
<file path=[Content_Types].xml><?xml version="1.0" encoding="utf-8"?>
<Types xmlns="http://schemas.openxmlformats.org/package/2006/content-types">
  <Override PartName="/word/footnotes.xml" ContentType="application/vnd.openxmlformats-officedocument.wordprocessingml.footnotes+xml"/>
  <Override PartName="/word/theme/themeOverride5.xml" ContentType="application/vnd.openxmlformats-officedocument.themeOverride+xml"/>
  <Override PartName="/word/charts/chart10.xml" ContentType="application/vnd.openxmlformats-officedocument.drawingml.chart+xml"/>
  <Override PartName="/word/theme/themeOverride15.xml" ContentType="application/vnd.openxmlformats-officedocument.themeOverride+xml"/>
  <Override PartName="/customXml/itemProps1.xml" ContentType="application/vnd.openxmlformats-officedocument.customXmlProperties+xml"/>
  <Override PartName="/word/theme/themeOverride3.xml" ContentType="application/vnd.openxmlformats-officedocument.themeOverride+xml"/>
  <Override PartName="/word/theme/themeOverride13.xml" ContentType="application/vnd.openxmlformats-officedocument.themeOverride+xml"/>
  <Default Extension="wmf" ContentType="image/x-wmf"/>
  <Override PartName="/word/theme/themeOverride1.xml" ContentType="application/vnd.openxmlformats-officedocument.themeOverride+xml"/>
  <Override PartName="/word/theme/themeOverride11.xml" ContentType="application/vnd.openxmlformats-officedocument.themeOverride+xml"/>
  <Override PartName="/word/theme/themeOverride20.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word/theme/themeOverride10.xml" ContentType="application/vnd.openxmlformats-officedocument.themeOverride+xml"/>
  <Override PartName="/word/charts/chart19.xml" ContentType="application/vnd.openxmlformats-officedocument.drawingml.chart+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drawings/drawing1.xml" ContentType="application/vnd.openxmlformats-officedocument.drawingml.chartshapes+xml"/>
  <Override PartName="/word/footer3.xml" ContentType="application/vnd.openxmlformats-officedocument.wordprocessingml.footer+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theme/themeOverride8.xml" ContentType="application/vnd.openxmlformats-officedocument.themeOverride+xml"/>
  <Override PartName="/word/theme/themeOverride9.xml" ContentType="application/vnd.openxmlformats-officedocument.themeOverride+xml"/>
  <Override PartName="/word/charts/chart13.xml" ContentType="application/vnd.openxmlformats-officedocument.drawingml.chart+xml"/>
  <Override PartName="/word/charts/chart14.xml" ContentType="application/vnd.openxmlformats-officedocument.drawingml.chart+xml"/>
  <Override PartName="/word/theme/themeOverride19.xml" ContentType="application/vnd.openxmlformats-officedocument.themeOverride+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theme/themeOverride6.xml" ContentType="application/vnd.openxmlformats-officedocument.themeOverride+xml"/>
  <Override PartName="/word/theme/themeOverride7.xml" ContentType="application/vnd.openxmlformats-officedocument.themeOverride+xml"/>
  <Override PartName="/word/charts/chart11.xml" ContentType="application/vnd.openxmlformats-officedocument.drawingml.chart+xml"/>
  <Override PartName="/word/charts/chart12.xml" ContentType="application/vnd.openxmlformats-officedocument.drawingml.chart+xml"/>
  <Override PartName="/word/theme/themeOverride17.xml" ContentType="application/vnd.openxmlformats-officedocument.themeOverride+xml"/>
  <Override PartName="/word/theme/themeOverride18.xml" ContentType="application/vnd.openxmlformats-officedocument.themeOverride+xml"/>
  <Override PartName="/word/charts/chart20.xml" ContentType="application/vnd.openxmlformats-officedocument.drawingml.chart+xml"/>
  <Override PartName="/docProps/core.xml" ContentType="application/vnd.openxmlformats-package.core-properties+xml"/>
  <Default Extension="png" ContentType="image/png"/>
  <Default Extension="bin" ContentType="application/vnd.openxmlformats-officedocument.oleObject"/>
  <Override PartName="/word/theme/themeOverride4.xml" ContentType="application/vnd.openxmlformats-officedocument.themeOverride+xml"/>
  <Override PartName="/word/theme/themeOverride16.xml" ContentType="application/vnd.openxmlformats-officedocument.themeOverride+xml"/>
  <Override PartName="/word/theme/themeOverride2.xml" ContentType="application/vnd.openxmlformats-officedocument.themeOverride+xml"/>
  <Override PartName="/word/theme/themeOverride14.xml" ContentType="application/vnd.openxmlformats-officedocument.themeOverride+xml"/>
  <Default Extension="jpeg" ContentType="image/jpeg"/>
  <Default Extension="emf" ContentType="image/x-emf"/>
  <Override PartName="/word/theme/themeOverride12.xml" ContentType="application/vnd.openxmlformats-officedocument.themeOverrid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E6005" w:rsidRPr="007F77D8" w:rsidRDefault="00DC5598" w:rsidP="00EE6005">
      <w:pPr>
        <w:jc w:val="center"/>
        <w:rPr>
          <w:sz w:val="28"/>
          <w:szCs w:val="28"/>
        </w:rPr>
      </w:pPr>
      <w:r w:rsidRPr="007F77D8">
        <w:rPr>
          <w:sz w:val="28"/>
          <w:szCs w:val="28"/>
        </w:rPr>
        <w:t xml:space="preserve">Казахский </w:t>
      </w:r>
      <w:r w:rsidR="00EE6005" w:rsidRPr="007F77D8">
        <w:rPr>
          <w:sz w:val="28"/>
          <w:szCs w:val="28"/>
        </w:rPr>
        <w:t>национальный медицинский университет</w:t>
      </w:r>
      <w:r w:rsidR="00EE6005" w:rsidRPr="00EE6005">
        <w:rPr>
          <w:sz w:val="28"/>
          <w:szCs w:val="28"/>
        </w:rPr>
        <w:t xml:space="preserve"> </w:t>
      </w:r>
      <w:r w:rsidR="00EE6005" w:rsidRPr="007F77D8">
        <w:rPr>
          <w:sz w:val="28"/>
          <w:szCs w:val="28"/>
        </w:rPr>
        <w:t>имени С.Д. Асфендиярова</w:t>
      </w:r>
    </w:p>
    <w:p w:rsidR="001E4DA4" w:rsidRPr="007F77D8" w:rsidRDefault="001E4DA4" w:rsidP="00394FB0">
      <w:pPr>
        <w:jc w:val="center"/>
        <w:rPr>
          <w:sz w:val="28"/>
          <w:szCs w:val="28"/>
        </w:rPr>
      </w:pPr>
    </w:p>
    <w:p w:rsidR="007A3C79" w:rsidRPr="007F77D8" w:rsidRDefault="007A3C79" w:rsidP="00394FB0">
      <w:pPr>
        <w:jc w:val="center"/>
        <w:rPr>
          <w:sz w:val="28"/>
          <w:szCs w:val="28"/>
        </w:rPr>
      </w:pPr>
    </w:p>
    <w:p w:rsidR="007A3C79" w:rsidRPr="007F77D8" w:rsidRDefault="007A3C79" w:rsidP="00394FB0">
      <w:pPr>
        <w:jc w:val="center"/>
        <w:rPr>
          <w:sz w:val="28"/>
          <w:szCs w:val="28"/>
        </w:rPr>
      </w:pPr>
    </w:p>
    <w:p w:rsidR="007A3C79" w:rsidRPr="007F77D8" w:rsidRDefault="007A3C79" w:rsidP="00394FB0">
      <w:pPr>
        <w:jc w:val="center"/>
        <w:rPr>
          <w:sz w:val="28"/>
          <w:szCs w:val="28"/>
        </w:rPr>
      </w:pPr>
    </w:p>
    <w:p w:rsidR="007A3C79" w:rsidRPr="007F77D8" w:rsidRDefault="007A3C79" w:rsidP="00EE6005">
      <w:pPr>
        <w:rPr>
          <w:sz w:val="28"/>
          <w:szCs w:val="28"/>
        </w:rPr>
      </w:pPr>
      <w:r w:rsidRPr="007F77D8">
        <w:rPr>
          <w:sz w:val="28"/>
          <w:szCs w:val="28"/>
        </w:rPr>
        <w:t>УДК</w:t>
      </w:r>
      <w:r w:rsidRPr="007F77D8">
        <w:rPr>
          <w:sz w:val="28"/>
          <w:szCs w:val="28"/>
        </w:rPr>
        <w:tab/>
      </w:r>
      <w:r w:rsidR="002F2BAB" w:rsidRPr="002F2BAB">
        <w:rPr>
          <w:sz w:val="28"/>
          <w:szCs w:val="28"/>
          <w:shd w:val="clear" w:color="auto" w:fill="FFFFFF"/>
        </w:rPr>
        <w:t>615.014:661.47</w:t>
      </w:r>
      <w:r w:rsidRPr="007F77D8">
        <w:rPr>
          <w:sz w:val="28"/>
          <w:szCs w:val="28"/>
        </w:rPr>
        <w:tab/>
      </w:r>
      <w:r w:rsidRPr="007F77D8">
        <w:rPr>
          <w:sz w:val="28"/>
          <w:szCs w:val="28"/>
        </w:rPr>
        <w:tab/>
      </w:r>
      <w:r w:rsidRPr="007F77D8">
        <w:rPr>
          <w:sz w:val="28"/>
          <w:szCs w:val="28"/>
        </w:rPr>
        <w:tab/>
      </w:r>
      <w:r w:rsidR="002F2BAB">
        <w:rPr>
          <w:sz w:val="28"/>
          <w:szCs w:val="28"/>
        </w:rPr>
        <w:tab/>
      </w:r>
      <w:r w:rsidR="002F2BAB">
        <w:rPr>
          <w:sz w:val="28"/>
          <w:szCs w:val="28"/>
        </w:rPr>
        <w:tab/>
      </w:r>
      <w:r w:rsidR="002F2BAB">
        <w:rPr>
          <w:sz w:val="28"/>
          <w:szCs w:val="28"/>
        </w:rPr>
        <w:tab/>
      </w:r>
      <w:r w:rsidRPr="007F77D8">
        <w:rPr>
          <w:sz w:val="28"/>
          <w:szCs w:val="28"/>
        </w:rPr>
        <w:t>На правах рукописи</w:t>
      </w:r>
    </w:p>
    <w:p w:rsidR="007A3C79" w:rsidRPr="007F77D8" w:rsidRDefault="007A3C79" w:rsidP="00394FB0">
      <w:pPr>
        <w:jc w:val="center"/>
        <w:rPr>
          <w:sz w:val="28"/>
          <w:szCs w:val="28"/>
        </w:rPr>
      </w:pPr>
    </w:p>
    <w:p w:rsidR="007A3C79" w:rsidRPr="007F77D8" w:rsidRDefault="007A3C79" w:rsidP="00394FB0">
      <w:pPr>
        <w:jc w:val="center"/>
        <w:rPr>
          <w:sz w:val="28"/>
          <w:szCs w:val="28"/>
        </w:rPr>
      </w:pPr>
    </w:p>
    <w:p w:rsidR="007A3C79" w:rsidRPr="007F77D8" w:rsidRDefault="007A3C79" w:rsidP="00394FB0">
      <w:pPr>
        <w:jc w:val="center"/>
        <w:rPr>
          <w:sz w:val="28"/>
          <w:szCs w:val="28"/>
        </w:rPr>
      </w:pPr>
    </w:p>
    <w:p w:rsidR="007A3C79" w:rsidRDefault="007A3C79" w:rsidP="00394FB0">
      <w:pPr>
        <w:jc w:val="center"/>
        <w:rPr>
          <w:sz w:val="28"/>
          <w:szCs w:val="28"/>
        </w:rPr>
      </w:pPr>
    </w:p>
    <w:p w:rsidR="00EE6005" w:rsidRDefault="00EE6005" w:rsidP="00394FB0">
      <w:pPr>
        <w:jc w:val="center"/>
        <w:rPr>
          <w:sz w:val="28"/>
          <w:szCs w:val="28"/>
        </w:rPr>
      </w:pPr>
    </w:p>
    <w:p w:rsidR="00EE6005" w:rsidRDefault="00EE6005" w:rsidP="00394FB0">
      <w:pPr>
        <w:jc w:val="center"/>
        <w:rPr>
          <w:sz w:val="28"/>
          <w:szCs w:val="28"/>
        </w:rPr>
      </w:pPr>
    </w:p>
    <w:p w:rsidR="00EE6005" w:rsidRPr="007F77D8" w:rsidRDefault="00EE6005" w:rsidP="00394FB0">
      <w:pPr>
        <w:jc w:val="center"/>
        <w:rPr>
          <w:sz w:val="28"/>
          <w:szCs w:val="28"/>
        </w:rPr>
      </w:pPr>
    </w:p>
    <w:p w:rsidR="007A3C79" w:rsidRPr="007F77D8" w:rsidRDefault="00A13F49" w:rsidP="00394FB0">
      <w:pPr>
        <w:jc w:val="center"/>
        <w:rPr>
          <w:b/>
          <w:sz w:val="28"/>
          <w:szCs w:val="28"/>
        </w:rPr>
      </w:pPr>
      <w:r>
        <w:rPr>
          <w:b/>
          <w:sz w:val="28"/>
          <w:szCs w:val="28"/>
        </w:rPr>
        <w:t>ДЖУМАГАЗИЕ</w:t>
      </w:r>
      <w:r w:rsidR="001A2424" w:rsidRPr="007F77D8">
        <w:rPr>
          <w:b/>
          <w:sz w:val="28"/>
          <w:szCs w:val="28"/>
        </w:rPr>
        <w:t xml:space="preserve">ВА </w:t>
      </w:r>
      <w:r>
        <w:rPr>
          <w:b/>
          <w:sz w:val="28"/>
          <w:szCs w:val="28"/>
        </w:rPr>
        <w:t>АРДАК</w:t>
      </w:r>
      <w:r w:rsidR="001A2424" w:rsidRPr="007F77D8">
        <w:rPr>
          <w:b/>
          <w:sz w:val="28"/>
          <w:szCs w:val="28"/>
        </w:rPr>
        <w:t xml:space="preserve"> Б</w:t>
      </w:r>
      <w:r>
        <w:rPr>
          <w:b/>
          <w:sz w:val="28"/>
          <w:szCs w:val="28"/>
        </w:rPr>
        <w:t>ИСЕНБАЕВНА</w:t>
      </w:r>
    </w:p>
    <w:p w:rsidR="004F4007" w:rsidRDefault="004F4007" w:rsidP="00394FB0">
      <w:pPr>
        <w:jc w:val="center"/>
        <w:rPr>
          <w:sz w:val="28"/>
          <w:szCs w:val="28"/>
        </w:rPr>
      </w:pPr>
    </w:p>
    <w:p w:rsidR="00EE6005" w:rsidRPr="007F77D8" w:rsidRDefault="00EE6005" w:rsidP="00394FB0">
      <w:pPr>
        <w:jc w:val="center"/>
        <w:rPr>
          <w:sz w:val="28"/>
          <w:szCs w:val="28"/>
        </w:rPr>
      </w:pPr>
    </w:p>
    <w:p w:rsidR="007A3C79" w:rsidRPr="007F77D8" w:rsidRDefault="007A3C79" w:rsidP="00394FB0">
      <w:pPr>
        <w:jc w:val="center"/>
        <w:rPr>
          <w:sz w:val="28"/>
          <w:szCs w:val="28"/>
        </w:rPr>
      </w:pPr>
    </w:p>
    <w:p w:rsidR="007A3C79" w:rsidRPr="007F77D8" w:rsidRDefault="00A13F49" w:rsidP="00394FB0">
      <w:pPr>
        <w:jc w:val="center"/>
        <w:rPr>
          <w:b/>
          <w:sz w:val="28"/>
          <w:szCs w:val="28"/>
        </w:rPr>
      </w:pPr>
      <w:r>
        <w:rPr>
          <w:b/>
          <w:sz w:val="28"/>
          <w:szCs w:val="28"/>
        </w:rPr>
        <w:t>Фармацевтическая р</w:t>
      </w:r>
      <w:r w:rsidR="007A3C79" w:rsidRPr="007F77D8">
        <w:rPr>
          <w:b/>
          <w:sz w:val="28"/>
          <w:szCs w:val="28"/>
        </w:rPr>
        <w:t xml:space="preserve">азработка </w:t>
      </w:r>
      <w:r>
        <w:rPr>
          <w:b/>
          <w:sz w:val="28"/>
          <w:szCs w:val="28"/>
        </w:rPr>
        <w:t>комбинированного лекарственного</w:t>
      </w:r>
      <w:r w:rsidR="001A2424" w:rsidRPr="007F77D8">
        <w:rPr>
          <w:b/>
          <w:sz w:val="28"/>
          <w:szCs w:val="28"/>
        </w:rPr>
        <w:t xml:space="preserve"> средств</w:t>
      </w:r>
      <w:r>
        <w:rPr>
          <w:b/>
          <w:sz w:val="28"/>
          <w:szCs w:val="28"/>
        </w:rPr>
        <w:t>а с</w:t>
      </w:r>
      <w:r w:rsidR="001A2424" w:rsidRPr="007F77D8">
        <w:rPr>
          <w:b/>
          <w:sz w:val="28"/>
          <w:szCs w:val="28"/>
        </w:rPr>
        <w:t xml:space="preserve"> аддукта</w:t>
      </w:r>
      <w:r>
        <w:rPr>
          <w:b/>
          <w:sz w:val="28"/>
          <w:szCs w:val="28"/>
        </w:rPr>
        <w:t>ми</w:t>
      </w:r>
      <w:r w:rsidR="001A2424" w:rsidRPr="007F77D8">
        <w:rPr>
          <w:b/>
          <w:sz w:val="28"/>
          <w:szCs w:val="28"/>
        </w:rPr>
        <w:t xml:space="preserve"> иода</w:t>
      </w:r>
    </w:p>
    <w:p w:rsidR="007A3C79" w:rsidRDefault="007A3C79" w:rsidP="00394FB0">
      <w:pPr>
        <w:jc w:val="center"/>
        <w:rPr>
          <w:b/>
          <w:sz w:val="28"/>
          <w:szCs w:val="28"/>
        </w:rPr>
      </w:pPr>
    </w:p>
    <w:p w:rsidR="00EE6005" w:rsidRDefault="00EE6005" w:rsidP="00394FB0">
      <w:pPr>
        <w:jc w:val="center"/>
        <w:rPr>
          <w:b/>
          <w:sz w:val="28"/>
          <w:szCs w:val="28"/>
        </w:rPr>
      </w:pPr>
    </w:p>
    <w:p w:rsidR="00EE6005" w:rsidRPr="007F77D8" w:rsidRDefault="00EE6005" w:rsidP="00394FB0">
      <w:pPr>
        <w:jc w:val="center"/>
        <w:rPr>
          <w:b/>
          <w:sz w:val="28"/>
          <w:szCs w:val="28"/>
        </w:rPr>
      </w:pPr>
    </w:p>
    <w:p w:rsidR="007A3C79" w:rsidRPr="007F77D8" w:rsidRDefault="00DC5598" w:rsidP="00394FB0">
      <w:pPr>
        <w:jc w:val="center"/>
        <w:rPr>
          <w:b/>
          <w:sz w:val="28"/>
          <w:szCs w:val="28"/>
        </w:rPr>
      </w:pPr>
      <w:r w:rsidRPr="007F77D8">
        <w:rPr>
          <w:sz w:val="28"/>
          <w:szCs w:val="28"/>
        </w:rPr>
        <w:t>6</w:t>
      </w:r>
      <w:r w:rsidRPr="007F77D8">
        <w:rPr>
          <w:sz w:val="28"/>
          <w:szCs w:val="28"/>
          <w:lang w:val="en-US"/>
        </w:rPr>
        <w:t>D</w:t>
      </w:r>
      <w:r w:rsidRPr="007F77D8">
        <w:rPr>
          <w:sz w:val="28"/>
          <w:szCs w:val="28"/>
        </w:rPr>
        <w:t>074800</w:t>
      </w:r>
      <w:r w:rsidR="00F1038A" w:rsidRPr="007F77D8">
        <w:rPr>
          <w:sz w:val="28"/>
          <w:szCs w:val="28"/>
        </w:rPr>
        <w:t xml:space="preserve"> </w:t>
      </w:r>
      <w:r w:rsidRPr="007F77D8">
        <w:rPr>
          <w:sz w:val="28"/>
          <w:szCs w:val="28"/>
        </w:rPr>
        <w:t>-</w:t>
      </w:r>
      <w:r w:rsidR="00F1038A" w:rsidRPr="007F77D8">
        <w:rPr>
          <w:sz w:val="28"/>
          <w:szCs w:val="28"/>
        </w:rPr>
        <w:t xml:space="preserve"> </w:t>
      </w:r>
      <w:r w:rsidRPr="007F77D8">
        <w:rPr>
          <w:sz w:val="28"/>
          <w:szCs w:val="28"/>
          <w:lang w:val="kk-KZ"/>
        </w:rPr>
        <w:t>Технология фармацевтического производства</w:t>
      </w:r>
    </w:p>
    <w:p w:rsidR="001E4DA4" w:rsidRPr="007F77D8" w:rsidRDefault="001E4DA4" w:rsidP="00394FB0">
      <w:pPr>
        <w:jc w:val="center"/>
        <w:rPr>
          <w:sz w:val="28"/>
          <w:szCs w:val="28"/>
        </w:rPr>
      </w:pPr>
    </w:p>
    <w:p w:rsidR="001E4DA4" w:rsidRPr="007F77D8" w:rsidRDefault="001E4DA4" w:rsidP="00394FB0">
      <w:pPr>
        <w:jc w:val="center"/>
        <w:rPr>
          <w:sz w:val="28"/>
          <w:szCs w:val="28"/>
        </w:rPr>
      </w:pPr>
    </w:p>
    <w:p w:rsidR="001E4DA4" w:rsidRPr="007F77D8" w:rsidRDefault="007A3C79" w:rsidP="00394FB0">
      <w:pPr>
        <w:jc w:val="center"/>
        <w:rPr>
          <w:sz w:val="28"/>
          <w:szCs w:val="28"/>
        </w:rPr>
      </w:pPr>
      <w:r w:rsidRPr="007F77D8">
        <w:rPr>
          <w:sz w:val="28"/>
          <w:szCs w:val="28"/>
          <w:lang w:val="kk-KZ"/>
        </w:rPr>
        <w:t>Диссертация</w:t>
      </w:r>
      <w:r w:rsidR="00DC5598" w:rsidRPr="007F77D8">
        <w:rPr>
          <w:sz w:val="28"/>
          <w:szCs w:val="28"/>
        </w:rPr>
        <w:t xml:space="preserve"> </w:t>
      </w:r>
      <w:r w:rsidRPr="007F77D8">
        <w:rPr>
          <w:sz w:val="28"/>
          <w:szCs w:val="28"/>
          <w:lang w:val="kk-KZ"/>
        </w:rPr>
        <w:t xml:space="preserve">на соискание степени </w:t>
      </w:r>
    </w:p>
    <w:p w:rsidR="007A3C79" w:rsidRPr="007F77D8" w:rsidRDefault="007A3C79" w:rsidP="00394FB0">
      <w:pPr>
        <w:jc w:val="center"/>
        <w:rPr>
          <w:sz w:val="28"/>
          <w:szCs w:val="28"/>
          <w:lang w:val="kk-KZ"/>
        </w:rPr>
      </w:pPr>
      <w:r w:rsidRPr="007F77D8">
        <w:rPr>
          <w:sz w:val="28"/>
          <w:szCs w:val="28"/>
          <w:lang w:val="kk-KZ"/>
        </w:rPr>
        <w:t xml:space="preserve">доктора философии </w:t>
      </w:r>
      <w:r w:rsidRPr="007F77D8">
        <w:rPr>
          <w:sz w:val="28"/>
          <w:szCs w:val="28"/>
        </w:rPr>
        <w:t>(</w:t>
      </w:r>
      <w:r w:rsidRPr="007F77D8">
        <w:rPr>
          <w:sz w:val="28"/>
          <w:szCs w:val="28"/>
          <w:lang w:val="en-US"/>
        </w:rPr>
        <w:t>PhD</w:t>
      </w:r>
      <w:r w:rsidRPr="007F77D8">
        <w:rPr>
          <w:sz w:val="28"/>
          <w:szCs w:val="28"/>
        </w:rPr>
        <w:t xml:space="preserve">) </w:t>
      </w:r>
    </w:p>
    <w:p w:rsidR="007A3C79" w:rsidRPr="007F77D8" w:rsidRDefault="007A3C79" w:rsidP="00394FB0">
      <w:pPr>
        <w:jc w:val="center"/>
        <w:rPr>
          <w:sz w:val="28"/>
          <w:szCs w:val="28"/>
          <w:lang w:val="kk-KZ"/>
        </w:rPr>
      </w:pPr>
    </w:p>
    <w:p w:rsidR="00D55995" w:rsidRPr="007F77D8" w:rsidRDefault="00D55995" w:rsidP="00394FB0">
      <w:pPr>
        <w:jc w:val="center"/>
        <w:rPr>
          <w:sz w:val="28"/>
          <w:szCs w:val="28"/>
          <w:lang w:val="kk-KZ"/>
        </w:rPr>
      </w:pPr>
    </w:p>
    <w:p w:rsidR="00D55995" w:rsidRPr="00637E6A" w:rsidRDefault="00D55995" w:rsidP="00EE6005">
      <w:pPr>
        <w:rPr>
          <w:sz w:val="28"/>
          <w:szCs w:val="28"/>
          <w:lang w:val="kk-KZ"/>
        </w:rPr>
      </w:pPr>
    </w:p>
    <w:tbl>
      <w:tblPr>
        <w:tblpPr w:leftFromText="180" w:rightFromText="180" w:vertAnchor="text" w:tblpXSpec="right" w:tblpY="1"/>
        <w:tblOverlap w:val="never"/>
        <w:tblW w:w="0" w:type="auto"/>
        <w:tblLook w:val="01E0"/>
      </w:tblPr>
      <w:tblGrid>
        <w:gridCol w:w="4571"/>
      </w:tblGrid>
      <w:tr w:rsidR="00C45472" w:rsidRPr="00637E6A" w:rsidTr="00EE6005">
        <w:tc>
          <w:tcPr>
            <w:tcW w:w="4571" w:type="dxa"/>
          </w:tcPr>
          <w:p w:rsidR="00D55995" w:rsidRPr="00E93298" w:rsidRDefault="00D55995" w:rsidP="00394FB0">
            <w:pPr>
              <w:rPr>
                <w:sz w:val="28"/>
                <w:szCs w:val="28"/>
                <w:lang w:val="kk-KZ"/>
              </w:rPr>
            </w:pPr>
            <w:r w:rsidRPr="008B2728">
              <w:rPr>
                <w:sz w:val="28"/>
                <w:szCs w:val="28"/>
                <w:lang w:val="kk-KZ"/>
              </w:rPr>
              <w:t>Научные консультанты</w:t>
            </w:r>
          </w:p>
          <w:p w:rsidR="00D55995" w:rsidRPr="008B2728" w:rsidRDefault="00D55995" w:rsidP="00394FB0">
            <w:pPr>
              <w:rPr>
                <w:sz w:val="28"/>
                <w:szCs w:val="28"/>
                <w:lang w:val="kk-KZ"/>
              </w:rPr>
            </w:pPr>
            <w:r w:rsidRPr="008B2728">
              <w:rPr>
                <w:sz w:val="28"/>
                <w:szCs w:val="28"/>
                <w:lang w:val="kk-KZ"/>
              </w:rPr>
              <w:t>д.фарм.н.</w:t>
            </w:r>
            <w:r w:rsidRPr="00E93298">
              <w:rPr>
                <w:sz w:val="28"/>
                <w:szCs w:val="28"/>
                <w:lang w:val="kk-KZ"/>
              </w:rPr>
              <w:t>, профессор</w:t>
            </w:r>
            <w:r w:rsidRPr="008B2728">
              <w:rPr>
                <w:sz w:val="28"/>
                <w:szCs w:val="28"/>
                <w:lang w:val="kk-KZ"/>
              </w:rPr>
              <w:t xml:space="preserve"> </w:t>
            </w:r>
            <w:r w:rsidR="00A13F49" w:rsidRPr="008B2728">
              <w:rPr>
                <w:sz w:val="28"/>
                <w:szCs w:val="28"/>
                <w:lang w:val="kk-KZ"/>
              </w:rPr>
              <w:t>Датхаев У.М</w:t>
            </w:r>
            <w:r w:rsidR="00EE6005" w:rsidRPr="008B2728">
              <w:rPr>
                <w:sz w:val="28"/>
                <w:szCs w:val="28"/>
                <w:lang w:val="kk-KZ"/>
              </w:rPr>
              <w:t>.</w:t>
            </w:r>
          </w:p>
          <w:p w:rsidR="001E4DA4" w:rsidRPr="00E93298" w:rsidRDefault="001E4DA4" w:rsidP="00394FB0">
            <w:pPr>
              <w:rPr>
                <w:sz w:val="28"/>
                <w:szCs w:val="28"/>
                <w:lang w:val="kk-KZ"/>
              </w:rPr>
            </w:pPr>
            <w:r w:rsidRPr="008B2728">
              <w:rPr>
                <w:sz w:val="28"/>
                <w:szCs w:val="28"/>
                <w:lang w:val="kk-KZ"/>
              </w:rPr>
              <w:t xml:space="preserve">д.х.н., академик </w:t>
            </w:r>
            <w:r w:rsidR="00A13F49" w:rsidRPr="008B2728">
              <w:rPr>
                <w:sz w:val="28"/>
                <w:szCs w:val="28"/>
                <w:lang w:val="kk-KZ"/>
              </w:rPr>
              <w:t>Каз</w:t>
            </w:r>
            <w:r w:rsidRPr="008B2728">
              <w:rPr>
                <w:sz w:val="28"/>
                <w:szCs w:val="28"/>
                <w:lang w:val="kk-KZ"/>
              </w:rPr>
              <w:t>НАЕН</w:t>
            </w:r>
          </w:p>
          <w:p w:rsidR="00D55995" w:rsidRPr="008B2728" w:rsidRDefault="00D55995" w:rsidP="00394FB0">
            <w:pPr>
              <w:rPr>
                <w:sz w:val="28"/>
                <w:szCs w:val="28"/>
                <w:lang w:val="kk-KZ"/>
              </w:rPr>
            </w:pPr>
            <w:r w:rsidRPr="008B2728">
              <w:rPr>
                <w:sz w:val="28"/>
                <w:szCs w:val="28"/>
                <w:lang w:val="kk-KZ"/>
              </w:rPr>
              <w:t>Ильин А.И.</w:t>
            </w:r>
          </w:p>
          <w:p w:rsidR="00D55995" w:rsidRPr="00E93298" w:rsidRDefault="00D55995" w:rsidP="00394FB0">
            <w:pPr>
              <w:rPr>
                <w:sz w:val="28"/>
                <w:szCs w:val="28"/>
                <w:lang w:val="kk-KZ"/>
              </w:rPr>
            </w:pPr>
            <w:r w:rsidRPr="008B2728">
              <w:rPr>
                <w:sz w:val="28"/>
                <w:szCs w:val="28"/>
                <w:lang w:val="kk-KZ"/>
              </w:rPr>
              <w:t>Зарубежный научный консультант</w:t>
            </w:r>
          </w:p>
          <w:p w:rsidR="001A2424" w:rsidRPr="00E93298" w:rsidRDefault="008B2728" w:rsidP="00394FB0">
            <w:pPr>
              <w:rPr>
                <w:sz w:val="28"/>
                <w:szCs w:val="28"/>
                <w:lang w:val="kk-KZ"/>
              </w:rPr>
            </w:pPr>
            <w:r w:rsidRPr="00E93298">
              <w:rPr>
                <w:sz w:val="28"/>
                <w:szCs w:val="28"/>
                <w:lang w:val="kk-KZ"/>
              </w:rPr>
              <w:t>д.фарм.н., профессор Флисюк Е.В.</w:t>
            </w:r>
          </w:p>
        </w:tc>
      </w:tr>
    </w:tbl>
    <w:p w:rsidR="00DC5598" w:rsidRPr="007F77D8" w:rsidRDefault="00DC5598" w:rsidP="00394FB0">
      <w:pPr>
        <w:jc w:val="right"/>
        <w:rPr>
          <w:sz w:val="28"/>
          <w:szCs w:val="28"/>
        </w:rPr>
      </w:pPr>
    </w:p>
    <w:p w:rsidR="00D55995" w:rsidRPr="007F77D8" w:rsidRDefault="00D55995" w:rsidP="00394FB0">
      <w:pPr>
        <w:jc w:val="right"/>
        <w:rPr>
          <w:sz w:val="28"/>
          <w:szCs w:val="28"/>
        </w:rPr>
      </w:pPr>
    </w:p>
    <w:p w:rsidR="004F4007" w:rsidRPr="007F77D8" w:rsidRDefault="004F4007" w:rsidP="00394FB0">
      <w:pPr>
        <w:jc w:val="right"/>
        <w:rPr>
          <w:sz w:val="28"/>
          <w:szCs w:val="28"/>
        </w:rPr>
      </w:pPr>
    </w:p>
    <w:p w:rsidR="007415F0" w:rsidRPr="007F77D8" w:rsidRDefault="007415F0" w:rsidP="00394FB0">
      <w:pPr>
        <w:jc w:val="right"/>
        <w:rPr>
          <w:sz w:val="28"/>
          <w:szCs w:val="28"/>
          <w:lang w:val="kk-KZ"/>
        </w:rPr>
      </w:pPr>
    </w:p>
    <w:p w:rsidR="004715B1" w:rsidRPr="007F77D8" w:rsidRDefault="004715B1" w:rsidP="00394FB0">
      <w:pPr>
        <w:jc w:val="center"/>
        <w:rPr>
          <w:sz w:val="28"/>
          <w:szCs w:val="28"/>
          <w:lang w:val="kk-KZ"/>
        </w:rPr>
      </w:pPr>
    </w:p>
    <w:p w:rsidR="004715B1" w:rsidRPr="007F77D8" w:rsidRDefault="004715B1" w:rsidP="00394FB0">
      <w:pPr>
        <w:jc w:val="center"/>
        <w:rPr>
          <w:sz w:val="28"/>
          <w:szCs w:val="28"/>
          <w:lang w:val="kk-KZ"/>
        </w:rPr>
      </w:pPr>
    </w:p>
    <w:p w:rsidR="004715B1" w:rsidRPr="007F77D8" w:rsidRDefault="004715B1" w:rsidP="00394FB0">
      <w:pPr>
        <w:jc w:val="center"/>
        <w:rPr>
          <w:sz w:val="28"/>
          <w:szCs w:val="28"/>
          <w:lang w:val="kk-KZ"/>
        </w:rPr>
      </w:pPr>
    </w:p>
    <w:p w:rsidR="004715B1" w:rsidRPr="007F77D8" w:rsidRDefault="004715B1" w:rsidP="00394FB0">
      <w:pPr>
        <w:jc w:val="center"/>
        <w:rPr>
          <w:sz w:val="28"/>
          <w:szCs w:val="28"/>
          <w:lang w:val="kk-KZ"/>
        </w:rPr>
      </w:pPr>
    </w:p>
    <w:p w:rsidR="004715B1" w:rsidRPr="007F77D8" w:rsidRDefault="004715B1" w:rsidP="00394FB0">
      <w:pPr>
        <w:jc w:val="center"/>
        <w:rPr>
          <w:sz w:val="28"/>
          <w:szCs w:val="28"/>
          <w:lang w:val="kk-KZ"/>
        </w:rPr>
      </w:pPr>
    </w:p>
    <w:p w:rsidR="004715B1" w:rsidRPr="007F77D8" w:rsidRDefault="004715B1" w:rsidP="00394FB0">
      <w:pPr>
        <w:jc w:val="center"/>
        <w:rPr>
          <w:sz w:val="28"/>
          <w:szCs w:val="28"/>
          <w:lang w:val="kk-KZ"/>
        </w:rPr>
      </w:pPr>
    </w:p>
    <w:p w:rsidR="004715B1" w:rsidRPr="007F77D8" w:rsidRDefault="004715B1" w:rsidP="00394FB0">
      <w:pPr>
        <w:jc w:val="center"/>
        <w:rPr>
          <w:sz w:val="28"/>
          <w:szCs w:val="28"/>
          <w:lang w:val="kk-KZ"/>
        </w:rPr>
      </w:pPr>
    </w:p>
    <w:p w:rsidR="004715B1" w:rsidRPr="007F77D8" w:rsidRDefault="004715B1" w:rsidP="00394FB0">
      <w:pPr>
        <w:jc w:val="center"/>
        <w:rPr>
          <w:sz w:val="28"/>
          <w:szCs w:val="28"/>
          <w:lang w:val="kk-KZ"/>
        </w:rPr>
      </w:pPr>
    </w:p>
    <w:p w:rsidR="004715B1" w:rsidRPr="007F77D8" w:rsidRDefault="004715B1" w:rsidP="00BB4844">
      <w:pPr>
        <w:rPr>
          <w:sz w:val="28"/>
          <w:szCs w:val="28"/>
          <w:lang w:val="kk-KZ"/>
        </w:rPr>
      </w:pPr>
    </w:p>
    <w:p w:rsidR="007A3C79" w:rsidRPr="007F77D8" w:rsidRDefault="007A3C79" w:rsidP="00394FB0">
      <w:pPr>
        <w:jc w:val="center"/>
        <w:rPr>
          <w:sz w:val="28"/>
          <w:szCs w:val="28"/>
          <w:lang w:val="kk-KZ"/>
        </w:rPr>
      </w:pPr>
      <w:r w:rsidRPr="007F77D8">
        <w:rPr>
          <w:sz w:val="28"/>
          <w:szCs w:val="28"/>
          <w:lang w:val="kk-KZ"/>
        </w:rPr>
        <w:t>Республика Казахстан</w:t>
      </w:r>
    </w:p>
    <w:p w:rsidR="007A3C79" w:rsidRPr="007F77D8" w:rsidRDefault="006333C9" w:rsidP="00394FB0">
      <w:pPr>
        <w:jc w:val="center"/>
        <w:rPr>
          <w:sz w:val="28"/>
          <w:szCs w:val="28"/>
          <w:lang w:val="kk-KZ"/>
        </w:rPr>
      </w:pPr>
      <w:r>
        <w:rPr>
          <w:sz w:val="28"/>
          <w:szCs w:val="28"/>
          <w:lang w:val="kk-KZ"/>
        </w:rPr>
        <w:t>Алматы, 2022</w:t>
      </w:r>
    </w:p>
    <w:p w:rsidR="007415F0" w:rsidRPr="007F77D8" w:rsidRDefault="007415F0" w:rsidP="00394FB0">
      <w:pPr>
        <w:pageBreakBefore/>
        <w:jc w:val="center"/>
        <w:rPr>
          <w:b/>
          <w:sz w:val="28"/>
          <w:szCs w:val="28"/>
        </w:rPr>
      </w:pPr>
      <w:r w:rsidRPr="007F77D8">
        <w:rPr>
          <w:b/>
          <w:sz w:val="28"/>
          <w:szCs w:val="28"/>
          <w:lang w:val="kk-KZ"/>
        </w:rPr>
        <w:lastRenderedPageBreak/>
        <w:t>СОДЕРЖАНИЕ</w:t>
      </w:r>
    </w:p>
    <w:tbl>
      <w:tblPr>
        <w:tblW w:w="9973" w:type="dxa"/>
        <w:tblLayout w:type="fixed"/>
        <w:tblLook w:val="01E0"/>
      </w:tblPr>
      <w:tblGrid>
        <w:gridCol w:w="1101"/>
        <w:gridCol w:w="8152"/>
        <w:gridCol w:w="720"/>
      </w:tblGrid>
      <w:tr w:rsidR="00EE6005" w:rsidRPr="007F77D8" w:rsidTr="00834BFD">
        <w:trPr>
          <w:trHeight w:val="376"/>
        </w:trPr>
        <w:tc>
          <w:tcPr>
            <w:tcW w:w="1101" w:type="dxa"/>
          </w:tcPr>
          <w:p w:rsidR="00EE6005" w:rsidRPr="007F77D8" w:rsidRDefault="00EE6005" w:rsidP="00EE6005">
            <w:pPr>
              <w:tabs>
                <w:tab w:val="left" w:pos="993"/>
              </w:tabs>
              <w:rPr>
                <w:sz w:val="28"/>
                <w:szCs w:val="28"/>
              </w:rPr>
            </w:pPr>
          </w:p>
        </w:tc>
        <w:tc>
          <w:tcPr>
            <w:tcW w:w="8152" w:type="dxa"/>
            <w:vAlign w:val="center"/>
          </w:tcPr>
          <w:p w:rsidR="00EE6005" w:rsidRPr="007F77D8" w:rsidRDefault="00EE6005" w:rsidP="00EE6005">
            <w:pPr>
              <w:jc w:val="both"/>
              <w:rPr>
                <w:sz w:val="28"/>
                <w:szCs w:val="28"/>
              </w:rPr>
            </w:pPr>
          </w:p>
        </w:tc>
        <w:tc>
          <w:tcPr>
            <w:tcW w:w="720" w:type="dxa"/>
            <w:vAlign w:val="center"/>
          </w:tcPr>
          <w:p w:rsidR="00EE6005" w:rsidRPr="007F77D8" w:rsidRDefault="00EE6005" w:rsidP="00EE6005">
            <w:pPr>
              <w:tabs>
                <w:tab w:val="left" w:pos="993"/>
              </w:tabs>
              <w:rPr>
                <w:sz w:val="28"/>
                <w:szCs w:val="28"/>
              </w:rPr>
            </w:pPr>
          </w:p>
        </w:tc>
      </w:tr>
      <w:tr w:rsidR="0097640F" w:rsidRPr="007F77D8" w:rsidTr="00834BFD">
        <w:trPr>
          <w:trHeight w:val="376"/>
        </w:trPr>
        <w:tc>
          <w:tcPr>
            <w:tcW w:w="1101" w:type="dxa"/>
          </w:tcPr>
          <w:p w:rsidR="0097640F" w:rsidRPr="007F77D8" w:rsidRDefault="0097640F" w:rsidP="00EE6005">
            <w:pPr>
              <w:tabs>
                <w:tab w:val="left" w:pos="993"/>
              </w:tabs>
              <w:jc w:val="both"/>
              <w:rPr>
                <w:sz w:val="28"/>
                <w:szCs w:val="28"/>
              </w:rPr>
            </w:pPr>
          </w:p>
        </w:tc>
        <w:tc>
          <w:tcPr>
            <w:tcW w:w="8152" w:type="dxa"/>
            <w:vAlign w:val="center"/>
          </w:tcPr>
          <w:p w:rsidR="0097640F" w:rsidRPr="00EE6005" w:rsidRDefault="00EE6005" w:rsidP="00EE6005">
            <w:pPr>
              <w:jc w:val="both"/>
              <w:rPr>
                <w:b/>
                <w:sz w:val="28"/>
                <w:szCs w:val="28"/>
              </w:rPr>
            </w:pPr>
            <w:r>
              <w:rPr>
                <w:b/>
                <w:sz w:val="28"/>
                <w:szCs w:val="28"/>
              </w:rPr>
              <w:t>НОРМАТИВНЫЕ ССЫЛКИ……………………………</w:t>
            </w:r>
            <w:r w:rsidR="0097640F" w:rsidRPr="00EE6005">
              <w:rPr>
                <w:b/>
                <w:sz w:val="28"/>
                <w:szCs w:val="28"/>
              </w:rPr>
              <w:t>…………</w:t>
            </w:r>
          </w:p>
        </w:tc>
        <w:tc>
          <w:tcPr>
            <w:tcW w:w="720" w:type="dxa"/>
            <w:vAlign w:val="center"/>
          </w:tcPr>
          <w:p w:rsidR="0097640F" w:rsidRPr="007F77D8" w:rsidRDefault="00A0076D" w:rsidP="00EE6005">
            <w:pPr>
              <w:tabs>
                <w:tab w:val="left" w:pos="993"/>
              </w:tabs>
              <w:jc w:val="both"/>
              <w:rPr>
                <w:sz w:val="28"/>
                <w:szCs w:val="28"/>
              </w:rPr>
            </w:pPr>
            <w:r w:rsidRPr="007F77D8">
              <w:rPr>
                <w:sz w:val="28"/>
                <w:szCs w:val="28"/>
              </w:rPr>
              <w:t>4</w:t>
            </w:r>
          </w:p>
        </w:tc>
      </w:tr>
      <w:tr w:rsidR="0027196B" w:rsidRPr="007F77D8" w:rsidTr="00834BFD">
        <w:trPr>
          <w:trHeight w:val="376"/>
        </w:trPr>
        <w:tc>
          <w:tcPr>
            <w:tcW w:w="1101" w:type="dxa"/>
          </w:tcPr>
          <w:p w:rsidR="0027196B" w:rsidRPr="007F77D8" w:rsidRDefault="0027196B" w:rsidP="00EE6005">
            <w:pPr>
              <w:tabs>
                <w:tab w:val="left" w:pos="993"/>
              </w:tabs>
              <w:jc w:val="both"/>
              <w:rPr>
                <w:sz w:val="28"/>
                <w:szCs w:val="28"/>
              </w:rPr>
            </w:pPr>
          </w:p>
        </w:tc>
        <w:tc>
          <w:tcPr>
            <w:tcW w:w="8152" w:type="dxa"/>
            <w:vAlign w:val="center"/>
          </w:tcPr>
          <w:p w:rsidR="0027196B" w:rsidRPr="00EE6005" w:rsidRDefault="0027196B" w:rsidP="00EE6005">
            <w:pPr>
              <w:jc w:val="both"/>
              <w:rPr>
                <w:b/>
                <w:sz w:val="28"/>
                <w:szCs w:val="28"/>
              </w:rPr>
            </w:pPr>
            <w:r w:rsidRPr="00EE6005">
              <w:rPr>
                <w:b/>
                <w:sz w:val="28"/>
                <w:szCs w:val="28"/>
              </w:rPr>
              <w:t>ОПРЕДЕЛЕНИЯ</w:t>
            </w:r>
            <w:r w:rsidR="00EE6005">
              <w:rPr>
                <w:b/>
                <w:sz w:val="28"/>
                <w:szCs w:val="28"/>
              </w:rPr>
              <w:t>…………………………………………………….</w:t>
            </w:r>
          </w:p>
        </w:tc>
        <w:tc>
          <w:tcPr>
            <w:tcW w:w="720" w:type="dxa"/>
            <w:vAlign w:val="center"/>
          </w:tcPr>
          <w:p w:rsidR="0027196B" w:rsidRPr="007F77D8" w:rsidRDefault="0027196B" w:rsidP="00EE6005">
            <w:pPr>
              <w:tabs>
                <w:tab w:val="left" w:pos="993"/>
              </w:tabs>
              <w:jc w:val="both"/>
              <w:rPr>
                <w:sz w:val="28"/>
                <w:szCs w:val="28"/>
              </w:rPr>
            </w:pPr>
            <w:r w:rsidRPr="007F77D8">
              <w:rPr>
                <w:sz w:val="28"/>
                <w:szCs w:val="28"/>
              </w:rPr>
              <w:t>5</w:t>
            </w:r>
          </w:p>
        </w:tc>
      </w:tr>
      <w:tr w:rsidR="0097640F" w:rsidRPr="007F77D8" w:rsidTr="00834BFD">
        <w:trPr>
          <w:trHeight w:val="411"/>
        </w:trPr>
        <w:tc>
          <w:tcPr>
            <w:tcW w:w="1101" w:type="dxa"/>
          </w:tcPr>
          <w:p w:rsidR="0097640F" w:rsidRPr="007F77D8" w:rsidRDefault="0097640F" w:rsidP="00EE6005">
            <w:pPr>
              <w:tabs>
                <w:tab w:val="left" w:pos="993"/>
              </w:tabs>
              <w:jc w:val="both"/>
              <w:rPr>
                <w:sz w:val="28"/>
                <w:szCs w:val="28"/>
              </w:rPr>
            </w:pPr>
          </w:p>
        </w:tc>
        <w:tc>
          <w:tcPr>
            <w:tcW w:w="8152" w:type="dxa"/>
            <w:vAlign w:val="center"/>
          </w:tcPr>
          <w:p w:rsidR="0097640F" w:rsidRPr="00EE6005" w:rsidRDefault="0097640F" w:rsidP="00EE6005">
            <w:pPr>
              <w:pStyle w:val="a7"/>
              <w:jc w:val="both"/>
              <w:rPr>
                <w:b/>
                <w:lang w:val="ru-RU"/>
              </w:rPr>
            </w:pPr>
            <w:r w:rsidRPr="00EE6005">
              <w:rPr>
                <w:b/>
              </w:rPr>
              <w:t>ОБОЗНАЧЕНИЯ И СОКРАЩЕНИЯ</w:t>
            </w:r>
            <w:r w:rsidR="00EE6005">
              <w:rPr>
                <w:b/>
                <w:lang w:val="ru-RU"/>
              </w:rPr>
              <w:t>………………………</w:t>
            </w:r>
            <w:r w:rsidRPr="00EE6005">
              <w:rPr>
                <w:b/>
                <w:lang w:val="ru-RU"/>
              </w:rPr>
              <w:t>……..</w:t>
            </w:r>
          </w:p>
        </w:tc>
        <w:tc>
          <w:tcPr>
            <w:tcW w:w="720" w:type="dxa"/>
            <w:vAlign w:val="center"/>
          </w:tcPr>
          <w:p w:rsidR="0097640F" w:rsidRPr="007F77D8" w:rsidRDefault="00FF2E01" w:rsidP="00EE6005">
            <w:pPr>
              <w:tabs>
                <w:tab w:val="left" w:pos="993"/>
              </w:tabs>
              <w:jc w:val="both"/>
              <w:rPr>
                <w:sz w:val="28"/>
                <w:szCs w:val="28"/>
              </w:rPr>
            </w:pPr>
            <w:r w:rsidRPr="007F77D8">
              <w:rPr>
                <w:sz w:val="28"/>
                <w:szCs w:val="28"/>
              </w:rPr>
              <w:t>6</w:t>
            </w:r>
          </w:p>
        </w:tc>
      </w:tr>
      <w:tr w:rsidR="0097640F" w:rsidRPr="007F77D8" w:rsidTr="00834BFD">
        <w:trPr>
          <w:trHeight w:val="416"/>
        </w:trPr>
        <w:tc>
          <w:tcPr>
            <w:tcW w:w="1101" w:type="dxa"/>
          </w:tcPr>
          <w:p w:rsidR="0097640F" w:rsidRPr="007F77D8" w:rsidRDefault="0097640F" w:rsidP="00EE6005">
            <w:pPr>
              <w:tabs>
                <w:tab w:val="left" w:pos="993"/>
              </w:tabs>
              <w:jc w:val="both"/>
              <w:rPr>
                <w:sz w:val="28"/>
                <w:szCs w:val="28"/>
              </w:rPr>
            </w:pPr>
          </w:p>
        </w:tc>
        <w:tc>
          <w:tcPr>
            <w:tcW w:w="8152" w:type="dxa"/>
            <w:vAlign w:val="center"/>
          </w:tcPr>
          <w:p w:rsidR="0097640F" w:rsidRPr="00EE6005" w:rsidRDefault="0097640F" w:rsidP="00EE6005">
            <w:pPr>
              <w:tabs>
                <w:tab w:val="left" w:pos="993"/>
              </w:tabs>
              <w:jc w:val="both"/>
              <w:rPr>
                <w:b/>
                <w:sz w:val="28"/>
                <w:szCs w:val="28"/>
              </w:rPr>
            </w:pPr>
            <w:r w:rsidRPr="00EE6005">
              <w:rPr>
                <w:b/>
                <w:sz w:val="28"/>
                <w:szCs w:val="28"/>
                <w:lang w:val="kk-KZ"/>
              </w:rPr>
              <w:t>ВВ</w:t>
            </w:r>
            <w:r w:rsidR="00F1038A" w:rsidRPr="00EE6005">
              <w:rPr>
                <w:b/>
                <w:sz w:val="28"/>
                <w:szCs w:val="28"/>
                <w:lang w:val="kk-KZ"/>
              </w:rPr>
              <w:t>Е</w:t>
            </w:r>
            <w:r w:rsidRPr="00EE6005">
              <w:rPr>
                <w:b/>
                <w:sz w:val="28"/>
                <w:szCs w:val="28"/>
                <w:lang w:val="kk-KZ"/>
              </w:rPr>
              <w:t>ДЕНИЕ</w:t>
            </w:r>
            <w:r w:rsidR="003C5A3E" w:rsidRPr="00EE6005">
              <w:rPr>
                <w:b/>
                <w:sz w:val="28"/>
                <w:szCs w:val="28"/>
                <w:lang w:val="kk-KZ"/>
              </w:rPr>
              <w:t>......................................................................................</w:t>
            </w:r>
            <w:r w:rsidR="00BB7BE5" w:rsidRPr="00EE6005">
              <w:rPr>
                <w:b/>
                <w:sz w:val="28"/>
                <w:szCs w:val="28"/>
                <w:lang w:val="kk-KZ"/>
              </w:rPr>
              <w:t>..</w:t>
            </w:r>
            <w:r w:rsidR="003C5A3E" w:rsidRPr="00EE6005">
              <w:rPr>
                <w:b/>
                <w:sz w:val="28"/>
                <w:szCs w:val="28"/>
                <w:lang w:val="kk-KZ"/>
              </w:rPr>
              <w:t>.</w:t>
            </w:r>
          </w:p>
        </w:tc>
        <w:tc>
          <w:tcPr>
            <w:tcW w:w="720" w:type="dxa"/>
            <w:vAlign w:val="center"/>
          </w:tcPr>
          <w:p w:rsidR="0097640F" w:rsidRPr="007F77D8" w:rsidRDefault="00573851" w:rsidP="00EE6005">
            <w:pPr>
              <w:tabs>
                <w:tab w:val="left" w:pos="993"/>
              </w:tabs>
              <w:jc w:val="both"/>
              <w:rPr>
                <w:sz w:val="28"/>
                <w:szCs w:val="28"/>
              </w:rPr>
            </w:pPr>
            <w:r w:rsidRPr="007F77D8">
              <w:rPr>
                <w:sz w:val="28"/>
                <w:szCs w:val="28"/>
              </w:rPr>
              <w:t>8</w:t>
            </w:r>
          </w:p>
        </w:tc>
      </w:tr>
      <w:tr w:rsidR="0097640F" w:rsidRPr="007F77D8" w:rsidTr="00834BFD">
        <w:trPr>
          <w:trHeight w:val="421"/>
        </w:trPr>
        <w:tc>
          <w:tcPr>
            <w:tcW w:w="1101" w:type="dxa"/>
          </w:tcPr>
          <w:p w:rsidR="0097640F" w:rsidRPr="00EE6005" w:rsidRDefault="0097640F" w:rsidP="00EE6005">
            <w:pPr>
              <w:tabs>
                <w:tab w:val="left" w:pos="993"/>
              </w:tabs>
              <w:jc w:val="both"/>
              <w:rPr>
                <w:b/>
                <w:sz w:val="28"/>
                <w:szCs w:val="28"/>
              </w:rPr>
            </w:pPr>
            <w:r w:rsidRPr="00EE6005">
              <w:rPr>
                <w:b/>
                <w:sz w:val="28"/>
                <w:szCs w:val="28"/>
              </w:rPr>
              <w:t>1</w:t>
            </w:r>
          </w:p>
        </w:tc>
        <w:tc>
          <w:tcPr>
            <w:tcW w:w="8152" w:type="dxa"/>
            <w:vAlign w:val="center"/>
          </w:tcPr>
          <w:p w:rsidR="0097640F" w:rsidRPr="00EE6005" w:rsidRDefault="007A3C9B" w:rsidP="007A3C9B">
            <w:pPr>
              <w:tabs>
                <w:tab w:val="left" w:pos="993"/>
              </w:tabs>
              <w:jc w:val="both"/>
              <w:rPr>
                <w:b/>
                <w:sz w:val="28"/>
                <w:szCs w:val="28"/>
                <w:lang w:val="kk-KZ"/>
              </w:rPr>
            </w:pPr>
            <w:r>
              <w:rPr>
                <w:b/>
                <w:bCs/>
                <w:color w:val="000000"/>
                <w:sz w:val="28"/>
                <w:szCs w:val="28"/>
                <w:lang w:val="kk-KZ"/>
              </w:rPr>
              <w:t>КОМБИНИРОВАННЫЕ ЛЕКАРСТВЕННЫЕ СРЕДСТВА</w:t>
            </w:r>
            <w:r w:rsidR="0097640F" w:rsidRPr="00EE6005">
              <w:rPr>
                <w:b/>
                <w:bCs/>
                <w:color w:val="000000"/>
                <w:sz w:val="28"/>
                <w:szCs w:val="28"/>
                <w:lang w:val="kk-KZ"/>
              </w:rPr>
              <w:t xml:space="preserve"> </w:t>
            </w:r>
            <w:r w:rsidR="0097640F" w:rsidRPr="00EE6005">
              <w:rPr>
                <w:b/>
                <w:sz w:val="28"/>
                <w:szCs w:val="28"/>
                <w:lang w:val="kk-KZ"/>
              </w:rPr>
              <w:t>И И</w:t>
            </w:r>
            <w:r w:rsidR="0097640F" w:rsidRPr="00EE6005">
              <w:rPr>
                <w:b/>
                <w:sz w:val="28"/>
                <w:szCs w:val="28"/>
              </w:rPr>
              <w:t>Х ПРИМЕНЕНИЕ В МЕДИЦИНЕ</w:t>
            </w:r>
            <w:r w:rsidR="00BB7BE5" w:rsidRPr="00EE6005">
              <w:rPr>
                <w:b/>
                <w:sz w:val="28"/>
                <w:szCs w:val="28"/>
              </w:rPr>
              <w:t>…</w:t>
            </w:r>
            <w:r w:rsidR="00587AEC" w:rsidRPr="00EE6005">
              <w:rPr>
                <w:b/>
                <w:sz w:val="28"/>
                <w:szCs w:val="28"/>
              </w:rPr>
              <w:t>………</w:t>
            </w:r>
            <w:r w:rsidR="00BB7BE5" w:rsidRPr="00EE6005">
              <w:rPr>
                <w:b/>
                <w:sz w:val="28"/>
                <w:szCs w:val="28"/>
              </w:rPr>
              <w:t>…</w:t>
            </w:r>
            <w:r>
              <w:rPr>
                <w:b/>
                <w:sz w:val="28"/>
                <w:szCs w:val="28"/>
              </w:rPr>
              <w:t>………………</w:t>
            </w:r>
          </w:p>
        </w:tc>
        <w:tc>
          <w:tcPr>
            <w:tcW w:w="720" w:type="dxa"/>
            <w:vAlign w:val="center"/>
          </w:tcPr>
          <w:p w:rsidR="0097640F" w:rsidRPr="007F77D8" w:rsidRDefault="00573851" w:rsidP="002D2A40">
            <w:pPr>
              <w:tabs>
                <w:tab w:val="left" w:pos="993"/>
              </w:tabs>
              <w:jc w:val="both"/>
              <w:rPr>
                <w:sz w:val="28"/>
                <w:szCs w:val="28"/>
              </w:rPr>
            </w:pPr>
            <w:r w:rsidRPr="007F77D8">
              <w:rPr>
                <w:sz w:val="28"/>
                <w:szCs w:val="28"/>
              </w:rPr>
              <w:t>1</w:t>
            </w:r>
            <w:r w:rsidR="002D2A40">
              <w:rPr>
                <w:sz w:val="28"/>
                <w:szCs w:val="28"/>
              </w:rPr>
              <w:t>3</w:t>
            </w:r>
          </w:p>
        </w:tc>
      </w:tr>
      <w:tr w:rsidR="007A3C9B" w:rsidRPr="007F77D8" w:rsidTr="00834BFD">
        <w:trPr>
          <w:trHeight w:val="421"/>
        </w:trPr>
        <w:tc>
          <w:tcPr>
            <w:tcW w:w="1101" w:type="dxa"/>
          </w:tcPr>
          <w:p w:rsidR="007A3C9B" w:rsidRPr="007F77D8" w:rsidRDefault="007A3C9B" w:rsidP="007A3C9B">
            <w:pPr>
              <w:tabs>
                <w:tab w:val="left" w:pos="993"/>
              </w:tabs>
              <w:jc w:val="both"/>
              <w:rPr>
                <w:sz w:val="28"/>
                <w:szCs w:val="28"/>
              </w:rPr>
            </w:pPr>
            <w:r w:rsidRPr="007F77D8">
              <w:rPr>
                <w:sz w:val="28"/>
                <w:szCs w:val="28"/>
              </w:rPr>
              <w:t>1.1</w:t>
            </w:r>
          </w:p>
        </w:tc>
        <w:tc>
          <w:tcPr>
            <w:tcW w:w="8152" w:type="dxa"/>
            <w:vAlign w:val="center"/>
          </w:tcPr>
          <w:p w:rsidR="007A3C9B" w:rsidRPr="007B3130" w:rsidRDefault="007B3130" w:rsidP="007B3130">
            <w:pPr>
              <w:rPr>
                <w:bCs/>
                <w:color w:val="000000"/>
                <w:sz w:val="28"/>
                <w:szCs w:val="28"/>
                <w:lang w:val="en-US"/>
              </w:rPr>
            </w:pPr>
            <w:r w:rsidRPr="007B3130">
              <w:rPr>
                <w:sz w:val="28"/>
                <w:szCs w:val="28"/>
              </w:rPr>
              <w:t>Координационные соединения (аддукты)</w:t>
            </w:r>
            <w:r w:rsidR="007A3C9B" w:rsidRPr="007B3130">
              <w:rPr>
                <w:bCs/>
                <w:color w:val="000000"/>
                <w:sz w:val="28"/>
                <w:szCs w:val="28"/>
                <w:lang w:val="kk-KZ"/>
              </w:rPr>
              <w:t>........................</w:t>
            </w:r>
            <w:r w:rsidRPr="007B3130">
              <w:rPr>
                <w:bCs/>
                <w:color w:val="000000"/>
                <w:sz w:val="28"/>
                <w:szCs w:val="28"/>
              </w:rPr>
              <w:t>..............</w:t>
            </w:r>
          </w:p>
        </w:tc>
        <w:tc>
          <w:tcPr>
            <w:tcW w:w="720" w:type="dxa"/>
            <w:vAlign w:val="center"/>
          </w:tcPr>
          <w:p w:rsidR="007A3C9B" w:rsidRPr="007F77D8" w:rsidRDefault="007A3C9B" w:rsidP="007A3C9B">
            <w:pPr>
              <w:tabs>
                <w:tab w:val="left" w:pos="993"/>
              </w:tabs>
              <w:jc w:val="both"/>
              <w:rPr>
                <w:sz w:val="28"/>
                <w:szCs w:val="28"/>
              </w:rPr>
            </w:pPr>
            <w:r>
              <w:rPr>
                <w:sz w:val="28"/>
                <w:szCs w:val="28"/>
              </w:rPr>
              <w:t>13</w:t>
            </w:r>
          </w:p>
        </w:tc>
      </w:tr>
      <w:tr w:rsidR="007A3C9B" w:rsidRPr="007F77D8" w:rsidTr="00834BFD">
        <w:trPr>
          <w:trHeight w:val="413"/>
        </w:trPr>
        <w:tc>
          <w:tcPr>
            <w:tcW w:w="1101" w:type="dxa"/>
          </w:tcPr>
          <w:p w:rsidR="007A3C9B" w:rsidRPr="007F77D8" w:rsidRDefault="007A3C9B" w:rsidP="007A3C9B">
            <w:pPr>
              <w:tabs>
                <w:tab w:val="left" w:pos="993"/>
              </w:tabs>
              <w:jc w:val="both"/>
              <w:rPr>
                <w:sz w:val="28"/>
                <w:szCs w:val="28"/>
              </w:rPr>
            </w:pPr>
            <w:r>
              <w:rPr>
                <w:sz w:val="28"/>
                <w:szCs w:val="28"/>
              </w:rPr>
              <w:t>1.2</w:t>
            </w:r>
          </w:p>
        </w:tc>
        <w:tc>
          <w:tcPr>
            <w:tcW w:w="8152" w:type="dxa"/>
            <w:vAlign w:val="center"/>
          </w:tcPr>
          <w:p w:rsidR="007A3C9B" w:rsidRPr="007B3130" w:rsidRDefault="007B3130" w:rsidP="007B3130">
            <w:pPr>
              <w:rPr>
                <w:sz w:val="28"/>
                <w:szCs w:val="28"/>
                <w:lang w:val="en-US"/>
              </w:rPr>
            </w:pPr>
            <w:r w:rsidRPr="007B3130">
              <w:rPr>
                <w:sz w:val="28"/>
                <w:szCs w:val="28"/>
              </w:rPr>
              <w:t>Комбинированные лекарственные средства</w:t>
            </w:r>
            <w:r w:rsidRPr="007B3130">
              <w:rPr>
                <w:sz w:val="28"/>
                <w:szCs w:val="28"/>
                <w:lang w:val="en-US"/>
              </w:rPr>
              <w:t>……………………</w:t>
            </w:r>
          </w:p>
        </w:tc>
        <w:tc>
          <w:tcPr>
            <w:tcW w:w="720" w:type="dxa"/>
            <w:vAlign w:val="center"/>
          </w:tcPr>
          <w:p w:rsidR="007A3C9B" w:rsidRPr="007F77D8" w:rsidRDefault="007A3C9B" w:rsidP="007A3C9B">
            <w:pPr>
              <w:tabs>
                <w:tab w:val="left" w:pos="993"/>
              </w:tabs>
              <w:jc w:val="both"/>
              <w:rPr>
                <w:sz w:val="28"/>
                <w:szCs w:val="28"/>
              </w:rPr>
            </w:pPr>
            <w:r w:rsidRPr="007F77D8">
              <w:rPr>
                <w:sz w:val="28"/>
                <w:szCs w:val="28"/>
              </w:rPr>
              <w:t>1</w:t>
            </w:r>
            <w:r>
              <w:rPr>
                <w:sz w:val="28"/>
                <w:szCs w:val="28"/>
              </w:rPr>
              <w:t>3</w:t>
            </w:r>
          </w:p>
        </w:tc>
      </w:tr>
      <w:tr w:rsidR="007A3C9B" w:rsidRPr="007F77D8" w:rsidTr="00834BFD">
        <w:trPr>
          <w:trHeight w:val="419"/>
        </w:trPr>
        <w:tc>
          <w:tcPr>
            <w:tcW w:w="1101" w:type="dxa"/>
          </w:tcPr>
          <w:p w:rsidR="007A3C9B" w:rsidRPr="007F77D8" w:rsidRDefault="007A3C9B" w:rsidP="007A3C9B">
            <w:pPr>
              <w:tabs>
                <w:tab w:val="left" w:pos="993"/>
              </w:tabs>
              <w:jc w:val="both"/>
              <w:rPr>
                <w:sz w:val="28"/>
                <w:szCs w:val="28"/>
              </w:rPr>
            </w:pPr>
            <w:r>
              <w:rPr>
                <w:sz w:val="28"/>
                <w:szCs w:val="28"/>
              </w:rPr>
              <w:t>1.3</w:t>
            </w:r>
          </w:p>
        </w:tc>
        <w:tc>
          <w:tcPr>
            <w:tcW w:w="8152" w:type="dxa"/>
            <w:vAlign w:val="center"/>
          </w:tcPr>
          <w:p w:rsidR="007A3C9B" w:rsidRPr="007B3130" w:rsidRDefault="007B3130" w:rsidP="007A3C9B">
            <w:pPr>
              <w:tabs>
                <w:tab w:val="left" w:pos="993"/>
              </w:tabs>
              <w:jc w:val="both"/>
              <w:rPr>
                <w:bCs/>
                <w:color w:val="000000"/>
                <w:sz w:val="28"/>
                <w:szCs w:val="28"/>
              </w:rPr>
            </w:pPr>
            <w:r w:rsidRPr="007B3130">
              <w:rPr>
                <w:sz w:val="28"/>
                <w:szCs w:val="28"/>
                <w:shd w:val="clear" w:color="auto" w:fill="FFFFFF"/>
              </w:rPr>
              <w:t>Особенности технологии комбинированных лекарственных форм</w:t>
            </w:r>
          </w:p>
        </w:tc>
        <w:tc>
          <w:tcPr>
            <w:tcW w:w="720" w:type="dxa"/>
            <w:vAlign w:val="center"/>
          </w:tcPr>
          <w:p w:rsidR="007A3C9B" w:rsidRPr="007F77D8" w:rsidRDefault="007A3C9B" w:rsidP="007A3C9B">
            <w:pPr>
              <w:tabs>
                <w:tab w:val="left" w:pos="993"/>
              </w:tabs>
              <w:jc w:val="both"/>
              <w:rPr>
                <w:sz w:val="28"/>
                <w:szCs w:val="28"/>
              </w:rPr>
            </w:pPr>
            <w:r w:rsidRPr="007F77D8">
              <w:rPr>
                <w:sz w:val="28"/>
                <w:szCs w:val="28"/>
              </w:rPr>
              <w:t>1</w:t>
            </w:r>
            <w:r>
              <w:rPr>
                <w:sz w:val="28"/>
                <w:szCs w:val="28"/>
              </w:rPr>
              <w:t>8</w:t>
            </w:r>
          </w:p>
        </w:tc>
      </w:tr>
      <w:tr w:rsidR="007A3C9B" w:rsidRPr="007F77D8" w:rsidTr="00834BFD">
        <w:trPr>
          <w:trHeight w:val="412"/>
        </w:trPr>
        <w:tc>
          <w:tcPr>
            <w:tcW w:w="1101" w:type="dxa"/>
          </w:tcPr>
          <w:p w:rsidR="007A3C9B" w:rsidRPr="007F77D8" w:rsidRDefault="007A3C9B" w:rsidP="007A3C9B">
            <w:pPr>
              <w:tabs>
                <w:tab w:val="left" w:pos="993"/>
              </w:tabs>
              <w:jc w:val="both"/>
              <w:rPr>
                <w:sz w:val="28"/>
                <w:szCs w:val="28"/>
              </w:rPr>
            </w:pPr>
            <w:r>
              <w:rPr>
                <w:sz w:val="28"/>
                <w:szCs w:val="28"/>
              </w:rPr>
              <w:t>1.4</w:t>
            </w:r>
          </w:p>
        </w:tc>
        <w:tc>
          <w:tcPr>
            <w:tcW w:w="8152" w:type="dxa"/>
            <w:vAlign w:val="center"/>
          </w:tcPr>
          <w:p w:rsidR="007A3C9B" w:rsidRPr="007B3130" w:rsidRDefault="007B3130" w:rsidP="007B3130">
            <w:pPr>
              <w:jc w:val="both"/>
              <w:rPr>
                <w:b/>
                <w:bCs/>
                <w:color w:val="000000"/>
                <w:sz w:val="28"/>
                <w:szCs w:val="28"/>
              </w:rPr>
            </w:pPr>
            <w:r w:rsidRPr="007B3130">
              <w:rPr>
                <w:rStyle w:val="a6"/>
                <w:b w:val="0"/>
                <w:sz w:val="28"/>
                <w:szCs w:val="28"/>
                <w:bdr w:val="none" w:sz="0" w:space="0" w:color="auto" w:frame="1"/>
                <w:shd w:val="clear" w:color="auto" w:fill="FFFFFF"/>
              </w:rPr>
              <w:t>Двухслойные или многослойные комбинированные таблетки с фиксированной дозой (FDC)……………………………………</w:t>
            </w:r>
            <w:r>
              <w:rPr>
                <w:rStyle w:val="a6"/>
                <w:b w:val="0"/>
                <w:sz w:val="28"/>
                <w:szCs w:val="28"/>
                <w:bdr w:val="none" w:sz="0" w:space="0" w:color="auto" w:frame="1"/>
                <w:shd w:val="clear" w:color="auto" w:fill="FFFFFF"/>
              </w:rPr>
              <w:t>…</w:t>
            </w:r>
            <w:r w:rsidRPr="007B3130">
              <w:rPr>
                <w:rStyle w:val="a6"/>
                <w:b w:val="0"/>
                <w:sz w:val="28"/>
                <w:szCs w:val="28"/>
                <w:bdr w:val="none" w:sz="0" w:space="0" w:color="auto" w:frame="1"/>
                <w:shd w:val="clear" w:color="auto" w:fill="FFFFFF"/>
              </w:rPr>
              <w:t>.</w:t>
            </w:r>
          </w:p>
        </w:tc>
        <w:tc>
          <w:tcPr>
            <w:tcW w:w="720" w:type="dxa"/>
            <w:vAlign w:val="center"/>
          </w:tcPr>
          <w:p w:rsidR="007A3C9B" w:rsidRPr="007F77D8" w:rsidRDefault="007A3C9B" w:rsidP="007A3C9B">
            <w:pPr>
              <w:tabs>
                <w:tab w:val="left" w:pos="993"/>
              </w:tabs>
              <w:jc w:val="both"/>
              <w:rPr>
                <w:sz w:val="28"/>
                <w:szCs w:val="28"/>
              </w:rPr>
            </w:pPr>
            <w:r w:rsidRPr="007F77D8">
              <w:rPr>
                <w:sz w:val="28"/>
                <w:szCs w:val="28"/>
              </w:rPr>
              <w:t>21</w:t>
            </w:r>
          </w:p>
        </w:tc>
      </w:tr>
      <w:tr w:rsidR="007B3130" w:rsidRPr="007F77D8" w:rsidTr="00834BFD">
        <w:trPr>
          <w:trHeight w:val="412"/>
        </w:trPr>
        <w:tc>
          <w:tcPr>
            <w:tcW w:w="1101" w:type="dxa"/>
          </w:tcPr>
          <w:p w:rsidR="007B3130" w:rsidRPr="007B3130" w:rsidRDefault="007B3130" w:rsidP="007A3C9B">
            <w:pPr>
              <w:tabs>
                <w:tab w:val="left" w:pos="993"/>
              </w:tabs>
              <w:jc w:val="both"/>
              <w:rPr>
                <w:sz w:val="28"/>
                <w:szCs w:val="28"/>
                <w:lang w:val="en-US"/>
              </w:rPr>
            </w:pPr>
            <w:r>
              <w:rPr>
                <w:sz w:val="28"/>
                <w:szCs w:val="28"/>
                <w:lang w:val="en-US"/>
              </w:rPr>
              <w:t>1.5</w:t>
            </w:r>
          </w:p>
        </w:tc>
        <w:tc>
          <w:tcPr>
            <w:tcW w:w="8152" w:type="dxa"/>
            <w:vAlign w:val="center"/>
          </w:tcPr>
          <w:p w:rsidR="007B3130" w:rsidRPr="007B3130" w:rsidRDefault="007B3130" w:rsidP="007A3C9B">
            <w:pPr>
              <w:tabs>
                <w:tab w:val="left" w:pos="993"/>
              </w:tabs>
              <w:jc w:val="both"/>
              <w:rPr>
                <w:sz w:val="28"/>
                <w:szCs w:val="28"/>
              </w:rPr>
            </w:pPr>
            <w:r w:rsidRPr="007B3130">
              <w:rPr>
                <w:bCs/>
                <w:color w:val="000000"/>
                <w:sz w:val="28"/>
                <w:szCs w:val="28"/>
              </w:rPr>
              <w:t>Обоснование применения координационного соединения (аддукта) иода……………………………………………………….</w:t>
            </w:r>
          </w:p>
        </w:tc>
        <w:tc>
          <w:tcPr>
            <w:tcW w:w="720" w:type="dxa"/>
            <w:vAlign w:val="center"/>
          </w:tcPr>
          <w:p w:rsidR="007B3130" w:rsidRPr="007F77D8" w:rsidRDefault="007B3130" w:rsidP="007A3C9B">
            <w:pPr>
              <w:tabs>
                <w:tab w:val="left" w:pos="993"/>
              </w:tabs>
              <w:jc w:val="both"/>
              <w:rPr>
                <w:sz w:val="28"/>
                <w:szCs w:val="28"/>
              </w:rPr>
            </w:pPr>
          </w:p>
        </w:tc>
      </w:tr>
      <w:tr w:rsidR="007B3130" w:rsidRPr="007F77D8" w:rsidTr="00834BFD">
        <w:trPr>
          <w:trHeight w:val="412"/>
        </w:trPr>
        <w:tc>
          <w:tcPr>
            <w:tcW w:w="1101" w:type="dxa"/>
          </w:tcPr>
          <w:p w:rsidR="007B3130" w:rsidRDefault="007B3130" w:rsidP="007A3C9B">
            <w:pPr>
              <w:tabs>
                <w:tab w:val="left" w:pos="993"/>
              </w:tabs>
              <w:jc w:val="both"/>
              <w:rPr>
                <w:sz w:val="28"/>
                <w:szCs w:val="28"/>
                <w:lang w:val="en-US"/>
              </w:rPr>
            </w:pPr>
            <w:r>
              <w:rPr>
                <w:sz w:val="28"/>
                <w:szCs w:val="28"/>
                <w:lang w:val="en-US"/>
              </w:rPr>
              <w:t>1.6</w:t>
            </w:r>
          </w:p>
        </w:tc>
        <w:tc>
          <w:tcPr>
            <w:tcW w:w="8152" w:type="dxa"/>
            <w:vAlign w:val="center"/>
          </w:tcPr>
          <w:p w:rsidR="007B3130" w:rsidRPr="007B3130" w:rsidRDefault="007B3130" w:rsidP="007B3130">
            <w:pPr>
              <w:autoSpaceDE w:val="0"/>
              <w:autoSpaceDN w:val="0"/>
              <w:adjustRightInd w:val="0"/>
              <w:jc w:val="both"/>
              <w:rPr>
                <w:color w:val="000000"/>
                <w:sz w:val="28"/>
                <w:szCs w:val="28"/>
              </w:rPr>
            </w:pPr>
            <w:r w:rsidRPr="007B3130">
              <w:rPr>
                <w:bCs/>
                <w:color w:val="000000"/>
                <w:sz w:val="28"/>
                <w:szCs w:val="28"/>
              </w:rPr>
              <w:t>Сочетанное действие веществ. Виды взаимодействия и методы их определения……………………………………………</w:t>
            </w:r>
          </w:p>
        </w:tc>
        <w:tc>
          <w:tcPr>
            <w:tcW w:w="720" w:type="dxa"/>
            <w:vAlign w:val="center"/>
          </w:tcPr>
          <w:p w:rsidR="007B3130" w:rsidRPr="007F77D8" w:rsidRDefault="007B3130" w:rsidP="007A3C9B">
            <w:pPr>
              <w:tabs>
                <w:tab w:val="left" w:pos="993"/>
              </w:tabs>
              <w:jc w:val="both"/>
              <w:rPr>
                <w:sz w:val="28"/>
                <w:szCs w:val="28"/>
              </w:rPr>
            </w:pPr>
          </w:p>
        </w:tc>
      </w:tr>
      <w:tr w:rsidR="007B3130" w:rsidRPr="007F77D8" w:rsidTr="00834BFD">
        <w:trPr>
          <w:trHeight w:val="412"/>
        </w:trPr>
        <w:tc>
          <w:tcPr>
            <w:tcW w:w="1101" w:type="dxa"/>
          </w:tcPr>
          <w:p w:rsidR="007B3130" w:rsidRDefault="007B3130" w:rsidP="007A3C9B">
            <w:pPr>
              <w:tabs>
                <w:tab w:val="left" w:pos="993"/>
              </w:tabs>
              <w:jc w:val="both"/>
              <w:rPr>
                <w:sz w:val="28"/>
                <w:szCs w:val="28"/>
                <w:lang w:val="en-US"/>
              </w:rPr>
            </w:pPr>
            <w:r>
              <w:rPr>
                <w:sz w:val="28"/>
                <w:szCs w:val="28"/>
                <w:lang w:val="en-US"/>
              </w:rPr>
              <w:t>1.6.1</w:t>
            </w:r>
          </w:p>
        </w:tc>
        <w:tc>
          <w:tcPr>
            <w:tcW w:w="8152" w:type="dxa"/>
            <w:vAlign w:val="center"/>
          </w:tcPr>
          <w:p w:rsidR="007B3130" w:rsidRPr="007B3130" w:rsidRDefault="007B3130" w:rsidP="007B3130">
            <w:pPr>
              <w:autoSpaceDE w:val="0"/>
              <w:autoSpaceDN w:val="0"/>
              <w:adjustRightInd w:val="0"/>
              <w:rPr>
                <w:color w:val="000000"/>
                <w:sz w:val="28"/>
                <w:szCs w:val="28"/>
              </w:rPr>
            </w:pPr>
            <w:r w:rsidRPr="007B3130">
              <w:rPr>
                <w:bCs/>
                <w:color w:val="000000"/>
                <w:sz w:val="28"/>
                <w:szCs w:val="28"/>
              </w:rPr>
              <w:t>Синергизм, антагонизм</w:t>
            </w:r>
            <w:r>
              <w:rPr>
                <w:bCs/>
                <w:color w:val="000000"/>
                <w:sz w:val="28"/>
                <w:szCs w:val="28"/>
              </w:rPr>
              <w:t>, аддитивность и потенцирование…</w:t>
            </w:r>
            <w:r w:rsidRPr="007B3130">
              <w:rPr>
                <w:bCs/>
                <w:color w:val="000000"/>
                <w:sz w:val="28"/>
                <w:szCs w:val="28"/>
              </w:rPr>
              <w:t>………</w:t>
            </w:r>
          </w:p>
        </w:tc>
        <w:tc>
          <w:tcPr>
            <w:tcW w:w="720" w:type="dxa"/>
            <w:vAlign w:val="center"/>
          </w:tcPr>
          <w:p w:rsidR="007B3130" w:rsidRPr="007F77D8" w:rsidRDefault="007B3130" w:rsidP="007A3C9B">
            <w:pPr>
              <w:tabs>
                <w:tab w:val="left" w:pos="993"/>
              </w:tabs>
              <w:jc w:val="both"/>
              <w:rPr>
                <w:sz w:val="28"/>
                <w:szCs w:val="28"/>
              </w:rPr>
            </w:pPr>
          </w:p>
        </w:tc>
      </w:tr>
      <w:tr w:rsidR="007B3130" w:rsidRPr="007F77D8" w:rsidTr="00834BFD">
        <w:trPr>
          <w:trHeight w:val="412"/>
        </w:trPr>
        <w:tc>
          <w:tcPr>
            <w:tcW w:w="1101" w:type="dxa"/>
          </w:tcPr>
          <w:p w:rsidR="007B3130" w:rsidRDefault="007B3130" w:rsidP="007A3C9B">
            <w:pPr>
              <w:tabs>
                <w:tab w:val="left" w:pos="993"/>
              </w:tabs>
              <w:jc w:val="both"/>
              <w:rPr>
                <w:sz w:val="28"/>
                <w:szCs w:val="28"/>
                <w:lang w:val="en-US"/>
              </w:rPr>
            </w:pPr>
            <w:r>
              <w:rPr>
                <w:sz w:val="28"/>
                <w:szCs w:val="28"/>
                <w:lang w:val="en-US"/>
              </w:rPr>
              <w:t>1.7</w:t>
            </w:r>
          </w:p>
        </w:tc>
        <w:tc>
          <w:tcPr>
            <w:tcW w:w="8152" w:type="dxa"/>
            <w:vAlign w:val="center"/>
          </w:tcPr>
          <w:p w:rsidR="007B3130" w:rsidRPr="007B3130" w:rsidRDefault="007B3130" w:rsidP="007B3130">
            <w:pPr>
              <w:autoSpaceDE w:val="0"/>
              <w:autoSpaceDN w:val="0"/>
              <w:adjustRightInd w:val="0"/>
              <w:jc w:val="both"/>
              <w:rPr>
                <w:bCs/>
                <w:color w:val="000000"/>
                <w:sz w:val="28"/>
                <w:szCs w:val="28"/>
              </w:rPr>
            </w:pPr>
            <w:r w:rsidRPr="007B3130">
              <w:rPr>
                <w:bCs/>
                <w:color w:val="000000"/>
                <w:sz w:val="28"/>
                <w:szCs w:val="28"/>
              </w:rPr>
              <w:t>Лекарственная устойчивость</w:t>
            </w:r>
            <w:r w:rsidRPr="007B3130">
              <w:rPr>
                <w:bCs/>
                <w:color w:val="000000"/>
                <w:sz w:val="28"/>
                <w:szCs w:val="28"/>
                <w:lang w:val="kk-KZ"/>
              </w:rPr>
              <w:t xml:space="preserve"> бактерий и преимущества комбинированных лекарственных средств</w:t>
            </w:r>
            <w:r w:rsidRPr="007B3130">
              <w:rPr>
                <w:bCs/>
                <w:color w:val="000000"/>
                <w:sz w:val="28"/>
                <w:szCs w:val="28"/>
              </w:rPr>
              <w:t>……………………….</w:t>
            </w:r>
          </w:p>
        </w:tc>
        <w:tc>
          <w:tcPr>
            <w:tcW w:w="720" w:type="dxa"/>
            <w:vAlign w:val="center"/>
          </w:tcPr>
          <w:p w:rsidR="007B3130" w:rsidRPr="007F77D8" w:rsidRDefault="007B3130" w:rsidP="007A3C9B">
            <w:pPr>
              <w:tabs>
                <w:tab w:val="left" w:pos="993"/>
              </w:tabs>
              <w:jc w:val="both"/>
              <w:rPr>
                <w:sz w:val="28"/>
                <w:szCs w:val="28"/>
              </w:rPr>
            </w:pPr>
          </w:p>
        </w:tc>
      </w:tr>
      <w:tr w:rsidR="007A3C9B" w:rsidRPr="007F77D8" w:rsidTr="00834BFD">
        <w:trPr>
          <w:trHeight w:val="417"/>
        </w:trPr>
        <w:tc>
          <w:tcPr>
            <w:tcW w:w="1101" w:type="dxa"/>
          </w:tcPr>
          <w:p w:rsidR="007A3C9B" w:rsidRPr="00EE6005" w:rsidRDefault="007A3C9B" w:rsidP="007A3C9B">
            <w:pPr>
              <w:tabs>
                <w:tab w:val="left" w:pos="993"/>
              </w:tabs>
              <w:jc w:val="both"/>
              <w:rPr>
                <w:b/>
                <w:sz w:val="28"/>
                <w:szCs w:val="28"/>
                <w:lang w:val="en-US"/>
              </w:rPr>
            </w:pPr>
            <w:r w:rsidRPr="00EE6005">
              <w:rPr>
                <w:b/>
                <w:sz w:val="28"/>
                <w:szCs w:val="28"/>
                <w:lang w:val="en-US"/>
              </w:rPr>
              <w:t>2</w:t>
            </w:r>
          </w:p>
        </w:tc>
        <w:tc>
          <w:tcPr>
            <w:tcW w:w="8152" w:type="dxa"/>
            <w:vAlign w:val="center"/>
          </w:tcPr>
          <w:p w:rsidR="007A3C9B" w:rsidRPr="00EE6005" w:rsidRDefault="007A3C9B" w:rsidP="007A3C9B">
            <w:pPr>
              <w:tabs>
                <w:tab w:val="left" w:pos="993"/>
              </w:tabs>
              <w:jc w:val="both"/>
              <w:rPr>
                <w:b/>
                <w:sz w:val="28"/>
                <w:szCs w:val="28"/>
                <w:lang w:val="kk-KZ"/>
              </w:rPr>
            </w:pPr>
            <w:r w:rsidRPr="00EE6005">
              <w:rPr>
                <w:b/>
                <w:sz w:val="28"/>
                <w:szCs w:val="28"/>
                <w:lang w:val="kk-KZ"/>
              </w:rPr>
              <w:t>МАТЕРИАЛЫ И МЕТОДЫ ИССЛЕДОВАНИЯ.........................</w:t>
            </w:r>
          </w:p>
        </w:tc>
        <w:tc>
          <w:tcPr>
            <w:tcW w:w="720" w:type="dxa"/>
            <w:vAlign w:val="center"/>
          </w:tcPr>
          <w:p w:rsidR="007A3C9B" w:rsidRPr="007F77D8" w:rsidRDefault="007A3C9B" w:rsidP="007A3C9B">
            <w:pPr>
              <w:tabs>
                <w:tab w:val="left" w:pos="993"/>
              </w:tabs>
              <w:jc w:val="both"/>
              <w:rPr>
                <w:sz w:val="28"/>
                <w:szCs w:val="28"/>
              </w:rPr>
            </w:pPr>
            <w:r w:rsidRPr="007F77D8">
              <w:rPr>
                <w:sz w:val="28"/>
                <w:szCs w:val="28"/>
              </w:rPr>
              <w:t>2</w:t>
            </w:r>
            <w:r>
              <w:rPr>
                <w:sz w:val="28"/>
                <w:szCs w:val="28"/>
              </w:rPr>
              <w:t>6</w:t>
            </w:r>
          </w:p>
        </w:tc>
      </w:tr>
      <w:tr w:rsidR="007B3130" w:rsidRPr="007F77D8" w:rsidTr="00834BFD">
        <w:trPr>
          <w:trHeight w:val="417"/>
        </w:trPr>
        <w:tc>
          <w:tcPr>
            <w:tcW w:w="1101" w:type="dxa"/>
          </w:tcPr>
          <w:p w:rsidR="007B3130" w:rsidRPr="007B3130" w:rsidRDefault="007B3130" w:rsidP="007A3C9B">
            <w:pPr>
              <w:tabs>
                <w:tab w:val="left" w:pos="993"/>
              </w:tabs>
              <w:jc w:val="both"/>
              <w:rPr>
                <w:sz w:val="28"/>
                <w:szCs w:val="28"/>
                <w:lang w:val="en-US"/>
              </w:rPr>
            </w:pPr>
            <w:r>
              <w:rPr>
                <w:sz w:val="28"/>
                <w:szCs w:val="28"/>
                <w:lang w:val="en-US"/>
              </w:rPr>
              <w:t>2.1</w:t>
            </w:r>
          </w:p>
        </w:tc>
        <w:tc>
          <w:tcPr>
            <w:tcW w:w="8152" w:type="dxa"/>
            <w:vAlign w:val="center"/>
          </w:tcPr>
          <w:p w:rsidR="007B3130" w:rsidRPr="007B3130" w:rsidRDefault="007B3130" w:rsidP="007B3130">
            <w:pPr>
              <w:jc w:val="both"/>
              <w:rPr>
                <w:sz w:val="28"/>
                <w:szCs w:val="28"/>
                <w:lang w:val="en-US"/>
              </w:rPr>
            </w:pPr>
            <w:r w:rsidRPr="007B3130">
              <w:rPr>
                <w:sz w:val="28"/>
                <w:szCs w:val="28"/>
              </w:rPr>
              <w:t>Объекты и материалы исследования</w:t>
            </w:r>
            <w:r>
              <w:rPr>
                <w:sz w:val="28"/>
                <w:szCs w:val="28"/>
                <w:lang w:val="en-US"/>
              </w:rPr>
              <w:t>………………………………..</w:t>
            </w:r>
          </w:p>
        </w:tc>
        <w:tc>
          <w:tcPr>
            <w:tcW w:w="720" w:type="dxa"/>
            <w:vAlign w:val="center"/>
          </w:tcPr>
          <w:p w:rsidR="007B3130" w:rsidRPr="007F77D8" w:rsidRDefault="007B3130" w:rsidP="007A3C9B">
            <w:pPr>
              <w:tabs>
                <w:tab w:val="left" w:pos="993"/>
              </w:tabs>
              <w:jc w:val="both"/>
              <w:rPr>
                <w:sz w:val="28"/>
                <w:szCs w:val="28"/>
              </w:rPr>
            </w:pPr>
          </w:p>
        </w:tc>
      </w:tr>
      <w:tr w:rsidR="007B3130" w:rsidRPr="007F77D8" w:rsidTr="00834BFD">
        <w:trPr>
          <w:trHeight w:val="417"/>
        </w:trPr>
        <w:tc>
          <w:tcPr>
            <w:tcW w:w="1101" w:type="dxa"/>
          </w:tcPr>
          <w:p w:rsidR="007B3130" w:rsidRDefault="007B3130" w:rsidP="007A3C9B">
            <w:pPr>
              <w:tabs>
                <w:tab w:val="left" w:pos="993"/>
              </w:tabs>
              <w:jc w:val="both"/>
              <w:rPr>
                <w:sz w:val="28"/>
                <w:szCs w:val="28"/>
                <w:lang w:val="en-US"/>
              </w:rPr>
            </w:pPr>
            <w:r>
              <w:rPr>
                <w:sz w:val="28"/>
                <w:szCs w:val="28"/>
                <w:lang w:val="en-US"/>
              </w:rPr>
              <w:t>2.1.1</w:t>
            </w:r>
          </w:p>
        </w:tc>
        <w:tc>
          <w:tcPr>
            <w:tcW w:w="8152" w:type="dxa"/>
            <w:vAlign w:val="center"/>
          </w:tcPr>
          <w:p w:rsidR="007B3130" w:rsidRPr="007B3130" w:rsidRDefault="007B3130" w:rsidP="007B3130">
            <w:pPr>
              <w:jc w:val="both"/>
              <w:rPr>
                <w:sz w:val="28"/>
                <w:szCs w:val="28"/>
                <w:lang w:val="en-US"/>
              </w:rPr>
            </w:pPr>
            <w:r w:rsidRPr="004B7DA5">
              <w:rPr>
                <w:sz w:val="28"/>
                <w:szCs w:val="28"/>
              </w:rPr>
              <w:t>Объекты исследования</w:t>
            </w:r>
            <w:r>
              <w:rPr>
                <w:sz w:val="28"/>
                <w:szCs w:val="28"/>
                <w:lang w:val="en-US"/>
              </w:rPr>
              <w:t>………………………………………………</w:t>
            </w:r>
          </w:p>
        </w:tc>
        <w:tc>
          <w:tcPr>
            <w:tcW w:w="720" w:type="dxa"/>
            <w:vAlign w:val="center"/>
          </w:tcPr>
          <w:p w:rsidR="007B3130" w:rsidRPr="007F77D8" w:rsidRDefault="007B3130" w:rsidP="007A3C9B">
            <w:pPr>
              <w:tabs>
                <w:tab w:val="left" w:pos="993"/>
              </w:tabs>
              <w:jc w:val="both"/>
              <w:rPr>
                <w:sz w:val="28"/>
                <w:szCs w:val="28"/>
              </w:rPr>
            </w:pPr>
          </w:p>
        </w:tc>
      </w:tr>
      <w:tr w:rsidR="007B3130" w:rsidRPr="007F77D8" w:rsidTr="00834BFD">
        <w:trPr>
          <w:trHeight w:val="417"/>
        </w:trPr>
        <w:tc>
          <w:tcPr>
            <w:tcW w:w="1101" w:type="dxa"/>
          </w:tcPr>
          <w:p w:rsidR="007B3130" w:rsidRDefault="007B3130" w:rsidP="007A3C9B">
            <w:pPr>
              <w:tabs>
                <w:tab w:val="left" w:pos="993"/>
              </w:tabs>
              <w:jc w:val="both"/>
              <w:rPr>
                <w:sz w:val="28"/>
                <w:szCs w:val="28"/>
                <w:lang w:val="en-US"/>
              </w:rPr>
            </w:pPr>
            <w:r>
              <w:rPr>
                <w:sz w:val="28"/>
                <w:szCs w:val="28"/>
                <w:lang w:val="en-US"/>
              </w:rPr>
              <w:t>2.1.2</w:t>
            </w:r>
          </w:p>
        </w:tc>
        <w:tc>
          <w:tcPr>
            <w:tcW w:w="8152" w:type="dxa"/>
            <w:vAlign w:val="center"/>
          </w:tcPr>
          <w:p w:rsidR="007B3130" w:rsidRPr="007B3130" w:rsidRDefault="007B3130" w:rsidP="007B3130">
            <w:pPr>
              <w:jc w:val="both"/>
              <w:rPr>
                <w:sz w:val="28"/>
                <w:szCs w:val="28"/>
                <w:lang w:val="en-US"/>
              </w:rPr>
            </w:pPr>
            <w:r>
              <w:rPr>
                <w:sz w:val="28"/>
                <w:szCs w:val="28"/>
              </w:rPr>
              <w:t>Препараты сравнения</w:t>
            </w:r>
            <w:r>
              <w:rPr>
                <w:sz w:val="28"/>
                <w:szCs w:val="28"/>
                <w:lang w:val="en-US"/>
              </w:rPr>
              <w:t>……………………………………………….</w:t>
            </w:r>
          </w:p>
        </w:tc>
        <w:tc>
          <w:tcPr>
            <w:tcW w:w="720" w:type="dxa"/>
            <w:vAlign w:val="center"/>
          </w:tcPr>
          <w:p w:rsidR="007B3130" w:rsidRPr="007F77D8" w:rsidRDefault="007B3130" w:rsidP="007A3C9B">
            <w:pPr>
              <w:tabs>
                <w:tab w:val="left" w:pos="993"/>
              </w:tabs>
              <w:jc w:val="both"/>
              <w:rPr>
                <w:sz w:val="28"/>
                <w:szCs w:val="28"/>
              </w:rPr>
            </w:pPr>
          </w:p>
        </w:tc>
      </w:tr>
      <w:tr w:rsidR="007B3130" w:rsidRPr="007F77D8" w:rsidTr="00834BFD">
        <w:trPr>
          <w:trHeight w:val="417"/>
        </w:trPr>
        <w:tc>
          <w:tcPr>
            <w:tcW w:w="1101" w:type="dxa"/>
          </w:tcPr>
          <w:p w:rsidR="007B3130" w:rsidRDefault="007B3130" w:rsidP="007A3C9B">
            <w:pPr>
              <w:tabs>
                <w:tab w:val="left" w:pos="993"/>
              </w:tabs>
              <w:jc w:val="both"/>
              <w:rPr>
                <w:sz w:val="28"/>
                <w:szCs w:val="28"/>
                <w:lang w:val="en-US"/>
              </w:rPr>
            </w:pPr>
            <w:r>
              <w:rPr>
                <w:sz w:val="28"/>
                <w:szCs w:val="28"/>
                <w:lang w:val="en-US"/>
              </w:rPr>
              <w:t>2.1.3</w:t>
            </w:r>
          </w:p>
        </w:tc>
        <w:tc>
          <w:tcPr>
            <w:tcW w:w="8152" w:type="dxa"/>
            <w:vAlign w:val="center"/>
          </w:tcPr>
          <w:p w:rsidR="007B3130" w:rsidRPr="007B3130" w:rsidRDefault="007B3130" w:rsidP="007B3130">
            <w:pPr>
              <w:jc w:val="both"/>
              <w:rPr>
                <w:sz w:val="28"/>
                <w:szCs w:val="28"/>
                <w:lang w:val="en-US"/>
              </w:rPr>
            </w:pPr>
            <w:r w:rsidRPr="007B3130">
              <w:rPr>
                <w:sz w:val="28"/>
                <w:szCs w:val="28"/>
              </w:rPr>
              <w:t>Тест-системы</w:t>
            </w:r>
            <w:r>
              <w:rPr>
                <w:sz w:val="28"/>
                <w:szCs w:val="28"/>
                <w:lang w:val="en-US"/>
              </w:rPr>
              <w:t>…………………………………………………………</w:t>
            </w:r>
          </w:p>
        </w:tc>
        <w:tc>
          <w:tcPr>
            <w:tcW w:w="720" w:type="dxa"/>
            <w:vAlign w:val="center"/>
          </w:tcPr>
          <w:p w:rsidR="007B3130" w:rsidRPr="007F77D8" w:rsidRDefault="007B3130" w:rsidP="007A3C9B">
            <w:pPr>
              <w:tabs>
                <w:tab w:val="left" w:pos="993"/>
              </w:tabs>
              <w:jc w:val="both"/>
              <w:rPr>
                <w:sz w:val="28"/>
                <w:szCs w:val="28"/>
              </w:rPr>
            </w:pPr>
          </w:p>
        </w:tc>
      </w:tr>
      <w:tr w:rsidR="007B3130" w:rsidRPr="007F77D8" w:rsidTr="00834BFD">
        <w:trPr>
          <w:trHeight w:val="417"/>
        </w:trPr>
        <w:tc>
          <w:tcPr>
            <w:tcW w:w="1101" w:type="dxa"/>
          </w:tcPr>
          <w:p w:rsidR="007B3130" w:rsidRDefault="007B3130" w:rsidP="007A3C9B">
            <w:pPr>
              <w:tabs>
                <w:tab w:val="left" w:pos="993"/>
              </w:tabs>
              <w:jc w:val="both"/>
              <w:rPr>
                <w:sz w:val="28"/>
                <w:szCs w:val="28"/>
                <w:lang w:val="en-US"/>
              </w:rPr>
            </w:pPr>
            <w:r>
              <w:rPr>
                <w:sz w:val="28"/>
                <w:szCs w:val="28"/>
                <w:lang w:val="en-US"/>
              </w:rPr>
              <w:t>2.1.3.1</w:t>
            </w:r>
          </w:p>
        </w:tc>
        <w:tc>
          <w:tcPr>
            <w:tcW w:w="8152" w:type="dxa"/>
            <w:vAlign w:val="center"/>
          </w:tcPr>
          <w:p w:rsidR="007B3130" w:rsidRPr="007B3130" w:rsidRDefault="007B3130" w:rsidP="007B3130">
            <w:pPr>
              <w:rPr>
                <w:sz w:val="28"/>
                <w:szCs w:val="28"/>
                <w:lang w:val="en-US"/>
              </w:rPr>
            </w:pPr>
            <w:r w:rsidRPr="007B3130">
              <w:rPr>
                <w:sz w:val="28"/>
                <w:szCs w:val="28"/>
              </w:rPr>
              <w:t>Референс-штаммы</w:t>
            </w:r>
            <w:r w:rsidRPr="007B3130">
              <w:rPr>
                <w:sz w:val="28"/>
                <w:szCs w:val="28"/>
                <w:lang w:val="en-US"/>
              </w:rPr>
              <w:t>……………………………………………………</w:t>
            </w:r>
          </w:p>
        </w:tc>
        <w:tc>
          <w:tcPr>
            <w:tcW w:w="720" w:type="dxa"/>
            <w:vAlign w:val="center"/>
          </w:tcPr>
          <w:p w:rsidR="007B3130" w:rsidRPr="007F77D8" w:rsidRDefault="007B3130" w:rsidP="007A3C9B">
            <w:pPr>
              <w:tabs>
                <w:tab w:val="left" w:pos="993"/>
              </w:tabs>
              <w:jc w:val="both"/>
              <w:rPr>
                <w:sz w:val="28"/>
                <w:szCs w:val="28"/>
              </w:rPr>
            </w:pPr>
          </w:p>
        </w:tc>
      </w:tr>
      <w:tr w:rsidR="007B3130" w:rsidRPr="007F77D8" w:rsidTr="00834BFD">
        <w:trPr>
          <w:trHeight w:val="417"/>
        </w:trPr>
        <w:tc>
          <w:tcPr>
            <w:tcW w:w="1101" w:type="dxa"/>
          </w:tcPr>
          <w:p w:rsidR="007B3130" w:rsidRDefault="007B3130" w:rsidP="007A3C9B">
            <w:pPr>
              <w:tabs>
                <w:tab w:val="left" w:pos="993"/>
              </w:tabs>
              <w:jc w:val="both"/>
              <w:rPr>
                <w:sz w:val="28"/>
                <w:szCs w:val="28"/>
                <w:lang w:val="en-US"/>
              </w:rPr>
            </w:pPr>
            <w:r>
              <w:rPr>
                <w:sz w:val="28"/>
                <w:szCs w:val="28"/>
                <w:lang w:val="en-US"/>
              </w:rPr>
              <w:t>2.1.3.2</w:t>
            </w:r>
          </w:p>
        </w:tc>
        <w:tc>
          <w:tcPr>
            <w:tcW w:w="8152" w:type="dxa"/>
            <w:vAlign w:val="center"/>
          </w:tcPr>
          <w:p w:rsidR="007B3130" w:rsidRPr="007B3130" w:rsidRDefault="007B3130" w:rsidP="007B3130">
            <w:pPr>
              <w:rPr>
                <w:sz w:val="28"/>
                <w:szCs w:val="28"/>
                <w:lang w:val="en-US"/>
              </w:rPr>
            </w:pPr>
            <w:r w:rsidRPr="007B3130">
              <w:rPr>
                <w:sz w:val="28"/>
                <w:szCs w:val="28"/>
              </w:rPr>
              <w:t>Экспериментальные животные</w:t>
            </w:r>
            <w:r w:rsidRPr="007B3130">
              <w:rPr>
                <w:sz w:val="28"/>
                <w:szCs w:val="28"/>
                <w:lang w:val="en-US"/>
              </w:rPr>
              <w:t>………………………………………</w:t>
            </w:r>
          </w:p>
        </w:tc>
        <w:tc>
          <w:tcPr>
            <w:tcW w:w="720" w:type="dxa"/>
            <w:vAlign w:val="center"/>
          </w:tcPr>
          <w:p w:rsidR="007B3130" w:rsidRPr="007F77D8" w:rsidRDefault="007B3130" w:rsidP="007A3C9B">
            <w:pPr>
              <w:tabs>
                <w:tab w:val="left" w:pos="993"/>
              </w:tabs>
              <w:jc w:val="both"/>
              <w:rPr>
                <w:sz w:val="28"/>
                <w:szCs w:val="28"/>
              </w:rPr>
            </w:pPr>
          </w:p>
        </w:tc>
      </w:tr>
      <w:tr w:rsidR="00E15B31" w:rsidRPr="007F77D8" w:rsidTr="00834BFD">
        <w:trPr>
          <w:trHeight w:val="417"/>
        </w:trPr>
        <w:tc>
          <w:tcPr>
            <w:tcW w:w="1101" w:type="dxa"/>
          </w:tcPr>
          <w:p w:rsidR="00E15B31" w:rsidRDefault="00E15B31" w:rsidP="007A3C9B">
            <w:pPr>
              <w:tabs>
                <w:tab w:val="left" w:pos="993"/>
              </w:tabs>
              <w:jc w:val="both"/>
              <w:rPr>
                <w:sz w:val="28"/>
                <w:szCs w:val="28"/>
                <w:lang w:val="en-US"/>
              </w:rPr>
            </w:pPr>
            <w:r>
              <w:rPr>
                <w:sz w:val="28"/>
                <w:szCs w:val="28"/>
                <w:lang w:val="en-US"/>
              </w:rPr>
              <w:t>2.1.3.3</w:t>
            </w:r>
          </w:p>
        </w:tc>
        <w:tc>
          <w:tcPr>
            <w:tcW w:w="8152" w:type="dxa"/>
            <w:vAlign w:val="center"/>
          </w:tcPr>
          <w:p w:rsidR="00E15B31" w:rsidRPr="00E15B31" w:rsidRDefault="00E15B31" w:rsidP="007B3130">
            <w:pPr>
              <w:rPr>
                <w:sz w:val="28"/>
                <w:szCs w:val="28"/>
                <w:lang w:val="en-US"/>
              </w:rPr>
            </w:pPr>
            <w:r w:rsidRPr="00E15B31">
              <w:rPr>
                <w:sz w:val="28"/>
                <w:szCs w:val="28"/>
              </w:rPr>
              <w:t>Культура клеток</w:t>
            </w:r>
            <w:r>
              <w:rPr>
                <w:sz w:val="28"/>
                <w:szCs w:val="28"/>
                <w:lang w:val="en-US"/>
              </w:rPr>
              <w:t>………………………………………………………</w:t>
            </w:r>
          </w:p>
        </w:tc>
        <w:tc>
          <w:tcPr>
            <w:tcW w:w="720" w:type="dxa"/>
            <w:vAlign w:val="center"/>
          </w:tcPr>
          <w:p w:rsidR="00E15B31" w:rsidRPr="007F77D8" w:rsidRDefault="00E15B31" w:rsidP="007A3C9B">
            <w:pPr>
              <w:tabs>
                <w:tab w:val="left" w:pos="993"/>
              </w:tabs>
              <w:jc w:val="both"/>
              <w:rPr>
                <w:sz w:val="28"/>
                <w:szCs w:val="28"/>
              </w:rPr>
            </w:pPr>
          </w:p>
        </w:tc>
      </w:tr>
      <w:tr w:rsidR="007A3C9B" w:rsidRPr="007F77D8" w:rsidTr="00834BFD">
        <w:trPr>
          <w:trHeight w:val="394"/>
        </w:trPr>
        <w:tc>
          <w:tcPr>
            <w:tcW w:w="1101" w:type="dxa"/>
          </w:tcPr>
          <w:p w:rsidR="007A3C9B" w:rsidRPr="007F77D8" w:rsidRDefault="007A3C9B" w:rsidP="007A3C9B">
            <w:pPr>
              <w:tabs>
                <w:tab w:val="left" w:pos="993"/>
              </w:tabs>
              <w:jc w:val="both"/>
              <w:rPr>
                <w:sz w:val="28"/>
                <w:szCs w:val="28"/>
              </w:rPr>
            </w:pPr>
            <w:r w:rsidRPr="007F77D8">
              <w:rPr>
                <w:sz w:val="28"/>
                <w:szCs w:val="28"/>
              </w:rPr>
              <w:t>2.2</w:t>
            </w:r>
          </w:p>
        </w:tc>
        <w:tc>
          <w:tcPr>
            <w:tcW w:w="8152" w:type="dxa"/>
            <w:vAlign w:val="center"/>
          </w:tcPr>
          <w:p w:rsidR="007A3C9B" w:rsidRPr="007F77D8" w:rsidRDefault="007A3C9B" w:rsidP="007A3C9B">
            <w:pPr>
              <w:tabs>
                <w:tab w:val="left" w:pos="993"/>
              </w:tabs>
              <w:autoSpaceDE w:val="0"/>
              <w:autoSpaceDN w:val="0"/>
              <w:adjustRightInd w:val="0"/>
              <w:jc w:val="both"/>
              <w:rPr>
                <w:sz w:val="28"/>
                <w:szCs w:val="28"/>
              </w:rPr>
            </w:pPr>
            <w:r w:rsidRPr="007F77D8">
              <w:rPr>
                <w:sz w:val="28"/>
                <w:szCs w:val="28"/>
              </w:rPr>
              <w:t>Методы исследования………………………………………………...</w:t>
            </w:r>
          </w:p>
        </w:tc>
        <w:tc>
          <w:tcPr>
            <w:tcW w:w="720" w:type="dxa"/>
            <w:vAlign w:val="center"/>
          </w:tcPr>
          <w:p w:rsidR="007A3C9B" w:rsidRPr="007F77D8" w:rsidRDefault="007A3C9B" w:rsidP="007A3C9B">
            <w:pPr>
              <w:tabs>
                <w:tab w:val="left" w:pos="993"/>
              </w:tabs>
              <w:jc w:val="both"/>
              <w:rPr>
                <w:sz w:val="28"/>
                <w:szCs w:val="28"/>
              </w:rPr>
            </w:pPr>
            <w:r w:rsidRPr="007F77D8">
              <w:rPr>
                <w:sz w:val="28"/>
                <w:szCs w:val="28"/>
              </w:rPr>
              <w:t>2</w:t>
            </w:r>
            <w:r>
              <w:rPr>
                <w:sz w:val="28"/>
                <w:szCs w:val="28"/>
              </w:rPr>
              <w:t>6</w:t>
            </w:r>
          </w:p>
        </w:tc>
      </w:tr>
      <w:tr w:rsidR="00E15B31" w:rsidRPr="007F77D8" w:rsidTr="00834BFD">
        <w:trPr>
          <w:trHeight w:val="394"/>
        </w:trPr>
        <w:tc>
          <w:tcPr>
            <w:tcW w:w="1101" w:type="dxa"/>
          </w:tcPr>
          <w:p w:rsidR="00E15B31" w:rsidRPr="00E15B31" w:rsidRDefault="00E15B31" w:rsidP="007A3C9B">
            <w:pPr>
              <w:tabs>
                <w:tab w:val="left" w:pos="993"/>
              </w:tabs>
              <w:jc w:val="both"/>
              <w:rPr>
                <w:sz w:val="28"/>
                <w:szCs w:val="28"/>
                <w:lang w:val="en-US"/>
              </w:rPr>
            </w:pPr>
            <w:r>
              <w:rPr>
                <w:sz w:val="28"/>
                <w:szCs w:val="28"/>
                <w:lang w:val="en-US"/>
              </w:rPr>
              <w:t>2.2.1</w:t>
            </w:r>
          </w:p>
        </w:tc>
        <w:tc>
          <w:tcPr>
            <w:tcW w:w="8152" w:type="dxa"/>
            <w:vAlign w:val="center"/>
          </w:tcPr>
          <w:p w:rsidR="00E15B31" w:rsidRPr="00E15B31" w:rsidRDefault="00E15B31" w:rsidP="007A3C9B">
            <w:pPr>
              <w:tabs>
                <w:tab w:val="left" w:pos="993"/>
              </w:tabs>
              <w:autoSpaceDE w:val="0"/>
              <w:autoSpaceDN w:val="0"/>
              <w:adjustRightInd w:val="0"/>
              <w:jc w:val="both"/>
              <w:rPr>
                <w:sz w:val="28"/>
                <w:szCs w:val="28"/>
              </w:rPr>
            </w:pPr>
            <w:r w:rsidRPr="00E15B31">
              <w:rPr>
                <w:sz w:val="28"/>
                <w:szCs w:val="28"/>
              </w:rPr>
              <w:t>Скрининг антимикробной активности координационных соединений (аддуктов) иода…………………………………………</w:t>
            </w:r>
          </w:p>
        </w:tc>
        <w:tc>
          <w:tcPr>
            <w:tcW w:w="720" w:type="dxa"/>
            <w:vAlign w:val="center"/>
          </w:tcPr>
          <w:p w:rsidR="00E15B31" w:rsidRPr="007F77D8" w:rsidRDefault="00E15B31" w:rsidP="007A3C9B">
            <w:pPr>
              <w:tabs>
                <w:tab w:val="left" w:pos="993"/>
              </w:tabs>
              <w:jc w:val="both"/>
              <w:rPr>
                <w:sz w:val="28"/>
                <w:szCs w:val="28"/>
              </w:rPr>
            </w:pPr>
          </w:p>
        </w:tc>
      </w:tr>
      <w:tr w:rsidR="007A3C9B" w:rsidRPr="007F77D8" w:rsidTr="00834BFD">
        <w:trPr>
          <w:trHeight w:val="401"/>
        </w:trPr>
        <w:tc>
          <w:tcPr>
            <w:tcW w:w="1101" w:type="dxa"/>
          </w:tcPr>
          <w:p w:rsidR="007A3C9B" w:rsidRPr="00E15B31" w:rsidRDefault="007A3C9B" w:rsidP="007A3C9B">
            <w:pPr>
              <w:tabs>
                <w:tab w:val="left" w:pos="993"/>
              </w:tabs>
              <w:jc w:val="both"/>
              <w:rPr>
                <w:sz w:val="28"/>
                <w:szCs w:val="28"/>
                <w:lang w:val="en-US"/>
              </w:rPr>
            </w:pPr>
            <w:r w:rsidRPr="007F77D8">
              <w:rPr>
                <w:sz w:val="28"/>
                <w:szCs w:val="28"/>
              </w:rPr>
              <w:t>2.2.</w:t>
            </w:r>
            <w:r w:rsidR="00E15B31">
              <w:rPr>
                <w:sz w:val="28"/>
                <w:szCs w:val="28"/>
                <w:lang w:val="en-US"/>
              </w:rPr>
              <w:t>2</w:t>
            </w:r>
          </w:p>
        </w:tc>
        <w:tc>
          <w:tcPr>
            <w:tcW w:w="8152" w:type="dxa"/>
            <w:vAlign w:val="center"/>
          </w:tcPr>
          <w:p w:rsidR="007A3C9B" w:rsidRPr="007F77D8" w:rsidRDefault="007A3C9B" w:rsidP="007A3C9B">
            <w:pPr>
              <w:tabs>
                <w:tab w:val="left" w:pos="993"/>
              </w:tabs>
              <w:autoSpaceDE w:val="0"/>
              <w:autoSpaceDN w:val="0"/>
              <w:adjustRightInd w:val="0"/>
              <w:jc w:val="both"/>
              <w:rPr>
                <w:sz w:val="28"/>
                <w:szCs w:val="28"/>
              </w:rPr>
            </w:pPr>
            <w:r w:rsidRPr="007F77D8">
              <w:rPr>
                <w:sz w:val="28"/>
                <w:szCs w:val="28"/>
              </w:rPr>
              <w:t>Физические и физико-химические методы исследования субстанции аддукта иода……………………………………………</w:t>
            </w:r>
          </w:p>
        </w:tc>
        <w:tc>
          <w:tcPr>
            <w:tcW w:w="720" w:type="dxa"/>
            <w:vAlign w:val="center"/>
          </w:tcPr>
          <w:p w:rsidR="007A3C9B" w:rsidRPr="007F77D8" w:rsidRDefault="007A3C9B" w:rsidP="007A3C9B">
            <w:pPr>
              <w:tabs>
                <w:tab w:val="left" w:pos="993"/>
              </w:tabs>
              <w:jc w:val="both"/>
              <w:rPr>
                <w:sz w:val="28"/>
                <w:szCs w:val="28"/>
              </w:rPr>
            </w:pPr>
            <w:r w:rsidRPr="007F77D8">
              <w:rPr>
                <w:sz w:val="28"/>
                <w:szCs w:val="28"/>
              </w:rPr>
              <w:t>2</w:t>
            </w:r>
            <w:r>
              <w:rPr>
                <w:sz w:val="28"/>
                <w:szCs w:val="28"/>
              </w:rPr>
              <w:t>6</w:t>
            </w:r>
          </w:p>
        </w:tc>
      </w:tr>
      <w:tr w:rsidR="007A3C9B" w:rsidRPr="007F77D8" w:rsidTr="00834BFD">
        <w:trPr>
          <w:trHeight w:val="759"/>
        </w:trPr>
        <w:tc>
          <w:tcPr>
            <w:tcW w:w="1101" w:type="dxa"/>
          </w:tcPr>
          <w:p w:rsidR="007A3C9B" w:rsidRPr="00E15B31" w:rsidRDefault="007A3C9B" w:rsidP="007A3C9B">
            <w:pPr>
              <w:tabs>
                <w:tab w:val="left" w:pos="993"/>
              </w:tabs>
              <w:jc w:val="both"/>
              <w:rPr>
                <w:sz w:val="28"/>
                <w:szCs w:val="28"/>
                <w:lang w:val="en-US"/>
              </w:rPr>
            </w:pPr>
            <w:r w:rsidRPr="007F77D8">
              <w:rPr>
                <w:sz w:val="28"/>
                <w:szCs w:val="28"/>
              </w:rPr>
              <w:t>2.2.</w:t>
            </w:r>
            <w:r w:rsidR="00E15B31">
              <w:rPr>
                <w:sz w:val="28"/>
                <w:szCs w:val="28"/>
                <w:lang w:val="en-US"/>
              </w:rPr>
              <w:t>3</w:t>
            </w:r>
          </w:p>
        </w:tc>
        <w:tc>
          <w:tcPr>
            <w:tcW w:w="8152" w:type="dxa"/>
            <w:vAlign w:val="center"/>
          </w:tcPr>
          <w:p w:rsidR="007A3C9B" w:rsidRPr="00E15B31" w:rsidRDefault="00E15B31" w:rsidP="007A3C9B">
            <w:pPr>
              <w:tabs>
                <w:tab w:val="left" w:pos="993"/>
              </w:tabs>
              <w:autoSpaceDE w:val="0"/>
              <w:autoSpaceDN w:val="0"/>
              <w:adjustRightInd w:val="0"/>
              <w:jc w:val="both"/>
              <w:rPr>
                <w:sz w:val="28"/>
                <w:szCs w:val="28"/>
              </w:rPr>
            </w:pPr>
            <w:r w:rsidRPr="00E15B31">
              <w:rPr>
                <w:sz w:val="28"/>
                <w:szCs w:val="28"/>
              </w:rPr>
              <w:t>Исследования фармако-технологических характеристик субстанции аддукта иода……………………………………………</w:t>
            </w:r>
          </w:p>
        </w:tc>
        <w:tc>
          <w:tcPr>
            <w:tcW w:w="720" w:type="dxa"/>
            <w:vAlign w:val="center"/>
          </w:tcPr>
          <w:p w:rsidR="007A3C9B" w:rsidRPr="007F77D8" w:rsidRDefault="007A3C9B" w:rsidP="007A3C9B">
            <w:pPr>
              <w:tabs>
                <w:tab w:val="left" w:pos="993"/>
              </w:tabs>
              <w:jc w:val="both"/>
              <w:rPr>
                <w:sz w:val="28"/>
                <w:szCs w:val="28"/>
              </w:rPr>
            </w:pPr>
            <w:r w:rsidRPr="007F77D8">
              <w:rPr>
                <w:sz w:val="28"/>
                <w:szCs w:val="28"/>
              </w:rPr>
              <w:t>30</w:t>
            </w:r>
          </w:p>
        </w:tc>
      </w:tr>
      <w:tr w:rsidR="007A3C9B" w:rsidRPr="007F77D8" w:rsidTr="00834BFD">
        <w:trPr>
          <w:trHeight w:val="389"/>
        </w:trPr>
        <w:tc>
          <w:tcPr>
            <w:tcW w:w="1101" w:type="dxa"/>
          </w:tcPr>
          <w:p w:rsidR="007A3C9B" w:rsidRPr="00E15B31" w:rsidRDefault="007A3C9B" w:rsidP="007A3C9B">
            <w:pPr>
              <w:tabs>
                <w:tab w:val="left" w:pos="993"/>
              </w:tabs>
              <w:jc w:val="both"/>
              <w:rPr>
                <w:sz w:val="28"/>
                <w:szCs w:val="28"/>
                <w:lang w:val="en-US"/>
              </w:rPr>
            </w:pPr>
            <w:r w:rsidRPr="007F77D8">
              <w:rPr>
                <w:sz w:val="28"/>
                <w:szCs w:val="28"/>
                <w:lang w:val="kk-KZ"/>
              </w:rPr>
              <w:t>2.2.</w:t>
            </w:r>
            <w:r w:rsidR="00E15B31">
              <w:rPr>
                <w:sz w:val="28"/>
                <w:szCs w:val="28"/>
                <w:lang w:val="en-US"/>
              </w:rPr>
              <w:t>4</w:t>
            </w:r>
          </w:p>
        </w:tc>
        <w:tc>
          <w:tcPr>
            <w:tcW w:w="8152" w:type="dxa"/>
          </w:tcPr>
          <w:p w:rsidR="007A3C9B" w:rsidRPr="00E15B31" w:rsidRDefault="00E15B31" w:rsidP="00E15B31">
            <w:pPr>
              <w:tabs>
                <w:tab w:val="left" w:pos="993"/>
              </w:tabs>
              <w:autoSpaceDE w:val="0"/>
              <w:autoSpaceDN w:val="0"/>
              <w:adjustRightInd w:val="0"/>
              <w:rPr>
                <w:sz w:val="28"/>
                <w:szCs w:val="28"/>
                <w:lang w:val="en-US"/>
              </w:rPr>
            </w:pPr>
            <w:r w:rsidRPr="00EE6005">
              <w:rPr>
                <w:sz w:val="28"/>
                <w:szCs w:val="28"/>
                <w:lang w:val="kk-KZ"/>
              </w:rPr>
              <w:t>Методы контроля</w:t>
            </w:r>
            <w:r>
              <w:rPr>
                <w:sz w:val="28"/>
                <w:szCs w:val="28"/>
                <w:lang w:val="kk-KZ"/>
              </w:rPr>
              <w:t xml:space="preserve"> качества мази</w:t>
            </w:r>
            <w:r>
              <w:rPr>
                <w:sz w:val="28"/>
                <w:szCs w:val="28"/>
                <w:lang w:val="en-US"/>
              </w:rPr>
              <w:t>…………………………………….</w:t>
            </w:r>
          </w:p>
        </w:tc>
        <w:tc>
          <w:tcPr>
            <w:tcW w:w="720" w:type="dxa"/>
            <w:vAlign w:val="center"/>
          </w:tcPr>
          <w:p w:rsidR="007A3C9B" w:rsidRPr="007F77D8" w:rsidRDefault="007A3C9B" w:rsidP="007A3C9B">
            <w:pPr>
              <w:tabs>
                <w:tab w:val="left" w:pos="993"/>
              </w:tabs>
              <w:jc w:val="both"/>
              <w:rPr>
                <w:sz w:val="28"/>
                <w:szCs w:val="28"/>
              </w:rPr>
            </w:pPr>
            <w:r w:rsidRPr="007F77D8">
              <w:rPr>
                <w:sz w:val="28"/>
                <w:szCs w:val="28"/>
              </w:rPr>
              <w:t>3</w:t>
            </w:r>
            <w:r>
              <w:rPr>
                <w:sz w:val="28"/>
                <w:szCs w:val="28"/>
              </w:rPr>
              <w:t>2</w:t>
            </w:r>
          </w:p>
        </w:tc>
      </w:tr>
      <w:tr w:rsidR="007A3C9B" w:rsidRPr="007F77D8" w:rsidTr="00834BFD">
        <w:trPr>
          <w:trHeight w:val="423"/>
        </w:trPr>
        <w:tc>
          <w:tcPr>
            <w:tcW w:w="1101" w:type="dxa"/>
          </w:tcPr>
          <w:p w:rsidR="007A3C9B" w:rsidRPr="007F77D8" w:rsidRDefault="007A3C9B" w:rsidP="007A3C9B">
            <w:pPr>
              <w:tabs>
                <w:tab w:val="left" w:pos="993"/>
              </w:tabs>
              <w:jc w:val="both"/>
              <w:rPr>
                <w:sz w:val="28"/>
                <w:szCs w:val="28"/>
                <w:lang w:val="kk-KZ"/>
              </w:rPr>
            </w:pPr>
            <w:r w:rsidRPr="007F77D8">
              <w:rPr>
                <w:sz w:val="28"/>
                <w:szCs w:val="28"/>
                <w:lang w:val="kk-KZ"/>
              </w:rPr>
              <w:t>2.2.5</w:t>
            </w:r>
          </w:p>
        </w:tc>
        <w:tc>
          <w:tcPr>
            <w:tcW w:w="8152" w:type="dxa"/>
            <w:vAlign w:val="center"/>
          </w:tcPr>
          <w:p w:rsidR="007A3C9B" w:rsidRPr="007F77D8" w:rsidRDefault="00E15B31" w:rsidP="00E15B31">
            <w:pPr>
              <w:jc w:val="both"/>
              <w:rPr>
                <w:sz w:val="28"/>
                <w:szCs w:val="28"/>
                <w:lang w:val="kk-KZ"/>
              </w:rPr>
            </w:pPr>
            <w:r w:rsidRPr="00E15B31">
              <w:rPr>
                <w:bCs/>
                <w:sz w:val="28"/>
                <w:szCs w:val="28"/>
              </w:rPr>
              <w:t>Биофармацевтические методы</w:t>
            </w:r>
            <w:r>
              <w:rPr>
                <w:bCs/>
                <w:sz w:val="28"/>
                <w:szCs w:val="28"/>
                <w:lang w:val="en-US"/>
              </w:rPr>
              <w:t>……………………………………..</w:t>
            </w:r>
          </w:p>
        </w:tc>
        <w:tc>
          <w:tcPr>
            <w:tcW w:w="720" w:type="dxa"/>
            <w:vAlign w:val="center"/>
          </w:tcPr>
          <w:p w:rsidR="007A3C9B" w:rsidRPr="007F77D8" w:rsidRDefault="007A3C9B" w:rsidP="007A3C9B">
            <w:pPr>
              <w:tabs>
                <w:tab w:val="left" w:pos="993"/>
              </w:tabs>
              <w:jc w:val="both"/>
              <w:rPr>
                <w:sz w:val="28"/>
                <w:szCs w:val="28"/>
              </w:rPr>
            </w:pPr>
            <w:r>
              <w:rPr>
                <w:sz w:val="28"/>
                <w:szCs w:val="28"/>
              </w:rPr>
              <w:t>40</w:t>
            </w:r>
          </w:p>
        </w:tc>
      </w:tr>
      <w:tr w:rsidR="00E15B31" w:rsidRPr="007F77D8" w:rsidTr="00834BFD">
        <w:trPr>
          <w:trHeight w:val="423"/>
        </w:trPr>
        <w:tc>
          <w:tcPr>
            <w:tcW w:w="1101" w:type="dxa"/>
          </w:tcPr>
          <w:p w:rsidR="00E15B31" w:rsidRPr="00E15B31" w:rsidRDefault="00E15B31" w:rsidP="007A3C9B">
            <w:pPr>
              <w:tabs>
                <w:tab w:val="left" w:pos="993"/>
              </w:tabs>
              <w:jc w:val="both"/>
              <w:rPr>
                <w:sz w:val="28"/>
                <w:szCs w:val="28"/>
                <w:lang w:val="en-US"/>
              </w:rPr>
            </w:pPr>
            <w:r>
              <w:rPr>
                <w:sz w:val="28"/>
                <w:szCs w:val="28"/>
                <w:lang w:val="en-US"/>
              </w:rPr>
              <w:t>2.2.6</w:t>
            </w:r>
          </w:p>
        </w:tc>
        <w:tc>
          <w:tcPr>
            <w:tcW w:w="8152" w:type="dxa"/>
            <w:vAlign w:val="center"/>
          </w:tcPr>
          <w:p w:rsidR="00E15B31" w:rsidRPr="00E15B31" w:rsidRDefault="00E15B31" w:rsidP="00E15B31">
            <w:pPr>
              <w:jc w:val="both"/>
              <w:rPr>
                <w:bCs/>
                <w:sz w:val="28"/>
                <w:szCs w:val="28"/>
              </w:rPr>
            </w:pPr>
            <w:r w:rsidRPr="00E15B31">
              <w:rPr>
                <w:bCs/>
                <w:sz w:val="28"/>
                <w:szCs w:val="28"/>
              </w:rPr>
              <w:t>Фармакологические методы исследований</w:t>
            </w:r>
          </w:p>
        </w:tc>
        <w:tc>
          <w:tcPr>
            <w:tcW w:w="720" w:type="dxa"/>
            <w:vAlign w:val="center"/>
          </w:tcPr>
          <w:p w:rsidR="00E15B31" w:rsidRDefault="00E15B31" w:rsidP="007A3C9B">
            <w:pPr>
              <w:tabs>
                <w:tab w:val="left" w:pos="993"/>
              </w:tabs>
              <w:jc w:val="both"/>
              <w:rPr>
                <w:sz w:val="28"/>
                <w:szCs w:val="28"/>
              </w:rPr>
            </w:pPr>
          </w:p>
        </w:tc>
      </w:tr>
      <w:tr w:rsidR="00E15B31" w:rsidRPr="007F77D8" w:rsidTr="00834BFD">
        <w:trPr>
          <w:trHeight w:val="423"/>
        </w:trPr>
        <w:tc>
          <w:tcPr>
            <w:tcW w:w="1101" w:type="dxa"/>
          </w:tcPr>
          <w:p w:rsidR="00E15B31" w:rsidRDefault="00E15B31" w:rsidP="007A3C9B">
            <w:pPr>
              <w:tabs>
                <w:tab w:val="left" w:pos="993"/>
              </w:tabs>
              <w:jc w:val="both"/>
              <w:rPr>
                <w:sz w:val="28"/>
                <w:szCs w:val="28"/>
                <w:lang w:val="en-US"/>
              </w:rPr>
            </w:pPr>
            <w:r>
              <w:rPr>
                <w:sz w:val="28"/>
                <w:szCs w:val="28"/>
                <w:lang w:val="en-US"/>
              </w:rPr>
              <w:lastRenderedPageBreak/>
              <w:t>2.2.7</w:t>
            </w:r>
          </w:p>
        </w:tc>
        <w:tc>
          <w:tcPr>
            <w:tcW w:w="8152" w:type="dxa"/>
            <w:vAlign w:val="center"/>
          </w:tcPr>
          <w:p w:rsidR="00E15B31" w:rsidRPr="00E15B31" w:rsidRDefault="00E15B31" w:rsidP="00E15B31">
            <w:pPr>
              <w:jc w:val="both"/>
              <w:rPr>
                <w:bCs/>
                <w:sz w:val="28"/>
                <w:szCs w:val="28"/>
              </w:rPr>
            </w:pPr>
            <w:r w:rsidRPr="00EE6005">
              <w:rPr>
                <w:sz w:val="28"/>
                <w:szCs w:val="28"/>
              </w:rPr>
              <w:t>Методы статистической обработки</w:t>
            </w:r>
          </w:p>
        </w:tc>
        <w:tc>
          <w:tcPr>
            <w:tcW w:w="720" w:type="dxa"/>
            <w:vAlign w:val="center"/>
          </w:tcPr>
          <w:p w:rsidR="00E15B31" w:rsidRDefault="00E15B31" w:rsidP="007A3C9B">
            <w:pPr>
              <w:tabs>
                <w:tab w:val="left" w:pos="993"/>
              </w:tabs>
              <w:jc w:val="both"/>
              <w:rPr>
                <w:sz w:val="28"/>
                <w:szCs w:val="28"/>
              </w:rPr>
            </w:pPr>
          </w:p>
        </w:tc>
      </w:tr>
      <w:tr w:rsidR="007A3C9B" w:rsidRPr="007F77D8" w:rsidTr="00834BFD">
        <w:trPr>
          <w:trHeight w:val="695"/>
        </w:trPr>
        <w:tc>
          <w:tcPr>
            <w:tcW w:w="1101" w:type="dxa"/>
          </w:tcPr>
          <w:p w:rsidR="007A3C9B" w:rsidRPr="00EE6005" w:rsidRDefault="007A3C9B" w:rsidP="007A3C9B">
            <w:pPr>
              <w:tabs>
                <w:tab w:val="left" w:pos="993"/>
              </w:tabs>
              <w:jc w:val="both"/>
              <w:rPr>
                <w:b/>
                <w:sz w:val="28"/>
                <w:szCs w:val="28"/>
              </w:rPr>
            </w:pPr>
            <w:r w:rsidRPr="00EE6005">
              <w:rPr>
                <w:b/>
                <w:sz w:val="28"/>
                <w:szCs w:val="28"/>
              </w:rPr>
              <w:t>3</w:t>
            </w:r>
          </w:p>
        </w:tc>
        <w:tc>
          <w:tcPr>
            <w:tcW w:w="8152" w:type="dxa"/>
            <w:vAlign w:val="center"/>
          </w:tcPr>
          <w:p w:rsidR="007A3C9B" w:rsidRPr="00EE6005" w:rsidRDefault="007A3C9B" w:rsidP="007A3C9B">
            <w:pPr>
              <w:tabs>
                <w:tab w:val="left" w:pos="993"/>
              </w:tabs>
              <w:jc w:val="both"/>
              <w:rPr>
                <w:b/>
                <w:sz w:val="28"/>
                <w:szCs w:val="28"/>
                <w:lang w:val="kk-KZ"/>
              </w:rPr>
            </w:pPr>
            <w:r w:rsidRPr="00EE6005">
              <w:rPr>
                <w:b/>
                <w:sz w:val="28"/>
                <w:szCs w:val="28"/>
                <w:lang w:val="kk-KZ"/>
              </w:rPr>
              <w:t>ЭКСПЕРИМЕНТАЛЬНОЕ</w:t>
            </w:r>
            <w:r w:rsidRPr="00EE6005">
              <w:rPr>
                <w:b/>
                <w:sz w:val="28"/>
                <w:szCs w:val="28"/>
              </w:rPr>
              <w:t xml:space="preserve"> ОБОСНОВАНИЕ</w:t>
            </w:r>
            <w:r w:rsidRPr="00EE6005">
              <w:rPr>
                <w:b/>
                <w:sz w:val="28"/>
                <w:szCs w:val="28"/>
                <w:lang w:val="kk-KZ"/>
              </w:rPr>
              <w:t xml:space="preserve"> РАЗРАБОТКИ СУБСТАНЦИИ НА ОСНОВЕ АДДУКТА ИОДА........................</w:t>
            </w:r>
          </w:p>
        </w:tc>
        <w:tc>
          <w:tcPr>
            <w:tcW w:w="720" w:type="dxa"/>
            <w:vAlign w:val="center"/>
          </w:tcPr>
          <w:p w:rsidR="007A3C9B" w:rsidRPr="007F77D8" w:rsidRDefault="007A3C9B" w:rsidP="007A3C9B">
            <w:pPr>
              <w:tabs>
                <w:tab w:val="left" w:pos="993"/>
              </w:tabs>
              <w:jc w:val="both"/>
              <w:rPr>
                <w:sz w:val="28"/>
                <w:szCs w:val="28"/>
              </w:rPr>
            </w:pPr>
            <w:r w:rsidRPr="007F77D8">
              <w:rPr>
                <w:sz w:val="28"/>
                <w:szCs w:val="28"/>
              </w:rPr>
              <w:t>4</w:t>
            </w:r>
            <w:r>
              <w:rPr>
                <w:sz w:val="28"/>
                <w:szCs w:val="28"/>
              </w:rPr>
              <w:t>1</w:t>
            </w:r>
          </w:p>
        </w:tc>
      </w:tr>
      <w:tr w:rsidR="007A3C9B" w:rsidRPr="007F77D8" w:rsidTr="00834BFD">
        <w:trPr>
          <w:trHeight w:val="407"/>
        </w:trPr>
        <w:tc>
          <w:tcPr>
            <w:tcW w:w="1101" w:type="dxa"/>
          </w:tcPr>
          <w:p w:rsidR="007A3C9B" w:rsidRPr="007F77D8" w:rsidRDefault="007A3C9B" w:rsidP="007A3C9B">
            <w:pPr>
              <w:tabs>
                <w:tab w:val="left" w:pos="993"/>
              </w:tabs>
              <w:jc w:val="both"/>
              <w:rPr>
                <w:sz w:val="28"/>
                <w:szCs w:val="28"/>
              </w:rPr>
            </w:pPr>
            <w:r w:rsidRPr="007F77D8">
              <w:rPr>
                <w:sz w:val="28"/>
                <w:szCs w:val="28"/>
              </w:rPr>
              <w:t>3.1</w:t>
            </w:r>
          </w:p>
        </w:tc>
        <w:tc>
          <w:tcPr>
            <w:tcW w:w="8152" w:type="dxa"/>
            <w:vAlign w:val="center"/>
          </w:tcPr>
          <w:p w:rsidR="007A3C9B" w:rsidRPr="00E15B31" w:rsidRDefault="007A3C9B" w:rsidP="00E15B31">
            <w:pPr>
              <w:tabs>
                <w:tab w:val="left" w:pos="993"/>
              </w:tabs>
              <w:jc w:val="both"/>
              <w:rPr>
                <w:sz w:val="28"/>
                <w:szCs w:val="28"/>
                <w:lang w:val="en-US"/>
              </w:rPr>
            </w:pPr>
            <w:r w:rsidRPr="007F77D8">
              <w:rPr>
                <w:sz w:val="28"/>
                <w:szCs w:val="28"/>
                <w:lang w:val="kk-KZ"/>
              </w:rPr>
              <w:t xml:space="preserve">Скрининг </w:t>
            </w:r>
            <w:r>
              <w:rPr>
                <w:sz w:val="28"/>
                <w:szCs w:val="28"/>
                <w:lang w:val="kk-KZ"/>
              </w:rPr>
              <w:t>координационных соед</w:t>
            </w:r>
            <w:r w:rsidRPr="007F77D8">
              <w:rPr>
                <w:sz w:val="28"/>
                <w:szCs w:val="28"/>
                <w:lang w:val="kk-KZ"/>
              </w:rPr>
              <w:t>инений</w:t>
            </w:r>
            <w:r>
              <w:rPr>
                <w:sz w:val="28"/>
                <w:szCs w:val="28"/>
                <w:lang w:val="kk-KZ"/>
              </w:rPr>
              <w:t xml:space="preserve"> </w:t>
            </w:r>
            <w:r w:rsidRPr="007F77D8">
              <w:rPr>
                <w:sz w:val="28"/>
                <w:szCs w:val="28"/>
                <w:lang w:val="kk-KZ"/>
              </w:rPr>
              <w:t>иода..........................</w:t>
            </w:r>
            <w:r w:rsidR="00E15B31">
              <w:rPr>
                <w:sz w:val="28"/>
                <w:szCs w:val="28"/>
                <w:lang w:val="en-US"/>
              </w:rPr>
              <w:t>....</w:t>
            </w:r>
          </w:p>
        </w:tc>
        <w:tc>
          <w:tcPr>
            <w:tcW w:w="720" w:type="dxa"/>
            <w:vAlign w:val="center"/>
          </w:tcPr>
          <w:p w:rsidR="007A3C9B" w:rsidRPr="007F77D8" w:rsidRDefault="007A3C9B" w:rsidP="007A3C9B">
            <w:pPr>
              <w:tabs>
                <w:tab w:val="left" w:pos="993"/>
              </w:tabs>
              <w:jc w:val="both"/>
              <w:rPr>
                <w:sz w:val="28"/>
                <w:szCs w:val="28"/>
              </w:rPr>
            </w:pPr>
            <w:r w:rsidRPr="007F77D8">
              <w:rPr>
                <w:sz w:val="28"/>
                <w:szCs w:val="28"/>
              </w:rPr>
              <w:t>4</w:t>
            </w:r>
            <w:r>
              <w:rPr>
                <w:sz w:val="28"/>
                <w:szCs w:val="28"/>
              </w:rPr>
              <w:t>1</w:t>
            </w:r>
          </w:p>
        </w:tc>
      </w:tr>
      <w:tr w:rsidR="007A3C9B" w:rsidRPr="007F77D8" w:rsidTr="00834BFD">
        <w:trPr>
          <w:trHeight w:val="407"/>
        </w:trPr>
        <w:tc>
          <w:tcPr>
            <w:tcW w:w="1101" w:type="dxa"/>
          </w:tcPr>
          <w:p w:rsidR="007A3C9B" w:rsidRPr="007F77D8" w:rsidRDefault="007A3C9B" w:rsidP="007A3C9B">
            <w:pPr>
              <w:tabs>
                <w:tab w:val="left" w:pos="993"/>
              </w:tabs>
              <w:jc w:val="both"/>
              <w:rPr>
                <w:sz w:val="28"/>
                <w:szCs w:val="28"/>
              </w:rPr>
            </w:pPr>
            <w:r w:rsidRPr="007F77D8">
              <w:rPr>
                <w:sz w:val="28"/>
                <w:szCs w:val="28"/>
              </w:rPr>
              <w:t>3.2</w:t>
            </w:r>
          </w:p>
        </w:tc>
        <w:tc>
          <w:tcPr>
            <w:tcW w:w="8152" w:type="dxa"/>
            <w:vAlign w:val="center"/>
          </w:tcPr>
          <w:p w:rsidR="007A3C9B" w:rsidRPr="00E15B31" w:rsidRDefault="00E15B31" w:rsidP="00E15B31">
            <w:pPr>
              <w:jc w:val="both"/>
              <w:rPr>
                <w:sz w:val="28"/>
                <w:szCs w:val="28"/>
              </w:rPr>
            </w:pPr>
            <w:r w:rsidRPr="00E15B31">
              <w:rPr>
                <w:sz w:val="28"/>
                <w:szCs w:val="28"/>
              </w:rPr>
              <w:t>Изучение совместного действия кординационных соединений иода с антибиотиками………………………………………………</w:t>
            </w:r>
          </w:p>
        </w:tc>
        <w:tc>
          <w:tcPr>
            <w:tcW w:w="720" w:type="dxa"/>
            <w:vAlign w:val="center"/>
          </w:tcPr>
          <w:p w:rsidR="007A3C9B" w:rsidRPr="007F77D8" w:rsidRDefault="007A3C9B" w:rsidP="007A3C9B">
            <w:pPr>
              <w:tabs>
                <w:tab w:val="left" w:pos="993"/>
              </w:tabs>
              <w:jc w:val="both"/>
              <w:rPr>
                <w:sz w:val="28"/>
                <w:szCs w:val="28"/>
              </w:rPr>
            </w:pPr>
            <w:r w:rsidRPr="007F77D8">
              <w:rPr>
                <w:sz w:val="28"/>
                <w:szCs w:val="28"/>
              </w:rPr>
              <w:t>4</w:t>
            </w:r>
            <w:r>
              <w:rPr>
                <w:sz w:val="28"/>
                <w:szCs w:val="28"/>
              </w:rPr>
              <w:t>3</w:t>
            </w:r>
          </w:p>
        </w:tc>
      </w:tr>
      <w:tr w:rsidR="007A3C9B" w:rsidRPr="007F77D8" w:rsidTr="00834BFD">
        <w:trPr>
          <w:trHeight w:val="407"/>
        </w:trPr>
        <w:tc>
          <w:tcPr>
            <w:tcW w:w="1101" w:type="dxa"/>
          </w:tcPr>
          <w:p w:rsidR="007A3C9B" w:rsidRPr="007F77D8" w:rsidRDefault="007A3C9B" w:rsidP="007A3C9B">
            <w:pPr>
              <w:tabs>
                <w:tab w:val="left" w:pos="993"/>
              </w:tabs>
              <w:jc w:val="both"/>
              <w:rPr>
                <w:sz w:val="28"/>
                <w:szCs w:val="28"/>
              </w:rPr>
            </w:pPr>
            <w:r w:rsidRPr="007F77D8">
              <w:rPr>
                <w:sz w:val="28"/>
                <w:szCs w:val="28"/>
              </w:rPr>
              <w:t>3.3</w:t>
            </w:r>
          </w:p>
        </w:tc>
        <w:tc>
          <w:tcPr>
            <w:tcW w:w="8152" w:type="dxa"/>
            <w:vAlign w:val="center"/>
          </w:tcPr>
          <w:p w:rsidR="007A3C9B" w:rsidRPr="00E15B31" w:rsidRDefault="00E15B31" w:rsidP="00E15B31">
            <w:pPr>
              <w:jc w:val="both"/>
              <w:rPr>
                <w:sz w:val="28"/>
                <w:szCs w:val="28"/>
              </w:rPr>
            </w:pPr>
            <w:r w:rsidRPr="00E15B31">
              <w:rPr>
                <w:sz w:val="28"/>
                <w:szCs w:val="28"/>
              </w:rPr>
              <w:t>Изучение взаимодействия координационного соединения (аддукта) иода с антибиотиками……………………………………</w:t>
            </w:r>
          </w:p>
        </w:tc>
        <w:tc>
          <w:tcPr>
            <w:tcW w:w="720" w:type="dxa"/>
            <w:vAlign w:val="center"/>
          </w:tcPr>
          <w:p w:rsidR="007A3C9B" w:rsidRPr="007F77D8" w:rsidRDefault="007A3C9B" w:rsidP="007A3C9B">
            <w:pPr>
              <w:tabs>
                <w:tab w:val="left" w:pos="993"/>
              </w:tabs>
              <w:jc w:val="both"/>
              <w:rPr>
                <w:sz w:val="28"/>
                <w:szCs w:val="28"/>
              </w:rPr>
            </w:pPr>
            <w:r w:rsidRPr="007F77D8">
              <w:rPr>
                <w:sz w:val="28"/>
                <w:szCs w:val="28"/>
              </w:rPr>
              <w:t>49</w:t>
            </w:r>
          </w:p>
        </w:tc>
      </w:tr>
      <w:tr w:rsidR="007A3C9B" w:rsidRPr="007F77D8" w:rsidTr="00834BFD">
        <w:trPr>
          <w:trHeight w:val="413"/>
        </w:trPr>
        <w:tc>
          <w:tcPr>
            <w:tcW w:w="1101" w:type="dxa"/>
          </w:tcPr>
          <w:p w:rsidR="007A3C9B" w:rsidRPr="007F77D8" w:rsidRDefault="007A3C9B" w:rsidP="007A3C9B">
            <w:pPr>
              <w:tabs>
                <w:tab w:val="left" w:pos="993"/>
              </w:tabs>
              <w:jc w:val="both"/>
              <w:rPr>
                <w:sz w:val="28"/>
                <w:szCs w:val="28"/>
              </w:rPr>
            </w:pPr>
            <w:r w:rsidRPr="007F77D8">
              <w:rPr>
                <w:sz w:val="28"/>
                <w:szCs w:val="28"/>
              </w:rPr>
              <w:t>3.4</w:t>
            </w:r>
          </w:p>
        </w:tc>
        <w:tc>
          <w:tcPr>
            <w:tcW w:w="8152" w:type="dxa"/>
            <w:vAlign w:val="center"/>
          </w:tcPr>
          <w:p w:rsidR="007A3C9B" w:rsidRPr="00E15B31" w:rsidRDefault="00E15B31" w:rsidP="00E15B31">
            <w:pPr>
              <w:rPr>
                <w:sz w:val="28"/>
                <w:szCs w:val="28"/>
              </w:rPr>
            </w:pPr>
            <w:r w:rsidRPr="00E15B31">
              <w:rPr>
                <w:sz w:val="28"/>
                <w:szCs w:val="28"/>
              </w:rPr>
              <w:t xml:space="preserve">Синтез и описание субстанции </w:t>
            </w:r>
            <w:r w:rsidRPr="00E15B31">
              <w:rPr>
                <w:sz w:val="28"/>
                <w:szCs w:val="28"/>
                <w:lang w:val="en-US"/>
              </w:rPr>
              <w:t>D</w:t>
            </w:r>
            <w:r w:rsidRPr="00E15B31">
              <w:rPr>
                <w:sz w:val="28"/>
                <w:szCs w:val="28"/>
              </w:rPr>
              <w:t>1………………………………….</w:t>
            </w:r>
          </w:p>
        </w:tc>
        <w:tc>
          <w:tcPr>
            <w:tcW w:w="720" w:type="dxa"/>
            <w:vAlign w:val="center"/>
          </w:tcPr>
          <w:p w:rsidR="007A3C9B" w:rsidRPr="007F77D8" w:rsidRDefault="007A3C9B" w:rsidP="007A3C9B">
            <w:pPr>
              <w:tabs>
                <w:tab w:val="left" w:pos="993"/>
              </w:tabs>
              <w:jc w:val="both"/>
              <w:rPr>
                <w:sz w:val="28"/>
                <w:szCs w:val="28"/>
              </w:rPr>
            </w:pPr>
            <w:r w:rsidRPr="007F77D8">
              <w:rPr>
                <w:sz w:val="28"/>
                <w:szCs w:val="28"/>
              </w:rPr>
              <w:t>5</w:t>
            </w:r>
            <w:r>
              <w:rPr>
                <w:sz w:val="28"/>
                <w:szCs w:val="28"/>
              </w:rPr>
              <w:t>3</w:t>
            </w:r>
          </w:p>
        </w:tc>
      </w:tr>
      <w:tr w:rsidR="00E15B31" w:rsidRPr="007F77D8" w:rsidTr="00834BFD">
        <w:trPr>
          <w:trHeight w:val="413"/>
        </w:trPr>
        <w:tc>
          <w:tcPr>
            <w:tcW w:w="1101" w:type="dxa"/>
          </w:tcPr>
          <w:p w:rsidR="00E15B31" w:rsidRPr="00E15B31" w:rsidRDefault="00E15B31" w:rsidP="007A3C9B">
            <w:pPr>
              <w:tabs>
                <w:tab w:val="left" w:pos="993"/>
              </w:tabs>
              <w:jc w:val="both"/>
              <w:rPr>
                <w:sz w:val="28"/>
                <w:szCs w:val="28"/>
                <w:lang w:val="en-US"/>
              </w:rPr>
            </w:pPr>
            <w:r>
              <w:rPr>
                <w:sz w:val="28"/>
                <w:szCs w:val="28"/>
                <w:lang w:val="en-US"/>
              </w:rPr>
              <w:t>3.4.1</w:t>
            </w:r>
          </w:p>
        </w:tc>
        <w:tc>
          <w:tcPr>
            <w:tcW w:w="8152" w:type="dxa"/>
            <w:vAlign w:val="center"/>
          </w:tcPr>
          <w:p w:rsidR="00E15B31" w:rsidRPr="00E15B31" w:rsidRDefault="00E15B31" w:rsidP="00E15B31">
            <w:pPr>
              <w:rPr>
                <w:sz w:val="28"/>
                <w:szCs w:val="28"/>
              </w:rPr>
            </w:pPr>
            <w:r w:rsidRPr="00E15B31">
              <w:rPr>
                <w:sz w:val="28"/>
                <w:szCs w:val="28"/>
              </w:rPr>
              <w:t xml:space="preserve">Синтез субстанции </w:t>
            </w:r>
            <w:r w:rsidRPr="00E15B31">
              <w:rPr>
                <w:sz w:val="28"/>
                <w:szCs w:val="28"/>
                <w:lang w:val="en-US"/>
              </w:rPr>
              <w:t>D1………………………………………………</w:t>
            </w:r>
            <w:r>
              <w:rPr>
                <w:sz w:val="28"/>
                <w:szCs w:val="28"/>
                <w:lang w:val="en-US"/>
              </w:rPr>
              <w:t>..</w:t>
            </w:r>
          </w:p>
        </w:tc>
        <w:tc>
          <w:tcPr>
            <w:tcW w:w="720" w:type="dxa"/>
            <w:vAlign w:val="center"/>
          </w:tcPr>
          <w:p w:rsidR="00E15B31" w:rsidRPr="007F77D8" w:rsidRDefault="00E15B31" w:rsidP="007A3C9B">
            <w:pPr>
              <w:tabs>
                <w:tab w:val="left" w:pos="993"/>
              </w:tabs>
              <w:jc w:val="both"/>
              <w:rPr>
                <w:sz w:val="28"/>
                <w:szCs w:val="28"/>
              </w:rPr>
            </w:pPr>
          </w:p>
        </w:tc>
      </w:tr>
      <w:tr w:rsidR="00E15B31" w:rsidRPr="007F77D8" w:rsidTr="00834BFD">
        <w:trPr>
          <w:trHeight w:val="413"/>
        </w:trPr>
        <w:tc>
          <w:tcPr>
            <w:tcW w:w="1101" w:type="dxa"/>
          </w:tcPr>
          <w:p w:rsidR="00E15B31" w:rsidRDefault="009D5719" w:rsidP="007A3C9B">
            <w:pPr>
              <w:tabs>
                <w:tab w:val="left" w:pos="993"/>
              </w:tabs>
              <w:jc w:val="both"/>
              <w:rPr>
                <w:sz w:val="28"/>
                <w:szCs w:val="28"/>
                <w:lang w:val="en-US"/>
              </w:rPr>
            </w:pPr>
            <w:r>
              <w:rPr>
                <w:sz w:val="28"/>
                <w:szCs w:val="28"/>
                <w:lang w:val="en-US"/>
              </w:rPr>
              <w:t>3.4.2</w:t>
            </w:r>
          </w:p>
        </w:tc>
        <w:tc>
          <w:tcPr>
            <w:tcW w:w="8152" w:type="dxa"/>
            <w:vAlign w:val="center"/>
          </w:tcPr>
          <w:p w:rsidR="00E15B31" w:rsidRPr="009D5719" w:rsidRDefault="009D5719" w:rsidP="00E15B31">
            <w:pPr>
              <w:rPr>
                <w:sz w:val="28"/>
                <w:szCs w:val="28"/>
              </w:rPr>
            </w:pPr>
            <w:r w:rsidRPr="009D5719">
              <w:rPr>
                <w:sz w:val="28"/>
                <w:szCs w:val="28"/>
              </w:rPr>
              <w:t>Рентгенографический и рентгено структурный анализ субстанций ди(трииодидо)-ди-2,6-диаминогексановой кислоты моногидрат…</w:t>
            </w:r>
          </w:p>
        </w:tc>
        <w:tc>
          <w:tcPr>
            <w:tcW w:w="720" w:type="dxa"/>
            <w:vAlign w:val="center"/>
          </w:tcPr>
          <w:p w:rsidR="00E15B31" w:rsidRPr="007F77D8" w:rsidRDefault="00E15B31" w:rsidP="007A3C9B">
            <w:pPr>
              <w:tabs>
                <w:tab w:val="left" w:pos="993"/>
              </w:tabs>
              <w:jc w:val="both"/>
              <w:rPr>
                <w:sz w:val="28"/>
                <w:szCs w:val="28"/>
              </w:rPr>
            </w:pPr>
          </w:p>
        </w:tc>
      </w:tr>
      <w:tr w:rsidR="009D5719" w:rsidRPr="007F77D8" w:rsidTr="00834BFD">
        <w:trPr>
          <w:trHeight w:val="413"/>
        </w:trPr>
        <w:tc>
          <w:tcPr>
            <w:tcW w:w="1101" w:type="dxa"/>
          </w:tcPr>
          <w:p w:rsidR="009D5719" w:rsidRDefault="009D5719" w:rsidP="007A3C9B">
            <w:pPr>
              <w:tabs>
                <w:tab w:val="left" w:pos="993"/>
              </w:tabs>
              <w:jc w:val="both"/>
              <w:rPr>
                <w:sz w:val="28"/>
                <w:szCs w:val="28"/>
                <w:lang w:val="en-US"/>
              </w:rPr>
            </w:pPr>
            <w:r>
              <w:rPr>
                <w:sz w:val="28"/>
                <w:szCs w:val="28"/>
                <w:lang w:val="en-US"/>
              </w:rPr>
              <w:t>3.4.2.1</w:t>
            </w:r>
          </w:p>
        </w:tc>
        <w:tc>
          <w:tcPr>
            <w:tcW w:w="8152" w:type="dxa"/>
            <w:vAlign w:val="center"/>
          </w:tcPr>
          <w:p w:rsidR="009D5719" w:rsidRPr="009D5719" w:rsidRDefault="009D5719" w:rsidP="00E15B31">
            <w:pPr>
              <w:rPr>
                <w:sz w:val="28"/>
                <w:szCs w:val="28"/>
              </w:rPr>
            </w:pPr>
            <w:r w:rsidRPr="009D5719">
              <w:rPr>
                <w:color w:val="000000"/>
                <w:sz w:val="28"/>
                <w:szCs w:val="28"/>
              </w:rPr>
              <w:t xml:space="preserve">Рентгенографическое исследование образца </w:t>
            </w:r>
            <w:r w:rsidRPr="009D5719">
              <w:rPr>
                <w:iCs/>
                <w:spacing w:val="-4"/>
                <w:sz w:val="28"/>
                <w:szCs w:val="28"/>
              </w:rPr>
              <w:t>2</w:t>
            </w:r>
            <w:r w:rsidRPr="009D5719">
              <w:rPr>
                <w:iCs/>
                <w:spacing w:val="-4"/>
                <w:sz w:val="28"/>
                <w:szCs w:val="28"/>
                <w:lang w:val="en-US"/>
              </w:rPr>
              <w:t>C</w:t>
            </w:r>
            <w:r w:rsidRPr="009D5719">
              <w:rPr>
                <w:iCs/>
                <w:spacing w:val="-4"/>
                <w:sz w:val="28"/>
                <w:szCs w:val="28"/>
                <w:vertAlign w:val="subscript"/>
              </w:rPr>
              <w:t>6</w:t>
            </w:r>
            <w:r w:rsidRPr="009D5719">
              <w:rPr>
                <w:iCs/>
                <w:spacing w:val="-4"/>
                <w:sz w:val="28"/>
                <w:szCs w:val="28"/>
                <w:lang w:val="en-US"/>
              </w:rPr>
              <w:t>H</w:t>
            </w:r>
            <w:r w:rsidRPr="009D5719">
              <w:rPr>
                <w:iCs/>
                <w:spacing w:val="-4"/>
                <w:sz w:val="28"/>
                <w:szCs w:val="28"/>
                <w:vertAlign w:val="subscript"/>
              </w:rPr>
              <w:t>15</w:t>
            </w:r>
            <w:r w:rsidRPr="009D5719">
              <w:rPr>
                <w:iCs/>
                <w:spacing w:val="-4"/>
                <w:sz w:val="28"/>
                <w:szCs w:val="28"/>
                <w:lang w:val="en-US"/>
              </w:rPr>
              <w:t>N</w:t>
            </w:r>
            <w:r w:rsidRPr="009D5719">
              <w:rPr>
                <w:iCs/>
                <w:spacing w:val="-4"/>
                <w:sz w:val="28"/>
                <w:szCs w:val="28"/>
                <w:vertAlign w:val="subscript"/>
              </w:rPr>
              <w:t>2</w:t>
            </w:r>
            <w:r w:rsidRPr="009D5719">
              <w:rPr>
                <w:iCs/>
                <w:spacing w:val="-4"/>
                <w:sz w:val="28"/>
                <w:szCs w:val="28"/>
                <w:lang w:val="en-US"/>
              </w:rPr>
              <w:t>O</w:t>
            </w:r>
            <w:r w:rsidRPr="009D5719">
              <w:rPr>
                <w:iCs/>
                <w:spacing w:val="-4"/>
                <w:sz w:val="28"/>
                <w:szCs w:val="28"/>
                <w:vertAlign w:val="subscript"/>
              </w:rPr>
              <w:t>2</w:t>
            </w:r>
            <w:r w:rsidRPr="009D5719">
              <w:rPr>
                <w:iCs/>
                <w:spacing w:val="-4"/>
                <w:sz w:val="28"/>
                <w:szCs w:val="28"/>
              </w:rPr>
              <w:t>∙2H</w:t>
            </w:r>
            <w:r w:rsidRPr="009D5719">
              <w:rPr>
                <w:iCs/>
                <w:spacing w:val="-4"/>
                <w:sz w:val="28"/>
                <w:szCs w:val="28"/>
                <w:lang w:val="en-US"/>
              </w:rPr>
              <w:t>I</w:t>
            </w:r>
            <w:r w:rsidRPr="009D5719">
              <w:rPr>
                <w:iCs/>
                <w:spacing w:val="-4"/>
                <w:sz w:val="28"/>
                <w:szCs w:val="28"/>
                <w:vertAlign w:val="subscript"/>
              </w:rPr>
              <w:t>3</w:t>
            </w:r>
            <w:r w:rsidRPr="009D5719">
              <w:rPr>
                <w:iCs/>
                <w:spacing w:val="-4"/>
                <w:sz w:val="28"/>
                <w:szCs w:val="28"/>
              </w:rPr>
              <w:t>∙</w:t>
            </w:r>
            <w:r w:rsidRPr="009D5719">
              <w:rPr>
                <w:iCs/>
                <w:spacing w:val="-4"/>
                <w:sz w:val="28"/>
                <w:szCs w:val="28"/>
                <w:lang w:val="en-US"/>
              </w:rPr>
              <w:t>H</w:t>
            </w:r>
            <w:r w:rsidRPr="009D5719">
              <w:rPr>
                <w:iCs/>
                <w:spacing w:val="-4"/>
                <w:sz w:val="28"/>
                <w:szCs w:val="28"/>
                <w:vertAlign w:val="subscript"/>
              </w:rPr>
              <w:t>2</w:t>
            </w:r>
            <w:r w:rsidRPr="009D5719">
              <w:rPr>
                <w:iCs/>
                <w:spacing w:val="-4"/>
                <w:sz w:val="28"/>
                <w:szCs w:val="28"/>
                <w:lang w:val="en-US"/>
              </w:rPr>
              <w:t>O</w:t>
            </w:r>
          </w:p>
        </w:tc>
        <w:tc>
          <w:tcPr>
            <w:tcW w:w="720" w:type="dxa"/>
            <w:vAlign w:val="center"/>
          </w:tcPr>
          <w:p w:rsidR="009D5719" w:rsidRPr="007F77D8" w:rsidRDefault="009D5719" w:rsidP="007A3C9B">
            <w:pPr>
              <w:tabs>
                <w:tab w:val="left" w:pos="993"/>
              </w:tabs>
              <w:jc w:val="both"/>
              <w:rPr>
                <w:sz w:val="28"/>
                <w:szCs w:val="28"/>
              </w:rPr>
            </w:pPr>
          </w:p>
        </w:tc>
      </w:tr>
      <w:tr w:rsidR="009D5719" w:rsidRPr="007F77D8" w:rsidTr="00834BFD">
        <w:trPr>
          <w:trHeight w:val="413"/>
        </w:trPr>
        <w:tc>
          <w:tcPr>
            <w:tcW w:w="1101" w:type="dxa"/>
          </w:tcPr>
          <w:p w:rsidR="009D5719" w:rsidRDefault="009D5719" w:rsidP="007A3C9B">
            <w:pPr>
              <w:tabs>
                <w:tab w:val="left" w:pos="993"/>
              </w:tabs>
              <w:jc w:val="both"/>
              <w:rPr>
                <w:sz w:val="28"/>
                <w:szCs w:val="28"/>
                <w:lang w:val="en-US"/>
              </w:rPr>
            </w:pPr>
            <w:r>
              <w:rPr>
                <w:sz w:val="28"/>
                <w:szCs w:val="28"/>
                <w:lang w:val="en-US"/>
              </w:rPr>
              <w:t>3.4.2.2</w:t>
            </w:r>
          </w:p>
        </w:tc>
        <w:tc>
          <w:tcPr>
            <w:tcW w:w="8152" w:type="dxa"/>
            <w:vAlign w:val="center"/>
          </w:tcPr>
          <w:p w:rsidR="009D5719" w:rsidRPr="009D5719" w:rsidRDefault="009D5719" w:rsidP="00E15B31">
            <w:pPr>
              <w:rPr>
                <w:color w:val="000000"/>
                <w:sz w:val="28"/>
                <w:szCs w:val="28"/>
              </w:rPr>
            </w:pPr>
            <w:r w:rsidRPr="009D5719">
              <w:rPr>
                <w:color w:val="000000"/>
                <w:sz w:val="28"/>
                <w:szCs w:val="28"/>
              </w:rPr>
              <w:t xml:space="preserve">Рентгеноструктурный анализ образца </w:t>
            </w:r>
            <w:r w:rsidRPr="009D5719">
              <w:rPr>
                <w:iCs/>
                <w:spacing w:val="-4"/>
                <w:sz w:val="28"/>
                <w:szCs w:val="28"/>
              </w:rPr>
              <w:t>2</w:t>
            </w:r>
            <w:r w:rsidRPr="009D5719">
              <w:rPr>
                <w:iCs/>
                <w:spacing w:val="-4"/>
                <w:sz w:val="28"/>
                <w:szCs w:val="28"/>
                <w:lang w:val="en-US"/>
              </w:rPr>
              <w:t>C</w:t>
            </w:r>
            <w:r w:rsidRPr="009D5719">
              <w:rPr>
                <w:iCs/>
                <w:spacing w:val="-4"/>
                <w:sz w:val="28"/>
                <w:szCs w:val="28"/>
                <w:vertAlign w:val="subscript"/>
              </w:rPr>
              <w:t>6</w:t>
            </w:r>
            <w:r w:rsidRPr="009D5719">
              <w:rPr>
                <w:iCs/>
                <w:spacing w:val="-4"/>
                <w:sz w:val="28"/>
                <w:szCs w:val="28"/>
                <w:lang w:val="en-US"/>
              </w:rPr>
              <w:t>H</w:t>
            </w:r>
            <w:r w:rsidRPr="009D5719">
              <w:rPr>
                <w:iCs/>
                <w:spacing w:val="-4"/>
                <w:sz w:val="28"/>
                <w:szCs w:val="28"/>
                <w:vertAlign w:val="subscript"/>
              </w:rPr>
              <w:t>15</w:t>
            </w:r>
            <w:r w:rsidRPr="009D5719">
              <w:rPr>
                <w:iCs/>
                <w:spacing w:val="-4"/>
                <w:sz w:val="28"/>
                <w:szCs w:val="28"/>
                <w:lang w:val="en-US"/>
              </w:rPr>
              <w:t>N</w:t>
            </w:r>
            <w:r w:rsidRPr="009D5719">
              <w:rPr>
                <w:iCs/>
                <w:spacing w:val="-4"/>
                <w:sz w:val="28"/>
                <w:szCs w:val="28"/>
                <w:vertAlign w:val="subscript"/>
              </w:rPr>
              <w:t>2</w:t>
            </w:r>
            <w:r w:rsidRPr="009D5719">
              <w:rPr>
                <w:iCs/>
                <w:spacing w:val="-4"/>
                <w:sz w:val="28"/>
                <w:szCs w:val="28"/>
                <w:lang w:val="en-US"/>
              </w:rPr>
              <w:t>O</w:t>
            </w:r>
            <w:r w:rsidRPr="009D5719">
              <w:rPr>
                <w:iCs/>
                <w:spacing w:val="-4"/>
                <w:sz w:val="28"/>
                <w:szCs w:val="28"/>
                <w:vertAlign w:val="subscript"/>
              </w:rPr>
              <w:t>2</w:t>
            </w:r>
            <w:r w:rsidRPr="009D5719">
              <w:rPr>
                <w:iCs/>
                <w:spacing w:val="-4"/>
                <w:sz w:val="28"/>
                <w:szCs w:val="28"/>
              </w:rPr>
              <w:t>∙2</w:t>
            </w:r>
            <w:r w:rsidRPr="009D5719">
              <w:rPr>
                <w:iCs/>
                <w:spacing w:val="-4"/>
                <w:sz w:val="28"/>
                <w:szCs w:val="28"/>
                <w:lang w:val="en-US"/>
              </w:rPr>
              <w:t>I</w:t>
            </w:r>
            <w:r w:rsidRPr="009D5719">
              <w:rPr>
                <w:iCs/>
                <w:spacing w:val="-4"/>
                <w:sz w:val="28"/>
                <w:szCs w:val="28"/>
                <w:vertAlign w:val="subscript"/>
              </w:rPr>
              <w:t>3</w:t>
            </w:r>
            <w:r w:rsidRPr="009D5719">
              <w:rPr>
                <w:iCs/>
                <w:spacing w:val="-4"/>
                <w:sz w:val="28"/>
                <w:szCs w:val="28"/>
              </w:rPr>
              <w:t>∙</w:t>
            </w:r>
            <w:r w:rsidRPr="009D5719">
              <w:rPr>
                <w:iCs/>
                <w:spacing w:val="-4"/>
                <w:sz w:val="28"/>
                <w:szCs w:val="28"/>
                <w:lang w:val="en-US"/>
              </w:rPr>
              <w:t>H</w:t>
            </w:r>
            <w:r w:rsidRPr="009D5719">
              <w:rPr>
                <w:iCs/>
                <w:spacing w:val="-4"/>
                <w:sz w:val="28"/>
                <w:szCs w:val="28"/>
                <w:vertAlign w:val="subscript"/>
              </w:rPr>
              <w:t>2</w:t>
            </w:r>
            <w:r w:rsidRPr="009D5719">
              <w:rPr>
                <w:iCs/>
                <w:spacing w:val="-4"/>
                <w:sz w:val="28"/>
                <w:szCs w:val="28"/>
                <w:lang w:val="en-US"/>
              </w:rPr>
              <w:t>O</w:t>
            </w:r>
            <w:r w:rsidRPr="009D5719">
              <w:rPr>
                <w:iCs/>
                <w:spacing w:val="-4"/>
                <w:sz w:val="28"/>
                <w:szCs w:val="28"/>
              </w:rPr>
              <w:t>………..</w:t>
            </w:r>
          </w:p>
        </w:tc>
        <w:tc>
          <w:tcPr>
            <w:tcW w:w="720" w:type="dxa"/>
            <w:vAlign w:val="center"/>
          </w:tcPr>
          <w:p w:rsidR="009D5719" w:rsidRPr="007F77D8" w:rsidRDefault="009D5719" w:rsidP="007A3C9B">
            <w:pPr>
              <w:tabs>
                <w:tab w:val="left" w:pos="993"/>
              </w:tabs>
              <w:jc w:val="both"/>
              <w:rPr>
                <w:sz w:val="28"/>
                <w:szCs w:val="28"/>
              </w:rPr>
            </w:pPr>
          </w:p>
        </w:tc>
      </w:tr>
      <w:tr w:rsidR="007A3C9B" w:rsidRPr="007F77D8" w:rsidTr="00834BFD">
        <w:trPr>
          <w:trHeight w:val="419"/>
        </w:trPr>
        <w:tc>
          <w:tcPr>
            <w:tcW w:w="1101" w:type="dxa"/>
          </w:tcPr>
          <w:p w:rsidR="007A3C9B" w:rsidRPr="007F77D8" w:rsidRDefault="007A3C9B" w:rsidP="007A3C9B">
            <w:pPr>
              <w:tabs>
                <w:tab w:val="left" w:pos="993"/>
              </w:tabs>
              <w:jc w:val="both"/>
              <w:rPr>
                <w:sz w:val="28"/>
                <w:szCs w:val="28"/>
              </w:rPr>
            </w:pPr>
            <w:r w:rsidRPr="007F77D8">
              <w:rPr>
                <w:sz w:val="28"/>
                <w:szCs w:val="28"/>
              </w:rPr>
              <w:t>3.5</w:t>
            </w:r>
          </w:p>
        </w:tc>
        <w:tc>
          <w:tcPr>
            <w:tcW w:w="8152" w:type="dxa"/>
            <w:vAlign w:val="center"/>
          </w:tcPr>
          <w:p w:rsidR="007A3C9B" w:rsidRPr="009D5719" w:rsidRDefault="009D5719" w:rsidP="007A3C9B">
            <w:pPr>
              <w:jc w:val="both"/>
              <w:rPr>
                <w:sz w:val="28"/>
                <w:szCs w:val="28"/>
              </w:rPr>
            </w:pPr>
            <w:r w:rsidRPr="009D5719">
              <w:rPr>
                <w:sz w:val="28"/>
                <w:szCs w:val="28"/>
                <w:lang w:val="kk-KZ"/>
              </w:rPr>
              <w:t>Изучение технологических характеристик субстанции</w:t>
            </w:r>
            <w:r w:rsidRPr="009D5719">
              <w:rPr>
                <w:sz w:val="28"/>
                <w:szCs w:val="28"/>
              </w:rPr>
              <w:t xml:space="preserve"> </w:t>
            </w:r>
            <w:r w:rsidRPr="009D5719">
              <w:rPr>
                <w:sz w:val="28"/>
                <w:szCs w:val="28"/>
                <w:lang w:val="en-US"/>
              </w:rPr>
              <w:t>D</w:t>
            </w:r>
            <w:r w:rsidRPr="009D5719">
              <w:rPr>
                <w:sz w:val="28"/>
                <w:szCs w:val="28"/>
              </w:rPr>
              <w:t>1………</w:t>
            </w:r>
          </w:p>
        </w:tc>
        <w:tc>
          <w:tcPr>
            <w:tcW w:w="720" w:type="dxa"/>
            <w:vAlign w:val="center"/>
          </w:tcPr>
          <w:p w:rsidR="007A3C9B" w:rsidRPr="007F77D8" w:rsidRDefault="007A3C9B" w:rsidP="007A3C9B">
            <w:pPr>
              <w:tabs>
                <w:tab w:val="left" w:pos="993"/>
              </w:tabs>
              <w:jc w:val="both"/>
              <w:rPr>
                <w:sz w:val="28"/>
                <w:szCs w:val="28"/>
              </w:rPr>
            </w:pPr>
            <w:r w:rsidRPr="007F77D8">
              <w:rPr>
                <w:sz w:val="28"/>
                <w:szCs w:val="28"/>
              </w:rPr>
              <w:t>5</w:t>
            </w:r>
            <w:r>
              <w:rPr>
                <w:sz w:val="28"/>
                <w:szCs w:val="28"/>
              </w:rPr>
              <w:t>6</w:t>
            </w:r>
          </w:p>
        </w:tc>
      </w:tr>
      <w:tr w:rsidR="007A3C9B" w:rsidRPr="007F77D8" w:rsidTr="00834BFD">
        <w:trPr>
          <w:trHeight w:val="423"/>
        </w:trPr>
        <w:tc>
          <w:tcPr>
            <w:tcW w:w="1101" w:type="dxa"/>
          </w:tcPr>
          <w:p w:rsidR="007A3C9B" w:rsidRPr="007F77D8" w:rsidRDefault="007A3C9B" w:rsidP="007A3C9B">
            <w:pPr>
              <w:tabs>
                <w:tab w:val="left" w:pos="993"/>
              </w:tabs>
              <w:jc w:val="both"/>
              <w:rPr>
                <w:sz w:val="28"/>
                <w:szCs w:val="28"/>
              </w:rPr>
            </w:pPr>
            <w:r w:rsidRPr="007F77D8">
              <w:rPr>
                <w:sz w:val="28"/>
                <w:szCs w:val="28"/>
              </w:rPr>
              <w:t>3.6</w:t>
            </w:r>
          </w:p>
        </w:tc>
        <w:tc>
          <w:tcPr>
            <w:tcW w:w="8152" w:type="dxa"/>
            <w:vAlign w:val="center"/>
          </w:tcPr>
          <w:p w:rsidR="007A3C9B" w:rsidRPr="009D5719" w:rsidRDefault="009D5719" w:rsidP="00E93298">
            <w:pPr>
              <w:tabs>
                <w:tab w:val="left" w:pos="993"/>
              </w:tabs>
              <w:jc w:val="both"/>
              <w:rPr>
                <w:sz w:val="28"/>
                <w:szCs w:val="28"/>
              </w:rPr>
            </w:pPr>
            <w:r w:rsidRPr="009D5719">
              <w:rPr>
                <w:sz w:val="28"/>
                <w:szCs w:val="28"/>
                <w:lang w:val="kk-KZ"/>
              </w:rPr>
              <w:t>Разработка оптимальной технологии субстанции на основе аддукта иода (</w:t>
            </w:r>
            <w:r w:rsidRPr="009D5719">
              <w:rPr>
                <w:sz w:val="28"/>
                <w:szCs w:val="28"/>
                <w:lang w:val="en-US"/>
              </w:rPr>
              <w:t>D</w:t>
            </w:r>
            <w:r w:rsidRPr="009D5719">
              <w:rPr>
                <w:sz w:val="28"/>
                <w:szCs w:val="28"/>
              </w:rPr>
              <w:t>1)……………………………………………………</w:t>
            </w:r>
          </w:p>
        </w:tc>
        <w:tc>
          <w:tcPr>
            <w:tcW w:w="720" w:type="dxa"/>
            <w:vAlign w:val="center"/>
          </w:tcPr>
          <w:p w:rsidR="007A3C9B" w:rsidRPr="007F77D8" w:rsidRDefault="007A3C9B" w:rsidP="007A3C9B">
            <w:pPr>
              <w:tabs>
                <w:tab w:val="left" w:pos="993"/>
              </w:tabs>
              <w:jc w:val="both"/>
              <w:rPr>
                <w:sz w:val="28"/>
                <w:szCs w:val="28"/>
              </w:rPr>
            </w:pPr>
            <w:r w:rsidRPr="007F77D8">
              <w:rPr>
                <w:sz w:val="28"/>
                <w:szCs w:val="28"/>
              </w:rPr>
              <w:t>7</w:t>
            </w:r>
            <w:r>
              <w:rPr>
                <w:sz w:val="28"/>
                <w:szCs w:val="28"/>
              </w:rPr>
              <w:t>1</w:t>
            </w:r>
          </w:p>
        </w:tc>
      </w:tr>
      <w:tr w:rsidR="007A3C9B" w:rsidRPr="007F77D8" w:rsidTr="00834BFD">
        <w:trPr>
          <w:trHeight w:val="538"/>
        </w:trPr>
        <w:tc>
          <w:tcPr>
            <w:tcW w:w="1101" w:type="dxa"/>
          </w:tcPr>
          <w:p w:rsidR="007A3C9B" w:rsidRPr="007F77D8" w:rsidRDefault="007A3C9B" w:rsidP="007A3C9B">
            <w:pPr>
              <w:tabs>
                <w:tab w:val="left" w:pos="993"/>
              </w:tabs>
              <w:jc w:val="both"/>
              <w:rPr>
                <w:sz w:val="28"/>
                <w:szCs w:val="28"/>
              </w:rPr>
            </w:pPr>
            <w:r w:rsidRPr="007F77D8">
              <w:rPr>
                <w:sz w:val="28"/>
                <w:szCs w:val="28"/>
              </w:rPr>
              <w:t>3.7</w:t>
            </w:r>
          </w:p>
        </w:tc>
        <w:tc>
          <w:tcPr>
            <w:tcW w:w="8152" w:type="dxa"/>
            <w:vAlign w:val="center"/>
          </w:tcPr>
          <w:p w:rsidR="007A3C9B" w:rsidRPr="009D5719" w:rsidRDefault="009D5719" w:rsidP="007A3C9B">
            <w:pPr>
              <w:tabs>
                <w:tab w:val="left" w:pos="993"/>
              </w:tabs>
              <w:jc w:val="both"/>
              <w:rPr>
                <w:sz w:val="28"/>
                <w:szCs w:val="28"/>
              </w:rPr>
            </w:pPr>
            <w:r w:rsidRPr="009D5719">
              <w:rPr>
                <w:sz w:val="28"/>
                <w:szCs w:val="28"/>
                <w:lang w:val="kk-KZ"/>
              </w:rPr>
              <w:t xml:space="preserve">Изучение физико-химических характеристик субстанции </w:t>
            </w:r>
            <w:r w:rsidRPr="009D5719">
              <w:rPr>
                <w:sz w:val="28"/>
                <w:szCs w:val="28"/>
                <w:lang w:val="en-US"/>
              </w:rPr>
              <w:t>D</w:t>
            </w:r>
            <w:r w:rsidRPr="009D5719">
              <w:rPr>
                <w:sz w:val="28"/>
                <w:szCs w:val="28"/>
              </w:rPr>
              <w:t>1……</w:t>
            </w:r>
          </w:p>
        </w:tc>
        <w:tc>
          <w:tcPr>
            <w:tcW w:w="720" w:type="dxa"/>
            <w:vAlign w:val="center"/>
          </w:tcPr>
          <w:p w:rsidR="007A3C9B" w:rsidRPr="007F77D8" w:rsidRDefault="007A3C9B" w:rsidP="007A3C9B">
            <w:pPr>
              <w:tabs>
                <w:tab w:val="left" w:pos="993"/>
              </w:tabs>
              <w:jc w:val="both"/>
              <w:rPr>
                <w:sz w:val="28"/>
                <w:szCs w:val="28"/>
              </w:rPr>
            </w:pPr>
            <w:r w:rsidRPr="007F77D8">
              <w:rPr>
                <w:sz w:val="28"/>
                <w:szCs w:val="28"/>
              </w:rPr>
              <w:t>7</w:t>
            </w:r>
            <w:r>
              <w:rPr>
                <w:sz w:val="28"/>
                <w:szCs w:val="28"/>
              </w:rPr>
              <w:t>4</w:t>
            </w:r>
          </w:p>
        </w:tc>
      </w:tr>
      <w:tr w:rsidR="009D5719" w:rsidRPr="007F77D8" w:rsidTr="00834BFD">
        <w:trPr>
          <w:trHeight w:val="233"/>
        </w:trPr>
        <w:tc>
          <w:tcPr>
            <w:tcW w:w="1101" w:type="dxa"/>
          </w:tcPr>
          <w:p w:rsidR="009D5719" w:rsidRPr="009D5719" w:rsidRDefault="009D5719" w:rsidP="007A3C9B">
            <w:pPr>
              <w:tabs>
                <w:tab w:val="left" w:pos="993"/>
              </w:tabs>
              <w:jc w:val="both"/>
              <w:rPr>
                <w:sz w:val="28"/>
                <w:szCs w:val="28"/>
                <w:lang w:val="en-US"/>
              </w:rPr>
            </w:pPr>
            <w:r>
              <w:rPr>
                <w:sz w:val="28"/>
                <w:szCs w:val="28"/>
                <w:lang w:val="en-US"/>
              </w:rPr>
              <w:t>3.8</w:t>
            </w:r>
          </w:p>
        </w:tc>
        <w:tc>
          <w:tcPr>
            <w:tcW w:w="8152" w:type="dxa"/>
            <w:vAlign w:val="center"/>
          </w:tcPr>
          <w:p w:rsidR="009D5719" w:rsidRPr="009D5719" w:rsidRDefault="009D5719" w:rsidP="009D5719">
            <w:pPr>
              <w:rPr>
                <w:sz w:val="28"/>
                <w:szCs w:val="28"/>
              </w:rPr>
            </w:pPr>
            <w:r w:rsidRPr="009D5719">
              <w:rPr>
                <w:sz w:val="28"/>
                <w:szCs w:val="28"/>
              </w:rPr>
              <w:t xml:space="preserve">Контроль качества субстанций </w:t>
            </w:r>
            <w:r w:rsidRPr="009D5719">
              <w:rPr>
                <w:sz w:val="28"/>
                <w:szCs w:val="28"/>
                <w:lang w:val="en-US"/>
              </w:rPr>
              <w:t>D</w:t>
            </w:r>
            <w:r w:rsidRPr="009D5719">
              <w:rPr>
                <w:sz w:val="28"/>
                <w:szCs w:val="28"/>
              </w:rPr>
              <w:t>1</w:t>
            </w:r>
            <w:r w:rsidRPr="009D5719">
              <w:rPr>
                <w:sz w:val="28"/>
                <w:szCs w:val="28"/>
                <w:lang w:val="kk-KZ"/>
              </w:rPr>
              <w:t xml:space="preserve"> </w:t>
            </w:r>
            <w:r w:rsidRPr="009D5719">
              <w:rPr>
                <w:sz w:val="28"/>
                <w:szCs w:val="28"/>
              </w:rPr>
              <w:t>и стандартизация</w:t>
            </w:r>
            <w:r w:rsidRPr="009D5719">
              <w:rPr>
                <w:bCs/>
                <w:sz w:val="28"/>
                <w:szCs w:val="28"/>
              </w:rPr>
              <w:t xml:space="preserve"> ……………</w:t>
            </w:r>
          </w:p>
        </w:tc>
        <w:tc>
          <w:tcPr>
            <w:tcW w:w="720" w:type="dxa"/>
            <w:vAlign w:val="center"/>
          </w:tcPr>
          <w:p w:rsidR="009D5719" w:rsidRPr="007F77D8" w:rsidRDefault="009D5719" w:rsidP="007A3C9B">
            <w:pPr>
              <w:tabs>
                <w:tab w:val="left" w:pos="993"/>
              </w:tabs>
              <w:jc w:val="both"/>
              <w:rPr>
                <w:sz w:val="28"/>
                <w:szCs w:val="28"/>
              </w:rPr>
            </w:pPr>
          </w:p>
        </w:tc>
      </w:tr>
      <w:tr w:rsidR="009D5719" w:rsidRPr="007F77D8" w:rsidTr="00834BFD">
        <w:trPr>
          <w:trHeight w:val="233"/>
        </w:trPr>
        <w:tc>
          <w:tcPr>
            <w:tcW w:w="1101" w:type="dxa"/>
          </w:tcPr>
          <w:p w:rsidR="009D5719" w:rsidRDefault="009D5719" w:rsidP="007A3C9B">
            <w:pPr>
              <w:tabs>
                <w:tab w:val="left" w:pos="993"/>
              </w:tabs>
              <w:jc w:val="both"/>
              <w:rPr>
                <w:sz w:val="28"/>
                <w:szCs w:val="28"/>
                <w:lang w:val="en-US"/>
              </w:rPr>
            </w:pPr>
            <w:r>
              <w:rPr>
                <w:sz w:val="28"/>
                <w:szCs w:val="28"/>
                <w:lang w:val="en-US"/>
              </w:rPr>
              <w:t>3.9</w:t>
            </w:r>
          </w:p>
        </w:tc>
        <w:tc>
          <w:tcPr>
            <w:tcW w:w="8152" w:type="dxa"/>
            <w:vAlign w:val="center"/>
          </w:tcPr>
          <w:p w:rsidR="009D5719" w:rsidRPr="009D5719" w:rsidRDefault="009D5719" w:rsidP="009D5719">
            <w:pPr>
              <w:rPr>
                <w:sz w:val="28"/>
                <w:szCs w:val="28"/>
              </w:rPr>
            </w:pPr>
            <w:r w:rsidRPr="009D5719">
              <w:rPr>
                <w:sz w:val="28"/>
                <w:szCs w:val="28"/>
                <w:lang w:val="kk-KZ"/>
              </w:rPr>
              <w:t xml:space="preserve">Установление сроков и условий хранения субстанции </w:t>
            </w:r>
            <w:r w:rsidRPr="009D5719">
              <w:rPr>
                <w:sz w:val="28"/>
                <w:szCs w:val="28"/>
                <w:lang w:val="en-US"/>
              </w:rPr>
              <w:t>D</w:t>
            </w:r>
            <w:r w:rsidRPr="009D5719">
              <w:rPr>
                <w:sz w:val="28"/>
                <w:szCs w:val="28"/>
              </w:rPr>
              <w:t>1………..</w:t>
            </w:r>
          </w:p>
        </w:tc>
        <w:tc>
          <w:tcPr>
            <w:tcW w:w="720" w:type="dxa"/>
            <w:vAlign w:val="center"/>
          </w:tcPr>
          <w:p w:rsidR="009D5719" w:rsidRPr="007F77D8" w:rsidRDefault="009D5719" w:rsidP="007A3C9B">
            <w:pPr>
              <w:tabs>
                <w:tab w:val="left" w:pos="993"/>
              </w:tabs>
              <w:jc w:val="both"/>
              <w:rPr>
                <w:sz w:val="28"/>
                <w:szCs w:val="28"/>
              </w:rPr>
            </w:pPr>
          </w:p>
        </w:tc>
      </w:tr>
      <w:tr w:rsidR="007A3C9B" w:rsidRPr="007F77D8" w:rsidTr="00834BFD">
        <w:tc>
          <w:tcPr>
            <w:tcW w:w="1101" w:type="dxa"/>
          </w:tcPr>
          <w:p w:rsidR="007A3C9B" w:rsidRPr="00EE6005" w:rsidRDefault="007A3C9B" w:rsidP="007A3C9B">
            <w:pPr>
              <w:tabs>
                <w:tab w:val="left" w:pos="993"/>
              </w:tabs>
              <w:jc w:val="both"/>
              <w:rPr>
                <w:b/>
                <w:sz w:val="28"/>
                <w:szCs w:val="28"/>
              </w:rPr>
            </w:pPr>
            <w:r w:rsidRPr="00EE6005">
              <w:rPr>
                <w:b/>
                <w:sz w:val="28"/>
                <w:szCs w:val="28"/>
              </w:rPr>
              <w:t>4</w:t>
            </w:r>
          </w:p>
        </w:tc>
        <w:tc>
          <w:tcPr>
            <w:tcW w:w="8152" w:type="dxa"/>
            <w:vAlign w:val="center"/>
          </w:tcPr>
          <w:p w:rsidR="007A3C9B" w:rsidRPr="009D5719" w:rsidRDefault="009D5719" w:rsidP="007A3C9B">
            <w:pPr>
              <w:tabs>
                <w:tab w:val="left" w:pos="993"/>
              </w:tabs>
              <w:jc w:val="both"/>
              <w:rPr>
                <w:b/>
                <w:sz w:val="28"/>
                <w:szCs w:val="28"/>
              </w:rPr>
            </w:pPr>
            <w:r w:rsidRPr="007F77D8">
              <w:rPr>
                <w:b/>
                <w:sz w:val="28"/>
                <w:szCs w:val="28"/>
              </w:rPr>
              <w:t xml:space="preserve">ИССЛЕДОВАНИЯ БИОЛОГИЧЕСКИХ СВОЙСТВ СУБСТАНЦИИ </w:t>
            </w:r>
            <w:r>
              <w:rPr>
                <w:b/>
                <w:sz w:val="28"/>
                <w:szCs w:val="28"/>
                <w:lang w:val="en-US"/>
              </w:rPr>
              <w:t>D</w:t>
            </w:r>
            <w:r w:rsidRPr="00A40F7A">
              <w:rPr>
                <w:b/>
                <w:sz w:val="28"/>
                <w:szCs w:val="28"/>
              </w:rPr>
              <w:t>1</w:t>
            </w:r>
            <w:r w:rsidRPr="009D5719">
              <w:rPr>
                <w:b/>
                <w:sz w:val="28"/>
                <w:szCs w:val="28"/>
              </w:rPr>
              <w:t>…………………………………………………</w:t>
            </w:r>
          </w:p>
        </w:tc>
        <w:tc>
          <w:tcPr>
            <w:tcW w:w="720" w:type="dxa"/>
            <w:vAlign w:val="center"/>
          </w:tcPr>
          <w:p w:rsidR="007A3C9B" w:rsidRPr="007F77D8" w:rsidRDefault="007A3C9B" w:rsidP="007A3C9B">
            <w:pPr>
              <w:tabs>
                <w:tab w:val="left" w:pos="993"/>
              </w:tabs>
              <w:jc w:val="both"/>
              <w:rPr>
                <w:sz w:val="28"/>
                <w:szCs w:val="28"/>
              </w:rPr>
            </w:pPr>
            <w:r w:rsidRPr="007F77D8">
              <w:rPr>
                <w:sz w:val="28"/>
                <w:szCs w:val="28"/>
              </w:rPr>
              <w:t>7</w:t>
            </w:r>
            <w:r>
              <w:rPr>
                <w:sz w:val="28"/>
                <w:szCs w:val="28"/>
              </w:rPr>
              <w:t>9</w:t>
            </w:r>
          </w:p>
        </w:tc>
      </w:tr>
      <w:tr w:rsidR="007A3C9B" w:rsidRPr="007F77D8" w:rsidTr="00834BFD">
        <w:trPr>
          <w:trHeight w:val="455"/>
        </w:trPr>
        <w:tc>
          <w:tcPr>
            <w:tcW w:w="1101" w:type="dxa"/>
          </w:tcPr>
          <w:p w:rsidR="007A3C9B" w:rsidRPr="007F77D8" w:rsidRDefault="007A3C9B" w:rsidP="007A3C9B">
            <w:pPr>
              <w:tabs>
                <w:tab w:val="left" w:pos="993"/>
              </w:tabs>
              <w:jc w:val="both"/>
              <w:rPr>
                <w:sz w:val="28"/>
                <w:szCs w:val="28"/>
              </w:rPr>
            </w:pPr>
            <w:r w:rsidRPr="007F77D8">
              <w:rPr>
                <w:sz w:val="28"/>
                <w:szCs w:val="28"/>
              </w:rPr>
              <w:t>4.1.</w:t>
            </w:r>
          </w:p>
        </w:tc>
        <w:tc>
          <w:tcPr>
            <w:tcW w:w="8152" w:type="dxa"/>
            <w:vAlign w:val="center"/>
          </w:tcPr>
          <w:p w:rsidR="007A3C9B" w:rsidRPr="009D5719" w:rsidRDefault="009D5719" w:rsidP="007A3C9B">
            <w:pPr>
              <w:tabs>
                <w:tab w:val="left" w:pos="993"/>
              </w:tabs>
              <w:jc w:val="both"/>
              <w:rPr>
                <w:sz w:val="28"/>
                <w:szCs w:val="28"/>
              </w:rPr>
            </w:pPr>
            <w:r w:rsidRPr="009D5719">
              <w:rPr>
                <w:sz w:val="28"/>
                <w:szCs w:val="28"/>
              </w:rPr>
              <w:t>Исследование токсичности «</w:t>
            </w:r>
            <w:r w:rsidRPr="009D5719">
              <w:rPr>
                <w:sz w:val="28"/>
                <w:szCs w:val="28"/>
                <w:lang w:val="en-US"/>
              </w:rPr>
              <w:t>in</w:t>
            </w:r>
            <w:r w:rsidRPr="009D5719">
              <w:rPr>
                <w:sz w:val="28"/>
                <w:szCs w:val="28"/>
              </w:rPr>
              <w:t xml:space="preserve"> </w:t>
            </w:r>
            <w:r w:rsidRPr="009D5719">
              <w:rPr>
                <w:sz w:val="28"/>
                <w:szCs w:val="28"/>
                <w:lang w:val="en-US"/>
              </w:rPr>
              <w:t>vitro</w:t>
            </w:r>
            <w:r w:rsidRPr="009D5719">
              <w:rPr>
                <w:sz w:val="28"/>
                <w:szCs w:val="28"/>
              </w:rPr>
              <w:t>» и «</w:t>
            </w:r>
            <w:r w:rsidRPr="009D5719">
              <w:rPr>
                <w:sz w:val="28"/>
                <w:szCs w:val="28"/>
                <w:lang w:val="en-US"/>
              </w:rPr>
              <w:t>in</w:t>
            </w:r>
            <w:r w:rsidRPr="009D5719">
              <w:rPr>
                <w:sz w:val="28"/>
                <w:szCs w:val="28"/>
              </w:rPr>
              <w:t xml:space="preserve"> </w:t>
            </w:r>
            <w:r w:rsidRPr="009D5719">
              <w:rPr>
                <w:sz w:val="28"/>
                <w:szCs w:val="28"/>
                <w:lang w:val="en-US"/>
              </w:rPr>
              <w:t>vivo</w:t>
            </w:r>
            <w:r w:rsidRPr="009D5719">
              <w:rPr>
                <w:sz w:val="28"/>
                <w:szCs w:val="28"/>
              </w:rPr>
              <w:t>»………………….</w:t>
            </w:r>
          </w:p>
        </w:tc>
        <w:tc>
          <w:tcPr>
            <w:tcW w:w="720" w:type="dxa"/>
            <w:vAlign w:val="center"/>
          </w:tcPr>
          <w:p w:rsidR="007A3C9B" w:rsidRPr="007F77D8" w:rsidRDefault="007A3C9B" w:rsidP="007A3C9B">
            <w:pPr>
              <w:tabs>
                <w:tab w:val="left" w:pos="993"/>
              </w:tabs>
              <w:jc w:val="both"/>
              <w:rPr>
                <w:sz w:val="28"/>
                <w:szCs w:val="28"/>
              </w:rPr>
            </w:pPr>
            <w:r w:rsidRPr="007F77D8">
              <w:rPr>
                <w:sz w:val="28"/>
                <w:szCs w:val="28"/>
              </w:rPr>
              <w:t>7</w:t>
            </w:r>
            <w:r>
              <w:rPr>
                <w:sz w:val="28"/>
                <w:szCs w:val="28"/>
              </w:rPr>
              <w:t>9</w:t>
            </w:r>
          </w:p>
        </w:tc>
      </w:tr>
      <w:tr w:rsidR="007A3C9B" w:rsidRPr="007F77D8" w:rsidTr="00834BFD">
        <w:trPr>
          <w:trHeight w:val="415"/>
        </w:trPr>
        <w:tc>
          <w:tcPr>
            <w:tcW w:w="1101" w:type="dxa"/>
          </w:tcPr>
          <w:p w:rsidR="007A3C9B" w:rsidRPr="007F77D8" w:rsidRDefault="007A3C9B" w:rsidP="007A3C9B">
            <w:pPr>
              <w:tabs>
                <w:tab w:val="left" w:pos="993"/>
              </w:tabs>
              <w:jc w:val="both"/>
              <w:rPr>
                <w:sz w:val="28"/>
                <w:szCs w:val="28"/>
              </w:rPr>
            </w:pPr>
            <w:r w:rsidRPr="007F77D8">
              <w:rPr>
                <w:sz w:val="28"/>
                <w:szCs w:val="28"/>
              </w:rPr>
              <w:t>4.2</w:t>
            </w:r>
          </w:p>
        </w:tc>
        <w:tc>
          <w:tcPr>
            <w:tcW w:w="8152" w:type="dxa"/>
            <w:vAlign w:val="center"/>
          </w:tcPr>
          <w:p w:rsidR="007A3C9B" w:rsidRPr="009D5719" w:rsidRDefault="009D5719" w:rsidP="007A3C9B">
            <w:pPr>
              <w:tabs>
                <w:tab w:val="left" w:pos="993"/>
              </w:tabs>
              <w:jc w:val="both"/>
              <w:rPr>
                <w:sz w:val="28"/>
                <w:szCs w:val="28"/>
              </w:rPr>
            </w:pPr>
            <w:r w:rsidRPr="009D5719">
              <w:rPr>
                <w:sz w:val="28"/>
                <w:szCs w:val="28"/>
              </w:rPr>
              <w:t>Исследование мутагенной активности (тест Эймса)</w:t>
            </w:r>
            <w:r w:rsidR="007A3C9B" w:rsidRPr="007F77D8">
              <w:rPr>
                <w:sz w:val="28"/>
                <w:szCs w:val="28"/>
              </w:rPr>
              <w:t>…………</w:t>
            </w:r>
            <w:r w:rsidRPr="009D5719">
              <w:rPr>
                <w:sz w:val="28"/>
                <w:szCs w:val="28"/>
              </w:rPr>
              <w:t>…….</w:t>
            </w:r>
          </w:p>
        </w:tc>
        <w:tc>
          <w:tcPr>
            <w:tcW w:w="720" w:type="dxa"/>
            <w:vAlign w:val="center"/>
          </w:tcPr>
          <w:p w:rsidR="007A3C9B" w:rsidRPr="007F77D8" w:rsidRDefault="007A3C9B" w:rsidP="007A3C9B">
            <w:pPr>
              <w:tabs>
                <w:tab w:val="left" w:pos="993"/>
              </w:tabs>
              <w:jc w:val="both"/>
              <w:rPr>
                <w:sz w:val="28"/>
                <w:szCs w:val="28"/>
              </w:rPr>
            </w:pPr>
            <w:r w:rsidRPr="007F77D8">
              <w:rPr>
                <w:sz w:val="28"/>
                <w:szCs w:val="28"/>
              </w:rPr>
              <w:t>8</w:t>
            </w:r>
            <w:r>
              <w:rPr>
                <w:sz w:val="28"/>
                <w:szCs w:val="28"/>
              </w:rPr>
              <w:t>1</w:t>
            </w:r>
          </w:p>
        </w:tc>
      </w:tr>
      <w:tr w:rsidR="007A3C9B" w:rsidRPr="007F77D8" w:rsidTr="00834BFD">
        <w:trPr>
          <w:trHeight w:val="415"/>
        </w:trPr>
        <w:tc>
          <w:tcPr>
            <w:tcW w:w="1101" w:type="dxa"/>
          </w:tcPr>
          <w:p w:rsidR="007A3C9B" w:rsidRPr="007F77D8" w:rsidRDefault="007A3C9B" w:rsidP="007A3C9B">
            <w:pPr>
              <w:tabs>
                <w:tab w:val="left" w:pos="993"/>
              </w:tabs>
              <w:jc w:val="both"/>
              <w:rPr>
                <w:sz w:val="28"/>
                <w:szCs w:val="28"/>
              </w:rPr>
            </w:pPr>
            <w:r w:rsidRPr="007F77D8">
              <w:rPr>
                <w:sz w:val="28"/>
                <w:szCs w:val="28"/>
              </w:rPr>
              <w:t>4.2.1</w:t>
            </w:r>
          </w:p>
        </w:tc>
        <w:tc>
          <w:tcPr>
            <w:tcW w:w="8152" w:type="dxa"/>
            <w:vAlign w:val="center"/>
          </w:tcPr>
          <w:p w:rsidR="007A3C9B" w:rsidRPr="007F77D8" w:rsidRDefault="007A3C9B" w:rsidP="007A3C9B">
            <w:pPr>
              <w:pStyle w:val="SOP1"/>
              <w:tabs>
                <w:tab w:val="clear" w:pos="1152"/>
                <w:tab w:val="left" w:pos="567"/>
              </w:tabs>
              <w:spacing w:before="0" w:after="0" w:line="240" w:lineRule="auto"/>
              <w:rPr>
                <w:rFonts w:ascii="Times New Roman" w:hAnsi="Times New Roman"/>
                <w:sz w:val="28"/>
                <w:szCs w:val="28"/>
                <w:lang w:val="ru-RU"/>
              </w:rPr>
            </w:pPr>
            <w:r w:rsidRPr="007F77D8">
              <w:rPr>
                <w:rFonts w:ascii="Times New Roman" w:hAnsi="Times New Roman"/>
                <w:sz w:val="28"/>
                <w:szCs w:val="28"/>
                <w:lang w:val="ru-RU"/>
              </w:rPr>
              <w:t xml:space="preserve">Исследование мутагенной активности </w:t>
            </w:r>
            <w:r w:rsidRPr="007F77D8">
              <w:rPr>
                <w:rFonts w:ascii="Times New Roman" w:hAnsi="Times New Roman"/>
                <w:sz w:val="28"/>
                <w:szCs w:val="28"/>
                <w:lang w:val="kk-KZ"/>
              </w:rPr>
              <w:t xml:space="preserve">субстанции </w:t>
            </w:r>
            <w:r w:rsidR="00A40F7A">
              <w:rPr>
                <w:rFonts w:ascii="Times New Roman" w:hAnsi="Times New Roman"/>
                <w:sz w:val="28"/>
                <w:szCs w:val="28"/>
                <w:lang w:val="en-US"/>
              </w:rPr>
              <w:t>D</w:t>
            </w:r>
            <w:r w:rsidR="00A40F7A" w:rsidRPr="00A40F7A">
              <w:rPr>
                <w:rFonts w:ascii="Times New Roman" w:hAnsi="Times New Roman"/>
                <w:sz w:val="28"/>
                <w:szCs w:val="28"/>
                <w:lang w:val="ru-RU"/>
              </w:rPr>
              <w:t>1</w:t>
            </w:r>
            <w:r w:rsidRPr="007F77D8">
              <w:rPr>
                <w:rFonts w:ascii="Times New Roman" w:hAnsi="Times New Roman"/>
                <w:i/>
                <w:sz w:val="28"/>
                <w:szCs w:val="28"/>
                <w:lang w:val="ru-RU"/>
              </w:rPr>
              <w:t xml:space="preserve"> </w:t>
            </w:r>
            <w:r w:rsidRPr="007F77D8">
              <w:rPr>
                <w:rFonts w:ascii="Times New Roman" w:hAnsi="Times New Roman"/>
                <w:sz w:val="28"/>
                <w:szCs w:val="28"/>
                <w:lang w:val="ru-RU"/>
              </w:rPr>
              <w:t xml:space="preserve">с использованием </w:t>
            </w:r>
            <w:r w:rsidRPr="003B0DCD">
              <w:rPr>
                <w:rFonts w:ascii="Times New Roman" w:hAnsi="Times New Roman"/>
                <w:sz w:val="28"/>
                <w:szCs w:val="28"/>
                <w:lang w:val="ru-RU"/>
              </w:rPr>
              <w:t>теста Эймса</w:t>
            </w:r>
            <w:r>
              <w:rPr>
                <w:rFonts w:ascii="Times New Roman" w:hAnsi="Times New Roman"/>
                <w:i/>
                <w:sz w:val="28"/>
                <w:szCs w:val="28"/>
                <w:lang w:val="ru-RU"/>
              </w:rPr>
              <w:t>…………………</w:t>
            </w:r>
            <w:r w:rsidRPr="003B0DCD">
              <w:rPr>
                <w:rFonts w:ascii="Times New Roman" w:hAnsi="Times New Roman"/>
                <w:i/>
                <w:sz w:val="28"/>
                <w:szCs w:val="28"/>
                <w:lang w:val="ru-RU"/>
              </w:rPr>
              <w:t>..</w:t>
            </w:r>
            <w:r>
              <w:rPr>
                <w:rFonts w:ascii="Times New Roman" w:hAnsi="Times New Roman"/>
                <w:i/>
                <w:sz w:val="28"/>
                <w:szCs w:val="28"/>
                <w:lang w:val="ru-RU"/>
              </w:rPr>
              <w:t>…………………………</w:t>
            </w:r>
          </w:p>
        </w:tc>
        <w:tc>
          <w:tcPr>
            <w:tcW w:w="720" w:type="dxa"/>
            <w:vAlign w:val="center"/>
          </w:tcPr>
          <w:p w:rsidR="007A3C9B" w:rsidRPr="001B2E2F" w:rsidRDefault="007A3C9B" w:rsidP="007A3C9B">
            <w:pPr>
              <w:tabs>
                <w:tab w:val="left" w:pos="993"/>
              </w:tabs>
              <w:jc w:val="both"/>
              <w:rPr>
                <w:sz w:val="28"/>
                <w:szCs w:val="28"/>
                <w:lang w:val="kk-KZ"/>
              </w:rPr>
            </w:pPr>
            <w:r w:rsidRPr="007F77D8">
              <w:rPr>
                <w:sz w:val="28"/>
                <w:szCs w:val="28"/>
              </w:rPr>
              <w:t>8</w:t>
            </w:r>
            <w:r>
              <w:rPr>
                <w:sz w:val="28"/>
                <w:szCs w:val="28"/>
                <w:lang w:val="kk-KZ"/>
              </w:rPr>
              <w:t>2</w:t>
            </w:r>
          </w:p>
        </w:tc>
      </w:tr>
      <w:tr w:rsidR="007A3C9B" w:rsidRPr="007F77D8" w:rsidTr="00834BFD">
        <w:tc>
          <w:tcPr>
            <w:tcW w:w="1101" w:type="dxa"/>
          </w:tcPr>
          <w:p w:rsidR="007A3C9B" w:rsidRPr="00EE6005" w:rsidRDefault="007A3C9B" w:rsidP="007A3C9B">
            <w:pPr>
              <w:tabs>
                <w:tab w:val="left" w:pos="993"/>
              </w:tabs>
              <w:jc w:val="both"/>
              <w:rPr>
                <w:b/>
                <w:sz w:val="28"/>
                <w:szCs w:val="28"/>
              </w:rPr>
            </w:pPr>
            <w:r w:rsidRPr="00EE6005">
              <w:rPr>
                <w:b/>
                <w:sz w:val="28"/>
                <w:szCs w:val="28"/>
              </w:rPr>
              <w:t>5</w:t>
            </w:r>
          </w:p>
        </w:tc>
        <w:tc>
          <w:tcPr>
            <w:tcW w:w="8152" w:type="dxa"/>
            <w:vAlign w:val="center"/>
          </w:tcPr>
          <w:p w:rsidR="007A3C9B" w:rsidRPr="009D5719" w:rsidRDefault="009D5719" w:rsidP="007A3C9B">
            <w:pPr>
              <w:tabs>
                <w:tab w:val="left" w:pos="993"/>
              </w:tabs>
              <w:jc w:val="both"/>
              <w:rPr>
                <w:b/>
                <w:sz w:val="28"/>
                <w:szCs w:val="28"/>
              </w:rPr>
            </w:pPr>
            <w:r w:rsidRPr="007F77D8">
              <w:rPr>
                <w:b/>
                <w:sz w:val="28"/>
                <w:szCs w:val="28"/>
              </w:rPr>
              <w:t xml:space="preserve">ФАРМАЦЕВТИЧЕСКАЯ РАЗРАБОТКА </w:t>
            </w:r>
            <w:r>
              <w:rPr>
                <w:b/>
                <w:sz w:val="28"/>
                <w:szCs w:val="28"/>
              </w:rPr>
              <w:t>МАЗИ НА</w:t>
            </w:r>
            <w:r w:rsidRPr="007F77D8">
              <w:rPr>
                <w:b/>
                <w:sz w:val="28"/>
                <w:szCs w:val="28"/>
              </w:rPr>
              <w:t xml:space="preserve"> ОСНОВЕ СУБСТАНЦИИ </w:t>
            </w:r>
            <w:r>
              <w:rPr>
                <w:b/>
                <w:sz w:val="28"/>
                <w:szCs w:val="28"/>
                <w:lang w:val="en-US"/>
              </w:rPr>
              <w:t>D</w:t>
            </w:r>
            <w:r w:rsidRPr="00A40F7A">
              <w:rPr>
                <w:b/>
                <w:sz w:val="28"/>
                <w:szCs w:val="28"/>
              </w:rPr>
              <w:t>1</w:t>
            </w:r>
            <w:r w:rsidRPr="009D5719">
              <w:rPr>
                <w:b/>
                <w:sz w:val="28"/>
                <w:szCs w:val="28"/>
              </w:rPr>
              <w:t>………………………………………………..</w:t>
            </w:r>
          </w:p>
        </w:tc>
        <w:tc>
          <w:tcPr>
            <w:tcW w:w="720" w:type="dxa"/>
            <w:vAlign w:val="center"/>
          </w:tcPr>
          <w:p w:rsidR="007A3C9B" w:rsidRPr="007F77D8" w:rsidRDefault="007A3C9B" w:rsidP="007A3C9B">
            <w:pPr>
              <w:tabs>
                <w:tab w:val="left" w:pos="993"/>
              </w:tabs>
              <w:jc w:val="both"/>
              <w:rPr>
                <w:sz w:val="28"/>
                <w:szCs w:val="28"/>
              </w:rPr>
            </w:pPr>
            <w:r w:rsidRPr="007F77D8">
              <w:rPr>
                <w:sz w:val="28"/>
                <w:szCs w:val="28"/>
              </w:rPr>
              <w:t>9</w:t>
            </w:r>
            <w:r>
              <w:rPr>
                <w:sz w:val="28"/>
                <w:szCs w:val="28"/>
              </w:rPr>
              <w:t>6</w:t>
            </w:r>
          </w:p>
        </w:tc>
      </w:tr>
      <w:tr w:rsidR="007A3C9B" w:rsidRPr="007F77D8" w:rsidTr="00834BFD">
        <w:trPr>
          <w:trHeight w:val="458"/>
        </w:trPr>
        <w:tc>
          <w:tcPr>
            <w:tcW w:w="1101" w:type="dxa"/>
          </w:tcPr>
          <w:p w:rsidR="007A3C9B" w:rsidRPr="007F77D8" w:rsidRDefault="007A3C9B" w:rsidP="007A3C9B">
            <w:pPr>
              <w:tabs>
                <w:tab w:val="left" w:pos="993"/>
              </w:tabs>
              <w:jc w:val="both"/>
              <w:rPr>
                <w:sz w:val="28"/>
                <w:szCs w:val="28"/>
              </w:rPr>
            </w:pPr>
            <w:r w:rsidRPr="007F77D8">
              <w:rPr>
                <w:sz w:val="28"/>
                <w:szCs w:val="28"/>
              </w:rPr>
              <w:t>5.1</w:t>
            </w:r>
          </w:p>
        </w:tc>
        <w:tc>
          <w:tcPr>
            <w:tcW w:w="8152" w:type="dxa"/>
            <w:vAlign w:val="center"/>
          </w:tcPr>
          <w:p w:rsidR="007A3C9B" w:rsidRPr="009D5719" w:rsidRDefault="009D5719" w:rsidP="007A3C9B">
            <w:pPr>
              <w:tabs>
                <w:tab w:val="left" w:pos="993"/>
              </w:tabs>
              <w:jc w:val="both"/>
              <w:rPr>
                <w:sz w:val="28"/>
                <w:szCs w:val="28"/>
                <w:lang w:val="en-US"/>
              </w:rPr>
            </w:pPr>
            <w:r w:rsidRPr="009D5719">
              <w:rPr>
                <w:sz w:val="28"/>
                <w:szCs w:val="28"/>
              </w:rPr>
              <w:t>Разработка составов мазевых основ</w:t>
            </w:r>
            <w:r>
              <w:rPr>
                <w:sz w:val="28"/>
                <w:szCs w:val="28"/>
                <w:lang w:val="en-US"/>
              </w:rPr>
              <w:t>………………………………..</w:t>
            </w:r>
          </w:p>
        </w:tc>
        <w:tc>
          <w:tcPr>
            <w:tcW w:w="720" w:type="dxa"/>
            <w:vAlign w:val="center"/>
          </w:tcPr>
          <w:p w:rsidR="007A3C9B" w:rsidRPr="007F77D8" w:rsidRDefault="007A3C9B" w:rsidP="007A3C9B">
            <w:pPr>
              <w:tabs>
                <w:tab w:val="left" w:pos="993"/>
              </w:tabs>
              <w:jc w:val="both"/>
              <w:rPr>
                <w:sz w:val="28"/>
                <w:szCs w:val="28"/>
              </w:rPr>
            </w:pPr>
            <w:r w:rsidRPr="007F77D8">
              <w:rPr>
                <w:sz w:val="28"/>
                <w:szCs w:val="28"/>
              </w:rPr>
              <w:t>9</w:t>
            </w:r>
            <w:r>
              <w:rPr>
                <w:sz w:val="28"/>
                <w:szCs w:val="28"/>
              </w:rPr>
              <w:t>6</w:t>
            </w:r>
          </w:p>
        </w:tc>
      </w:tr>
      <w:tr w:rsidR="007A3C9B" w:rsidRPr="007F77D8" w:rsidTr="00834BFD">
        <w:trPr>
          <w:trHeight w:val="458"/>
        </w:trPr>
        <w:tc>
          <w:tcPr>
            <w:tcW w:w="1101" w:type="dxa"/>
          </w:tcPr>
          <w:p w:rsidR="007A3C9B" w:rsidRPr="007F77D8" w:rsidRDefault="007A3C9B" w:rsidP="007A3C9B">
            <w:pPr>
              <w:tabs>
                <w:tab w:val="left" w:pos="993"/>
              </w:tabs>
              <w:jc w:val="both"/>
              <w:rPr>
                <w:sz w:val="28"/>
                <w:szCs w:val="28"/>
              </w:rPr>
            </w:pPr>
            <w:r w:rsidRPr="007F77D8">
              <w:rPr>
                <w:sz w:val="28"/>
                <w:szCs w:val="28"/>
              </w:rPr>
              <w:t>5.2</w:t>
            </w:r>
          </w:p>
        </w:tc>
        <w:tc>
          <w:tcPr>
            <w:tcW w:w="8152" w:type="dxa"/>
            <w:vAlign w:val="center"/>
          </w:tcPr>
          <w:p w:rsidR="007A3C9B" w:rsidRPr="009D5719" w:rsidRDefault="009D5719" w:rsidP="009D5719">
            <w:pPr>
              <w:autoSpaceDE w:val="0"/>
              <w:autoSpaceDN w:val="0"/>
              <w:adjustRightInd w:val="0"/>
              <w:jc w:val="both"/>
              <w:rPr>
                <w:sz w:val="28"/>
                <w:szCs w:val="28"/>
              </w:rPr>
            </w:pPr>
            <w:r w:rsidRPr="009D5719">
              <w:rPr>
                <w:sz w:val="28"/>
                <w:szCs w:val="28"/>
              </w:rPr>
              <w:t>Изучение структурно-механических свойств мазевых основ……</w:t>
            </w:r>
          </w:p>
        </w:tc>
        <w:tc>
          <w:tcPr>
            <w:tcW w:w="720" w:type="dxa"/>
            <w:vAlign w:val="center"/>
          </w:tcPr>
          <w:p w:rsidR="007A3C9B" w:rsidRPr="007F77D8" w:rsidRDefault="007A3C9B" w:rsidP="007A3C9B">
            <w:pPr>
              <w:tabs>
                <w:tab w:val="left" w:pos="993"/>
              </w:tabs>
              <w:jc w:val="both"/>
              <w:rPr>
                <w:sz w:val="28"/>
                <w:szCs w:val="28"/>
              </w:rPr>
            </w:pPr>
            <w:r w:rsidRPr="007F77D8">
              <w:rPr>
                <w:sz w:val="28"/>
                <w:szCs w:val="28"/>
              </w:rPr>
              <w:t>10</w:t>
            </w:r>
            <w:r>
              <w:rPr>
                <w:sz w:val="28"/>
                <w:szCs w:val="28"/>
              </w:rPr>
              <w:t>5</w:t>
            </w:r>
          </w:p>
        </w:tc>
      </w:tr>
      <w:tr w:rsidR="007A3C9B" w:rsidRPr="007F77D8" w:rsidTr="00834BFD">
        <w:trPr>
          <w:trHeight w:val="458"/>
        </w:trPr>
        <w:tc>
          <w:tcPr>
            <w:tcW w:w="1101" w:type="dxa"/>
          </w:tcPr>
          <w:p w:rsidR="007A3C9B" w:rsidRPr="007F77D8" w:rsidRDefault="007A3C9B" w:rsidP="007A3C9B">
            <w:pPr>
              <w:tabs>
                <w:tab w:val="left" w:pos="993"/>
              </w:tabs>
              <w:jc w:val="both"/>
              <w:rPr>
                <w:sz w:val="28"/>
                <w:szCs w:val="28"/>
              </w:rPr>
            </w:pPr>
            <w:r w:rsidRPr="007F77D8">
              <w:rPr>
                <w:sz w:val="28"/>
                <w:szCs w:val="28"/>
              </w:rPr>
              <w:t>5.3</w:t>
            </w:r>
          </w:p>
        </w:tc>
        <w:tc>
          <w:tcPr>
            <w:tcW w:w="8152" w:type="dxa"/>
            <w:vAlign w:val="center"/>
          </w:tcPr>
          <w:p w:rsidR="007A3C9B" w:rsidRPr="009D5719" w:rsidRDefault="009D5719" w:rsidP="007A3C9B">
            <w:pPr>
              <w:tabs>
                <w:tab w:val="left" w:pos="993"/>
              </w:tabs>
              <w:jc w:val="both"/>
              <w:rPr>
                <w:sz w:val="28"/>
                <w:szCs w:val="28"/>
              </w:rPr>
            </w:pPr>
            <w:r w:rsidRPr="009D5719">
              <w:rPr>
                <w:sz w:val="28"/>
                <w:szCs w:val="28"/>
              </w:rPr>
              <w:t xml:space="preserve">Изучение стабильности субстанции </w:t>
            </w:r>
            <w:r w:rsidRPr="009D5719">
              <w:rPr>
                <w:sz w:val="28"/>
                <w:szCs w:val="28"/>
                <w:lang w:val="en-US"/>
              </w:rPr>
              <w:t>D</w:t>
            </w:r>
            <w:r w:rsidRPr="009D5719">
              <w:rPr>
                <w:sz w:val="28"/>
                <w:szCs w:val="28"/>
              </w:rPr>
              <w:t>1 при взаимодействии с пластификатором ПЭО-400 и мазевыми основами………………</w:t>
            </w:r>
          </w:p>
        </w:tc>
        <w:tc>
          <w:tcPr>
            <w:tcW w:w="720" w:type="dxa"/>
            <w:vAlign w:val="center"/>
          </w:tcPr>
          <w:p w:rsidR="007A3C9B" w:rsidRPr="007F77D8" w:rsidRDefault="007A3C9B" w:rsidP="007A3C9B">
            <w:pPr>
              <w:tabs>
                <w:tab w:val="left" w:pos="993"/>
              </w:tabs>
              <w:jc w:val="both"/>
              <w:rPr>
                <w:sz w:val="28"/>
                <w:szCs w:val="28"/>
              </w:rPr>
            </w:pPr>
            <w:r w:rsidRPr="007F77D8">
              <w:rPr>
                <w:sz w:val="28"/>
                <w:szCs w:val="28"/>
              </w:rPr>
              <w:t>10</w:t>
            </w:r>
            <w:r>
              <w:rPr>
                <w:sz w:val="28"/>
                <w:szCs w:val="28"/>
              </w:rPr>
              <w:t>8</w:t>
            </w:r>
          </w:p>
        </w:tc>
      </w:tr>
      <w:tr w:rsidR="007A3C9B" w:rsidRPr="007F77D8" w:rsidTr="00834BFD">
        <w:trPr>
          <w:trHeight w:val="427"/>
        </w:trPr>
        <w:tc>
          <w:tcPr>
            <w:tcW w:w="1101" w:type="dxa"/>
          </w:tcPr>
          <w:p w:rsidR="007A3C9B" w:rsidRPr="007F77D8" w:rsidRDefault="007A3C9B" w:rsidP="007A3C9B">
            <w:pPr>
              <w:tabs>
                <w:tab w:val="left" w:pos="993"/>
              </w:tabs>
              <w:jc w:val="both"/>
              <w:rPr>
                <w:sz w:val="28"/>
                <w:szCs w:val="28"/>
              </w:rPr>
            </w:pPr>
            <w:r w:rsidRPr="007F77D8">
              <w:rPr>
                <w:sz w:val="28"/>
                <w:szCs w:val="28"/>
              </w:rPr>
              <w:t>5.4</w:t>
            </w:r>
          </w:p>
        </w:tc>
        <w:tc>
          <w:tcPr>
            <w:tcW w:w="8152" w:type="dxa"/>
            <w:vAlign w:val="center"/>
          </w:tcPr>
          <w:p w:rsidR="007A3C9B" w:rsidRPr="009D5719" w:rsidRDefault="009D5719" w:rsidP="007A3C9B">
            <w:pPr>
              <w:tabs>
                <w:tab w:val="left" w:pos="993"/>
              </w:tabs>
              <w:jc w:val="both"/>
              <w:rPr>
                <w:sz w:val="28"/>
                <w:szCs w:val="28"/>
              </w:rPr>
            </w:pPr>
            <w:r w:rsidRPr="009D5719">
              <w:rPr>
                <w:sz w:val="28"/>
                <w:szCs w:val="28"/>
              </w:rPr>
              <w:t>Изучение структурно-механических свойств образцов мазевых основ с ПВП………………………………………………………….</w:t>
            </w:r>
          </w:p>
        </w:tc>
        <w:tc>
          <w:tcPr>
            <w:tcW w:w="720" w:type="dxa"/>
            <w:vAlign w:val="center"/>
          </w:tcPr>
          <w:p w:rsidR="007A3C9B" w:rsidRPr="007F77D8" w:rsidRDefault="007A3C9B" w:rsidP="007A3C9B">
            <w:pPr>
              <w:tabs>
                <w:tab w:val="left" w:pos="993"/>
              </w:tabs>
              <w:jc w:val="both"/>
              <w:rPr>
                <w:sz w:val="28"/>
                <w:szCs w:val="28"/>
              </w:rPr>
            </w:pPr>
            <w:r w:rsidRPr="007F77D8">
              <w:rPr>
                <w:sz w:val="28"/>
                <w:szCs w:val="28"/>
              </w:rPr>
              <w:t>10</w:t>
            </w:r>
            <w:r>
              <w:rPr>
                <w:sz w:val="28"/>
                <w:szCs w:val="28"/>
              </w:rPr>
              <w:t>9</w:t>
            </w:r>
          </w:p>
        </w:tc>
      </w:tr>
      <w:tr w:rsidR="007A3C9B" w:rsidRPr="007F77D8" w:rsidTr="00834BFD">
        <w:trPr>
          <w:trHeight w:val="405"/>
        </w:trPr>
        <w:tc>
          <w:tcPr>
            <w:tcW w:w="1101" w:type="dxa"/>
          </w:tcPr>
          <w:p w:rsidR="007A3C9B" w:rsidRPr="007F77D8" w:rsidRDefault="007A3C9B" w:rsidP="007A3C9B">
            <w:pPr>
              <w:tabs>
                <w:tab w:val="left" w:pos="993"/>
              </w:tabs>
              <w:jc w:val="both"/>
              <w:rPr>
                <w:sz w:val="28"/>
                <w:szCs w:val="28"/>
              </w:rPr>
            </w:pPr>
            <w:r w:rsidRPr="007F77D8">
              <w:rPr>
                <w:sz w:val="28"/>
                <w:szCs w:val="28"/>
              </w:rPr>
              <w:t>5.5</w:t>
            </w:r>
          </w:p>
        </w:tc>
        <w:tc>
          <w:tcPr>
            <w:tcW w:w="8152" w:type="dxa"/>
            <w:vAlign w:val="center"/>
          </w:tcPr>
          <w:p w:rsidR="007A3C9B" w:rsidRPr="004A688E" w:rsidRDefault="004A688E" w:rsidP="007A3C9B">
            <w:pPr>
              <w:tabs>
                <w:tab w:val="left" w:pos="993"/>
              </w:tabs>
              <w:jc w:val="both"/>
              <w:rPr>
                <w:sz w:val="28"/>
                <w:szCs w:val="28"/>
              </w:rPr>
            </w:pPr>
            <w:r w:rsidRPr="004A688E">
              <w:rPr>
                <w:sz w:val="28"/>
                <w:szCs w:val="28"/>
              </w:rPr>
              <w:t>Разработка экспериментальных составов и технологии получения комбинированных мазей, содержащих аддукт иода……………….</w:t>
            </w:r>
          </w:p>
        </w:tc>
        <w:tc>
          <w:tcPr>
            <w:tcW w:w="720" w:type="dxa"/>
            <w:vAlign w:val="center"/>
          </w:tcPr>
          <w:p w:rsidR="007A3C9B" w:rsidRPr="008E76EB" w:rsidRDefault="007A3C9B" w:rsidP="007A3C9B">
            <w:pPr>
              <w:tabs>
                <w:tab w:val="left" w:pos="993"/>
              </w:tabs>
              <w:jc w:val="both"/>
              <w:rPr>
                <w:sz w:val="28"/>
                <w:szCs w:val="28"/>
                <w:lang w:val="en-US"/>
              </w:rPr>
            </w:pPr>
            <w:r w:rsidRPr="007F77D8">
              <w:rPr>
                <w:sz w:val="28"/>
                <w:szCs w:val="28"/>
              </w:rPr>
              <w:t>11</w:t>
            </w:r>
            <w:r>
              <w:rPr>
                <w:sz w:val="28"/>
                <w:szCs w:val="28"/>
                <w:lang w:val="en-US"/>
              </w:rPr>
              <w:t>2</w:t>
            </w:r>
          </w:p>
        </w:tc>
      </w:tr>
      <w:tr w:rsidR="004A688E" w:rsidRPr="007F77D8" w:rsidTr="00834BFD">
        <w:trPr>
          <w:trHeight w:val="405"/>
        </w:trPr>
        <w:tc>
          <w:tcPr>
            <w:tcW w:w="1101" w:type="dxa"/>
          </w:tcPr>
          <w:p w:rsidR="004A688E" w:rsidRPr="004A688E" w:rsidRDefault="004A688E" w:rsidP="007A3C9B">
            <w:pPr>
              <w:tabs>
                <w:tab w:val="left" w:pos="993"/>
              </w:tabs>
              <w:jc w:val="both"/>
              <w:rPr>
                <w:sz w:val="28"/>
                <w:szCs w:val="28"/>
                <w:lang w:val="en-US"/>
              </w:rPr>
            </w:pPr>
            <w:r>
              <w:rPr>
                <w:sz w:val="28"/>
                <w:szCs w:val="28"/>
                <w:lang w:val="en-US"/>
              </w:rPr>
              <w:t>5.6</w:t>
            </w:r>
          </w:p>
        </w:tc>
        <w:tc>
          <w:tcPr>
            <w:tcW w:w="8152" w:type="dxa"/>
            <w:vAlign w:val="center"/>
          </w:tcPr>
          <w:p w:rsidR="004A688E" w:rsidRPr="004A688E" w:rsidRDefault="004A688E" w:rsidP="007A3C9B">
            <w:pPr>
              <w:tabs>
                <w:tab w:val="left" w:pos="993"/>
              </w:tabs>
              <w:jc w:val="both"/>
              <w:rPr>
                <w:sz w:val="28"/>
                <w:szCs w:val="28"/>
              </w:rPr>
            </w:pPr>
            <w:r w:rsidRPr="004A688E">
              <w:rPr>
                <w:sz w:val="28"/>
                <w:szCs w:val="28"/>
              </w:rPr>
              <w:t>Изучение влияния активных фармацевтических ингредиентов на реологические свойства мази на основе Карбопол 940 с 6 %-ным и 10 %-ным ПВП……………………………………………………</w:t>
            </w:r>
          </w:p>
        </w:tc>
        <w:tc>
          <w:tcPr>
            <w:tcW w:w="720" w:type="dxa"/>
            <w:vAlign w:val="center"/>
          </w:tcPr>
          <w:p w:rsidR="004A688E" w:rsidRPr="007F77D8" w:rsidRDefault="004A688E" w:rsidP="007A3C9B">
            <w:pPr>
              <w:tabs>
                <w:tab w:val="left" w:pos="993"/>
              </w:tabs>
              <w:jc w:val="both"/>
              <w:rPr>
                <w:sz w:val="28"/>
                <w:szCs w:val="28"/>
              </w:rPr>
            </w:pPr>
          </w:p>
        </w:tc>
      </w:tr>
      <w:tr w:rsidR="004A688E" w:rsidRPr="007F77D8" w:rsidTr="00834BFD">
        <w:trPr>
          <w:trHeight w:val="405"/>
        </w:trPr>
        <w:tc>
          <w:tcPr>
            <w:tcW w:w="1101" w:type="dxa"/>
          </w:tcPr>
          <w:p w:rsidR="004A688E" w:rsidRDefault="004A688E" w:rsidP="007A3C9B">
            <w:pPr>
              <w:tabs>
                <w:tab w:val="left" w:pos="993"/>
              </w:tabs>
              <w:jc w:val="both"/>
              <w:rPr>
                <w:sz w:val="28"/>
                <w:szCs w:val="28"/>
                <w:lang w:val="en-US"/>
              </w:rPr>
            </w:pPr>
            <w:r>
              <w:rPr>
                <w:sz w:val="28"/>
                <w:szCs w:val="28"/>
                <w:lang w:val="en-US"/>
              </w:rPr>
              <w:t>5.7</w:t>
            </w:r>
          </w:p>
        </w:tc>
        <w:tc>
          <w:tcPr>
            <w:tcW w:w="8152" w:type="dxa"/>
            <w:vAlign w:val="center"/>
          </w:tcPr>
          <w:p w:rsidR="004A688E" w:rsidRPr="004A688E" w:rsidRDefault="004A688E" w:rsidP="007A3C9B">
            <w:pPr>
              <w:tabs>
                <w:tab w:val="left" w:pos="993"/>
              </w:tabs>
              <w:jc w:val="both"/>
              <w:rPr>
                <w:sz w:val="28"/>
                <w:szCs w:val="28"/>
              </w:rPr>
            </w:pPr>
            <w:r w:rsidRPr="004A688E">
              <w:rPr>
                <w:sz w:val="28"/>
                <w:szCs w:val="28"/>
              </w:rPr>
              <w:t xml:space="preserve">Изучение высвобождения хлорамфеникола из образцов мазей </w:t>
            </w:r>
            <w:r w:rsidRPr="004A688E">
              <w:rPr>
                <w:sz w:val="28"/>
                <w:szCs w:val="28"/>
              </w:rPr>
              <w:lastRenderedPageBreak/>
              <w:t>методом равновесного диализа…………………………………….</w:t>
            </w:r>
          </w:p>
        </w:tc>
        <w:tc>
          <w:tcPr>
            <w:tcW w:w="720" w:type="dxa"/>
            <w:vAlign w:val="center"/>
          </w:tcPr>
          <w:p w:rsidR="004A688E" w:rsidRPr="007F77D8" w:rsidRDefault="004A688E" w:rsidP="007A3C9B">
            <w:pPr>
              <w:tabs>
                <w:tab w:val="left" w:pos="993"/>
              </w:tabs>
              <w:jc w:val="both"/>
              <w:rPr>
                <w:sz w:val="28"/>
                <w:szCs w:val="28"/>
              </w:rPr>
            </w:pPr>
          </w:p>
        </w:tc>
      </w:tr>
      <w:tr w:rsidR="00345479" w:rsidRPr="007F77D8" w:rsidTr="00834BFD">
        <w:trPr>
          <w:trHeight w:val="405"/>
        </w:trPr>
        <w:tc>
          <w:tcPr>
            <w:tcW w:w="1101" w:type="dxa"/>
          </w:tcPr>
          <w:p w:rsidR="00345479" w:rsidRDefault="00345479" w:rsidP="007A3C9B">
            <w:pPr>
              <w:tabs>
                <w:tab w:val="left" w:pos="993"/>
              </w:tabs>
              <w:jc w:val="both"/>
              <w:rPr>
                <w:sz w:val="28"/>
                <w:szCs w:val="28"/>
                <w:lang w:val="en-US"/>
              </w:rPr>
            </w:pPr>
            <w:r>
              <w:rPr>
                <w:sz w:val="28"/>
                <w:szCs w:val="28"/>
                <w:lang w:val="en-US"/>
              </w:rPr>
              <w:lastRenderedPageBreak/>
              <w:t>5.8</w:t>
            </w:r>
          </w:p>
        </w:tc>
        <w:tc>
          <w:tcPr>
            <w:tcW w:w="8152" w:type="dxa"/>
            <w:vAlign w:val="center"/>
          </w:tcPr>
          <w:p w:rsidR="00345479" w:rsidRPr="00345479" w:rsidRDefault="00345479" w:rsidP="007A3C9B">
            <w:pPr>
              <w:tabs>
                <w:tab w:val="left" w:pos="993"/>
              </w:tabs>
              <w:jc w:val="both"/>
              <w:rPr>
                <w:sz w:val="28"/>
                <w:szCs w:val="28"/>
              </w:rPr>
            </w:pPr>
            <w:r w:rsidRPr="00345479">
              <w:rPr>
                <w:sz w:val="28"/>
                <w:szCs w:val="28"/>
              </w:rPr>
              <w:t xml:space="preserve">Исследование взаимодействия вспомогательных веществ с субстанцией </w:t>
            </w:r>
            <w:r w:rsidRPr="00345479">
              <w:rPr>
                <w:sz w:val="28"/>
                <w:szCs w:val="28"/>
                <w:lang w:val="en-US"/>
              </w:rPr>
              <w:t>D</w:t>
            </w:r>
            <w:r w:rsidRPr="00345479">
              <w:rPr>
                <w:sz w:val="28"/>
                <w:szCs w:val="28"/>
              </w:rPr>
              <w:t>1 и хлорамфениколом методом УФ-спектроскопии</w:t>
            </w:r>
          </w:p>
        </w:tc>
        <w:tc>
          <w:tcPr>
            <w:tcW w:w="720" w:type="dxa"/>
            <w:vAlign w:val="center"/>
          </w:tcPr>
          <w:p w:rsidR="00345479" w:rsidRPr="007F77D8" w:rsidRDefault="00345479" w:rsidP="007A3C9B">
            <w:pPr>
              <w:tabs>
                <w:tab w:val="left" w:pos="993"/>
              </w:tabs>
              <w:jc w:val="both"/>
              <w:rPr>
                <w:sz w:val="28"/>
                <w:szCs w:val="28"/>
              </w:rPr>
            </w:pPr>
          </w:p>
        </w:tc>
      </w:tr>
      <w:tr w:rsidR="00345479" w:rsidRPr="007F77D8" w:rsidTr="00834BFD">
        <w:trPr>
          <w:trHeight w:val="405"/>
        </w:trPr>
        <w:tc>
          <w:tcPr>
            <w:tcW w:w="1101" w:type="dxa"/>
          </w:tcPr>
          <w:p w:rsidR="00345479" w:rsidRDefault="00345479" w:rsidP="007A3C9B">
            <w:pPr>
              <w:tabs>
                <w:tab w:val="left" w:pos="993"/>
              </w:tabs>
              <w:jc w:val="both"/>
              <w:rPr>
                <w:sz w:val="28"/>
                <w:szCs w:val="28"/>
                <w:lang w:val="en-US"/>
              </w:rPr>
            </w:pPr>
            <w:r>
              <w:rPr>
                <w:sz w:val="28"/>
                <w:szCs w:val="28"/>
                <w:lang w:val="en-US"/>
              </w:rPr>
              <w:t>5.9</w:t>
            </w:r>
          </w:p>
        </w:tc>
        <w:tc>
          <w:tcPr>
            <w:tcW w:w="8152" w:type="dxa"/>
            <w:vAlign w:val="center"/>
          </w:tcPr>
          <w:p w:rsidR="00345479" w:rsidRPr="00345479" w:rsidRDefault="00345479" w:rsidP="007A3C9B">
            <w:pPr>
              <w:tabs>
                <w:tab w:val="left" w:pos="993"/>
              </w:tabs>
              <w:jc w:val="both"/>
              <w:rPr>
                <w:sz w:val="28"/>
                <w:szCs w:val="28"/>
              </w:rPr>
            </w:pPr>
            <w:r w:rsidRPr="00345479">
              <w:rPr>
                <w:sz w:val="28"/>
                <w:szCs w:val="28"/>
              </w:rPr>
              <w:t xml:space="preserve">Исследование взаимодействия вспомогательных веществ с субстанцией </w:t>
            </w:r>
            <w:r w:rsidRPr="00345479">
              <w:rPr>
                <w:sz w:val="28"/>
                <w:szCs w:val="28"/>
                <w:lang w:val="en-US"/>
              </w:rPr>
              <w:t>D</w:t>
            </w:r>
            <w:r w:rsidRPr="00345479">
              <w:rPr>
                <w:sz w:val="28"/>
                <w:szCs w:val="28"/>
              </w:rPr>
              <w:t>1 и хлорамфениколом методами ДСК и ТГМ……</w:t>
            </w:r>
          </w:p>
        </w:tc>
        <w:tc>
          <w:tcPr>
            <w:tcW w:w="720" w:type="dxa"/>
            <w:vAlign w:val="center"/>
          </w:tcPr>
          <w:p w:rsidR="00345479" w:rsidRPr="007F77D8" w:rsidRDefault="00345479" w:rsidP="007A3C9B">
            <w:pPr>
              <w:tabs>
                <w:tab w:val="left" w:pos="993"/>
              </w:tabs>
              <w:jc w:val="both"/>
              <w:rPr>
                <w:sz w:val="28"/>
                <w:szCs w:val="28"/>
              </w:rPr>
            </w:pPr>
          </w:p>
        </w:tc>
      </w:tr>
      <w:tr w:rsidR="00345479" w:rsidRPr="007F77D8" w:rsidTr="00834BFD">
        <w:trPr>
          <w:trHeight w:val="405"/>
        </w:trPr>
        <w:tc>
          <w:tcPr>
            <w:tcW w:w="1101" w:type="dxa"/>
          </w:tcPr>
          <w:p w:rsidR="00345479" w:rsidRDefault="00345479" w:rsidP="007A3C9B">
            <w:pPr>
              <w:tabs>
                <w:tab w:val="left" w:pos="993"/>
              </w:tabs>
              <w:jc w:val="both"/>
              <w:rPr>
                <w:sz w:val="28"/>
                <w:szCs w:val="28"/>
                <w:lang w:val="en-US"/>
              </w:rPr>
            </w:pPr>
            <w:r>
              <w:rPr>
                <w:sz w:val="28"/>
                <w:szCs w:val="28"/>
                <w:lang w:val="en-US"/>
              </w:rPr>
              <w:t>5.10</w:t>
            </w:r>
          </w:p>
        </w:tc>
        <w:tc>
          <w:tcPr>
            <w:tcW w:w="8152" w:type="dxa"/>
            <w:vAlign w:val="center"/>
          </w:tcPr>
          <w:p w:rsidR="00345479" w:rsidRPr="00345479" w:rsidRDefault="00345479" w:rsidP="007A3C9B">
            <w:pPr>
              <w:tabs>
                <w:tab w:val="left" w:pos="993"/>
              </w:tabs>
              <w:jc w:val="both"/>
              <w:rPr>
                <w:sz w:val="28"/>
                <w:szCs w:val="28"/>
                <w:lang w:val="en-US"/>
              </w:rPr>
            </w:pPr>
            <w:r w:rsidRPr="00345479">
              <w:rPr>
                <w:bCs/>
                <w:sz w:val="28"/>
                <w:szCs w:val="28"/>
              </w:rPr>
              <w:t>Описание</w:t>
            </w:r>
            <w:r>
              <w:rPr>
                <w:bCs/>
                <w:sz w:val="28"/>
                <w:szCs w:val="28"/>
                <w:lang w:val="en-US"/>
              </w:rPr>
              <w:t>……………………………………………………………..</w:t>
            </w:r>
          </w:p>
        </w:tc>
        <w:tc>
          <w:tcPr>
            <w:tcW w:w="720" w:type="dxa"/>
            <w:vAlign w:val="center"/>
          </w:tcPr>
          <w:p w:rsidR="00345479" w:rsidRPr="007F77D8" w:rsidRDefault="00345479" w:rsidP="007A3C9B">
            <w:pPr>
              <w:tabs>
                <w:tab w:val="left" w:pos="993"/>
              </w:tabs>
              <w:jc w:val="both"/>
              <w:rPr>
                <w:sz w:val="28"/>
                <w:szCs w:val="28"/>
              </w:rPr>
            </w:pPr>
          </w:p>
        </w:tc>
      </w:tr>
      <w:tr w:rsidR="00345479" w:rsidRPr="007F77D8" w:rsidTr="00834BFD">
        <w:trPr>
          <w:trHeight w:val="405"/>
        </w:trPr>
        <w:tc>
          <w:tcPr>
            <w:tcW w:w="1101" w:type="dxa"/>
          </w:tcPr>
          <w:p w:rsidR="00345479" w:rsidRDefault="00345479" w:rsidP="007A3C9B">
            <w:pPr>
              <w:tabs>
                <w:tab w:val="left" w:pos="993"/>
              </w:tabs>
              <w:jc w:val="both"/>
              <w:rPr>
                <w:sz w:val="28"/>
                <w:szCs w:val="28"/>
                <w:lang w:val="en-US"/>
              </w:rPr>
            </w:pPr>
            <w:r>
              <w:rPr>
                <w:sz w:val="28"/>
                <w:szCs w:val="28"/>
                <w:lang w:val="en-US"/>
              </w:rPr>
              <w:t>5.11</w:t>
            </w:r>
          </w:p>
        </w:tc>
        <w:tc>
          <w:tcPr>
            <w:tcW w:w="8152" w:type="dxa"/>
            <w:vAlign w:val="center"/>
          </w:tcPr>
          <w:p w:rsidR="00345479" w:rsidRPr="00345479" w:rsidRDefault="00345479" w:rsidP="00345479">
            <w:pPr>
              <w:jc w:val="both"/>
              <w:rPr>
                <w:sz w:val="28"/>
                <w:szCs w:val="28"/>
                <w:lang w:val="en-US"/>
              </w:rPr>
            </w:pPr>
            <w:r w:rsidRPr="00345479">
              <w:rPr>
                <w:bCs/>
                <w:sz w:val="28"/>
                <w:szCs w:val="28"/>
              </w:rPr>
              <w:t>Изучение однородности геля</w:t>
            </w:r>
            <w:r>
              <w:rPr>
                <w:bCs/>
                <w:sz w:val="28"/>
                <w:szCs w:val="28"/>
                <w:lang w:val="en-US"/>
              </w:rPr>
              <w:t>………………………………………</w:t>
            </w:r>
          </w:p>
        </w:tc>
        <w:tc>
          <w:tcPr>
            <w:tcW w:w="720" w:type="dxa"/>
            <w:vAlign w:val="center"/>
          </w:tcPr>
          <w:p w:rsidR="00345479" w:rsidRPr="007F77D8" w:rsidRDefault="00345479" w:rsidP="007A3C9B">
            <w:pPr>
              <w:tabs>
                <w:tab w:val="left" w:pos="993"/>
              </w:tabs>
              <w:jc w:val="both"/>
              <w:rPr>
                <w:sz w:val="28"/>
                <w:szCs w:val="28"/>
              </w:rPr>
            </w:pPr>
          </w:p>
        </w:tc>
      </w:tr>
      <w:tr w:rsidR="00345479" w:rsidRPr="007F77D8" w:rsidTr="00834BFD">
        <w:trPr>
          <w:trHeight w:val="405"/>
        </w:trPr>
        <w:tc>
          <w:tcPr>
            <w:tcW w:w="1101" w:type="dxa"/>
          </w:tcPr>
          <w:p w:rsidR="00345479" w:rsidRDefault="00345479" w:rsidP="007A3C9B">
            <w:pPr>
              <w:tabs>
                <w:tab w:val="left" w:pos="993"/>
              </w:tabs>
              <w:jc w:val="both"/>
              <w:rPr>
                <w:sz w:val="28"/>
                <w:szCs w:val="28"/>
                <w:lang w:val="en-US"/>
              </w:rPr>
            </w:pPr>
            <w:r>
              <w:rPr>
                <w:sz w:val="28"/>
                <w:szCs w:val="28"/>
                <w:lang w:val="en-US"/>
              </w:rPr>
              <w:t>5.12</w:t>
            </w:r>
          </w:p>
        </w:tc>
        <w:tc>
          <w:tcPr>
            <w:tcW w:w="8152" w:type="dxa"/>
            <w:vAlign w:val="center"/>
          </w:tcPr>
          <w:p w:rsidR="00345479" w:rsidRPr="00345479" w:rsidRDefault="00345479" w:rsidP="00345479">
            <w:pPr>
              <w:jc w:val="both"/>
              <w:rPr>
                <w:bCs/>
                <w:sz w:val="28"/>
                <w:szCs w:val="28"/>
              </w:rPr>
            </w:pPr>
            <w:r w:rsidRPr="00345479">
              <w:rPr>
                <w:sz w:val="28"/>
                <w:szCs w:val="28"/>
              </w:rPr>
              <w:t>Технологическая схема производства комбинированной мази…</w:t>
            </w:r>
          </w:p>
        </w:tc>
        <w:tc>
          <w:tcPr>
            <w:tcW w:w="720" w:type="dxa"/>
            <w:vAlign w:val="center"/>
          </w:tcPr>
          <w:p w:rsidR="00345479" w:rsidRPr="007F77D8" w:rsidRDefault="00345479" w:rsidP="007A3C9B">
            <w:pPr>
              <w:tabs>
                <w:tab w:val="left" w:pos="993"/>
              </w:tabs>
              <w:jc w:val="both"/>
              <w:rPr>
                <w:sz w:val="28"/>
                <w:szCs w:val="28"/>
              </w:rPr>
            </w:pPr>
          </w:p>
        </w:tc>
      </w:tr>
      <w:tr w:rsidR="00345479" w:rsidRPr="007F77D8" w:rsidTr="00834BFD">
        <w:trPr>
          <w:trHeight w:val="405"/>
        </w:trPr>
        <w:tc>
          <w:tcPr>
            <w:tcW w:w="1101" w:type="dxa"/>
          </w:tcPr>
          <w:p w:rsidR="00345479" w:rsidRDefault="00345479" w:rsidP="007A3C9B">
            <w:pPr>
              <w:tabs>
                <w:tab w:val="left" w:pos="993"/>
              </w:tabs>
              <w:jc w:val="both"/>
              <w:rPr>
                <w:sz w:val="28"/>
                <w:szCs w:val="28"/>
                <w:lang w:val="en-US"/>
              </w:rPr>
            </w:pPr>
            <w:r>
              <w:rPr>
                <w:sz w:val="28"/>
                <w:szCs w:val="28"/>
                <w:lang w:val="en-US"/>
              </w:rPr>
              <w:t>5.13</w:t>
            </w:r>
          </w:p>
        </w:tc>
        <w:tc>
          <w:tcPr>
            <w:tcW w:w="8152" w:type="dxa"/>
            <w:vAlign w:val="center"/>
          </w:tcPr>
          <w:p w:rsidR="00345479" w:rsidRPr="00345479" w:rsidRDefault="00345479" w:rsidP="00345479">
            <w:pPr>
              <w:jc w:val="both"/>
              <w:rPr>
                <w:sz w:val="28"/>
                <w:szCs w:val="28"/>
              </w:rPr>
            </w:pPr>
            <w:r w:rsidRPr="00345479">
              <w:rPr>
                <w:sz w:val="28"/>
                <w:szCs w:val="28"/>
              </w:rPr>
              <w:t xml:space="preserve">Исследование взаимодействия вспомогательных веществ с субстанцией </w:t>
            </w:r>
            <w:r w:rsidRPr="00345479">
              <w:rPr>
                <w:sz w:val="28"/>
                <w:szCs w:val="28"/>
                <w:lang w:val="en-US"/>
              </w:rPr>
              <w:t>D</w:t>
            </w:r>
            <w:r w:rsidRPr="00345479">
              <w:rPr>
                <w:sz w:val="28"/>
                <w:szCs w:val="28"/>
              </w:rPr>
              <w:t>1……………………………………………………….</w:t>
            </w:r>
          </w:p>
        </w:tc>
        <w:tc>
          <w:tcPr>
            <w:tcW w:w="720" w:type="dxa"/>
            <w:vAlign w:val="center"/>
          </w:tcPr>
          <w:p w:rsidR="00345479" w:rsidRPr="007F77D8" w:rsidRDefault="00345479" w:rsidP="007A3C9B">
            <w:pPr>
              <w:tabs>
                <w:tab w:val="left" w:pos="993"/>
              </w:tabs>
              <w:jc w:val="both"/>
              <w:rPr>
                <w:sz w:val="28"/>
                <w:szCs w:val="28"/>
              </w:rPr>
            </w:pPr>
          </w:p>
        </w:tc>
      </w:tr>
      <w:tr w:rsidR="00345479" w:rsidRPr="007F77D8" w:rsidTr="00834BFD">
        <w:trPr>
          <w:trHeight w:val="405"/>
        </w:trPr>
        <w:tc>
          <w:tcPr>
            <w:tcW w:w="1101" w:type="dxa"/>
          </w:tcPr>
          <w:p w:rsidR="00345479" w:rsidRDefault="00345479" w:rsidP="007A3C9B">
            <w:pPr>
              <w:tabs>
                <w:tab w:val="left" w:pos="993"/>
              </w:tabs>
              <w:jc w:val="both"/>
              <w:rPr>
                <w:sz w:val="28"/>
                <w:szCs w:val="28"/>
                <w:lang w:val="en-US"/>
              </w:rPr>
            </w:pPr>
            <w:r>
              <w:rPr>
                <w:sz w:val="28"/>
                <w:szCs w:val="28"/>
                <w:lang w:val="en-US"/>
              </w:rPr>
              <w:t>6</w:t>
            </w:r>
          </w:p>
        </w:tc>
        <w:tc>
          <w:tcPr>
            <w:tcW w:w="8152" w:type="dxa"/>
            <w:vAlign w:val="center"/>
          </w:tcPr>
          <w:p w:rsidR="00345479" w:rsidRPr="00345479" w:rsidRDefault="00345479" w:rsidP="00345479">
            <w:pPr>
              <w:jc w:val="both"/>
              <w:rPr>
                <w:sz w:val="28"/>
                <w:szCs w:val="28"/>
                <w:lang w:val="en-US"/>
              </w:rPr>
            </w:pPr>
            <w:r w:rsidRPr="00345479">
              <w:rPr>
                <w:rFonts w:eastAsia="Calibri"/>
                <w:sz w:val="28"/>
                <w:szCs w:val="28"/>
              </w:rPr>
              <w:t xml:space="preserve">Фармакологические исследования субстанции </w:t>
            </w:r>
            <w:r w:rsidRPr="00345479">
              <w:rPr>
                <w:rFonts w:eastAsia="Calibri"/>
                <w:sz w:val="28"/>
                <w:szCs w:val="28"/>
                <w:lang w:val="en-US"/>
              </w:rPr>
              <w:t>D</w:t>
            </w:r>
            <w:r w:rsidRPr="00345479">
              <w:rPr>
                <w:rFonts w:eastAsia="Calibri"/>
                <w:sz w:val="28"/>
                <w:szCs w:val="28"/>
              </w:rPr>
              <w:t xml:space="preserve">1 и комбинированного лекарственного средства, содержащего субстанцию </w:t>
            </w:r>
            <w:r w:rsidRPr="00345479">
              <w:rPr>
                <w:rFonts w:eastAsia="Calibri"/>
                <w:sz w:val="28"/>
                <w:szCs w:val="28"/>
                <w:lang w:val="en-US"/>
              </w:rPr>
              <w:t>D</w:t>
            </w:r>
            <w:r w:rsidRPr="00345479">
              <w:rPr>
                <w:rFonts w:eastAsia="Calibri"/>
                <w:sz w:val="28"/>
                <w:szCs w:val="28"/>
              </w:rPr>
              <w:t>1 и антибиотик левомицетин</w:t>
            </w:r>
            <w:r>
              <w:rPr>
                <w:rFonts w:eastAsia="Calibri"/>
                <w:sz w:val="28"/>
                <w:szCs w:val="28"/>
                <w:lang w:val="en-US"/>
              </w:rPr>
              <w:t>………………………..</w:t>
            </w:r>
          </w:p>
        </w:tc>
        <w:tc>
          <w:tcPr>
            <w:tcW w:w="720" w:type="dxa"/>
            <w:vAlign w:val="center"/>
          </w:tcPr>
          <w:p w:rsidR="00345479" w:rsidRPr="007F77D8" w:rsidRDefault="00345479" w:rsidP="007A3C9B">
            <w:pPr>
              <w:tabs>
                <w:tab w:val="left" w:pos="993"/>
              </w:tabs>
              <w:jc w:val="both"/>
              <w:rPr>
                <w:sz w:val="28"/>
                <w:szCs w:val="28"/>
              </w:rPr>
            </w:pPr>
          </w:p>
        </w:tc>
      </w:tr>
      <w:tr w:rsidR="00345479" w:rsidRPr="007F77D8" w:rsidTr="00834BFD">
        <w:trPr>
          <w:trHeight w:val="404"/>
        </w:trPr>
        <w:tc>
          <w:tcPr>
            <w:tcW w:w="1101" w:type="dxa"/>
          </w:tcPr>
          <w:p w:rsidR="00345479" w:rsidRDefault="00345479" w:rsidP="007A3C9B">
            <w:pPr>
              <w:tabs>
                <w:tab w:val="left" w:pos="993"/>
              </w:tabs>
              <w:jc w:val="both"/>
              <w:rPr>
                <w:sz w:val="28"/>
                <w:szCs w:val="28"/>
                <w:lang w:val="en-US"/>
              </w:rPr>
            </w:pPr>
            <w:r>
              <w:rPr>
                <w:sz w:val="28"/>
                <w:szCs w:val="28"/>
                <w:lang w:val="en-US"/>
              </w:rPr>
              <w:t>6.1</w:t>
            </w:r>
          </w:p>
        </w:tc>
        <w:tc>
          <w:tcPr>
            <w:tcW w:w="8152" w:type="dxa"/>
            <w:vAlign w:val="center"/>
          </w:tcPr>
          <w:p w:rsidR="00345479" w:rsidRPr="00345479" w:rsidRDefault="00345479" w:rsidP="00345479">
            <w:pPr>
              <w:tabs>
                <w:tab w:val="left" w:pos="0"/>
              </w:tabs>
              <w:spacing w:line="360" w:lineRule="auto"/>
              <w:rPr>
                <w:rFonts w:eastAsia="Calibri"/>
                <w:sz w:val="28"/>
                <w:szCs w:val="28"/>
              </w:rPr>
            </w:pPr>
            <w:r w:rsidRPr="00345479">
              <w:rPr>
                <w:sz w:val="28"/>
                <w:szCs w:val="28"/>
              </w:rPr>
              <w:t xml:space="preserve">Изучение острой токсичности субстанции </w:t>
            </w:r>
            <w:r w:rsidRPr="00345479">
              <w:rPr>
                <w:sz w:val="28"/>
                <w:szCs w:val="28"/>
                <w:lang w:val="en-US"/>
              </w:rPr>
              <w:t>D</w:t>
            </w:r>
            <w:r w:rsidRPr="00345479">
              <w:rPr>
                <w:sz w:val="28"/>
                <w:szCs w:val="28"/>
              </w:rPr>
              <w:t>1…………………..</w:t>
            </w:r>
          </w:p>
        </w:tc>
        <w:tc>
          <w:tcPr>
            <w:tcW w:w="720" w:type="dxa"/>
            <w:vAlign w:val="center"/>
          </w:tcPr>
          <w:p w:rsidR="00345479" w:rsidRPr="007F77D8" w:rsidRDefault="00345479" w:rsidP="007A3C9B">
            <w:pPr>
              <w:tabs>
                <w:tab w:val="left" w:pos="993"/>
              </w:tabs>
              <w:jc w:val="both"/>
              <w:rPr>
                <w:sz w:val="28"/>
                <w:szCs w:val="28"/>
              </w:rPr>
            </w:pPr>
          </w:p>
        </w:tc>
      </w:tr>
      <w:tr w:rsidR="00345479" w:rsidRPr="007F77D8" w:rsidTr="00834BFD">
        <w:trPr>
          <w:trHeight w:val="404"/>
        </w:trPr>
        <w:tc>
          <w:tcPr>
            <w:tcW w:w="1101" w:type="dxa"/>
          </w:tcPr>
          <w:p w:rsidR="00345479" w:rsidRDefault="00345479" w:rsidP="007A3C9B">
            <w:pPr>
              <w:tabs>
                <w:tab w:val="left" w:pos="993"/>
              </w:tabs>
              <w:jc w:val="both"/>
              <w:rPr>
                <w:sz w:val="28"/>
                <w:szCs w:val="28"/>
                <w:lang w:val="en-US"/>
              </w:rPr>
            </w:pPr>
            <w:r>
              <w:rPr>
                <w:sz w:val="28"/>
                <w:szCs w:val="28"/>
                <w:lang w:val="en-US"/>
              </w:rPr>
              <w:t>6.2</w:t>
            </w:r>
          </w:p>
        </w:tc>
        <w:tc>
          <w:tcPr>
            <w:tcW w:w="8152" w:type="dxa"/>
            <w:vAlign w:val="center"/>
          </w:tcPr>
          <w:p w:rsidR="00345479" w:rsidRPr="00345479" w:rsidRDefault="00345479" w:rsidP="00345479">
            <w:pPr>
              <w:tabs>
                <w:tab w:val="left" w:pos="0"/>
              </w:tabs>
              <w:jc w:val="both"/>
              <w:rPr>
                <w:sz w:val="28"/>
                <w:szCs w:val="28"/>
              </w:rPr>
            </w:pPr>
            <w:r w:rsidRPr="00345479">
              <w:rPr>
                <w:sz w:val="28"/>
                <w:szCs w:val="28"/>
              </w:rPr>
              <w:t>Изучение местно-раздражающей действия комбинированного лекарственного средства……………………………………………</w:t>
            </w:r>
          </w:p>
        </w:tc>
        <w:tc>
          <w:tcPr>
            <w:tcW w:w="720" w:type="dxa"/>
            <w:vAlign w:val="center"/>
          </w:tcPr>
          <w:p w:rsidR="00345479" w:rsidRPr="007F77D8" w:rsidRDefault="00345479" w:rsidP="007A3C9B">
            <w:pPr>
              <w:tabs>
                <w:tab w:val="left" w:pos="993"/>
              </w:tabs>
              <w:jc w:val="both"/>
              <w:rPr>
                <w:sz w:val="28"/>
                <w:szCs w:val="28"/>
              </w:rPr>
            </w:pPr>
          </w:p>
        </w:tc>
      </w:tr>
      <w:tr w:rsidR="00345479" w:rsidRPr="007F77D8" w:rsidTr="00834BFD">
        <w:trPr>
          <w:trHeight w:val="404"/>
        </w:trPr>
        <w:tc>
          <w:tcPr>
            <w:tcW w:w="1101" w:type="dxa"/>
          </w:tcPr>
          <w:p w:rsidR="00345479" w:rsidRDefault="00345479" w:rsidP="007A3C9B">
            <w:pPr>
              <w:tabs>
                <w:tab w:val="left" w:pos="993"/>
              </w:tabs>
              <w:jc w:val="both"/>
              <w:rPr>
                <w:sz w:val="28"/>
                <w:szCs w:val="28"/>
                <w:lang w:val="en-US"/>
              </w:rPr>
            </w:pPr>
            <w:r>
              <w:rPr>
                <w:sz w:val="28"/>
                <w:szCs w:val="28"/>
                <w:lang w:val="en-US"/>
              </w:rPr>
              <w:t>6.3</w:t>
            </w:r>
          </w:p>
        </w:tc>
        <w:tc>
          <w:tcPr>
            <w:tcW w:w="8152" w:type="dxa"/>
            <w:vAlign w:val="center"/>
          </w:tcPr>
          <w:p w:rsidR="00345479" w:rsidRPr="00345479" w:rsidRDefault="00345479" w:rsidP="00345479">
            <w:pPr>
              <w:tabs>
                <w:tab w:val="left" w:pos="0"/>
              </w:tabs>
              <w:jc w:val="both"/>
              <w:rPr>
                <w:sz w:val="28"/>
                <w:szCs w:val="28"/>
              </w:rPr>
            </w:pPr>
            <w:r w:rsidRPr="00345479">
              <w:rPr>
                <w:sz w:val="28"/>
                <w:szCs w:val="28"/>
              </w:rPr>
              <w:t>Изучение аллергизирующего действия комбинированного лекарственного средства……………………………………………</w:t>
            </w:r>
          </w:p>
        </w:tc>
        <w:tc>
          <w:tcPr>
            <w:tcW w:w="720" w:type="dxa"/>
            <w:vAlign w:val="center"/>
          </w:tcPr>
          <w:p w:rsidR="00345479" w:rsidRPr="007F77D8" w:rsidRDefault="00345479" w:rsidP="007A3C9B">
            <w:pPr>
              <w:tabs>
                <w:tab w:val="left" w:pos="993"/>
              </w:tabs>
              <w:jc w:val="both"/>
              <w:rPr>
                <w:sz w:val="28"/>
                <w:szCs w:val="28"/>
              </w:rPr>
            </w:pPr>
          </w:p>
        </w:tc>
      </w:tr>
      <w:tr w:rsidR="00CD6374" w:rsidRPr="007F77D8" w:rsidTr="00834BFD">
        <w:trPr>
          <w:trHeight w:val="404"/>
        </w:trPr>
        <w:tc>
          <w:tcPr>
            <w:tcW w:w="1101" w:type="dxa"/>
          </w:tcPr>
          <w:p w:rsidR="00CD6374" w:rsidRDefault="00CD6374" w:rsidP="007A3C9B">
            <w:pPr>
              <w:tabs>
                <w:tab w:val="left" w:pos="993"/>
              </w:tabs>
              <w:jc w:val="both"/>
              <w:rPr>
                <w:sz w:val="28"/>
                <w:szCs w:val="28"/>
                <w:lang w:val="en-US"/>
              </w:rPr>
            </w:pPr>
            <w:r>
              <w:rPr>
                <w:sz w:val="28"/>
                <w:szCs w:val="28"/>
                <w:lang w:val="en-US"/>
              </w:rPr>
              <w:t>6.4</w:t>
            </w:r>
          </w:p>
        </w:tc>
        <w:tc>
          <w:tcPr>
            <w:tcW w:w="8152" w:type="dxa"/>
            <w:vAlign w:val="center"/>
          </w:tcPr>
          <w:p w:rsidR="00CD6374" w:rsidRPr="00834BFD" w:rsidRDefault="00CD6374" w:rsidP="00CD6374">
            <w:pPr>
              <w:tabs>
                <w:tab w:val="left" w:pos="0"/>
              </w:tabs>
              <w:jc w:val="both"/>
              <w:rPr>
                <w:sz w:val="28"/>
                <w:szCs w:val="28"/>
              </w:rPr>
            </w:pPr>
            <w:r w:rsidRPr="00CD6374">
              <w:rPr>
                <w:sz w:val="28"/>
                <w:szCs w:val="28"/>
              </w:rPr>
              <w:t xml:space="preserve">Изучение эффективности (ранозаживляющей активности) комбинированного лекарственного средства </w:t>
            </w:r>
            <w:r w:rsidRPr="00CD6374">
              <w:rPr>
                <w:i/>
                <w:sz w:val="28"/>
                <w:szCs w:val="28"/>
                <w:lang w:val="en-US"/>
              </w:rPr>
              <w:t>in</w:t>
            </w:r>
            <w:r w:rsidRPr="00CD6374">
              <w:rPr>
                <w:i/>
                <w:sz w:val="28"/>
                <w:szCs w:val="28"/>
              </w:rPr>
              <w:t xml:space="preserve"> </w:t>
            </w:r>
            <w:r w:rsidRPr="00CD6374">
              <w:rPr>
                <w:i/>
                <w:sz w:val="28"/>
                <w:szCs w:val="28"/>
                <w:lang w:val="en-US"/>
              </w:rPr>
              <w:t>vivo</w:t>
            </w:r>
            <w:r w:rsidRPr="00CD6374">
              <w:rPr>
                <w:sz w:val="28"/>
                <w:szCs w:val="28"/>
              </w:rPr>
              <w:t>………………</w:t>
            </w:r>
          </w:p>
        </w:tc>
        <w:tc>
          <w:tcPr>
            <w:tcW w:w="720" w:type="dxa"/>
            <w:vAlign w:val="center"/>
          </w:tcPr>
          <w:p w:rsidR="00CD6374" w:rsidRPr="007F77D8" w:rsidRDefault="00CD6374" w:rsidP="007A3C9B">
            <w:pPr>
              <w:tabs>
                <w:tab w:val="left" w:pos="993"/>
              </w:tabs>
              <w:jc w:val="both"/>
              <w:rPr>
                <w:sz w:val="28"/>
                <w:szCs w:val="28"/>
              </w:rPr>
            </w:pPr>
          </w:p>
        </w:tc>
      </w:tr>
      <w:tr w:rsidR="007A3C9B" w:rsidRPr="007F77D8" w:rsidTr="00834BFD">
        <w:trPr>
          <w:trHeight w:val="425"/>
        </w:trPr>
        <w:tc>
          <w:tcPr>
            <w:tcW w:w="1101" w:type="dxa"/>
          </w:tcPr>
          <w:p w:rsidR="007A3C9B" w:rsidRPr="00EE6005" w:rsidRDefault="007A3C9B" w:rsidP="007A3C9B">
            <w:pPr>
              <w:tabs>
                <w:tab w:val="left" w:pos="993"/>
              </w:tabs>
              <w:jc w:val="both"/>
              <w:rPr>
                <w:b/>
                <w:sz w:val="28"/>
                <w:szCs w:val="28"/>
              </w:rPr>
            </w:pPr>
          </w:p>
        </w:tc>
        <w:tc>
          <w:tcPr>
            <w:tcW w:w="8152" w:type="dxa"/>
            <w:vAlign w:val="center"/>
          </w:tcPr>
          <w:p w:rsidR="007A3C9B" w:rsidRPr="00EE6005" w:rsidRDefault="007A3C9B" w:rsidP="007A3C9B">
            <w:pPr>
              <w:tabs>
                <w:tab w:val="left" w:pos="993"/>
              </w:tabs>
              <w:jc w:val="both"/>
              <w:rPr>
                <w:b/>
                <w:sz w:val="28"/>
                <w:szCs w:val="28"/>
              </w:rPr>
            </w:pPr>
            <w:r>
              <w:rPr>
                <w:b/>
                <w:sz w:val="28"/>
                <w:szCs w:val="28"/>
              </w:rPr>
              <w:t>ЗАКЛЮЧЕНИЕ……………………………………….……………</w:t>
            </w:r>
          </w:p>
        </w:tc>
        <w:tc>
          <w:tcPr>
            <w:tcW w:w="720" w:type="dxa"/>
            <w:vAlign w:val="center"/>
          </w:tcPr>
          <w:p w:rsidR="007A3C9B" w:rsidRPr="004B430D" w:rsidRDefault="007A3C9B" w:rsidP="007A3C9B">
            <w:pPr>
              <w:tabs>
                <w:tab w:val="left" w:pos="993"/>
              </w:tabs>
              <w:jc w:val="both"/>
              <w:rPr>
                <w:sz w:val="28"/>
                <w:szCs w:val="28"/>
                <w:lang w:val="en-US"/>
              </w:rPr>
            </w:pPr>
            <w:r w:rsidRPr="007F77D8">
              <w:rPr>
                <w:sz w:val="28"/>
                <w:szCs w:val="28"/>
              </w:rPr>
              <w:t>11</w:t>
            </w:r>
            <w:r>
              <w:rPr>
                <w:sz w:val="28"/>
                <w:szCs w:val="28"/>
                <w:lang w:val="en-US"/>
              </w:rPr>
              <w:t>8</w:t>
            </w:r>
          </w:p>
        </w:tc>
      </w:tr>
      <w:tr w:rsidR="007A3C9B" w:rsidRPr="007F77D8" w:rsidTr="00834BFD">
        <w:tc>
          <w:tcPr>
            <w:tcW w:w="1101" w:type="dxa"/>
          </w:tcPr>
          <w:p w:rsidR="007A3C9B" w:rsidRPr="00EE6005" w:rsidRDefault="007A3C9B" w:rsidP="007A3C9B">
            <w:pPr>
              <w:tabs>
                <w:tab w:val="left" w:pos="993"/>
              </w:tabs>
              <w:jc w:val="both"/>
              <w:rPr>
                <w:b/>
                <w:sz w:val="28"/>
                <w:szCs w:val="28"/>
              </w:rPr>
            </w:pPr>
          </w:p>
        </w:tc>
        <w:tc>
          <w:tcPr>
            <w:tcW w:w="8152" w:type="dxa"/>
            <w:vAlign w:val="center"/>
          </w:tcPr>
          <w:p w:rsidR="007A3C9B" w:rsidRPr="00EE6005" w:rsidRDefault="007A3C9B" w:rsidP="007A3C9B">
            <w:pPr>
              <w:tabs>
                <w:tab w:val="left" w:pos="993"/>
              </w:tabs>
              <w:jc w:val="both"/>
              <w:rPr>
                <w:b/>
                <w:sz w:val="28"/>
                <w:szCs w:val="28"/>
              </w:rPr>
            </w:pPr>
            <w:r w:rsidRPr="00EE6005">
              <w:rPr>
                <w:b/>
                <w:sz w:val="28"/>
                <w:szCs w:val="28"/>
              </w:rPr>
              <w:t>СПИСОК ИСПОЛЬЗОВАННЫХ ИСТОЧНИКОВ……</w:t>
            </w:r>
            <w:r>
              <w:rPr>
                <w:b/>
                <w:sz w:val="28"/>
                <w:szCs w:val="28"/>
                <w:lang w:val="en-US"/>
              </w:rPr>
              <w:t>..</w:t>
            </w:r>
            <w:r w:rsidRPr="00EE6005">
              <w:rPr>
                <w:b/>
                <w:sz w:val="28"/>
                <w:szCs w:val="28"/>
              </w:rPr>
              <w:t>……</w:t>
            </w:r>
            <w:r>
              <w:rPr>
                <w:b/>
                <w:sz w:val="28"/>
                <w:szCs w:val="28"/>
              </w:rPr>
              <w:t>..</w:t>
            </w:r>
          </w:p>
        </w:tc>
        <w:tc>
          <w:tcPr>
            <w:tcW w:w="720" w:type="dxa"/>
            <w:vAlign w:val="center"/>
          </w:tcPr>
          <w:p w:rsidR="007A3C9B" w:rsidRPr="004B430D" w:rsidRDefault="007A3C9B" w:rsidP="007A3C9B">
            <w:pPr>
              <w:tabs>
                <w:tab w:val="left" w:pos="993"/>
              </w:tabs>
              <w:jc w:val="both"/>
              <w:rPr>
                <w:sz w:val="28"/>
                <w:szCs w:val="28"/>
                <w:lang w:val="en-US"/>
              </w:rPr>
            </w:pPr>
            <w:r w:rsidRPr="007F77D8">
              <w:rPr>
                <w:sz w:val="28"/>
                <w:szCs w:val="28"/>
              </w:rPr>
              <w:t>1</w:t>
            </w:r>
            <w:r>
              <w:rPr>
                <w:sz w:val="28"/>
                <w:szCs w:val="28"/>
              </w:rPr>
              <w:t>2</w:t>
            </w:r>
            <w:r>
              <w:rPr>
                <w:sz w:val="28"/>
                <w:szCs w:val="28"/>
                <w:lang w:val="en-US"/>
              </w:rPr>
              <w:t>0</w:t>
            </w:r>
          </w:p>
        </w:tc>
      </w:tr>
    </w:tbl>
    <w:p w:rsidR="00FB39C7" w:rsidRPr="007F77D8" w:rsidRDefault="00FB39C7" w:rsidP="00EE6005">
      <w:pPr>
        <w:jc w:val="both"/>
        <w:rPr>
          <w:sz w:val="28"/>
          <w:szCs w:val="28"/>
        </w:rPr>
      </w:pPr>
    </w:p>
    <w:p w:rsidR="0097640F" w:rsidRPr="007F77D8" w:rsidRDefault="0097640F" w:rsidP="00EE6005">
      <w:pPr>
        <w:jc w:val="both"/>
        <w:rPr>
          <w:sz w:val="28"/>
          <w:szCs w:val="28"/>
        </w:rPr>
      </w:pPr>
    </w:p>
    <w:p w:rsidR="00CA7037" w:rsidRPr="007F77D8" w:rsidRDefault="00CA7037" w:rsidP="00394FB0">
      <w:pPr>
        <w:pageBreakBefore/>
        <w:jc w:val="center"/>
        <w:rPr>
          <w:b/>
          <w:sz w:val="28"/>
          <w:szCs w:val="28"/>
          <w:lang w:val="kk-KZ"/>
        </w:rPr>
      </w:pPr>
      <w:r w:rsidRPr="007F77D8">
        <w:rPr>
          <w:b/>
          <w:sz w:val="28"/>
          <w:szCs w:val="28"/>
          <w:lang w:val="kk-KZ"/>
        </w:rPr>
        <w:lastRenderedPageBreak/>
        <w:t>НОРМАТИВНЫЕ ССЫЛКИ</w:t>
      </w:r>
    </w:p>
    <w:p w:rsidR="00DC5598" w:rsidRPr="007F77D8" w:rsidRDefault="00DC5598" w:rsidP="00394FB0">
      <w:pPr>
        <w:ind w:firstLine="708"/>
        <w:jc w:val="both"/>
        <w:rPr>
          <w:sz w:val="28"/>
          <w:szCs w:val="28"/>
          <w:lang w:val="kk-KZ"/>
        </w:rPr>
      </w:pPr>
    </w:p>
    <w:p w:rsidR="00CA7037" w:rsidRPr="007F77D8" w:rsidRDefault="00CA7037" w:rsidP="00394FB0">
      <w:pPr>
        <w:ind w:firstLine="567"/>
        <w:jc w:val="both"/>
        <w:rPr>
          <w:sz w:val="28"/>
          <w:szCs w:val="28"/>
        </w:rPr>
      </w:pPr>
      <w:r w:rsidRPr="007F77D8">
        <w:rPr>
          <w:sz w:val="28"/>
          <w:szCs w:val="28"/>
          <w:lang w:val="kk-KZ"/>
        </w:rPr>
        <w:t>В настоящей диссертации использованы ссылки на следующие стандарты</w:t>
      </w:r>
      <w:r w:rsidRPr="007F77D8">
        <w:rPr>
          <w:sz w:val="28"/>
          <w:szCs w:val="28"/>
        </w:rPr>
        <w:t>:</w:t>
      </w:r>
    </w:p>
    <w:p w:rsidR="00CA7037" w:rsidRPr="007F77D8" w:rsidRDefault="00CA7037" w:rsidP="00394FB0">
      <w:pPr>
        <w:ind w:firstLine="567"/>
        <w:jc w:val="both"/>
        <w:rPr>
          <w:sz w:val="28"/>
          <w:szCs w:val="28"/>
          <w:lang w:val="kk-KZ"/>
        </w:rPr>
      </w:pPr>
      <w:r w:rsidRPr="007F77D8">
        <w:rPr>
          <w:sz w:val="28"/>
          <w:szCs w:val="28"/>
          <w:lang w:val="en-US"/>
        </w:rPr>
        <w:t>ICH Q</w:t>
      </w:r>
      <w:r w:rsidR="00607E68" w:rsidRPr="007F77D8">
        <w:rPr>
          <w:sz w:val="28"/>
          <w:szCs w:val="28"/>
          <w:lang w:val="en-US"/>
        </w:rPr>
        <w:t>8</w:t>
      </w:r>
      <w:r w:rsidR="00B83C2D" w:rsidRPr="00B83C2D">
        <w:rPr>
          <w:sz w:val="28"/>
          <w:szCs w:val="28"/>
          <w:lang w:val="en-US"/>
        </w:rPr>
        <w:t xml:space="preserve"> </w:t>
      </w:r>
      <w:r w:rsidR="00607E68" w:rsidRPr="007F77D8">
        <w:rPr>
          <w:sz w:val="28"/>
          <w:szCs w:val="28"/>
          <w:lang w:val="en-US"/>
        </w:rPr>
        <w:t xml:space="preserve">(R2) </w:t>
      </w:r>
      <w:r w:rsidRPr="007F77D8">
        <w:rPr>
          <w:sz w:val="28"/>
          <w:szCs w:val="28"/>
          <w:lang w:val="kk-KZ"/>
        </w:rPr>
        <w:t>«</w:t>
      </w:r>
      <w:r w:rsidRPr="007F77D8">
        <w:rPr>
          <w:sz w:val="28"/>
          <w:szCs w:val="28"/>
          <w:lang w:val="en-US"/>
        </w:rPr>
        <w:t>Pharmaceutical Development</w:t>
      </w:r>
      <w:r w:rsidRPr="007F77D8">
        <w:rPr>
          <w:sz w:val="28"/>
          <w:szCs w:val="28"/>
          <w:lang w:val="kk-KZ"/>
        </w:rPr>
        <w:t>»</w:t>
      </w:r>
      <w:r w:rsidR="00526A0A" w:rsidRPr="007F77D8">
        <w:rPr>
          <w:sz w:val="28"/>
          <w:szCs w:val="28"/>
          <w:lang w:val="kk-KZ"/>
        </w:rPr>
        <w:t>.</w:t>
      </w:r>
    </w:p>
    <w:p w:rsidR="00CA7037" w:rsidRPr="007F77D8" w:rsidRDefault="00CA7037" w:rsidP="00394FB0">
      <w:pPr>
        <w:ind w:firstLine="567"/>
        <w:jc w:val="both"/>
        <w:rPr>
          <w:sz w:val="28"/>
          <w:szCs w:val="28"/>
        </w:rPr>
      </w:pPr>
      <w:r w:rsidRPr="007F77D8">
        <w:rPr>
          <w:sz w:val="28"/>
          <w:szCs w:val="28"/>
        </w:rPr>
        <w:t>Государственная Фармакопея Республики Казахстан. Т.1. – Алматы: Издательский дом «Жибек жолы», 2008. - 592 с.</w:t>
      </w:r>
    </w:p>
    <w:p w:rsidR="00CA7037" w:rsidRDefault="00CA7037" w:rsidP="00394FB0">
      <w:pPr>
        <w:ind w:firstLine="567"/>
        <w:jc w:val="both"/>
        <w:rPr>
          <w:sz w:val="28"/>
          <w:szCs w:val="28"/>
        </w:rPr>
      </w:pPr>
      <w:r w:rsidRPr="007F77D8">
        <w:rPr>
          <w:sz w:val="28"/>
          <w:szCs w:val="28"/>
        </w:rPr>
        <w:t>Государственная Фармакопея Республики Казахстан. Т.2. – Алматы: Издательский дом «Жибек жолы», 2008. - 720 с.</w:t>
      </w:r>
    </w:p>
    <w:p w:rsidR="003158BB" w:rsidRPr="007F77D8" w:rsidRDefault="003158BB" w:rsidP="00394FB0">
      <w:pPr>
        <w:ind w:firstLine="567"/>
        <w:jc w:val="both"/>
        <w:rPr>
          <w:sz w:val="28"/>
          <w:szCs w:val="28"/>
        </w:rPr>
      </w:pPr>
      <w:r>
        <w:rPr>
          <w:sz w:val="28"/>
          <w:szCs w:val="28"/>
        </w:rPr>
        <w:t xml:space="preserve">Фармакопея Евразийского экономического союза. </w:t>
      </w:r>
      <w:r w:rsidR="00C452D2">
        <w:rPr>
          <w:sz w:val="28"/>
          <w:szCs w:val="28"/>
        </w:rPr>
        <w:t>Т.1 – Москва: Коллегия Евр</w:t>
      </w:r>
      <w:r w:rsidR="00B83C2D">
        <w:rPr>
          <w:sz w:val="28"/>
          <w:szCs w:val="28"/>
        </w:rPr>
        <w:t>азийской экономический комиссии, 2020</w:t>
      </w:r>
      <w:r w:rsidR="00B2431C" w:rsidRPr="00B2431C">
        <w:rPr>
          <w:sz w:val="28"/>
          <w:szCs w:val="28"/>
        </w:rPr>
        <w:t>.</w:t>
      </w:r>
      <w:r w:rsidR="00B83C2D">
        <w:rPr>
          <w:sz w:val="28"/>
          <w:szCs w:val="28"/>
        </w:rPr>
        <w:t xml:space="preserve"> – 568 с.</w:t>
      </w:r>
    </w:p>
    <w:p w:rsidR="00604479" w:rsidRPr="007F77D8" w:rsidRDefault="00604479" w:rsidP="00394FB0">
      <w:pPr>
        <w:ind w:firstLine="567"/>
        <w:jc w:val="both"/>
        <w:rPr>
          <w:sz w:val="28"/>
          <w:szCs w:val="28"/>
          <w:lang w:val="en-US"/>
        </w:rPr>
      </w:pPr>
      <w:r w:rsidRPr="007F77D8">
        <w:rPr>
          <w:sz w:val="28"/>
          <w:szCs w:val="28"/>
          <w:lang w:val="en-US"/>
        </w:rPr>
        <w:t>European Pharmacopeia. 6-th edition. Strasburg (</w:t>
      </w:r>
      <w:smartTag w:uri="urn:schemas-microsoft-com:office:smarttags" w:element="country-region">
        <w:r w:rsidRPr="007F77D8">
          <w:rPr>
            <w:sz w:val="28"/>
            <w:szCs w:val="28"/>
            <w:lang w:val="en-US"/>
          </w:rPr>
          <w:t>Germany</w:t>
        </w:r>
      </w:smartTag>
      <w:r w:rsidRPr="007F77D8">
        <w:rPr>
          <w:sz w:val="28"/>
          <w:szCs w:val="28"/>
          <w:lang w:val="en-US"/>
        </w:rPr>
        <w:t xml:space="preserve">): Council of </w:t>
      </w:r>
      <w:smartTag w:uri="urn:schemas-microsoft-com:office:smarttags" w:element="place">
        <w:r w:rsidRPr="007F77D8">
          <w:rPr>
            <w:sz w:val="28"/>
            <w:szCs w:val="28"/>
            <w:lang w:val="en-US"/>
          </w:rPr>
          <w:t>Europe</w:t>
        </w:r>
      </w:smartTag>
      <w:r w:rsidRPr="007F77D8">
        <w:rPr>
          <w:sz w:val="28"/>
          <w:szCs w:val="28"/>
          <w:lang w:val="en-US"/>
        </w:rPr>
        <w:t>, 2007.</w:t>
      </w:r>
    </w:p>
    <w:p w:rsidR="00CA7037" w:rsidRPr="007F77D8" w:rsidRDefault="00CA7037" w:rsidP="00394FB0">
      <w:pPr>
        <w:ind w:firstLine="567"/>
        <w:jc w:val="both"/>
        <w:rPr>
          <w:sz w:val="28"/>
          <w:szCs w:val="28"/>
          <w:lang w:val="en-US"/>
        </w:rPr>
      </w:pPr>
      <w:r w:rsidRPr="007F77D8">
        <w:rPr>
          <w:sz w:val="28"/>
          <w:szCs w:val="28"/>
          <w:lang w:val="en-US"/>
        </w:rPr>
        <w:t>European Pharmacopeia.</w:t>
      </w:r>
      <w:r w:rsidR="00607E68" w:rsidRPr="007F77D8">
        <w:rPr>
          <w:sz w:val="28"/>
          <w:szCs w:val="28"/>
          <w:lang w:val="en-US"/>
        </w:rPr>
        <w:t xml:space="preserve"> 8-th edition.</w:t>
      </w:r>
      <w:r w:rsidRPr="007F77D8">
        <w:rPr>
          <w:sz w:val="28"/>
          <w:szCs w:val="28"/>
          <w:lang w:val="en-US"/>
        </w:rPr>
        <w:t xml:space="preserve"> Nordlingen (</w:t>
      </w:r>
      <w:smartTag w:uri="urn:schemas-microsoft-com:office:smarttags" w:element="country-region">
        <w:r w:rsidRPr="007F77D8">
          <w:rPr>
            <w:sz w:val="28"/>
            <w:szCs w:val="28"/>
            <w:lang w:val="en-US"/>
          </w:rPr>
          <w:t>Germany</w:t>
        </w:r>
      </w:smartTag>
      <w:r w:rsidRPr="007F77D8">
        <w:rPr>
          <w:sz w:val="28"/>
          <w:szCs w:val="28"/>
          <w:lang w:val="en-US"/>
        </w:rPr>
        <w:t xml:space="preserve">): Council of </w:t>
      </w:r>
      <w:smartTag w:uri="urn:schemas-microsoft-com:office:smarttags" w:element="place">
        <w:r w:rsidRPr="007F77D8">
          <w:rPr>
            <w:sz w:val="28"/>
            <w:szCs w:val="28"/>
            <w:lang w:val="en-US"/>
          </w:rPr>
          <w:t>Europe</w:t>
        </w:r>
      </w:smartTag>
      <w:r w:rsidRPr="007F77D8">
        <w:rPr>
          <w:sz w:val="28"/>
          <w:szCs w:val="28"/>
          <w:lang w:val="en-US"/>
        </w:rPr>
        <w:t>, 20</w:t>
      </w:r>
      <w:r w:rsidR="00607E68" w:rsidRPr="007F77D8">
        <w:rPr>
          <w:sz w:val="28"/>
          <w:szCs w:val="28"/>
          <w:lang w:val="en-US"/>
        </w:rPr>
        <w:t>14</w:t>
      </w:r>
      <w:r w:rsidRPr="007F77D8">
        <w:rPr>
          <w:sz w:val="28"/>
          <w:szCs w:val="28"/>
          <w:lang w:val="en-US"/>
        </w:rPr>
        <w:t>.</w:t>
      </w:r>
    </w:p>
    <w:p w:rsidR="00901E1E" w:rsidRPr="007F77D8" w:rsidRDefault="00901E1E" w:rsidP="00394FB0">
      <w:pPr>
        <w:ind w:firstLine="567"/>
        <w:jc w:val="both"/>
        <w:rPr>
          <w:sz w:val="28"/>
          <w:szCs w:val="28"/>
          <w:lang w:val="en-US"/>
        </w:rPr>
      </w:pPr>
      <w:r w:rsidRPr="007F77D8">
        <w:rPr>
          <w:sz w:val="28"/>
          <w:szCs w:val="28"/>
          <w:lang w:val="en-US"/>
        </w:rPr>
        <w:t>ENV/MC/CHEM(98)17 OECD</w:t>
      </w:r>
      <w:r w:rsidR="001F17C2" w:rsidRPr="007F77D8">
        <w:rPr>
          <w:sz w:val="28"/>
          <w:szCs w:val="28"/>
          <w:lang w:val="en-US"/>
        </w:rPr>
        <w:t>:</w:t>
      </w:r>
      <w:r w:rsidRPr="007F77D8">
        <w:rPr>
          <w:sz w:val="28"/>
          <w:szCs w:val="28"/>
          <w:lang w:val="en-US"/>
        </w:rPr>
        <w:t xml:space="preserve"> </w:t>
      </w:r>
      <w:r w:rsidR="001F17C2" w:rsidRPr="007F77D8">
        <w:rPr>
          <w:sz w:val="28"/>
          <w:szCs w:val="28"/>
          <w:lang w:val="en-US"/>
        </w:rPr>
        <w:t>«</w:t>
      </w:r>
      <w:r w:rsidRPr="007F77D8">
        <w:rPr>
          <w:sz w:val="28"/>
          <w:szCs w:val="28"/>
          <w:lang w:val="en-US"/>
        </w:rPr>
        <w:t>Principle</w:t>
      </w:r>
      <w:r w:rsidR="001F17C2" w:rsidRPr="007F77D8">
        <w:rPr>
          <w:sz w:val="28"/>
          <w:szCs w:val="28"/>
          <w:lang w:val="en-US"/>
        </w:rPr>
        <w:t>s on Good Laboratory Practice», 1998.</w:t>
      </w:r>
    </w:p>
    <w:p w:rsidR="00AE55F8" w:rsidRPr="007F77D8" w:rsidRDefault="00AE55F8" w:rsidP="00394FB0">
      <w:pPr>
        <w:ind w:firstLine="567"/>
        <w:jc w:val="both"/>
        <w:rPr>
          <w:sz w:val="28"/>
          <w:szCs w:val="28"/>
        </w:rPr>
      </w:pPr>
      <w:r w:rsidRPr="007F77D8">
        <w:rPr>
          <w:sz w:val="28"/>
          <w:szCs w:val="28"/>
        </w:rPr>
        <w:t xml:space="preserve">Приказ </w:t>
      </w:r>
      <w:r w:rsidR="003705FF">
        <w:rPr>
          <w:sz w:val="28"/>
          <w:szCs w:val="28"/>
        </w:rPr>
        <w:t>И.о. м</w:t>
      </w:r>
      <w:r w:rsidRPr="007F77D8">
        <w:rPr>
          <w:sz w:val="28"/>
          <w:szCs w:val="28"/>
        </w:rPr>
        <w:t xml:space="preserve">инистра здравоохранения Республики Казахстан от </w:t>
      </w:r>
      <w:r w:rsidR="003158BB">
        <w:rPr>
          <w:sz w:val="28"/>
          <w:szCs w:val="28"/>
        </w:rPr>
        <w:t>4</w:t>
      </w:r>
      <w:r w:rsidRPr="007F77D8">
        <w:rPr>
          <w:sz w:val="28"/>
          <w:szCs w:val="28"/>
        </w:rPr>
        <w:t xml:space="preserve"> </w:t>
      </w:r>
      <w:r w:rsidR="003158BB">
        <w:rPr>
          <w:sz w:val="28"/>
          <w:szCs w:val="28"/>
        </w:rPr>
        <w:t>февраля 2021</w:t>
      </w:r>
      <w:r w:rsidRPr="007F77D8">
        <w:rPr>
          <w:sz w:val="28"/>
          <w:szCs w:val="28"/>
        </w:rPr>
        <w:t xml:space="preserve"> года №</w:t>
      </w:r>
      <w:r w:rsidR="003158BB">
        <w:rPr>
          <w:sz w:val="28"/>
          <w:szCs w:val="28"/>
        </w:rPr>
        <w:t xml:space="preserve"> ҚР ДСМ-15 «Об утверждении надлежащих фармацевтических практик» (приложение 1 – </w:t>
      </w:r>
      <w:r w:rsidR="003158BB">
        <w:rPr>
          <w:sz w:val="28"/>
          <w:szCs w:val="28"/>
          <w:lang w:val="en-US"/>
        </w:rPr>
        <w:t>GLP</w:t>
      </w:r>
      <w:r w:rsidR="003158BB" w:rsidRPr="003158BB">
        <w:rPr>
          <w:sz w:val="28"/>
          <w:szCs w:val="28"/>
        </w:rPr>
        <w:t xml:space="preserve">, </w:t>
      </w:r>
      <w:r w:rsidR="003158BB">
        <w:rPr>
          <w:sz w:val="28"/>
          <w:szCs w:val="28"/>
        </w:rPr>
        <w:t>приложение 3</w:t>
      </w:r>
      <w:r w:rsidR="003158BB" w:rsidRPr="003158BB">
        <w:rPr>
          <w:sz w:val="28"/>
          <w:szCs w:val="28"/>
        </w:rPr>
        <w:t xml:space="preserve"> - </w:t>
      </w:r>
      <w:r w:rsidR="003158BB">
        <w:rPr>
          <w:sz w:val="28"/>
          <w:szCs w:val="28"/>
          <w:lang w:val="en-US"/>
        </w:rPr>
        <w:t>GMP</w:t>
      </w:r>
      <w:r w:rsidR="003158BB">
        <w:rPr>
          <w:sz w:val="28"/>
          <w:szCs w:val="28"/>
        </w:rPr>
        <w:t>).</w:t>
      </w:r>
    </w:p>
    <w:p w:rsidR="003158BB" w:rsidRPr="007F77D8" w:rsidRDefault="003158BB" w:rsidP="003158BB">
      <w:pPr>
        <w:ind w:firstLine="567"/>
        <w:jc w:val="both"/>
        <w:rPr>
          <w:sz w:val="28"/>
          <w:szCs w:val="28"/>
        </w:rPr>
      </w:pPr>
      <w:r w:rsidRPr="007F77D8">
        <w:rPr>
          <w:sz w:val="28"/>
          <w:szCs w:val="28"/>
        </w:rPr>
        <w:t xml:space="preserve">Приказ </w:t>
      </w:r>
      <w:r>
        <w:rPr>
          <w:sz w:val="28"/>
          <w:szCs w:val="28"/>
        </w:rPr>
        <w:t>М</w:t>
      </w:r>
      <w:r w:rsidRPr="007F77D8">
        <w:rPr>
          <w:sz w:val="28"/>
          <w:szCs w:val="28"/>
        </w:rPr>
        <w:t xml:space="preserve">инистра здравоохранения Республики Казахстан от </w:t>
      </w:r>
      <w:r>
        <w:rPr>
          <w:sz w:val="28"/>
          <w:szCs w:val="28"/>
        </w:rPr>
        <w:t>28</w:t>
      </w:r>
      <w:r w:rsidRPr="007F77D8">
        <w:rPr>
          <w:sz w:val="28"/>
          <w:szCs w:val="28"/>
        </w:rPr>
        <w:t xml:space="preserve"> </w:t>
      </w:r>
      <w:r>
        <w:rPr>
          <w:sz w:val="28"/>
          <w:szCs w:val="28"/>
        </w:rPr>
        <w:t>октября 2020</w:t>
      </w:r>
      <w:r w:rsidRPr="007F77D8">
        <w:rPr>
          <w:sz w:val="28"/>
          <w:szCs w:val="28"/>
        </w:rPr>
        <w:t xml:space="preserve"> года №</w:t>
      </w:r>
      <w:r>
        <w:rPr>
          <w:sz w:val="28"/>
          <w:szCs w:val="28"/>
        </w:rPr>
        <w:t xml:space="preserve"> ҚР ДСМ-165/2020 «О</w:t>
      </w:r>
      <w:r w:rsidRPr="003158BB">
        <w:rPr>
          <w:sz w:val="28"/>
          <w:szCs w:val="28"/>
        </w:rPr>
        <w:t>б утверждении Правил проведения производителем лекарственного средства исследования стабильности, установления срока хранения и повторного контроля лекарственных средств</w:t>
      </w:r>
      <w:r>
        <w:rPr>
          <w:sz w:val="28"/>
          <w:szCs w:val="28"/>
        </w:rPr>
        <w:t>».</w:t>
      </w:r>
    </w:p>
    <w:p w:rsidR="007134A8" w:rsidRPr="007F77D8" w:rsidRDefault="007134A8" w:rsidP="00394FB0">
      <w:pPr>
        <w:ind w:firstLine="567"/>
        <w:jc w:val="both"/>
        <w:rPr>
          <w:sz w:val="28"/>
          <w:szCs w:val="28"/>
          <w:lang w:eastAsia="en-US"/>
        </w:rPr>
      </w:pPr>
    </w:p>
    <w:p w:rsidR="0027196B" w:rsidRPr="007F77D8" w:rsidRDefault="0027196B" w:rsidP="0027196B"/>
    <w:p w:rsidR="0027196B" w:rsidRPr="007F77D8" w:rsidRDefault="0027196B" w:rsidP="0027196B"/>
    <w:p w:rsidR="0027196B" w:rsidRPr="007F77D8" w:rsidRDefault="0027196B" w:rsidP="0027196B"/>
    <w:p w:rsidR="0027196B" w:rsidRPr="007F77D8" w:rsidRDefault="0027196B" w:rsidP="0027196B"/>
    <w:p w:rsidR="0027196B" w:rsidRPr="007F77D8" w:rsidRDefault="0027196B" w:rsidP="0027196B"/>
    <w:p w:rsidR="0027196B" w:rsidRPr="007F77D8" w:rsidRDefault="0027196B" w:rsidP="0027196B"/>
    <w:p w:rsidR="0027196B" w:rsidRPr="007F77D8" w:rsidRDefault="0027196B" w:rsidP="0027196B"/>
    <w:p w:rsidR="0027196B" w:rsidRPr="007F77D8" w:rsidRDefault="0027196B" w:rsidP="0027196B"/>
    <w:p w:rsidR="0027196B" w:rsidRPr="007F77D8" w:rsidRDefault="0027196B" w:rsidP="0027196B"/>
    <w:p w:rsidR="0027196B" w:rsidRPr="007F77D8" w:rsidRDefault="0027196B" w:rsidP="0027196B"/>
    <w:p w:rsidR="0027196B" w:rsidRPr="007F77D8" w:rsidRDefault="0027196B" w:rsidP="0027196B"/>
    <w:p w:rsidR="0027196B" w:rsidRPr="007F77D8" w:rsidRDefault="0027196B" w:rsidP="0027196B"/>
    <w:p w:rsidR="0027196B" w:rsidRPr="007F77D8" w:rsidRDefault="0027196B" w:rsidP="0027196B"/>
    <w:p w:rsidR="0027196B" w:rsidRPr="007F77D8" w:rsidRDefault="0027196B" w:rsidP="0027196B"/>
    <w:p w:rsidR="0027196B" w:rsidRPr="007F77D8" w:rsidRDefault="0027196B" w:rsidP="0027196B"/>
    <w:p w:rsidR="0027196B" w:rsidRPr="007F77D8" w:rsidRDefault="0027196B" w:rsidP="0027196B"/>
    <w:p w:rsidR="0027196B" w:rsidRPr="007F77D8" w:rsidRDefault="0027196B" w:rsidP="0027196B"/>
    <w:p w:rsidR="0027196B" w:rsidRPr="007F77D8" w:rsidRDefault="00EE6005" w:rsidP="0027196B">
      <w:pPr>
        <w:jc w:val="center"/>
        <w:rPr>
          <w:b/>
          <w:sz w:val="28"/>
          <w:szCs w:val="28"/>
        </w:rPr>
      </w:pPr>
      <w:r>
        <w:rPr>
          <w:b/>
          <w:sz w:val="28"/>
          <w:szCs w:val="28"/>
        </w:rPr>
        <w:br w:type="page"/>
      </w:r>
      <w:r w:rsidR="0027196B" w:rsidRPr="007F77D8">
        <w:rPr>
          <w:b/>
          <w:sz w:val="28"/>
          <w:szCs w:val="28"/>
        </w:rPr>
        <w:lastRenderedPageBreak/>
        <w:t>ОПРЕДЕЛЕНИЯ</w:t>
      </w:r>
    </w:p>
    <w:p w:rsidR="00EB3534" w:rsidRPr="007F77D8" w:rsidRDefault="00EB3534" w:rsidP="0027196B">
      <w:pPr>
        <w:jc w:val="center"/>
        <w:rPr>
          <w:b/>
          <w:sz w:val="28"/>
          <w:szCs w:val="28"/>
        </w:rPr>
      </w:pPr>
    </w:p>
    <w:p w:rsidR="0027196B" w:rsidRPr="007F77D8" w:rsidRDefault="0027196B" w:rsidP="00EE6005">
      <w:pPr>
        <w:ind w:firstLine="567"/>
        <w:jc w:val="both"/>
        <w:rPr>
          <w:sz w:val="28"/>
          <w:szCs w:val="28"/>
        </w:rPr>
      </w:pPr>
      <w:r w:rsidRPr="007F77D8">
        <w:rPr>
          <w:sz w:val="28"/>
          <w:szCs w:val="28"/>
        </w:rPr>
        <w:t xml:space="preserve">В настоящей диссертации применяют следующие термины </w:t>
      </w:r>
      <w:r w:rsidR="0071757B">
        <w:rPr>
          <w:sz w:val="28"/>
          <w:szCs w:val="28"/>
        </w:rPr>
        <w:t>и</w:t>
      </w:r>
      <w:r w:rsidRPr="007F77D8">
        <w:rPr>
          <w:sz w:val="28"/>
          <w:szCs w:val="28"/>
        </w:rPr>
        <w:t xml:space="preserve"> определения:</w:t>
      </w:r>
    </w:p>
    <w:p w:rsidR="00EB3534" w:rsidRPr="007F77D8" w:rsidRDefault="00EB3534" w:rsidP="00EE6005">
      <w:pPr>
        <w:ind w:firstLine="567"/>
        <w:jc w:val="both"/>
        <w:rPr>
          <w:sz w:val="28"/>
          <w:szCs w:val="28"/>
        </w:rPr>
      </w:pPr>
      <w:r w:rsidRPr="007F77D8">
        <w:rPr>
          <w:b/>
          <w:sz w:val="28"/>
          <w:szCs w:val="28"/>
        </w:rPr>
        <w:t>Аддукт</w:t>
      </w:r>
      <w:r w:rsidRPr="007F77D8">
        <w:rPr>
          <w:sz w:val="28"/>
          <w:szCs w:val="28"/>
        </w:rPr>
        <w:t xml:space="preserve"> - координационное соединение, образующиеся в результате реак</w:t>
      </w:r>
      <w:r w:rsidR="00BF488B" w:rsidRPr="007F77D8">
        <w:rPr>
          <w:sz w:val="28"/>
          <w:szCs w:val="28"/>
        </w:rPr>
        <w:t>ц</w:t>
      </w:r>
      <w:r w:rsidRPr="007F77D8">
        <w:rPr>
          <w:sz w:val="28"/>
          <w:szCs w:val="28"/>
        </w:rPr>
        <w:t>ии присоединения, не сопровождающейся отделением побочных продуктов;</w:t>
      </w:r>
    </w:p>
    <w:p w:rsidR="0027196B" w:rsidRDefault="00B42F6F" w:rsidP="00EE6005">
      <w:pPr>
        <w:ind w:firstLine="567"/>
        <w:jc w:val="both"/>
        <w:rPr>
          <w:rStyle w:val="s0"/>
          <w:rFonts w:eastAsia="DejaVu Sans"/>
          <w:sz w:val="28"/>
          <w:szCs w:val="28"/>
        </w:rPr>
      </w:pPr>
      <w:r w:rsidRPr="00BA63F7">
        <w:rPr>
          <w:rStyle w:val="s0"/>
          <w:rFonts w:eastAsia="DejaVu Sans"/>
          <w:b/>
          <w:sz w:val="28"/>
          <w:szCs w:val="28"/>
        </w:rPr>
        <w:t>Н</w:t>
      </w:r>
      <w:r w:rsidR="0027196B" w:rsidRPr="00BA63F7">
        <w:rPr>
          <w:rStyle w:val="s0"/>
          <w:rFonts w:eastAsia="DejaVu Sans"/>
          <w:b/>
          <w:sz w:val="28"/>
          <w:szCs w:val="28"/>
        </w:rPr>
        <w:t>ормативный документ</w:t>
      </w:r>
      <w:r w:rsidR="0027196B" w:rsidRPr="007F77D8">
        <w:rPr>
          <w:rStyle w:val="s0"/>
          <w:rFonts w:eastAsia="DejaVu Sans"/>
          <w:sz w:val="28"/>
          <w:szCs w:val="28"/>
        </w:rPr>
        <w:t xml:space="preserve"> </w:t>
      </w:r>
      <w:r w:rsidR="00BA63F7">
        <w:rPr>
          <w:rStyle w:val="s0"/>
          <w:rFonts w:eastAsia="DejaVu Sans"/>
          <w:sz w:val="28"/>
          <w:szCs w:val="28"/>
        </w:rPr>
        <w:t>по качеству лекарственного средства –</w:t>
      </w:r>
      <w:r w:rsidR="0027196B" w:rsidRPr="007F77D8">
        <w:rPr>
          <w:rStyle w:val="s0"/>
          <w:rFonts w:eastAsia="DejaVu Sans"/>
          <w:sz w:val="28"/>
          <w:szCs w:val="28"/>
        </w:rPr>
        <w:t xml:space="preserve"> </w:t>
      </w:r>
      <w:r w:rsidR="00BA63F7">
        <w:rPr>
          <w:rStyle w:val="s0"/>
          <w:rFonts w:eastAsia="DejaVu Sans"/>
          <w:sz w:val="28"/>
          <w:szCs w:val="28"/>
        </w:rPr>
        <w:t>это документ, устанавливающий требования к контролю качества лекарственного средства в пострегистрационный период на основании проведенной экспертизы при его регистрации, содержит спецификацию, описание аналитических методик и испытаний лекарственного средства или ссылки на такие испытания, а также соответствующие критерии приемлемости для показателей качества</w:t>
      </w:r>
      <w:r w:rsidR="00EB3534" w:rsidRPr="007F77D8">
        <w:rPr>
          <w:rStyle w:val="s0"/>
          <w:rFonts w:eastAsia="DejaVu Sans"/>
          <w:sz w:val="28"/>
          <w:szCs w:val="28"/>
        </w:rPr>
        <w:t>;</w:t>
      </w:r>
    </w:p>
    <w:p w:rsidR="003705FF" w:rsidRPr="003705FF" w:rsidRDefault="003705FF" w:rsidP="00EE6005">
      <w:pPr>
        <w:ind w:firstLine="567"/>
        <w:jc w:val="both"/>
        <w:rPr>
          <w:sz w:val="28"/>
          <w:szCs w:val="28"/>
        </w:rPr>
      </w:pPr>
      <w:r w:rsidRPr="003705FF">
        <w:rPr>
          <w:rStyle w:val="s0"/>
          <w:rFonts w:eastAsia="DejaVu Sans"/>
          <w:b/>
          <w:sz w:val="28"/>
          <w:szCs w:val="28"/>
        </w:rPr>
        <w:t>Комбинированное лекарственное средство</w:t>
      </w:r>
      <w:r>
        <w:rPr>
          <w:rStyle w:val="s0"/>
          <w:rFonts w:eastAsia="DejaVu Sans"/>
          <w:sz w:val="28"/>
          <w:szCs w:val="28"/>
        </w:rPr>
        <w:t xml:space="preserve"> - это лекарственное средство</w:t>
      </w:r>
      <w:r w:rsidRPr="003705FF">
        <w:rPr>
          <w:rStyle w:val="s0"/>
          <w:rFonts w:eastAsia="DejaVu Sans"/>
          <w:sz w:val="28"/>
          <w:szCs w:val="28"/>
        </w:rPr>
        <w:t>, которое включает два или более активных ингредиента, объединенных в одну лекарственную форму;</w:t>
      </w:r>
    </w:p>
    <w:p w:rsidR="00EB3534" w:rsidRPr="007F77D8" w:rsidRDefault="00EB3534" w:rsidP="00EE6005">
      <w:pPr>
        <w:ind w:firstLine="567"/>
        <w:jc w:val="both"/>
        <w:rPr>
          <w:sz w:val="28"/>
          <w:szCs w:val="28"/>
        </w:rPr>
      </w:pPr>
      <w:r w:rsidRPr="007F77D8">
        <w:rPr>
          <w:b/>
          <w:sz w:val="28"/>
          <w:szCs w:val="28"/>
        </w:rPr>
        <w:t>Лекарственн</w:t>
      </w:r>
      <w:r w:rsidR="003705FF">
        <w:rPr>
          <w:b/>
          <w:sz w:val="28"/>
          <w:szCs w:val="28"/>
        </w:rPr>
        <w:t>ое</w:t>
      </w:r>
      <w:r w:rsidRPr="007F77D8">
        <w:rPr>
          <w:b/>
          <w:sz w:val="28"/>
          <w:szCs w:val="28"/>
        </w:rPr>
        <w:t xml:space="preserve"> средств</w:t>
      </w:r>
      <w:r w:rsidR="003705FF">
        <w:rPr>
          <w:b/>
          <w:sz w:val="28"/>
          <w:szCs w:val="28"/>
        </w:rPr>
        <w:t>о</w:t>
      </w:r>
      <w:r w:rsidR="003705FF">
        <w:rPr>
          <w:sz w:val="28"/>
          <w:szCs w:val="28"/>
        </w:rPr>
        <w:t xml:space="preserve"> – средство</w:t>
      </w:r>
      <w:r w:rsidRPr="007F77D8">
        <w:rPr>
          <w:sz w:val="28"/>
          <w:szCs w:val="28"/>
        </w:rPr>
        <w:t xml:space="preserve">, </w:t>
      </w:r>
      <w:r w:rsidR="00D5217D">
        <w:rPr>
          <w:sz w:val="28"/>
          <w:szCs w:val="28"/>
        </w:rPr>
        <w:t>представляющ</w:t>
      </w:r>
      <w:r w:rsidR="003705FF">
        <w:rPr>
          <w:sz w:val="28"/>
          <w:szCs w:val="28"/>
        </w:rPr>
        <w:t>ие собой или содер-жаще</w:t>
      </w:r>
      <w:r w:rsidRPr="007F77D8">
        <w:rPr>
          <w:sz w:val="28"/>
          <w:szCs w:val="28"/>
        </w:rPr>
        <w:t>е фармакологические а</w:t>
      </w:r>
      <w:r w:rsidR="003705FF">
        <w:rPr>
          <w:sz w:val="28"/>
          <w:szCs w:val="28"/>
        </w:rPr>
        <w:t>ктивные вещества, предназначенно</w:t>
      </w:r>
      <w:r w:rsidRPr="007F77D8">
        <w:rPr>
          <w:sz w:val="28"/>
          <w:szCs w:val="28"/>
        </w:rPr>
        <w:t>е для профи- лактики, диагностики и лечения заболеваний, а также изменения состояния и функций организма: лекарственная субстанция, лекарственное сырье природно- го происхождения, лекарственные ангро – и балк - продукты, лекарственные препараты, медицинские иммунобиологические препараты, парафармацевтики;</w:t>
      </w:r>
    </w:p>
    <w:p w:rsidR="00EB3534" w:rsidRPr="007F77D8" w:rsidRDefault="00B42F6F" w:rsidP="00EE6005">
      <w:pPr>
        <w:ind w:firstLine="567"/>
        <w:jc w:val="both"/>
        <w:rPr>
          <w:sz w:val="28"/>
          <w:szCs w:val="28"/>
        </w:rPr>
      </w:pPr>
      <w:r>
        <w:rPr>
          <w:b/>
          <w:sz w:val="28"/>
          <w:szCs w:val="28"/>
        </w:rPr>
        <w:t>Технологическая</w:t>
      </w:r>
      <w:r w:rsidR="00EB3534" w:rsidRPr="007F77D8">
        <w:rPr>
          <w:b/>
          <w:sz w:val="28"/>
          <w:szCs w:val="28"/>
        </w:rPr>
        <w:t xml:space="preserve"> </w:t>
      </w:r>
      <w:r>
        <w:rPr>
          <w:b/>
          <w:sz w:val="28"/>
          <w:szCs w:val="28"/>
        </w:rPr>
        <w:t>инструкция</w:t>
      </w:r>
      <w:r w:rsidR="00EB3534" w:rsidRPr="007F77D8">
        <w:rPr>
          <w:sz w:val="28"/>
          <w:szCs w:val="28"/>
        </w:rPr>
        <w:t xml:space="preserve"> - </w:t>
      </w:r>
      <w:r w:rsidRPr="00B42F6F">
        <w:rPr>
          <w:sz w:val="28"/>
          <w:szCs w:val="28"/>
        </w:rPr>
        <w:t xml:space="preserve">нормативный документ, содержащий характеристики </w:t>
      </w:r>
      <w:r>
        <w:rPr>
          <w:sz w:val="28"/>
          <w:szCs w:val="28"/>
        </w:rPr>
        <w:t>продукта</w:t>
      </w:r>
      <w:r w:rsidRPr="00B42F6F">
        <w:rPr>
          <w:sz w:val="28"/>
          <w:szCs w:val="28"/>
        </w:rPr>
        <w:t>, требования к процессу производства, эксплуатации, контроля, а также материалам, настройкам оборудования и прочим компоне</w:t>
      </w:r>
      <w:r>
        <w:rPr>
          <w:sz w:val="28"/>
          <w:szCs w:val="28"/>
        </w:rPr>
        <w:t>нтам производственного процесса</w:t>
      </w:r>
      <w:r w:rsidR="00036BDE" w:rsidRPr="007F77D8">
        <w:rPr>
          <w:sz w:val="28"/>
          <w:szCs w:val="28"/>
        </w:rPr>
        <w:t>;</w:t>
      </w:r>
    </w:p>
    <w:p w:rsidR="00456756" w:rsidRPr="007F77D8" w:rsidRDefault="00456756" w:rsidP="00EE6005">
      <w:pPr>
        <w:ind w:firstLine="567"/>
        <w:jc w:val="both"/>
        <w:rPr>
          <w:sz w:val="28"/>
          <w:szCs w:val="28"/>
        </w:rPr>
      </w:pPr>
      <w:r w:rsidRPr="007F77D8">
        <w:rPr>
          <w:b/>
          <w:sz w:val="28"/>
          <w:szCs w:val="28"/>
        </w:rPr>
        <w:t>Фармацевтичекая разработка</w:t>
      </w:r>
      <w:r w:rsidRPr="007F77D8">
        <w:rPr>
          <w:sz w:val="28"/>
          <w:szCs w:val="28"/>
        </w:rPr>
        <w:t xml:space="preserve"> – </w:t>
      </w:r>
      <w:r w:rsidR="00A8388C" w:rsidRPr="007F77D8">
        <w:rPr>
          <w:sz w:val="28"/>
          <w:szCs w:val="28"/>
        </w:rPr>
        <w:t>это комплекс исследований, выполнение которых необходимо для подтверждение того, что выбранная лекарственная форма, включая ее состав, технологию производства</w:t>
      </w:r>
      <w:r w:rsidR="00036BDE" w:rsidRPr="007F77D8">
        <w:rPr>
          <w:sz w:val="28"/>
          <w:szCs w:val="28"/>
        </w:rPr>
        <w:t>, методы контроля качества и упаковку отвечает своему назначению;</w:t>
      </w:r>
    </w:p>
    <w:p w:rsidR="003C3EFA" w:rsidRPr="007F77D8" w:rsidRDefault="003C3EFA" w:rsidP="00394FB0">
      <w:pPr>
        <w:pageBreakBefore/>
        <w:jc w:val="center"/>
        <w:rPr>
          <w:b/>
          <w:sz w:val="28"/>
          <w:szCs w:val="28"/>
          <w:lang w:val="kk-KZ"/>
        </w:rPr>
      </w:pPr>
      <w:r w:rsidRPr="007F77D8">
        <w:rPr>
          <w:b/>
          <w:sz w:val="28"/>
          <w:szCs w:val="28"/>
          <w:lang w:val="kk-KZ"/>
        </w:rPr>
        <w:lastRenderedPageBreak/>
        <w:t>ОБОЗНАЧЕНИЯ И СОКРАЩЕНИЯ</w:t>
      </w:r>
    </w:p>
    <w:p w:rsidR="003C3EFA" w:rsidRPr="007F77D8" w:rsidRDefault="003C3EFA" w:rsidP="00394FB0">
      <w:pPr>
        <w:jc w:val="both"/>
        <w:rPr>
          <w:sz w:val="22"/>
          <w:szCs w:val="22"/>
        </w:rPr>
      </w:pPr>
    </w:p>
    <w:tbl>
      <w:tblPr>
        <w:tblW w:w="0" w:type="auto"/>
        <w:tblLook w:val="01E0"/>
      </w:tblPr>
      <w:tblGrid>
        <w:gridCol w:w="1809"/>
        <w:gridCol w:w="7477"/>
      </w:tblGrid>
      <w:tr w:rsidR="00181801" w:rsidRPr="007F77D8" w:rsidTr="00E94731">
        <w:tc>
          <w:tcPr>
            <w:tcW w:w="1809" w:type="dxa"/>
          </w:tcPr>
          <w:p w:rsidR="00181801" w:rsidRPr="007F77D8" w:rsidRDefault="00205F6D" w:rsidP="00394FB0">
            <w:pPr>
              <w:rPr>
                <w:sz w:val="28"/>
                <w:szCs w:val="28"/>
              </w:rPr>
            </w:pPr>
            <w:r w:rsidRPr="007F77D8">
              <w:rPr>
                <w:sz w:val="28"/>
                <w:szCs w:val="28"/>
              </w:rPr>
              <w:t>АО</w:t>
            </w:r>
          </w:p>
        </w:tc>
        <w:tc>
          <w:tcPr>
            <w:tcW w:w="7477" w:type="dxa"/>
          </w:tcPr>
          <w:p w:rsidR="00181801" w:rsidRPr="007F77D8" w:rsidRDefault="00205F6D" w:rsidP="00EF24AE">
            <w:pPr>
              <w:jc w:val="both"/>
              <w:rPr>
                <w:sz w:val="28"/>
                <w:szCs w:val="28"/>
              </w:rPr>
            </w:pPr>
            <w:r w:rsidRPr="007F77D8">
              <w:rPr>
                <w:sz w:val="28"/>
                <w:szCs w:val="28"/>
              </w:rPr>
              <w:t>– Акционерное общество</w:t>
            </w:r>
          </w:p>
        </w:tc>
      </w:tr>
      <w:tr w:rsidR="00205F6D" w:rsidRPr="007F77D8" w:rsidTr="00E94731">
        <w:tc>
          <w:tcPr>
            <w:tcW w:w="1809" w:type="dxa"/>
          </w:tcPr>
          <w:p w:rsidR="00205F6D" w:rsidRPr="007F77D8" w:rsidRDefault="00205F6D" w:rsidP="00394FB0">
            <w:pPr>
              <w:rPr>
                <w:sz w:val="28"/>
                <w:szCs w:val="28"/>
              </w:rPr>
            </w:pPr>
            <w:r w:rsidRPr="007F77D8">
              <w:rPr>
                <w:sz w:val="28"/>
                <w:szCs w:val="28"/>
                <w:lang w:val="kk-KZ"/>
              </w:rPr>
              <w:t>АНД</w:t>
            </w:r>
          </w:p>
        </w:tc>
        <w:tc>
          <w:tcPr>
            <w:tcW w:w="7477" w:type="dxa"/>
          </w:tcPr>
          <w:p w:rsidR="00205F6D" w:rsidRPr="007F77D8" w:rsidRDefault="00205F6D" w:rsidP="00EF24AE">
            <w:pPr>
              <w:jc w:val="both"/>
              <w:rPr>
                <w:sz w:val="28"/>
                <w:szCs w:val="28"/>
              </w:rPr>
            </w:pPr>
            <w:r w:rsidRPr="007F77D8">
              <w:rPr>
                <w:sz w:val="28"/>
                <w:szCs w:val="28"/>
              </w:rPr>
              <w:t>– Аналитический нормативный документ</w:t>
            </w:r>
          </w:p>
        </w:tc>
      </w:tr>
      <w:tr w:rsidR="00205F6D" w:rsidRPr="007F77D8" w:rsidTr="00E94731">
        <w:tc>
          <w:tcPr>
            <w:tcW w:w="1809" w:type="dxa"/>
          </w:tcPr>
          <w:p w:rsidR="00205F6D" w:rsidRPr="007F77D8" w:rsidRDefault="00205F6D" w:rsidP="00394FB0">
            <w:pPr>
              <w:rPr>
                <w:sz w:val="28"/>
                <w:szCs w:val="28"/>
                <w:lang w:val="kk-KZ"/>
              </w:rPr>
            </w:pPr>
            <w:r w:rsidRPr="007F77D8">
              <w:rPr>
                <w:sz w:val="28"/>
                <w:szCs w:val="28"/>
              </w:rPr>
              <w:t>АФИ</w:t>
            </w:r>
          </w:p>
        </w:tc>
        <w:tc>
          <w:tcPr>
            <w:tcW w:w="7477" w:type="dxa"/>
          </w:tcPr>
          <w:p w:rsidR="00205F6D" w:rsidRPr="007F77D8" w:rsidRDefault="00205F6D" w:rsidP="00EF24AE">
            <w:pPr>
              <w:jc w:val="both"/>
              <w:rPr>
                <w:sz w:val="28"/>
                <w:szCs w:val="28"/>
              </w:rPr>
            </w:pPr>
            <w:r w:rsidRPr="007F77D8">
              <w:rPr>
                <w:sz w:val="28"/>
                <w:szCs w:val="28"/>
              </w:rPr>
              <w:t>– Активный фармацевтический ингредиент</w:t>
            </w:r>
          </w:p>
        </w:tc>
      </w:tr>
      <w:tr w:rsidR="00205F6D" w:rsidRPr="007F77D8" w:rsidTr="00E94731">
        <w:tc>
          <w:tcPr>
            <w:tcW w:w="1809" w:type="dxa"/>
          </w:tcPr>
          <w:p w:rsidR="00205F6D" w:rsidRPr="007F77D8" w:rsidRDefault="00205F6D" w:rsidP="00394FB0">
            <w:pPr>
              <w:rPr>
                <w:sz w:val="28"/>
                <w:szCs w:val="28"/>
              </w:rPr>
            </w:pPr>
            <w:r w:rsidRPr="007F77D8">
              <w:rPr>
                <w:sz w:val="28"/>
                <w:szCs w:val="28"/>
              </w:rPr>
              <w:t>ВР</w:t>
            </w:r>
          </w:p>
        </w:tc>
        <w:tc>
          <w:tcPr>
            <w:tcW w:w="7477" w:type="dxa"/>
          </w:tcPr>
          <w:p w:rsidR="00205F6D" w:rsidRPr="007F77D8" w:rsidRDefault="00205F6D" w:rsidP="00EF24AE">
            <w:pPr>
              <w:jc w:val="both"/>
              <w:rPr>
                <w:sz w:val="28"/>
                <w:szCs w:val="28"/>
              </w:rPr>
            </w:pPr>
            <w:r w:rsidRPr="007F77D8">
              <w:rPr>
                <w:sz w:val="28"/>
                <w:szCs w:val="28"/>
              </w:rPr>
              <w:t>– Вспомогательная работа</w:t>
            </w:r>
          </w:p>
        </w:tc>
      </w:tr>
      <w:tr w:rsidR="0094760F" w:rsidRPr="007F77D8" w:rsidTr="00E94731">
        <w:tc>
          <w:tcPr>
            <w:tcW w:w="1809" w:type="dxa"/>
          </w:tcPr>
          <w:p w:rsidR="0094760F" w:rsidRPr="007F77D8" w:rsidRDefault="0094760F" w:rsidP="00394FB0">
            <w:pPr>
              <w:rPr>
                <w:sz w:val="28"/>
                <w:szCs w:val="28"/>
              </w:rPr>
            </w:pPr>
            <w:r w:rsidRPr="007F77D8">
              <w:rPr>
                <w:sz w:val="28"/>
                <w:szCs w:val="28"/>
              </w:rPr>
              <w:t>ВЭЖХ</w:t>
            </w:r>
          </w:p>
        </w:tc>
        <w:tc>
          <w:tcPr>
            <w:tcW w:w="7477" w:type="dxa"/>
          </w:tcPr>
          <w:p w:rsidR="0094760F" w:rsidRPr="007F77D8" w:rsidRDefault="0094760F" w:rsidP="00EF24AE">
            <w:pPr>
              <w:jc w:val="both"/>
              <w:rPr>
                <w:sz w:val="28"/>
                <w:szCs w:val="28"/>
              </w:rPr>
            </w:pPr>
            <w:r w:rsidRPr="007F77D8">
              <w:rPr>
                <w:sz w:val="28"/>
                <w:szCs w:val="28"/>
              </w:rPr>
              <w:t xml:space="preserve">– </w:t>
            </w:r>
            <w:r w:rsidRPr="007F77D8">
              <w:rPr>
                <w:bCs/>
                <w:sz w:val="28"/>
                <w:szCs w:val="28"/>
                <w:shd w:val="clear" w:color="auto" w:fill="FFFFFF"/>
              </w:rPr>
              <w:t>Высокоэффективная жидкостная хроматография</w:t>
            </w:r>
          </w:p>
        </w:tc>
      </w:tr>
      <w:tr w:rsidR="00205F6D" w:rsidRPr="007F77D8" w:rsidTr="00E94731">
        <w:tc>
          <w:tcPr>
            <w:tcW w:w="1809" w:type="dxa"/>
          </w:tcPr>
          <w:p w:rsidR="00205F6D" w:rsidRPr="007F77D8" w:rsidRDefault="00205F6D" w:rsidP="00394FB0">
            <w:pPr>
              <w:rPr>
                <w:sz w:val="28"/>
                <w:szCs w:val="28"/>
              </w:rPr>
            </w:pPr>
            <w:r w:rsidRPr="007F77D8">
              <w:rPr>
                <w:sz w:val="28"/>
                <w:szCs w:val="28"/>
              </w:rPr>
              <w:t>ГФ РК</w:t>
            </w:r>
          </w:p>
        </w:tc>
        <w:tc>
          <w:tcPr>
            <w:tcW w:w="7477" w:type="dxa"/>
          </w:tcPr>
          <w:p w:rsidR="00205F6D" w:rsidRPr="007F77D8" w:rsidRDefault="00205F6D" w:rsidP="00EF24AE">
            <w:pPr>
              <w:jc w:val="both"/>
              <w:rPr>
                <w:sz w:val="28"/>
                <w:szCs w:val="28"/>
              </w:rPr>
            </w:pPr>
            <w:r w:rsidRPr="007F77D8">
              <w:rPr>
                <w:sz w:val="28"/>
                <w:szCs w:val="28"/>
              </w:rPr>
              <w:t>– Государственная Фармакопея Республики Казахстан</w:t>
            </w:r>
          </w:p>
        </w:tc>
      </w:tr>
      <w:tr w:rsidR="0094760F" w:rsidRPr="007F77D8" w:rsidTr="00E94731">
        <w:tc>
          <w:tcPr>
            <w:tcW w:w="1809" w:type="dxa"/>
          </w:tcPr>
          <w:p w:rsidR="0094760F" w:rsidRPr="007F77D8" w:rsidRDefault="0094760F" w:rsidP="00394FB0">
            <w:pPr>
              <w:rPr>
                <w:sz w:val="28"/>
                <w:szCs w:val="28"/>
              </w:rPr>
            </w:pPr>
            <w:r w:rsidRPr="007F77D8">
              <w:rPr>
                <w:sz w:val="28"/>
                <w:szCs w:val="28"/>
              </w:rPr>
              <w:t>ГОСТ</w:t>
            </w:r>
          </w:p>
        </w:tc>
        <w:tc>
          <w:tcPr>
            <w:tcW w:w="7477" w:type="dxa"/>
          </w:tcPr>
          <w:p w:rsidR="0094760F" w:rsidRPr="007F77D8" w:rsidRDefault="0094760F" w:rsidP="00EF24AE">
            <w:pPr>
              <w:jc w:val="both"/>
              <w:rPr>
                <w:sz w:val="28"/>
                <w:szCs w:val="28"/>
              </w:rPr>
            </w:pPr>
            <w:r w:rsidRPr="007F77D8">
              <w:rPr>
                <w:sz w:val="28"/>
                <w:szCs w:val="28"/>
              </w:rPr>
              <w:t>– Государственный отраслевой стандарт</w:t>
            </w:r>
          </w:p>
        </w:tc>
      </w:tr>
      <w:tr w:rsidR="00A5659D" w:rsidRPr="007F77D8" w:rsidTr="00E94731">
        <w:tc>
          <w:tcPr>
            <w:tcW w:w="1809" w:type="dxa"/>
          </w:tcPr>
          <w:p w:rsidR="00A5659D" w:rsidRPr="007F77D8" w:rsidRDefault="00A5659D" w:rsidP="00394FB0">
            <w:pPr>
              <w:rPr>
                <w:sz w:val="28"/>
                <w:szCs w:val="28"/>
              </w:rPr>
            </w:pPr>
            <w:r w:rsidRPr="007F77D8">
              <w:rPr>
                <w:sz w:val="28"/>
                <w:szCs w:val="28"/>
              </w:rPr>
              <w:t>ГСО</w:t>
            </w:r>
          </w:p>
        </w:tc>
        <w:tc>
          <w:tcPr>
            <w:tcW w:w="7477" w:type="dxa"/>
          </w:tcPr>
          <w:p w:rsidR="00A5659D" w:rsidRPr="007F77D8" w:rsidRDefault="00A5659D" w:rsidP="00EF24AE">
            <w:pPr>
              <w:jc w:val="both"/>
              <w:rPr>
                <w:sz w:val="28"/>
                <w:szCs w:val="28"/>
              </w:rPr>
            </w:pPr>
            <w:r w:rsidRPr="007F77D8">
              <w:rPr>
                <w:sz w:val="28"/>
                <w:szCs w:val="28"/>
              </w:rPr>
              <w:t xml:space="preserve">– Государственный стандартный образец </w:t>
            </w:r>
          </w:p>
        </w:tc>
      </w:tr>
      <w:tr w:rsidR="0094760F" w:rsidRPr="007F77D8" w:rsidTr="00E94731">
        <w:tc>
          <w:tcPr>
            <w:tcW w:w="1809" w:type="dxa"/>
          </w:tcPr>
          <w:p w:rsidR="0094760F" w:rsidRPr="007F77D8" w:rsidRDefault="0094760F" w:rsidP="00394FB0">
            <w:pPr>
              <w:rPr>
                <w:sz w:val="28"/>
                <w:szCs w:val="28"/>
              </w:rPr>
            </w:pPr>
            <w:r w:rsidRPr="007F77D8">
              <w:rPr>
                <w:sz w:val="28"/>
                <w:szCs w:val="28"/>
              </w:rPr>
              <w:t>ЕФ</w:t>
            </w:r>
          </w:p>
        </w:tc>
        <w:tc>
          <w:tcPr>
            <w:tcW w:w="7477" w:type="dxa"/>
          </w:tcPr>
          <w:p w:rsidR="0094760F" w:rsidRPr="007F77D8" w:rsidRDefault="0094760F" w:rsidP="00EF24AE">
            <w:pPr>
              <w:jc w:val="both"/>
              <w:rPr>
                <w:sz w:val="28"/>
                <w:szCs w:val="28"/>
              </w:rPr>
            </w:pPr>
            <w:r w:rsidRPr="007F77D8">
              <w:rPr>
                <w:sz w:val="28"/>
                <w:szCs w:val="28"/>
              </w:rPr>
              <w:t>– Европейская Фармакопея</w:t>
            </w:r>
          </w:p>
        </w:tc>
      </w:tr>
      <w:tr w:rsidR="000175E5" w:rsidRPr="007F77D8" w:rsidTr="00E94731">
        <w:tc>
          <w:tcPr>
            <w:tcW w:w="1809" w:type="dxa"/>
          </w:tcPr>
          <w:p w:rsidR="000175E5" w:rsidRPr="007F77D8" w:rsidRDefault="000175E5" w:rsidP="00394FB0">
            <w:pPr>
              <w:rPr>
                <w:sz w:val="28"/>
                <w:szCs w:val="28"/>
              </w:rPr>
            </w:pPr>
            <w:r w:rsidRPr="007F77D8">
              <w:rPr>
                <w:sz w:val="28"/>
                <w:szCs w:val="28"/>
              </w:rPr>
              <w:t>ИВ</w:t>
            </w:r>
          </w:p>
        </w:tc>
        <w:tc>
          <w:tcPr>
            <w:tcW w:w="7477" w:type="dxa"/>
          </w:tcPr>
          <w:p w:rsidR="000175E5" w:rsidRPr="007F77D8" w:rsidRDefault="000175E5" w:rsidP="00EF24AE">
            <w:pPr>
              <w:jc w:val="both"/>
              <w:rPr>
                <w:sz w:val="28"/>
                <w:szCs w:val="28"/>
              </w:rPr>
            </w:pPr>
            <w:r w:rsidRPr="007F77D8">
              <w:rPr>
                <w:sz w:val="28"/>
                <w:szCs w:val="28"/>
              </w:rPr>
              <w:t>– Исследуемое вещество</w:t>
            </w:r>
          </w:p>
        </w:tc>
      </w:tr>
      <w:tr w:rsidR="0016542E" w:rsidRPr="007F77D8" w:rsidTr="00E94731">
        <w:tc>
          <w:tcPr>
            <w:tcW w:w="1809" w:type="dxa"/>
          </w:tcPr>
          <w:p w:rsidR="0016542E" w:rsidRPr="007F77D8" w:rsidRDefault="0016542E" w:rsidP="00394FB0">
            <w:pPr>
              <w:rPr>
                <w:sz w:val="28"/>
                <w:szCs w:val="28"/>
              </w:rPr>
            </w:pPr>
            <w:r w:rsidRPr="007F77D8">
              <w:rPr>
                <w:sz w:val="28"/>
                <w:szCs w:val="28"/>
              </w:rPr>
              <w:t>ДНК</w:t>
            </w:r>
          </w:p>
        </w:tc>
        <w:tc>
          <w:tcPr>
            <w:tcW w:w="7477" w:type="dxa"/>
          </w:tcPr>
          <w:p w:rsidR="0016542E" w:rsidRPr="007F77D8" w:rsidRDefault="00B5257F" w:rsidP="00EF24AE">
            <w:pPr>
              <w:jc w:val="both"/>
              <w:rPr>
                <w:sz w:val="28"/>
                <w:szCs w:val="28"/>
              </w:rPr>
            </w:pPr>
            <w:r w:rsidRPr="007F77D8">
              <w:rPr>
                <w:sz w:val="28"/>
                <w:szCs w:val="28"/>
              </w:rPr>
              <w:t xml:space="preserve">– </w:t>
            </w:r>
            <w:r w:rsidRPr="007F77D8">
              <w:rPr>
                <w:sz w:val="28"/>
                <w:szCs w:val="28"/>
                <w:shd w:val="clear" w:color="auto" w:fill="FFFFFF"/>
              </w:rPr>
              <w:t>Дезоксирибонуклеиновая</w:t>
            </w:r>
            <w:r w:rsidR="0016542E" w:rsidRPr="007F77D8">
              <w:rPr>
                <w:sz w:val="28"/>
                <w:szCs w:val="28"/>
                <w:shd w:val="clear" w:color="auto" w:fill="FFFFFF"/>
              </w:rPr>
              <w:t xml:space="preserve"> кислота́</w:t>
            </w:r>
          </w:p>
        </w:tc>
      </w:tr>
      <w:tr w:rsidR="0094760F" w:rsidRPr="007F77D8" w:rsidTr="00E94731">
        <w:tc>
          <w:tcPr>
            <w:tcW w:w="1809" w:type="dxa"/>
          </w:tcPr>
          <w:p w:rsidR="0094760F" w:rsidRPr="007F77D8" w:rsidRDefault="0094760F" w:rsidP="00394FB0">
            <w:pPr>
              <w:rPr>
                <w:sz w:val="28"/>
                <w:szCs w:val="28"/>
              </w:rPr>
            </w:pPr>
            <w:r w:rsidRPr="007F77D8">
              <w:rPr>
                <w:sz w:val="28"/>
                <w:szCs w:val="28"/>
              </w:rPr>
              <w:t>КЭ</w:t>
            </w:r>
          </w:p>
        </w:tc>
        <w:tc>
          <w:tcPr>
            <w:tcW w:w="7477" w:type="dxa"/>
          </w:tcPr>
          <w:p w:rsidR="0094760F" w:rsidRPr="007F77D8" w:rsidRDefault="0094760F" w:rsidP="00EF24AE">
            <w:pPr>
              <w:jc w:val="both"/>
              <w:rPr>
                <w:sz w:val="28"/>
                <w:szCs w:val="28"/>
              </w:rPr>
            </w:pPr>
            <w:r w:rsidRPr="007F77D8">
              <w:rPr>
                <w:sz w:val="28"/>
                <w:szCs w:val="28"/>
              </w:rPr>
              <w:t>– Капиллярный электрофорез</w:t>
            </w:r>
          </w:p>
        </w:tc>
      </w:tr>
      <w:tr w:rsidR="0094760F" w:rsidRPr="007F77D8" w:rsidTr="00E94731">
        <w:tc>
          <w:tcPr>
            <w:tcW w:w="1809" w:type="dxa"/>
          </w:tcPr>
          <w:p w:rsidR="0094760F" w:rsidRPr="007F77D8" w:rsidRDefault="0094760F" w:rsidP="00394FB0">
            <w:pPr>
              <w:rPr>
                <w:sz w:val="28"/>
                <w:szCs w:val="28"/>
              </w:rPr>
            </w:pPr>
            <w:r w:rsidRPr="007F77D8">
              <w:rPr>
                <w:sz w:val="28"/>
                <w:szCs w:val="28"/>
              </w:rPr>
              <w:t>ЛЭК</w:t>
            </w:r>
          </w:p>
        </w:tc>
        <w:tc>
          <w:tcPr>
            <w:tcW w:w="7477" w:type="dxa"/>
          </w:tcPr>
          <w:p w:rsidR="0094760F" w:rsidRPr="007F77D8" w:rsidRDefault="0094760F" w:rsidP="00EF24AE">
            <w:pPr>
              <w:jc w:val="both"/>
              <w:rPr>
                <w:sz w:val="28"/>
                <w:szCs w:val="28"/>
              </w:rPr>
            </w:pPr>
            <w:r w:rsidRPr="007F77D8">
              <w:rPr>
                <w:sz w:val="28"/>
                <w:szCs w:val="28"/>
              </w:rPr>
              <w:t>– Локальный этический комитет</w:t>
            </w:r>
          </w:p>
        </w:tc>
      </w:tr>
      <w:tr w:rsidR="0094760F" w:rsidRPr="007F77D8" w:rsidTr="00E94731">
        <w:tc>
          <w:tcPr>
            <w:tcW w:w="1809" w:type="dxa"/>
          </w:tcPr>
          <w:p w:rsidR="0094760F" w:rsidRPr="007F77D8" w:rsidRDefault="0094760F" w:rsidP="00394FB0">
            <w:pPr>
              <w:rPr>
                <w:sz w:val="28"/>
                <w:szCs w:val="28"/>
              </w:rPr>
            </w:pPr>
            <w:r w:rsidRPr="007F77D8">
              <w:rPr>
                <w:sz w:val="28"/>
                <w:szCs w:val="28"/>
              </w:rPr>
              <w:t>ЛС</w:t>
            </w:r>
          </w:p>
        </w:tc>
        <w:tc>
          <w:tcPr>
            <w:tcW w:w="7477" w:type="dxa"/>
          </w:tcPr>
          <w:p w:rsidR="0094760F" w:rsidRPr="007F77D8" w:rsidRDefault="0094760F" w:rsidP="00EF24AE">
            <w:pPr>
              <w:jc w:val="both"/>
              <w:rPr>
                <w:sz w:val="28"/>
                <w:szCs w:val="28"/>
              </w:rPr>
            </w:pPr>
            <w:r w:rsidRPr="007F77D8">
              <w:rPr>
                <w:sz w:val="28"/>
                <w:szCs w:val="28"/>
              </w:rPr>
              <w:t>– Лекарственное средство</w:t>
            </w:r>
          </w:p>
        </w:tc>
      </w:tr>
      <w:tr w:rsidR="0094760F" w:rsidRPr="007F77D8" w:rsidTr="00E94731">
        <w:tc>
          <w:tcPr>
            <w:tcW w:w="1809" w:type="dxa"/>
          </w:tcPr>
          <w:p w:rsidR="0094760F" w:rsidRPr="007F77D8" w:rsidRDefault="0094760F" w:rsidP="00394FB0">
            <w:pPr>
              <w:rPr>
                <w:sz w:val="28"/>
                <w:szCs w:val="28"/>
              </w:rPr>
            </w:pPr>
            <w:r w:rsidRPr="007F77D8">
              <w:rPr>
                <w:sz w:val="28"/>
                <w:szCs w:val="28"/>
              </w:rPr>
              <w:t>ЛФ</w:t>
            </w:r>
          </w:p>
        </w:tc>
        <w:tc>
          <w:tcPr>
            <w:tcW w:w="7477" w:type="dxa"/>
          </w:tcPr>
          <w:p w:rsidR="0094760F" w:rsidRPr="007F77D8" w:rsidRDefault="0094760F" w:rsidP="00EF24AE">
            <w:pPr>
              <w:jc w:val="both"/>
              <w:rPr>
                <w:sz w:val="28"/>
                <w:szCs w:val="28"/>
              </w:rPr>
            </w:pPr>
            <w:r w:rsidRPr="007F77D8">
              <w:rPr>
                <w:sz w:val="28"/>
                <w:szCs w:val="28"/>
              </w:rPr>
              <w:t>– Лекарственная форма</w:t>
            </w:r>
          </w:p>
        </w:tc>
      </w:tr>
      <w:tr w:rsidR="000175E5" w:rsidRPr="007F77D8" w:rsidTr="00E94731">
        <w:tc>
          <w:tcPr>
            <w:tcW w:w="1809" w:type="dxa"/>
          </w:tcPr>
          <w:p w:rsidR="000175E5" w:rsidRPr="007F77D8" w:rsidRDefault="000175E5" w:rsidP="00394FB0">
            <w:pPr>
              <w:rPr>
                <w:sz w:val="28"/>
                <w:szCs w:val="28"/>
              </w:rPr>
            </w:pPr>
            <w:r w:rsidRPr="007F77D8">
              <w:rPr>
                <w:sz w:val="28"/>
                <w:szCs w:val="28"/>
              </w:rPr>
              <w:t>ЛР</w:t>
            </w:r>
          </w:p>
        </w:tc>
        <w:tc>
          <w:tcPr>
            <w:tcW w:w="7477" w:type="dxa"/>
          </w:tcPr>
          <w:p w:rsidR="000175E5" w:rsidRPr="007F77D8" w:rsidRDefault="000175E5" w:rsidP="00EF24AE">
            <w:pPr>
              <w:jc w:val="both"/>
              <w:rPr>
                <w:sz w:val="28"/>
                <w:szCs w:val="28"/>
              </w:rPr>
            </w:pPr>
            <w:r w:rsidRPr="007F77D8">
              <w:rPr>
                <w:sz w:val="28"/>
                <w:szCs w:val="28"/>
              </w:rPr>
              <w:t>– Лабораторный регламент</w:t>
            </w:r>
          </w:p>
        </w:tc>
      </w:tr>
      <w:tr w:rsidR="0094760F" w:rsidRPr="007F77D8" w:rsidTr="00E94731">
        <w:tc>
          <w:tcPr>
            <w:tcW w:w="1809" w:type="dxa"/>
          </w:tcPr>
          <w:p w:rsidR="0094760F" w:rsidRPr="007F77D8" w:rsidRDefault="0094760F" w:rsidP="00394FB0">
            <w:pPr>
              <w:rPr>
                <w:sz w:val="28"/>
                <w:szCs w:val="28"/>
              </w:rPr>
            </w:pPr>
            <w:r w:rsidRPr="007F77D8">
              <w:rPr>
                <w:sz w:val="28"/>
                <w:szCs w:val="28"/>
              </w:rPr>
              <w:t>НЦПП</w:t>
            </w:r>
          </w:p>
        </w:tc>
        <w:tc>
          <w:tcPr>
            <w:tcW w:w="7477" w:type="dxa"/>
          </w:tcPr>
          <w:p w:rsidR="0094760F" w:rsidRPr="007F77D8" w:rsidRDefault="0094760F" w:rsidP="00EF24AE">
            <w:pPr>
              <w:jc w:val="both"/>
              <w:rPr>
                <w:sz w:val="28"/>
                <w:szCs w:val="28"/>
              </w:rPr>
            </w:pPr>
            <w:r w:rsidRPr="007F77D8">
              <w:rPr>
                <w:sz w:val="28"/>
                <w:szCs w:val="28"/>
              </w:rPr>
              <w:t>– Научный центр противоинфекционных препаратов</w:t>
            </w:r>
          </w:p>
        </w:tc>
      </w:tr>
      <w:tr w:rsidR="000175E5" w:rsidRPr="007F77D8" w:rsidTr="00E94731">
        <w:tc>
          <w:tcPr>
            <w:tcW w:w="1809" w:type="dxa"/>
          </w:tcPr>
          <w:p w:rsidR="000175E5" w:rsidRPr="007F77D8" w:rsidRDefault="000175E5" w:rsidP="00394FB0">
            <w:pPr>
              <w:rPr>
                <w:sz w:val="28"/>
                <w:szCs w:val="28"/>
              </w:rPr>
            </w:pPr>
            <w:r w:rsidRPr="007F77D8">
              <w:rPr>
                <w:sz w:val="28"/>
                <w:szCs w:val="28"/>
              </w:rPr>
              <w:t>НД</w:t>
            </w:r>
          </w:p>
        </w:tc>
        <w:tc>
          <w:tcPr>
            <w:tcW w:w="7477" w:type="dxa"/>
          </w:tcPr>
          <w:p w:rsidR="000175E5" w:rsidRPr="007F77D8" w:rsidRDefault="000175E5" w:rsidP="00EF24AE">
            <w:pPr>
              <w:jc w:val="both"/>
              <w:rPr>
                <w:sz w:val="28"/>
                <w:szCs w:val="28"/>
              </w:rPr>
            </w:pPr>
            <w:r w:rsidRPr="007F77D8">
              <w:rPr>
                <w:sz w:val="28"/>
                <w:szCs w:val="28"/>
              </w:rPr>
              <w:t>– Нормативная документация</w:t>
            </w:r>
          </w:p>
        </w:tc>
      </w:tr>
      <w:tr w:rsidR="00A5659D" w:rsidRPr="007F77D8" w:rsidTr="00E94731">
        <w:tc>
          <w:tcPr>
            <w:tcW w:w="1809" w:type="dxa"/>
          </w:tcPr>
          <w:p w:rsidR="00A5659D" w:rsidRPr="007F77D8" w:rsidRDefault="00A5659D" w:rsidP="00394FB0">
            <w:pPr>
              <w:rPr>
                <w:sz w:val="28"/>
                <w:szCs w:val="28"/>
              </w:rPr>
            </w:pPr>
            <w:r w:rsidRPr="007F77D8">
              <w:rPr>
                <w:sz w:val="28"/>
                <w:szCs w:val="28"/>
              </w:rPr>
              <w:t>СКО</w:t>
            </w:r>
          </w:p>
        </w:tc>
        <w:tc>
          <w:tcPr>
            <w:tcW w:w="7477" w:type="dxa"/>
          </w:tcPr>
          <w:p w:rsidR="00A5659D" w:rsidRPr="007F77D8" w:rsidRDefault="00A5659D" w:rsidP="00EF24AE">
            <w:pPr>
              <w:jc w:val="both"/>
              <w:rPr>
                <w:sz w:val="28"/>
                <w:szCs w:val="28"/>
              </w:rPr>
            </w:pPr>
            <w:r w:rsidRPr="007F77D8">
              <w:rPr>
                <w:sz w:val="28"/>
                <w:szCs w:val="28"/>
              </w:rPr>
              <w:t>– Среднеквадратичное отклонение</w:t>
            </w:r>
          </w:p>
        </w:tc>
      </w:tr>
      <w:tr w:rsidR="0024378B" w:rsidRPr="007F77D8" w:rsidTr="00E94731">
        <w:tc>
          <w:tcPr>
            <w:tcW w:w="1809" w:type="dxa"/>
          </w:tcPr>
          <w:p w:rsidR="0024378B" w:rsidRPr="007F77D8" w:rsidRDefault="0024378B" w:rsidP="00394FB0">
            <w:pPr>
              <w:rPr>
                <w:sz w:val="28"/>
                <w:szCs w:val="28"/>
              </w:rPr>
            </w:pPr>
            <w:r w:rsidRPr="007F77D8">
              <w:rPr>
                <w:sz w:val="28"/>
                <w:szCs w:val="28"/>
              </w:rPr>
              <w:t>ПК</w:t>
            </w:r>
          </w:p>
        </w:tc>
        <w:tc>
          <w:tcPr>
            <w:tcW w:w="7477" w:type="dxa"/>
          </w:tcPr>
          <w:p w:rsidR="0024378B" w:rsidRPr="007F77D8" w:rsidRDefault="0024378B" w:rsidP="00EF24AE">
            <w:pPr>
              <w:jc w:val="both"/>
              <w:rPr>
                <w:sz w:val="28"/>
                <w:szCs w:val="28"/>
              </w:rPr>
            </w:pPr>
            <w:r w:rsidRPr="007F77D8">
              <w:rPr>
                <w:sz w:val="28"/>
                <w:szCs w:val="28"/>
              </w:rPr>
              <w:t>– Положительный контроль</w:t>
            </w:r>
          </w:p>
        </w:tc>
      </w:tr>
      <w:tr w:rsidR="000175E5" w:rsidRPr="007F77D8" w:rsidTr="00E94731">
        <w:tc>
          <w:tcPr>
            <w:tcW w:w="1809" w:type="dxa"/>
          </w:tcPr>
          <w:p w:rsidR="000175E5" w:rsidRPr="007F77D8" w:rsidRDefault="000175E5" w:rsidP="00394FB0">
            <w:pPr>
              <w:rPr>
                <w:sz w:val="28"/>
                <w:szCs w:val="28"/>
              </w:rPr>
            </w:pPr>
            <w:r w:rsidRPr="007F77D8">
              <w:rPr>
                <w:sz w:val="28"/>
                <w:szCs w:val="28"/>
              </w:rPr>
              <w:t>ТЛФ</w:t>
            </w:r>
          </w:p>
        </w:tc>
        <w:tc>
          <w:tcPr>
            <w:tcW w:w="7477" w:type="dxa"/>
          </w:tcPr>
          <w:p w:rsidR="000175E5" w:rsidRPr="007F77D8" w:rsidRDefault="000175E5" w:rsidP="00EF24AE">
            <w:pPr>
              <w:jc w:val="both"/>
              <w:rPr>
                <w:sz w:val="28"/>
                <w:szCs w:val="28"/>
              </w:rPr>
            </w:pPr>
            <w:r w:rsidRPr="007F77D8">
              <w:rPr>
                <w:sz w:val="28"/>
                <w:szCs w:val="28"/>
              </w:rPr>
              <w:t>– Твердая лекарственная форма</w:t>
            </w:r>
          </w:p>
        </w:tc>
      </w:tr>
      <w:tr w:rsidR="000175E5" w:rsidRPr="007F77D8" w:rsidTr="00E94731">
        <w:tc>
          <w:tcPr>
            <w:tcW w:w="1809" w:type="dxa"/>
          </w:tcPr>
          <w:p w:rsidR="000175E5" w:rsidRPr="007F77D8" w:rsidRDefault="000175E5" w:rsidP="00394FB0">
            <w:pPr>
              <w:rPr>
                <w:sz w:val="28"/>
                <w:szCs w:val="28"/>
              </w:rPr>
            </w:pPr>
            <w:r w:rsidRPr="007F77D8">
              <w:rPr>
                <w:sz w:val="28"/>
                <w:szCs w:val="28"/>
              </w:rPr>
              <w:t>ТП</w:t>
            </w:r>
          </w:p>
        </w:tc>
        <w:tc>
          <w:tcPr>
            <w:tcW w:w="7477" w:type="dxa"/>
          </w:tcPr>
          <w:p w:rsidR="000175E5" w:rsidRPr="007F77D8" w:rsidRDefault="000175E5" w:rsidP="00EF24AE">
            <w:pPr>
              <w:jc w:val="both"/>
              <w:rPr>
                <w:sz w:val="28"/>
                <w:szCs w:val="28"/>
              </w:rPr>
            </w:pPr>
            <w:r w:rsidRPr="007F77D8">
              <w:rPr>
                <w:sz w:val="28"/>
                <w:szCs w:val="28"/>
              </w:rPr>
              <w:t>– Технологический процесс</w:t>
            </w:r>
          </w:p>
        </w:tc>
      </w:tr>
      <w:tr w:rsidR="000175E5" w:rsidRPr="007F77D8" w:rsidTr="00E94731">
        <w:tc>
          <w:tcPr>
            <w:tcW w:w="1809" w:type="dxa"/>
          </w:tcPr>
          <w:p w:rsidR="000175E5" w:rsidRPr="007F77D8" w:rsidRDefault="000175E5" w:rsidP="00394FB0">
            <w:pPr>
              <w:rPr>
                <w:sz w:val="28"/>
                <w:szCs w:val="28"/>
              </w:rPr>
            </w:pPr>
            <w:r w:rsidRPr="007F77D8">
              <w:rPr>
                <w:sz w:val="28"/>
                <w:szCs w:val="28"/>
              </w:rPr>
              <w:t>УМО</w:t>
            </w:r>
          </w:p>
        </w:tc>
        <w:tc>
          <w:tcPr>
            <w:tcW w:w="7477" w:type="dxa"/>
          </w:tcPr>
          <w:p w:rsidR="000175E5" w:rsidRPr="007F77D8" w:rsidRDefault="000175E5" w:rsidP="00EF24AE">
            <w:pPr>
              <w:jc w:val="both"/>
              <w:rPr>
                <w:sz w:val="28"/>
                <w:szCs w:val="28"/>
              </w:rPr>
            </w:pPr>
            <w:r w:rsidRPr="007F77D8">
              <w:rPr>
                <w:sz w:val="28"/>
                <w:szCs w:val="28"/>
              </w:rPr>
              <w:t>– Упаковка, маркировка, отпуск</w:t>
            </w:r>
          </w:p>
        </w:tc>
      </w:tr>
      <w:tr w:rsidR="00F7777C" w:rsidRPr="007F77D8" w:rsidTr="00E94731">
        <w:tc>
          <w:tcPr>
            <w:tcW w:w="1809" w:type="dxa"/>
          </w:tcPr>
          <w:p w:rsidR="00F7777C" w:rsidRPr="007F77D8" w:rsidRDefault="00F7777C" w:rsidP="00394FB0">
            <w:pPr>
              <w:rPr>
                <w:sz w:val="28"/>
                <w:szCs w:val="28"/>
              </w:rPr>
            </w:pPr>
            <w:r w:rsidRPr="007F77D8">
              <w:rPr>
                <w:sz w:val="28"/>
                <w:szCs w:val="28"/>
              </w:rPr>
              <w:t>ФСБ</w:t>
            </w:r>
          </w:p>
        </w:tc>
        <w:tc>
          <w:tcPr>
            <w:tcW w:w="7477" w:type="dxa"/>
          </w:tcPr>
          <w:p w:rsidR="00F7777C" w:rsidRPr="007F77D8" w:rsidRDefault="00F7777C" w:rsidP="00EF24AE">
            <w:pPr>
              <w:jc w:val="both"/>
              <w:rPr>
                <w:sz w:val="28"/>
                <w:szCs w:val="28"/>
              </w:rPr>
            </w:pPr>
            <w:r w:rsidRPr="007F77D8">
              <w:rPr>
                <w:sz w:val="28"/>
                <w:szCs w:val="28"/>
              </w:rPr>
              <w:t>– Фосфатно-солевой буфер</w:t>
            </w:r>
          </w:p>
        </w:tc>
      </w:tr>
      <w:tr w:rsidR="000175E5" w:rsidRPr="007F77D8" w:rsidTr="00E94731">
        <w:tc>
          <w:tcPr>
            <w:tcW w:w="1809" w:type="dxa"/>
          </w:tcPr>
          <w:p w:rsidR="000175E5" w:rsidRPr="007F77D8" w:rsidRDefault="000175E5" w:rsidP="00394FB0">
            <w:pPr>
              <w:rPr>
                <w:sz w:val="28"/>
                <w:szCs w:val="28"/>
              </w:rPr>
            </w:pPr>
            <w:r w:rsidRPr="007F77D8">
              <w:rPr>
                <w:sz w:val="28"/>
                <w:szCs w:val="28"/>
              </w:rPr>
              <w:t>ЦТК</w:t>
            </w:r>
            <w:r w:rsidRPr="007F77D8">
              <w:rPr>
                <w:sz w:val="28"/>
                <w:szCs w:val="28"/>
                <w:vertAlign w:val="subscript"/>
              </w:rPr>
              <w:t>50</w:t>
            </w:r>
          </w:p>
        </w:tc>
        <w:tc>
          <w:tcPr>
            <w:tcW w:w="7477" w:type="dxa"/>
          </w:tcPr>
          <w:p w:rsidR="000175E5" w:rsidRPr="007F77D8" w:rsidRDefault="000175E5" w:rsidP="00EF24AE">
            <w:pPr>
              <w:jc w:val="both"/>
              <w:rPr>
                <w:sz w:val="28"/>
                <w:szCs w:val="28"/>
              </w:rPr>
            </w:pPr>
            <w:r w:rsidRPr="007F77D8">
              <w:rPr>
                <w:sz w:val="28"/>
                <w:szCs w:val="28"/>
              </w:rPr>
              <w:t>– Цитотоксическая концентрация</w:t>
            </w:r>
          </w:p>
        </w:tc>
      </w:tr>
      <w:tr w:rsidR="00551E10" w:rsidRPr="007F77D8" w:rsidTr="00E94731">
        <w:tc>
          <w:tcPr>
            <w:tcW w:w="1809" w:type="dxa"/>
          </w:tcPr>
          <w:p w:rsidR="00551E10" w:rsidRPr="007F77D8" w:rsidRDefault="00551E10" w:rsidP="00394FB0">
            <w:pPr>
              <w:rPr>
                <w:sz w:val="28"/>
                <w:szCs w:val="28"/>
                <w:lang w:val="en-US"/>
              </w:rPr>
            </w:pPr>
            <w:r w:rsidRPr="007F77D8">
              <w:rPr>
                <w:sz w:val="28"/>
                <w:szCs w:val="28"/>
                <w:lang w:val="en-US"/>
              </w:rPr>
              <w:t>CPA</w:t>
            </w:r>
          </w:p>
        </w:tc>
        <w:tc>
          <w:tcPr>
            <w:tcW w:w="7477" w:type="dxa"/>
          </w:tcPr>
          <w:p w:rsidR="00551E10" w:rsidRPr="007F77D8" w:rsidRDefault="00551E10" w:rsidP="00EF24AE">
            <w:pPr>
              <w:jc w:val="both"/>
              <w:rPr>
                <w:sz w:val="28"/>
                <w:szCs w:val="28"/>
              </w:rPr>
            </w:pPr>
            <w:r w:rsidRPr="007F77D8">
              <w:rPr>
                <w:sz w:val="28"/>
                <w:szCs w:val="28"/>
              </w:rPr>
              <w:t>–</w:t>
            </w:r>
            <w:r w:rsidRPr="007F77D8">
              <w:rPr>
                <w:sz w:val="28"/>
                <w:szCs w:val="28"/>
                <w:lang w:val="en-US"/>
              </w:rPr>
              <w:t xml:space="preserve"> </w:t>
            </w:r>
            <w:r w:rsidRPr="007F77D8">
              <w:rPr>
                <w:sz w:val="28"/>
                <w:szCs w:val="28"/>
              </w:rPr>
              <w:t>Циклофосфамид</w:t>
            </w:r>
          </w:p>
        </w:tc>
      </w:tr>
      <w:tr w:rsidR="00EA75E4" w:rsidRPr="007F77D8" w:rsidTr="00E94731">
        <w:tc>
          <w:tcPr>
            <w:tcW w:w="1809" w:type="dxa"/>
          </w:tcPr>
          <w:p w:rsidR="00EA75E4" w:rsidRPr="007F77D8" w:rsidRDefault="00EA75E4" w:rsidP="00085B8D">
            <w:pPr>
              <w:rPr>
                <w:sz w:val="28"/>
                <w:szCs w:val="28"/>
                <w:lang w:val="en-US"/>
              </w:rPr>
            </w:pPr>
            <w:r w:rsidRPr="007F77D8">
              <w:rPr>
                <w:sz w:val="28"/>
                <w:szCs w:val="28"/>
                <w:lang w:val="en-US"/>
              </w:rPr>
              <w:t>DMEM</w:t>
            </w:r>
          </w:p>
        </w:tc>
        <w:tc>
          <w:tcPr>
            <w:tcW w:w="7477" w:type="dxa"/>
          </w:tcPr>
          <w:p w:rsidR="00EA75E4" w:rsidRPr="007F77D8" w:rsidRDefault="00EA75E4" w:rsidP="00EF24AE">
            <w:pPr>
              <w:pStyle w:val="1"/>
              <w:shd w:val="clear" w:color="auto" w:fill="FFFFFF"/>
              <w:spacing w:before="0" w:after="0"/>
              <w:jc w:val="both"/>
              <w:rPr>
                <w:rFonts w:ascii="Times New Roman" w:hAnsi="Times New Roman" w:cs="Times New Roman"/>
                <w:b w:val="0"/>
                <w:sz w:val="28"/>
                <w:szCs w:val="28"/>
              </w:rPr>
            </w:pPr>
            <w:r w:rsidRPr="007F77D8">
              <w:rPr>
                <w:rFonts w:ascii="Times New Roman" w:hAnsi="Times New Roman" w:cs="Times New Roman"/>
                <w:sz w:val="28"/>
                <w:szCs w:val="28"/>
              </w:rPr>
              <w:t xml:space="preserve">– </w:t>
            </w:r>
            <w:r w:rsidRPr="007F77D8">
              <w:rPr>
                <w:rFonts w:ascii="Times New Roman" w:hAnsi="Times New Roman" w:cs="Times New Roman"/>
                <w:b w:val="0"/>
                <w:sz w:val="28"/>
                <w:szCs w:val="28"/>
              </w:rPr>
              <w:t>Среда Игла, модифицированная по способу Дульбекко</w:t>
            </w:r>
          </w:p>
        </w:tc>
      </w:tr>
      <w:tr w:rsidR="000175E5" w:rsidRPr="007F77D8" w:rsidTr="00E94731">
        <w:tc>
          <w:tcPr>
            <w:tcW w:w="1809" w:type="dxa"/>
          </w:tcPr>
          <w:p w:rsidR="000175E5" w:rsidRPr="007F77D8" w:rsidRDefault="000175E5" w:rsidP="00394FB0">
            <w:pPr>
              <w:rPr>
                <w:sz w:val="28"/>
                <w:szCs w:val="28"/>
              </w:rPr>
            </w:pPr>
            <w:r w:rsidRPr="007F77D8">
              <w:rPr>
                <w:sz w:val="28"/>
                <w:szCs w:val="28"/>
                <w:lang w:val="en-US"/>
              </w:rPr>
              <w:t>GMP</w:t>
            </w:r>
          </w:p>
        </w:tc>
        <w:tc>
          <w:tcPr>
            <w:tcW w:w="7477" w:type="dxa"/>
          </w:tcPr>
          <w:p w:rsidR="000175E5" w:rsidRPr="007F77D8" w:rsidRDefault="000175E5" w:rsidP="00EF24AE">
            <w:pPr>
              <w:tabs>
                <w:tab w:val="left" w:pos="301"/>
              </w:tabs>
              <w:jc w:val="both"/>
              <w:rPr>
                <w:sz w:val="28"/>
                <w:szCs w:val="28"/>
              </w:rPr>
            </w:pPr>
            <w:r w:rsidRPr="007F77D8">
              <w:rPr>
                <w:sz w:val="28"/>
                <w:szCs w:val="28"/>
              </w:rPr>
              <w:t xml:space="preserve">– </w:t>
            </w:r>
            <w:r w:rsidRPr="007F77D8">
              <w:rPr>
                <w:sz w:val="28"/>
                <w:szCs w:val="28"/>
                <w:lang w:val="en-US"/>
              </w:rPr>
              <w:t>Good</w:t>
            </w:r>
            <w:r w:rsidRPr="007F77D8">
              <w:rPr>
                <w:sz w:val="28"/>
                <w:szCs w:val="28"/>
              </w:rPr>
              <w:t xml:space="preserve"> </w:t>
            </w:r>
            <w:r w:rsidRPr="007F77D8">
              <w:rPr>
                <w:sz w:val="28"/>
                <w:szCs w:val="28"/>
                <w:lang w:val="en-US"/>
              </w:rPr>
              <w:t>manufacturing</w:t>
            </w:r>
            <w:r w:rsidRPr="007F77D8">
              <w:rPr>
                <w:sz w:val="28"/>
                <w:szCs w:val="28"/>
              </w:rPr>
              <w:t xml:space="preserve"> </w:t>
            </w:r>
            <w:r w:rsidRPr="007F77D8">
              <w:rPr>
                <w:sz w:val="28"/>
                <w:szCs w:val="28"/>
                <w:lang w:val="en-US"/>
              </w:rPr>
              <w:t>practice</w:t>
            </w:r>
            <w:r w:rsidRPr="007F77D8">
              <w:rPr>
                <w:sz w:val="28"/>
                <w:szCs w:val="28"/>
              </w:rPr>
              <w:t xml:space="preserve"> (</w:t>
            </w:r>
            <w:r w:rsidRPr="007F77D8">
              <w:rPr>
                <w:sz w:val="28"/>
                <w:szCs w:val="28"/>
                <w:lang w:val="kk-KZ"/>
              </w:rPr>
              <w:t>надлежащая производственная практика</w:t>
            </w:r>
            <w:r w:rsidRPr="007F77D8">
              <w:rPr>
                <w:sz w:val="28"/>
                <w:szCs w:val="28"/>
              </w:rPr>
              <w:t>)</w:t>
            </w:r>
          </w:p>
        </w:tc>
      </w:tr>
      <w:tr w:rsidR="000175E5" w:rsidRPr="007F77D8" w:rsidTr="00E94731">
        <w:tc>
          <w:tcPr>
            <w:tcW w:w="1809" w:type="dxa"/>
          </w:tcPr>
          <w:p w:rsidR="000175E5" w:rsidRPr="007F77D8" w:rsidRDefault="000175E5" w:rsidP="00394FB0">
            <w:pPr>
              <w:rPr>
                <w:sz w:val="28"/>
                <w:szCs w:val="28"/>
              </w:rPr>
            </w:pPr>
            <w:r w:rsidRPr="007F77D8">
              <w:rPr>
                <w:sz w:val="28"/>
                <w:szCs w:val="28"/>
                <w:lang w:val="en-US"/>
              </w:rPr>
              <w:t>GLP</w:t>
            </w:r>
          </w:p>
        </w:tc>
        <w:tc>
          <w:tcPr>
            <w:tcW w:w="7477" w:type="dxa"/>
          </w:tcPr>
          <w:p w:rsidR="000175E5" w:rsidRPr="007F77D8" w:rsidRDefault="000175E5" w:rsidP="00EF24AE">
            <w:pPr>
              <w:tabs>
                <w:tab w:val="left" w:pos="301"/>
              </w:tabs>
              <w:jc w:val="both"/>
              <w:rPr>
                <w:sz w:val="28"/>
                <w:szCs w:val="28"/>
              </w:rPr>
            </w:pPr>
            <w:r w:rsidRPr="007F77D8">
              <w:rPr>
                <w:sz w:val="28"/>
                <w:szCs w:val="28"/>
              </w:rPr>
              <w:t xml:space="preserve">– </w:t>
            </w:r>
            <w:r w:rsidRPr="007F77D8">
              <w:rPr>
                <w:sz w:val="28"/>
                <w:szCs w:val="28"/>
                <w:lang w:val="en-US"/>
              </w:rPr>
              <w:t>Good</w:t>
            </w:r>
            <w:r w:rsidRPr="007F77D8">
              <w:rPr>
                <w:sz w:val="28"/>
                <w:szCs w:val="28"/>
              </w:rPr>
              <w:t xml:space="preserve"> </w:t>
            </w:r>
            <w:r w:rsidRPr="007F77D8">
              <w:rPr>
                <w:sz w:val="28"/>
                <w:szCs w:val="28"/>
                <w:lang w:val="en-US"/>
              </w:rPr>
              <w:t>laboratory</w:t>
            </w:r>
            <w:r w:rsidRPr="007F77D8">
              <w:rPr>
                <w:sz w:val="28"/>
                <w:szCs w:val="28"/>
              </w:rPr>
              <w:t xml:space="preserve"> </w:t>
            </w:r>
            <w:r w:rsidRPr="007F77D8">
              <w:rPr>
                <w:sz w:val="28"/>
                <w:szCs w:val="28"/>
                <w:lang w:val="en-US"/>
              </w:rPr>
              <w:t>practice</w:t>
            </w:r>
            <w:r w:rsidRPr="007F77D8">
              <w:rPr>
                <w:sz w:val="28"/>
                <w:szCs w:val="28"/>
              </w:rPr>
              <w:t xml:space="preserve"> (</w:t>
            </w:r>
            <w:r w:rsidRPr="007F77D8">
              <w:rPr>
                <w:sz w:val="28"/>
                <w:szCs w:val="28"/>
                <w:lang w:val="kk-KZ"/>
              </w:rPr>
              <w:t>надлежащая лабораторная практика</w:t>
            </w:r>
            <w:r w:rsidRPr="007F77D8">
              <w:rPr>
                <w:sz w:val="28"/>
                <w:szCs w:val="28"/>
              </w:rPr>
              <w:t>)</w:t>
            </w:r>
          </w:p>
        </w:tc>
      </w:tr>
      <w:tr w:rsidR="005B500C" w:rsidRPr="007F77D8" w:rsidTr="00E94731">
        <w:tc>
          <w:tcPr>
            <w:tcW w:w="1809" w:type="dxa"/>
          </w:tcPr>
          <w:p w:rsidR="005B500C" w:rsidRPr="007F77D8" w:rsidRDefault="005B500C" w:rsidP="00394FB0">
            <w:pPr>
              <w:rPr>
                <w:sz w:val="28"/>
                <w:szCs w:val="28"/>
                <w:lang w:val="en-US"/>
              </w:rPr>
            </w:pPr>
            <w:r w:rsidRPr="007F77D8">
              <w:rPr>
                <w:sz w:val="28"/>
                <w:szCs w:val="28"/>
              </w:rPr>
              <w:t>GHS</w:t>
            </w:r>
          </w:p>
        </w:tc>
        <w:tc>
          <w:tcPr>
            <w:tcW w:w="7477" w:type="dxa"/>
          </w:tcPr>
          <w:p w:rsidR="005B500C" w:rsidRPr="007F77D8" w:rsidRDefault="005B500C" w:rsidP="00EF24AE">
            <w:pPr>
              <w:jc w:val="both"/>
              <w:rPr>
                <w:rStyle w:val="w"/>
                <w:sz w:val="28"/>
                <w:szCs w:val="28"/>
                <w:shd w:val="clear" w:color="auto" w:fill="FFFFFF"/>
              </w:rPr>
            </w:pPr>
            <w:r w:rsidRPr="007F77D8">
              <w:rPr>
                <w:sz w:val="28"/>
                <w:szCs w:val="28"/>
              </w:rPr>
              <w:t>Международная система классификации токсичности веществ</w:t>
            </w:r>
          </w:p>
        </w:tc>
      </w:tr>
      <w:tr w:rsidR="00EA75E4" w:rsidRPr="007F77D8" w:rsidTr="00E94731">
        <w:tc>
          <w:tcPr>
            <w:tcW w:w="1809" w:type="dxa"/>
          </w:tcPr>
          <w:p w:rsidR="00EA75E4" w:rsidRPr="007F77D8" w:rsidRDefault="00EA75E4" w:rsidP="00085B8D">
            <w:pPr>
              <w:rPr>
                <w:sz w:val="28"/>
                <w:szCs w:val="28"/>
              </w:rPr>
            </w:pPr>
            <w:r w:rsidRPr="007F77D8">
              <w:rPr>
                <w:sz w:val="28"/>
                <w:szCs w:val="28"/>
                <w:lang w:val="en-US"/>
              </w:rPr>
              <w:t xml:space="preserve">GRA </w:t>
            </w:r>
          </w:p>
        </w:tc>
        <w:tc>
          <w:tcPr>
            <w:tcW w:w="7477" w:type="dxa"/>
          </w:tcPr>
          <w:p w:rsidR="00EA75E4" w:rsidRPr="007F77D8" w:rsidRDefault="00EA75E4" w:rsidP="00EF24AE">
            <w:pPr>
              <w:jc w:val="both"/>
            </w:pPr>
            <w:r w:rsidRPr="007F77D8">
              <w:rPr>
                <w:sz w:val="28"/>
                <w:szCs w:val="28"/>
              </w:rPr>
              <w:t xml:space="preserve">– Гранулоциты </w:t>
            </w:r>
          </w:p>
        </w:tc>
      </w:tr>
      <w:tr w:rsidR="00EA75E4" w:rsidRPr="007F77D8" w:rsidTr="00E94731">
        <w:tc>
          <w:tcPr>
            <w:tcW w:w="1809" w:type="dxa"/>
          </w:tcPr>
          <w:p w:rsidR="00EA75E4" w:rsidRPr="007F77D8" w:rsidRDefault="00EA75E4" w:rsidP="00394FB0">
            <w:pPr>
              <w:rPr>
                <w:sz w:val="28"/>
                <w:szCs w:val="28"/>
              </w:rPr>
            </w:pPr>
            <w:r w:rsidRPr="007F77D8">
              <w:rPr>
                <w:sz w:val="28"/>
                <w:szCs w:val="28"/>
              </w:rPr>
              <w:t>IND</w:t>
            </w:r>
          </w:p>
        </w:tc>
        <w:tc>
          <w:tcPr>
            <w:tcW w:w="7477" w:type="dxa"/>
          </w:tcPr>
          <w:p w:rsidR="00EA75E4" w:rsidRPr="007F77D8" w:rsidRDefault="00EA75E4" w:rsidP="00EF24AE">
            <w:pPr>
              <w:jc w:val="both"/>
              <w:rPr>
                <w:sz w:val="28"/>
                <w:szCs w:val="28"/>
              </w:rPr>
            </w:pPr>
            <w:r w:rsidRPr="007F77D8">
              <w:rPr>
                <w:sz w:val="28"/>
                <w:szCs w:val="28"/>
              </w:rPr>
              <w:t>– «Investigational new drug» разрешение на дальнейшее исследование</w:t>
            </w:r>
            <w:r w:rsidRPr="007F77D8">
              <w:rPr>
                <w:color w:val="000000"/>
                <w:sz w:val="28"/>
                <w:szCs w:val="28"/>
              </w:rPr>
              <w:t>, реализацию и применение новых лекарственных средств и субстанций</w:t>
            </w:r>
          </w:p>
        </w:tc>
      </w:tr>
      <w:tr w:rsidR="00EA75E4" w:rsidRPr="007F77D8" w:rsidTr="00E94731">
        <w:tc>
          <w:tcPr>
            <w:tcW w:w="1809" w:type="dxa"/>
          </w:tcPr>
          <w:p w:rsidR="00EA75E4" w:rsidRPr="007F77D8" w:rsidRDefault="00EA75E4" w:rsidP="00394FB0">
            <w:pPr>
              <w:rPr>
                <w:sz w:val="28"/>
                <w:szCs w:val="28"/>
              </w:rPr>
            </w:pPr>
            <w:r w:rsidRPr="007F77D8">
              <w:rPr>
                <w:sz w:val="28"/>
                <w:szCs w:val="28"/>
              </w:rPr>
              <w:t>ICH</w:t>
            </w:r>
          </w:p>
        </w:tc>
        <w:tc>
          <w:tcPr>
            <w:tcW w:w="7477" w:type="dxa"/>
          </w:tcPr>
          <w:p w:rsidR="00EA75E4" w:rsidRPr="007F77D8" w:rsidRDefault="00EA75E4" w:rsidP="00EF24AE">
            <w:pPr>
              <w:jc w:val="both"/>
              <w:rPr>
                <w:sz w:val="28"/>
                <w:szCs w:val="28"/>
              </w:rPr>
            </w:pPr>
            <w:r w:rsidRPr="007F77D8">
              <w:rPr>
                <w:sz w:val="28"/>
                <w:szCs w:val="28"/>
              </w:rPr>
              <w:t>– Материалы международной конференции по гармонизации</w:t>
            </w:r>
          </w:p>
        </w:tc>
      </w:tr>
      <w:tr w:rsidR="00EA75E4" w:rsidRPr="007F77D8" w:rsidTr="00E94731">
        <w:tc>
          <w:tcPr>
            <w:tcW w:w="1809" w:type="dxa"/>
          </w:tcPr>
          <w:p w:rsidR="00EA75E4" w:rsidRPr="007F77D8" w:rsidRDefault="00EA75E4" w:rsidP="00394FB0">
            <w:pPr>
              <w:rPr>
                <w:sz w:val="28"/>
                <w:szCs w:val="28"/>
              </w:rPr>
            </w:pPr>
            <w:r w:rsidRPr="007F77D8">
              <w:rPr>
                <w:sz w:val="28"/>
                <w:szCs w:val="28"/>
              </w:rPr>
              <w:t>LD</w:t>
            </w:r>
            <w:r w:rsidRPr="007F77D8">
              <w:rPr>
                <w:sz w:val="28"/>
                <w:szCs w:val="28"/>
                <w:vertAlign w:val="subscript"/>
              </w:rPr>
              <w:t>50</w:t>
            </w:r>
          </w:p>
        </w:tc>
        <w:tc>
          <w:tcPr>
            <w:tcW w:w="7477" w:type="dxa"/>
          </w:tcPr>
          <w:p w:rsidR="00EA75E4" w:rsidRPr="007F77D8" w:rsidRDefault="00EA75E4" w:rsidP="00EF24AE">
            <w:pPr>
              <w:jc w:val="both"/>
              <w:rPr>
                <w:sz w:val="28"/>
                <w:szCs w:val="28"/>
              </w:rPr>
            </w:pPr>
            <w:r w:rsidRPr="007F77D8">
              <w:rPr>
                <w:sz w:val="28"/>
                <w:szCs w:val="28"/>
              </w:rPr>
              <w:t>– «Полулетальная доза» средняя доза тестируемого вещества, вызывающая гибель половины испытуемой группы животных</w:t>
            </w:r>
          </w:p>
        </w:tc>
      </w:tr>
      <w:tr w:rsidR="00EA75E4" w:rsidRPr="007F77D8" w:rsidTr="00E94731">
        <w:tc>
          <w:tcPr>
            <w:tcW w:w="1809" w:type="dxa"/>
          </w:tcPr>
          <w:p w:rsidR="00EA75E4" w:rsidRPr="007F77D8" w:rsidRDefault="00EA75E4" w:rsidP="00085B8D">
            <w:pPr>
              <w:rPr>
                <w:sz w:val="28"/>
                <w:szCs w:val="28"/>
              </w:rPr>
            </w:pPr>
            <w:r w:rsidRPr="007F77D8">
              <w:rPr>
                <w:sz w:val="28"/>
                <w:szCs w:val="28"/>
                <w:lang w:val="en-US"/>
              </w:rPr>
              <w:t>LYM</w:t>
            </w:r>
          </w:p>
        </w:tc>
        <w:tc>
          <w:tcPr>
            <w:tcW w:w="7477" w:type="dxa"/>
          </w:tcPr>
          <w:p w:rsidR="00EA75E4" w:rsidRPr="007F77D8" w:rsidRDefault="00EA75E4" w:rsidP="00EF24AE">
            <w:pPr>
              <w:jc w:val="both"/>
            </w:pPr>
            <w:r w:rsidRPr="007F77D8">
              <w:rPr>
                <w:sz w:val="28"/>
                <w:szCs w:val="28"/>
              </w:rPr>
              <w:t>– Лимфоциты</w:t>
            </w:r>
          </w:p>
        </w:tc>
      </w:tr>
      <w:tr w:rsidR="00EA75E4" w:rsidRPr="007F77D8" w:rsidTr="00E94731">
        <w:tc>
          <w:tcPr>
            <w:tcW w:w="1809" w:type="dxa"/>
          </w:tcPr>
          <w:p w:rsidR="00EA75E4" w:rsidRPr="007F77D8" w:rsidRDefault="00EA75E4" w:rsidP="00085B8D">
            <w:pPr>
              <w:rPr>
                <w:sz w:val="28"/>
                <w:szCs w:val="28"/>
              </w:rPr>
            </w:pPr>
            <w:r w:rsidRPr="007F77D8">
              <w:rPr>
                <w:sz w:val="28"/>
                <w:szCs w:val="28"/>
                <w:lang w:val="en-US"/>
              </w:rPr>
              <w:lastRenderedPageBreak/>
              <w:t>MID</w:t>
            </w:r>
          </w:p>
        </w:tc>
        <w:tc>
          <w:tcPr>
            <w:tcW w:w="7477" w:type="dxa"/>
          </w:tcPr>
          <w:p w:rsidR="00EA75E4" w:rsidRPr="007F77D8" w:rsidRDefault="00EA75E4" w:rsidP="00EF24AE">
            <w:pPr>
              <w:jc w:val="both"/>
            </w:pPr>
            <w:r w:rsidRPr="007F77D8">
              <w:rPr>
                <w:sz w:val="28"/>
                <w:szCs w:val="28"/>
              </w:rPr>
              <w:t>– Моноциты</w:t>
            </w:r>
          </w:p>
        </w:tc>
      </w:tr>
      <w:tr w:rsidR="00EA75E4" w:rsidRPr="007F77D8" w:rsidTr="00E94731">
        <w:tc>
          <w:tcPr>
            <w:tcW w:w="1809" w:type="dxa"/>
          </w:tcPr>
          <w:p w:rsidR="00EA75E4" w:rsidRPr="007F77D8" w:rsidRDefault="00EA75E4" w:rsidP="00085B8D">
            <w:pPr>
              <w:rPr>
                <w:sz w:val="28"/>
                <w:szCs w:val="28"/>
                <w:lang w:val="en-US"/>
              </w:rPr>
            </w:pPr>
            <w:r w:rsidRPr="007F77D8">
              <w:rPr>
                <w:sz w:val="28"/>
                <w:szCs w:val="28"/>
              </w:rPr>
              <w:t>MMS</w:t>
            </w:r>
          </w:p>
        </w:tc>
        <w:tc>
          <w:tcPr>
            <w:tcW w:w="7477" w:type="dxa"/>
          </w:tcPr>
          <w:p w:rsidR="00EA75E4" w:rsidRPr="007F77D8" w:rsidRDefault="00EA75E4" w:rsidP="00EF24AE">
            <w:pPr>
              <w:jc w:val="both"/>
              <w:rPr>
                <w:sz w:val="28"/>
                <w:szCs w:val="28"/>
              </w:rPr>
            </w:pPr>
            <w:r w:rsidRPr="007F77D8">
              <w:rPr>
                <w:sz w:val="28"/>
                <w:szCs w:val="28"/>
              </w:rPr>
              <w:t>– Метилметаносульфонат</w:t>
            </w:r>
          </w:p>
        </w:tc>
      </w:tr>
      <w:tr w:rsidR="00EA75E4" w:rsidRPr="007F77D8" w:rsidTr="00E94731">
        <w:tc>
          <w:tcPr>
            <w:tcW w:w="1809" w:type="dxa"/>
          </w:tcPr>
          <w:p w:rsidR="00EA75E4" w:rsidRPr="007F77D8" w:rsidRDefault="00EA75E4" w:rsidP="00085B8D">
            <w:pPr>
              <w:rPr>
                <w:sz w:val="28"/>
                <w:szCs w:val="28"/>
              </w:rPr>
            </w:pPr>
            <w:r w:rsidRPr="007F77D8">
              <w:rPr>
                <w:sz w:val="28"/>
                <w:szCs w:val="28"/>
                <w:lang w:val="en-US"/>
              </w:rPr>
              <w:t>MDCK</w:t>
            </w:r>
            <w:r w:rsidRPr="007F77D8">
              <w:rPr>
                <w:sz w:val="28"/>
                <w:szCs w:val="28"/>
              </w:rPr>
              <w:t xml:space="preserve"> </w:t>
            </w:r>
          </w:p>
        </w:tc>
        <w:tc>
          <w:tcPr>
            <w:tcW w:w="7477" w:type="dxa"/>
          </w:tcPr>
          <w:p w:rsidR="00EA75E4" w:rsidRPr="007F77D8" w:rsidRDefault="00EA75E4" w:rsidP="00EF24AE">
            <w:pPr>
              <w:jc w:val="both"/>
              <w:rPr>
                <w:sz w:val="28"/>
                <w:szCs w:val="28"/>
              </w:rPr>
            </w:pPr>
            <w:r w:rsidRPr="007F77D8">
              <w:rPr>
                <w:sz w:val="28"/>
                <w:szCs w:val="28"/>
              </w:rPr>
              <w:t>– Клетки почек собаки породы Madin Darby Canine Kidney</w:t>
            </w:r>
          </w:p>
        </w:tc>
      </w:tr>
      <w:tr w:rsidR="009458DD" w:rsidRPr="007F77D8" w:rsidTr="00E94731">
        <w:tc>
          <w:tcPr>
            <w:tcW w:w="1809" w:type="dxa"/>
          </w:tcPr>
          <w:p w:rsidR="009458DD" w:rsidRPr="007F77D8" w:rsidRDefault="009458DD" w:rsidP="00085B8D">
            <w:pPr>
              <w:rPr>
                <w:sz w:val="28"/>
                <w:szCs w:val="28"/>
                <w:lang w:val="en-US"/>
              </w:rPr>
            </w:pPr>
            <w:r w:rsidRPr="007F77D8">
              <w:rPr>
                <w:sz w:val="28"/>
                <w:szCs w:val="28"/>
                <w:lang w:val="en-US"/>
              </w:rPr>
              <w:t>NC</w:t>
            </w:r>
          </w:p>
        </w:tc>
        <w:tc>
          <w:tcPr>
            <w:tcW w:w="7477" w:type="dxa"/>
          </w:tcPr>
          <w:p w:rsidR="009458DD" w:rsidRPr="007F77D8" w:rsidRDefault="009458DD" w:rsidP="00EF24AE">
            <w:pPr>
              <w:jc w:val="both"/>
              <w:rPr>
                <w:sz w:val="28"/>
                <w:szCs w:val="28"/>
              </w:rPr>
            </w:pPr>
            <w:r w:rsidRPr="007F77D8">
              <w:rPr>
                <w:sz w:val="28"/>
                <w:szCs w:val="28"/>
              </w:rPr>
              <w:t xml:space="preserve">– </w:t>
            </w:r>
            <w:r w:rsidRPr="007F77D8">
              <w:rPr>
                <w:sz w:val="28"/>
                <w:szCs w:val="28"/>
                <w:lang w:val="en-US"/>
              </w:rPr>
              <w:t>Negative control</w:t>
            </w:r>
          </w:p>
        </w:tc>
      </w:tr>
      <w:tr w:rsidR="00EA75E4" w:rsidRPr="00CD643D" w:rsidTr="00E94731">
        <w:tc>
          <w:tcPr>
            <w:tcW w:w="1809" w:type="dxa"/>
          </w:tcPr>
          <w:p w:rsidR="00EA75E4" w:rsidRPr="007F77D8" w:rsidRDefault="00EA75E4" w:rsidP="00085B8D">
            <w:pPr>
              <w:rPr>
                <w:sz w:val="28"/>
                <w:szCs w:val="28"/>
                <w:lang w:val="en-US"/>
              </w:rPr>
            </w:pPr>
            <w:r w:rsidRPr="007F77D8">
              <w:rPr>
                <w:sz w:val="28"/>
                <w:szCs w:val="28"/>
                <w:lang w:val="en-US"/>
              </w:rPr>
              <w:t>OECD</w:t>
            </w:r>
          </w:p>
        </w:tc>
        <w:tc>
          <w:tcPr>
            <w:tcW w:w="7477" w:type="dxa"/>
          </w:tcPr>
          <w:p w:rsidR="00EA75E4" w:rsidRPr="007F77D8" w:rsidRDefault="00EA75E4" w:rsidP="00EF24AE">
            <w:pPr>
              <w:jc w:val="both"/>
              <w:rPr>
                <w:sz w:val="28"/>
                <w:szCs w:val="28"/>
                <w:lang w:val="en-US"/>
              </w:rPr>
            </w:pPr>
            <w:r w:rsidRPr="007F77D8">
              <w:rPr>
                <w:sz w:val="28"/>
                <w:szCs w:val="28"/>
                <w:lang w:val="en-US"/>
              </w:rPr>
              <w:t xml:space="preserve">– </w:t>
            </w:r>
            <w:r w:rsidRPr="007F77D8">
              <w:rPr>
                <w:sz w:val="28"/>
                <w:szCs w:val="28"/>
              </w:rPr>
              <w:t>Организа</w:t>
            </w:r>
            <w:r w:rsidRPr="007F77D8">
              <w:rPr>
                <w:sz w:val="28"/>
                <w:szCs w:val="28"/>
                <w:lang w:val="en-US"/>
              </w:rPr>
              <w:t>́</w:t>
            </w:r>
            <w:r w:rsidRPr="007F77D8">
              <w:rPr>
                <w:sz w:val="28"/>
                <w:szCs w:val="28"/>
              </w:rPr>
              <w:t>ция</w:t>
            </w:r>
            <w:r w:rsidRPr="007F77D8">
              <w:rPr>
                <w:sz w:val="28"/>
                <w:szCs w:val="28"/>
                <w:lang w:val="en-US"/>
              </w:rPr>
              <w:t xml:space="preserve"> </w:t>
            </w:r>
            <w:r w:rsidRPr="007F77D8">
              <w:rPr>
                <w:sz w:val="28"/>
                <w:szCs w:val="28"/>
              </w:rPr>
              <w:t>экономи</w:t>
            </w:r>
            <w:r w:rsidRPr="007F77D8">
              <w:rPr>
                <w:sz w:val="28"/>
                <w:szCs w:val="28"/>
                <w:lang w:val="en-US"/>
              </w:rPr>
              <w:t>́</w:t>
            </w:r>
            <w:r w:rsidRPr="007F77D8">
              <w:rPr>
                <w:sz w:val="28"/>
                <w:szCs w:val="28"/>
              </w:rPr>
              <w:t>ческого</w:t>
            </w:r>
            <w:r w:rsidRPr="007F77D8">
              <w:rPr>
                <w:sz w:val="28"/>
                <w:szCs w:val="28"/>
                <w:lang w:val="en-US"/>
              </w:rPr>
              <w:t xml:space="preserve"> </w:t>
            </w:r>
            <w:r w:rsidRPr="007F77D8">
              <w:rPr>
                <w:sz w:val="28"/>
                <w:szCs w:val="28"/>
              </w:rPr>
              <w:t>сотру</w:t>
            </w:r>
            <w:r w:rsidRPr="007F77D8">
              <w:rPr>
                <w:sz w:val="28"/>
                <w:szCs w:val="28"/>
                <w:lang w:val="en-US"/>
              </w:rPr>
              <w:t>́</w:t>
            </w:r>
            <w:r w:rsidRPr="007F77D8">
              <w:rPr>
                <w:sz w:val="28"/>
                <w:szCs w:val="28"/>
              </w:rPr>
              <w:t>дничества</w:t>
            </w:r>
            <w:r w:rsidRPr="007F77D8">
              <w:rPr>
                <w:sz w:val="28"/>
                <w:szCs w:val="28"/>
                <w:lang w:val="en-US"/>
              </w:rPr>
              <w:t xml:space="preserve"> </w:t>
            </w:r>
            <w:r w:rsidRPr="007F77D8">
              <w:rPr>
                <w:sz w:val="28"/>
                <w:szCs w:val="28"/>
              </w:rPr>
              <w:t>и</w:t>
            </w:r>
            <w:r w:rsidRPr="007F77D8">
              <w:rPr>
                <w:sz w:val="28"/>
                <w:szCs w:val="28"/>
                <w:lang w:val="en-US"/>
              </w:rPr>
              <w:t xml:space="preserve"> </w:t>
            </w:r>
            <w:r w:rsidRPr="007F77D8">
              <w:rPr>
                <w:sz w:val="28"/>
                <w:szCs w:val="28"/>
              </w:rPr>
              <w:t>разви</w:t>
            </w:r>
            <w:r w:rsidRPr="007F77D8">
              <w:rPr>
                <w:sz w:val="28"/>
                <w:szCs w:val="28"/>
                <w:lang w:val="en-US"/>
              </w:rPr>
              <w:t>́</w:t>
            </w:r>
            <w:r w:rsidRPr="007F77D8">
              <w:rPr>
                <w:sz w:val="28"/>
                <w:szCs w:val="28"/>
              </w:rPr>
              <w:t>тия</w:t>
            </w:r>
            <w:r w:rsidRPr="007F77D8">
              <w:rPr>
                <w:sz w:val="28"/>
                <w:szCs w:val="28"/>
                <w:lang w:val="en-US"/>
              </w:rPr>
              <w:t xml:space="preserve"> «Organisation for Economic Co-operation and Development»</w:t>
            </w:r>
          </w:p>
        </w:tc>
      </w:tr>
      <w:tr w:rsidR="00EA75E4" w:rsidRPr="00CD643D" w:rsidTr="00E94731">
        <w:tc>
          <w:tcPr>
            <w:tcW w:w="1809" w:type="dxa"/>
          </w:tcPr>
          <w:p w:rsidR="00EA75E4" w:rsidRPr="007F77D8" w:rsidRDefault="00EA75E4" w:rsidP="00085B8D">
            <w:pPr>
              <w:rPr>
                <w:sz w:val="28"/>
                <w:szCs w:val="28"/>
                <w:lang w:val="en-US"/>
              </w:rPr>
            </w:pPr>
            <w:r w:rsidRPr="007F77D8">
              <w:rPr>
                <w:sz w:val="28"/>
                <w:szCs w:val="28"/>
                <w:lang w:val="en-US"/>
              </w:rPr>
              <w:t>PIC</w:t>
            </w:r>
          </w:p>
        </w:tc>
        <w:tc>
          <w:tcPr>
            <w:tcW w:w="7477" w:type="dxa"/>
          </w:tcPr>
          <w:p w:rsidR="00EA75E4" w:rsidRPr="007F77D8" w:rsidRDefault="00EA75E4" w:rsidP="00EF24AE">
            <w:pPr>
              <w:jc w:val="both"/>
              <w:rPr>
                <w:sz w:val="28"/>
                <w:szCs w:val="28"/>
                <w:lang w:val="en-US"/>
              </w:rPr>
            </w:pPr>
            <w:r w:rsidRPr="007F77D8">
              <w:rPr>
                <w:sz w:val="28"/>
                <w:szCs w:val="28"/>
                <w:lang w:val="en-US"/>
              </w:rPr>
              <w:t xml:space="preserve">– </w:t>
            </w:r>
            <w:r w:rsidRPr="007F77D8">
              <w:rPr>
                <w:sz w:val="28"/>
                <w:szCs w:val="28"/>
                <w:lang w:val="kk-KZ"/>
              </w:rPr>
              <w:t xml:space="preserve">Конвенция по фармацевтическим инспекциям </w:t>
            </w:r>
            <w:r w:rsidRPr="007F77D8">
              <w:rPr>
                <w:sz w:val="28"/>
                <w:szCs w:val="28"/>
                <w:lang w:val="en-US"/>
              </w:rPr>
              <w:t>«Pharmaceutical Inspection Convention»</w:t>
            </w:r>
          </w:p>
        </w:tc>
      </w:tr>
      <w:tr w:rsidR="00EA75E4" w:rsidRPr="007F77D8" w:rsidTr="00E94731">
        <w:tc>
          <w:tcPr>
            <w:tcW w:w="1809" w:type="dxa"/>
          </w:tcPr>
          <w:p w:rsidR="00EA75E4" w:rsidRPr="007F77D8" w:rsidRDefault="00A52F65" w:rsidP="00A52F65">
            <w:pPr>
              <w:rPr>
                <w:sz w:val="28"/>
                <w:szCs w:val="28"/>
                <w:lang w:val="en-US"/>
              </w:rPr>
            </w:pPr>
            <w:r w:rsidRPr="007F77D8">
              <w:rPr>
                <w:sz w:val="28"/>
                <w:szCs w:val="28"/>
              </w:rPr>
              <w:t>РС</w:t>
            </w:r>
            <w:r w:rsidRPr="007F77D8">
              <w:rPr>
                <w:sz w:val="28"/>
                <w:szCs w:val="28"/>
                <w:lang w:val="en-US"/>
              </w:rPr>
              <w:t xml:space="preserve"> </w:t>
            </w:r>
          </w:p>
        </w:tc>
        <w:tc>
          <w:tcPr>
            <w:tcW w:w="7477" w:type="dxa"/>
          </w:tcPr>
          <w:p w:rsidR="00EA75E4" w:rsidRPr="007F77D8" w:rsidRDefault="00EA75E4" w:rsidP="00EF24AE">
            <w:pPr>
              <w:jc w:val="both"/>
              <w:rPr>
                <w:sz w:val="28"/>
                <w:szCs w:val="28"/>
                <w:lang w:val="en-US"/>
              </w:rPr>
            </w:pPr>
            <w:r w:rsidRPr="007F77D8">
              <w:rPr>
                <w:sz w:val="28"/>
                <w:szCs w:val="28"/>
              </w:rPr>
              <w:t xml:space="preserve">– </w:t>
            </w:r>
            <w:r w:rsidR="009458DD" w:rsidRPr="007F77D8">
              <w:rPr>
                <w:sz w:val="28"/>
                <w:szCs w:val="28"/>
                <w:lang w:val="en-US"/>
              </w:rPr>
              <w:t>Positive control</w:t>
            </w:r>
          </w:p>
        </w:tc>
      </w:tr>
      <w:tr w:rsidR="0091512C" w:rsidRPr="007F77D8" w:rsidTr="00E94731">
        <w:tc>
          <w:tcPr>
            <w:tcW w:w="1809" w:type="dxa"/>
          </w:tcPr>
          <w:p w:rsidR="0091512C" w:rsidRPr="007F77D8" w:rsidRDefault="00A52F65" w:rsidP="00085B8D">
            <w:pPr>
              <w:rPr>
                <w:sz w:val="28"/>
                <w:szCs w:val="28"/>
              </w:rPr>
            </w:pPr>
            <w:r w:rsidRPr="007F77D8">
              <w:rPr>
                <w:sz w:val="28"/>
                <w:szCs w:val="28"/>
                <w:lang w:val="en-US"/>
              </w:rPr>
              <w:t>RD</w:t>
            </w:r>
          </w:p>
        </w:tc>
        <w:tc>
          <w:tcPr>
            <w:tcW w:w="7477" w:type="dxa"/>
          </w:tcPr>
          <w:p w:rsidR="0091512C" w:rsidRPr="007F77D8" w:rsidRDefault="0091512C" w:rsidP="00EF24AE">
            <w:pPr>
              <w:jc w:val="both"/>
              <w:rPr>
                <w:sz w:val="28"/>
                <w:szCs w:val="28"/>
              </w:rPr>
            </w:pPr>
            <w:r w:rsidRPr="007F77D8">
              <w:rPr>
                <w:sz w:val="28"/>
                <w:szCs w:val="28"/>
              </w:rPr>
              <w:t xml:space="preserve">– </w:t>
            </w:r>
            <w:r w:rsidR="00A52F65" w:rsidRPr="007F77D8">
              <w:rPr>
                <w:sz w:val="28"/>
                <w:szCs w:val="28"/>
              </w:rPr>
              <w:t>Клетки эмбриональной рабдомиосаркомы человека</w:t>
            </w:r>
          </w:p>
        </w:tc>
      </w:tr>
      <w:tr w:rsidR="00EA75E4" w:rsidRPr="007F77D8" w:rsidTr="00E94731">
        <w:tc>
          <w:tcPr>
            <w:tcW w:w="1809" w:type="dxa"/>
          </w:tcPr>
          <w:p w:rsidR="00EA75E4" w:rsidRPr="007F77D8" w:rsidRDefault="00EA75E4" w:rsidP="00085B8D">
            <w:pPr>
              <w:rPr>
                <w:sz w:val="28"/>
                <w:szCs w:val="28"/>
                <w:lang w:val="en-US"/>
              </w:rPr>
            </w:pPr>
            <w:r w:rsidRPr="007F77D8">
              <w:rPr>
                <w:sz w:val="28"/>
                <w:szCs w:val="28"/>
                <w:lang w:val="en-US"/>
              </w:rPr>
              <w:t>RSD</w:t>
            </w:r>
          </w:p>
        </w:tc>
        <w:tc>
          <w:tcPr>
            <w:tcW w:w="7477" w:type="dxa"/>
          </w:tcPr>
          <w:p w:rsidR="00EA75E4" w:rsidRPr="007F77D8" w:rsidRDefault="00EA75E4" w:rsidP="00EF24AE">
            <w:pPr>
              <w:jc w:val="both"/>
              <w:rPr>
                <w:sz w:val="28"/>
                <w:szCs w:val="28"/>
              </w:rPr>
            </w:pPr>
            <w:r w:rsidRPr="007F77D8">
              <w:rPr>
                <w:sz w:val="28"/>
                <w:szCs w:val="28"/>
              </w:rPr>
              <w:t>– Относительное стандартное отклонение</w:t>
            </w:r>
          </w:p>
        </w:tc>
      </w:tr>
      <w:tr w:rsidR="00EA75E4" w:rsidRPr="007F77D8" w:rsidTr="00E94731">
        <w:tc>
          <w:tcPr>
            <w:tcW w:w="1809" w:type="dxa"/>
          </w:tcPr>
          <w:p w:rsidR="00EA75E4" w:rsidRPr="007F77D8" w:rsidRDefault="00EA75E4" w:rsidP="00085B8D">
            <w:pPr>
              <w:rPr>
                <w:sz w:val="28"/>
                <w:szCs w:val="28"/>
                <w:lang w:val="en-US"/>
              </w:rPr>
            </w:pPr>
            <w:r w:rsidRPr="007F77D8">
              <w:rPr>
                <w:sz w:val="28"/>
                <w:szCs w:val="28"/>
                <w:lang w:val="en-US"/>
              </w:rPr>
              <w:t>SD</w:t>
            </w:r>
          </w:p>
        </w:tc>
        <w:tc>
          <w:tcPr>
            <w:tcW w:w="7477" w:type="dxa"/>
          </w:tcPr>
          <w:p w:rsidR="00EA75E4" w:rsidRPr="007F77D8" w:rsidRDefault="00EA75E4" w:rsidP="00EF24AE">
            <w:pPr>
              <w:jc w:val="both"/>
              <w:rPr>
                <w:sz w:val="28"/>
                <w:szCs w:val="28"/>
              </w:rPr>
            </w:pPr>
            <w:r w:rsidRPr="007F77D8">
              <w:rPr>
                <w:sz w:val="28"/>
                <w:szCs w:val="28"/>
              </w:rPr>
              <w:t>– Стандартные отклонения</w:t>
            </w:r>
          </w:p>
        </w:tc>
      </w:tr>
      <w:tr w:rsidR="00EA75E4" w:rsidRPr="007F77D8" w:rsidTr="00E94731">
        <w:tc>
          <w:tcPr>
            <w:tcW w:w="1809" w:type="dxa"/>
          </w:tcPr>
          <w:p w:rsidR="00EA75E4" w:rsidRPr="007F77D8" w:rsidRDefault="00EA75E4" w:rsidP="00394FB0">
            <w:pPr>
              <w:rPr>
                <w:sz w:val="28"/>
                <w:szCs w:val="28"/>
              </w:rPr>
            </w:pPr>
            <w:r w:rsidRPr="007F77D8">
              <w:rPr>
                <w:sz w:val="28"/>
                <w:szCs w:val="28"/>
                <w:lang w:val="en-US"/>
              </w:rPr>
              <w:t>WBC</w:t>
            </w:r>
          </w:p>
        </w:tc>
        <w:tc>
          <w:tcPr>
            <w:tcW w:w="7477" w:type="dxa"/>
          </w:tcPr>
          <w:p w:rsidR="00EA75E4" w:rsidRPr="007F77D8" w:rsidRDefault="00EA75E4" w:rsidP="00EF24AE">
            <w:pPr>
              <w:jc w:val="both"/>
            </w:pPr>
            <w:r w:rsidRPr="007F77D8">
              <w:rPr>
                <w:sz w:val="28"/>
                <w:szCs w:val="28"/>
              </w:rPr>
              <w:t>– Лейкоциты</w:t>
            </w:r>
          </w:p>
        </w:tc>
      </w:tr>
      <w:tr w:rsidR="00EA75E4" w:rsidRPr="007F77D8" w:rsidTr="00E94731">
        <w:tc>
          <w:tcPr>
            <w:tcW w:w="1809" w:type="dxa"/>
          </w:tcPr>
          <w:p w:rsidR="00EA75E4" w:rsidRPr="007F77D8" w:rsidRDefault="00EA75E4" w:rsidP="00394FB0">
            <w:pPr>
              <w:rPr>
                <w:sz w:val="28"/>
                <w:szCs w:val="28"/>
                <w:lang w:val="en-US"/>
              </w:rPr>
            </w:pPr>
            <w:r w:rsidRPr="007F77D8">
              <w:rPr>
                <w:sz w:val="28"/>
                <w:szCs w:val="28"/>
                <w:lang w:val="en-US"/>
              </w:rPr>
              <w:t>k</w:t>
            </w:r>
          </w:p>
        </w:tc>
        <w:tc>
          <w:tcPr>
            <w:tcW w:w="7477" w:type="dxa"/>
          </w:tcPr>
          <w:p w:rsidR="00EA75E4" w:rsidRPr="007F77D8" w:rsidRDefault="00EA75E4" w:rsidP="00EF24AE">
            <w:pPr>
              <w:jc w:val="both"/>
              <w:rPr>
                <w:sz w:val="28"/>
                <w:szCs w:val="28"/>
              </w:rPr>
            </w:pPr>
            <w:r w:rsidRPr="007F77D8">
              <w:rPr>
                <w:sz w:val="28"/>
                <w:szCs w:val="28"/>
              </w:rPr>
              <w:t>– Волновое число, единица измерения в ИК спектроскопии (см</w:t>
            </w:r>
            <w:r w:rsidRPr="007F77D8">
              <w:rPr>
                <w:sz w:val="28"/>
                <w:szCs w:val="28"/>
                <w:vertAlign w:val="superscript"/>
              </w:rPr>
              <w:t>-1</w:t>
            </w:r>
            <w:r w:rsidRPr="007F77D8">
              <w:rPr>
                <w:sz w:val="28"/>
                <w:szCs w:val="28"/>
              </w:rPr>
              <w:t>)</w:t>
            </w:r>
          </w:p>
        </w:tc>
      </w:tr>
      <w:tr w:rsidR="00EA75E4" w:rsidRPr="007F77D8" w:rsidTr="00E94731">
        <w:tc>
          <w:tcPr>
            <w:tcW w:w="1809" w:type="dxa"/>
          </w:tcPr>
          <w:p w:rsidR="00EA75E4" w:rsidRPr="007F77D8" w:rsidRDefault="00EA75E4" w:rsidP="00394FB0">
            <w:pPr>
              <w:rPr>
                <w:sz w:val="28"/>
                <w:szCs w:val="28"/>
                <w:lang w:val="en-US"/>
              </w:rPr>
            </w:pPr>
            <w:r w:rsidRPr="007F77D8">
              <w:rPr>
                <w:sz w:val="28"/>
                <w:szCs w:val="28"/>
                <w:lang w:val="en-US"/>
              </w:rPr>
              <w:t>λ</w:t>
            </w:r>
          </w:p>
        </w:tc>
        <w:tc>
          <w:tcPr>
            <w:tcW w:w="7477" w:type="dxa"/>
          </w:tcPr>
          <w:p w:rsidR="00EA75E4" w:rsidRPr="007F77D8" w:rsidRDefault="00EA75E4" w:rsidP="00EF24AE">
            <w:pPr>
              <w:jc w:val="both"/>
              <w:rPr>
                <w:sz w:val="28"/>
                <w:szCs w:val="28"/>
              </w:rPr>
            </w:pPr>
            <w:r w:rsidRPr="007F77D8">
              <w:rPr>
                <w:sz w:val="28"/>
                <w:szCs w:val="28"/>
              </w:rPr>
              <w:t>– Длина волны, единица</w:t>
            </w:r>
            <w:r w:rsidR="009E2D46">
              <w:rPr>
                <w:sz w:val="28"/>
                <w:szCs w:val="28"/>
              </w:rPr>
              <w:t xml:space="preserve"> измерения в УФ спектроскопии (нм</w:t>
            </w:r>
            <w:r w:rsidRPr="007F77D8">
              <w:rPr>
                <w:sz w:val="28"/>
                <w:szCs w:val="28"/>
              </w:rPr>
              <w:t>)</w:t>
            </w:r>
          </w:p>
        </w:tc>
      </w:tr>
      <w:tr w:rsidR="00B9211E" w:rsidRPr="007F77D8" w:rsidTr="00E94731">
        <w:tc>
          <w:tcPr>
            <w:tcW w:w="1809" w:type="dxa"/>
          </w:tcPr>
          <w:p w:rsidR="00B9211E" w:rsidRPr="007F77D8" w:rsidRDefault="00B9211E" w:rsidP="00394FB0">
            <w:pPr>
              <w:rPr>
                <w:sz w:val="28"/>
                <w:szCs w:val="28"/>
                <w:lang w:val="en-US"/>
              </w:rPr>
            </w:pPr>
            <w:r w:rsidRPr="007F77D8">
              <w:rPr>
                <w:sz w:val="28"/>
                <w:szCs w:val="28"/>
                <w:lang w:val="en-US"/>
              </w:rPr>
              <w:t>Å</w:t>
            </w:r>
          </w:p>
        </w:tc>
        <w:tc>
          <w:tcPr>
            <w:tcW w:w="7477" w:type="dxa"/>
          </w:tcPr>
          <w:p w:rsidR="00B9211E" w:rsidRPr="00B9211E" w:rsidRDefault="00B9211E" w:rsidP="00EF24AE">
            <w:pPr>
              <w:jc w:val="both"/>
              <w:rPr>
                <w:sz w:val="28"/>
                <w:szCs w:val="28"/>
              </w:rPr>
            </w:pPr>
            <w:r w:rsidRPr="00B9211E">
              <w:rPr>
                <w:sz w:val="28"/>
                <w:szCs w:val="28"/>
              </w:rPr>
              <w:t>–</w:t>
            </w:r>
            <w:r w:rsidR="00DF36F1">
              <w:rPr>
                <w:sz w:val="28"/>
                <w:szCs w:val="28"/>
              </w:rPr>
              <w:t xml:space="preserve"> Ангстрем - </w:t>
            </w:r>
            <w:hyperlink r:id="rId8" w:history="1">
              <w:r w:rsidR="00DF36F1">
                <w:rPr>
                  <w:rStyle w:val="a4"/>
                  <w:color w:val="auto"/>
                  <w:sz w:val="28"/>
                  <w:szCs w:val="28"/>
                  <w:u w:val="none"/>
                  <w:shd w:val="clear" w:color="auto" w:fill="FFFFFF"/>
                </w:rPr>
                <w:t>единицаизмерения</w:t>
              </w:r>
            </w:hyperlink>
            <w:r w:rsidRPr="00B9211E">
              <w:rPr>
                <w:rStyle w:val="apple-converted-space"/>
                <w:sz w:val="28"/>
                <w:szCs w:val="28"/>
                <w:shd w:val="clear" w:color="auto" w:fill="FFFFFF"/>
              </w:rPr>
              <w:t xml:space="preserve"> </w:t>
            </w:r>
            <w:hyperlink r:id="rId9" w:tooltip="Длина" w:history="1">
              <w:r w:rsidRPr="00B9211E">
                <w:rPr>
                  <w:rStyle w:val="a4"/>
                  <w:color w:val="auto"/>
                  <w:sz w:val="28"/>
                  <w:szCs w:val="28"/>
                  <w:u w:val="none"/>
                  <w:shd w:val="clear" w:color="auto" w:fill="FFFFFF"/>
                </w:rPr>
                <w:t>длины</w:t>
              </w:r>
            </w:hyperlink>
            <w:r w:rsidRPr="00B9211E">
              <w:rPr>
                <w:sz w:val="28"/>
                <w:szCs w:val="28"/>
              </w:rPr>
              <w:t xml:space="preserve"> химической связи</w:t>
            </w:r>
            <w:r w:rsidRPr="00B9211E">
              <w:rPr>
                <w:sz w:val="28"/>
                <w:szCs w:val="28"/>
                <w:shd w:val="clear" w:color="auto" w:fill="FFFFFF"/>
              </w:rPr>
              <w:t>, равная 10</w:t>
            </w:r>
            <w:r w:rsidRPr="00B9211E">
              <w:rPr>
                <w:sz w:val="28"/>
                <w:szCs w:val="28"/>
                <w:shd w:val="clear" w:color="auto" w:fill="FFFFFF"/>
                <w:vertAlign w:val="superscript"/>
              </w:rPr>
              <w:t xml:space="preserve">−10 </w:t>
            </w:r>
            <w:r w:rsidRPr="00B9211E">
              <w:rPr>
                <w:sz w:val="28"/>
                <w:szCs w:val="28"/>
                <w:shd w:val="clear" w:color="auto" w:fill="FFFFFF"/>
              </w:rPr>
              <w:t>м</w:t>
            </w:r>
          </w:p>
        </w:tc>
      </w:tr>
      <w:tr w:rsidR="00B9211E" w:rsidRPr="007F77D8" w:rsidTr="00E94731">
        <w:tc>
          <w:tcPr>
            <w:tcW w:w="1809" w:type="dxa"/>
          </w:tcPr>
          <w:p w:rsidR="00B9211E" w:rsidRPr="007F77D8" w:rsidRDefault="00B9211E" w:rsidP="00394FB0">
            <w:pPr>
              <w:rPr>
                <w:sz w:val="28"/>
                <w:szCs w:val="28"/>
                <w:lang w:val="en-US"/>
              </w:rPr>
            </w:pPr>
            <w:r w:rsidRPr="007F77D8">
              <w:rPr>
                <w:bCs/>
                <w:shd w:val="clear" w:color="auto" w:fill="FFFFFF"/>
                <w:vertAlign w:val="superscript"/>
              </w:rPr>
              <w:t>0</w:t>
            </w:r>
            <w:r w:rsidRPr="007F77D8">
              <w:rPr>
                <w:bCs/>
                <w:shd w:val="clear" w:color="auto" w:fill="FFFFFF"/>
              </w:rPr>
              <w:t>K</w:t>
            </w:r>
          </w:p>
        </w:tc>
        <w:tc>
          <w:tcPr>
            <w:tcW w:w="7477" w:type="dxa"/>
          </w:tcPr>
          <w:p w:rsidR="00B9211E" w:rsidRPr="00B9211E" w:rsidRDefault="00B9211E" w:rsidP="00EF24AE">
            <w:pPr>
              <w:jc w:val="both"/>
              <w:rPr>
                <w:sz w:val="28"/>
                <w:szCs w:val="28"/>
              </w:rPr>
            </w:pPr>
            <w:r w:rsidRPr="00B9211E">
              <w:rPr>
                <w:sz w:val="28"/>
                <w:szCs w:val="28"/>
              </w:rPr>
              <w:t xml:space="preserve">– </w:t>
            </w:r>
            <w:hyperlink r:id="rId10" w:history="1">
              <w:r w:rsidRPr="00B9211E">
                <w:rPr>
                  <w:rStyle w:val="a4"/>
                  <w:color w:val="auto"/>
                  <w:sz w:val="28"/>
                  <w:szCs w:val="28"/>
                  <w:u w:val="none"/>
                  <w:shd w:val="clear" w:color="auto" w:fill="FFFFFF"/>
                </w:rPr>
                <w:t>Единица измеренеия</w:t>
              </w:r>
            </w:hyperlink>
            <w:r w:rsidRPr="00B9211E">
              <w:rPr>
                <w:sz w:val="28"/>
                <w:szCs w:val="28"/>
              </w:rPr>
              <w:t xml:space="preserve"> температуры по абсолютной шкале температур</w:t>
            </w:r>
          </w:p>
        </w:tc>
      </w:tr>
      <w:tr w:rsidR="00EA75E4" w:rsidRPr="007F77D8" w:rsidTr="00E94731">
        <w:tc>
          <w:tcPr>
            <w:tcW w:w="1809" w:type="dxa"/>
          </w:tcPr>
          <w:p w:rsidR="00EA75E4" w:rsidRPr="007F77D8" w:rsidRDefault="00EA75E4" w:rsidP="00394FB0">
            <w:pPr>
              <w:rPr>
                <w:bCs/>
                <w:shd w:val="clear" w:color="auto" w:fill="FFFFFF"/>
                <w:vertAlign w:val="superscript"/>
              </w:rPr>
            </w:pPr>
            <w:r w:rsidRPr="007F77D8">
              <w:rPr>
                <w:bCs/>
                <w:shd w:val="clear" w:color="auto" w:fill="FFFFFF"/>
              </w:rPr>
              <w:t>θ</w:t>
            </w:r>
          </w:p>
        </w:tc>
        <w:tc>
          <w:tcPr>
            <w:tcW w:w="7477" w:type="dxa"/>
          </w:tcPr>
          <w:p w:rsidR="00EA75E4" w:rsidRPr="007F77D8" w:rsidRDefault="00EA75E4" w:rsidP="00EF24AE">
            <w:pPr>
              <w:jc w:val="both"/>
              <w:rPr>
                <w:sz w:val="28"/>
                <w:szCs w:val="28"/>
              </w:rPr>
            </w:pPr>
            <w:r w:rsidRPr="007F77D8">
              <w:rPr>
                <w:sz w:val="28"/>
                <w:szCs w:val="28"/>
                <w:shd w:val="clear" w:color="auto" w:fill="FFFFFF"/>
              </w:rPr>
              <w:t>угол скольжения (брэгговский угол)</w:t>
            </w:r>
          </w:p>
        </w:tc>
      </w:tr>
    </w:tbl>
    <w:p w:rsidR="003C3EFA" w:rsidRPr="007F77D8" w:rsidRDefault="00181801" w:rsidP="00394FB0">
      <w:pPr>
        <w:pageBreakBefore/>
        <w:jc w:val="center"/>
        <w:rPr>
          <w:b/>
          <w:sz w:val="28"/>
          <w:szCs w:val="28"/>
        </w:rPr>
      </w:pPr>
      <w:r w:rsidRPr="007F77D8">
        <w:rPr>
          <w:b/>
          <w:sz w:val="28"/>
          <w:szCs w:val="28"/>
        </w:rPr>
        <w:lastRenderedPageBreak/>
        <w:t>ВВЕДЕНИЕ</w:t>
      </w:r>
    </w:p>
    <w:p w:rsidR="00181801" w:rsidRPr="007F77D8" w:rsidRDefault="00181801" w:rsidP="00394FB0">
      <w:pPr>
        <w:jc w:val="both"/>
        <w:rPr>
          <w:b/>
          <w:sz w:val="28"/>
          <w:szCs w:val="28"/>
        </w:rPr>
      </w:pPr>
    </w:p>
    <w:p w:rsidR="00B9211E" w:rsidRPr="003468FD" w:rsidRDefault="00181801" w:rsidP="00B9211E">
      <w:pPr>
        <w:ind w:firstLine="567"/>
        <w:jc w:val="both"/>
        <w:rPr>
          <w:sz w:val="28"/>
          <w:szCs w:val="28"/>
        </w:rPr>
      </w:pPr>
      <w:r w:rsidRPr="00EF24AE">
        <w:rPr>
          <w:b/>
          <w:sz w:val="28"/>
          <w:szCs w:val="28"/>
        </w:rPr>
        <w:t xml:space="preserve">Общая характеристика работы. </w:t>
      </w:r>
      <w:r w:rsidR="00B9211E" w:rsidRPr="00EF24AE">
        <w:rPr>
          <w:sz w:val="28"/>
          <w:szCs w:val="28"/>
        </w:rPr>
        <w:t xml:space="preserve">Настоящая диссертационная работа посвящена </w:t>
      </w:r>
      <w:r w:rsidR="006B26F7" w:rsidRPr="00EF24AE">
        <w:rPr>
          <w:sz w:val="28"/>
          <w:szCs w:val="28"/>
        </w:rPr>
        <w:t xml:space="preserve">фармацевтической </w:t>
      </w:r>
      <w:r w:rsidR="00B9211E" w:rsidRPr="00EF24AE">
        <w:rPr>
          <w:sz w:val="28"/>
          <w:szCs w:val="28"/>
        </w:rPr>
        <w:t xml:space="preserve">разработке </w:t>
      </w:r>
      <w:r w:rsidR="003A5883" w:rsidRPr="00EF24AE">
        <w:rPr>
          <w:sz w:val="28"/>
          <w:szCs w:val="28"/>
        </w:rPr>
        <w:t>оригинальной субстанции – координационного соединения (</w:t>
      </w:r>
      <w:r w:rsidR="00B9211E" w:rsidRPr="00EF24AE">
        <w:rPr>
          <w:sz w:val="28"/>
          <w:szCs w:val="28"/>
        </w:rPr>
        <w:t>аддукт</w:t>
      </w:r>
      <w:r w:rsidR="003A5883" w:rsidRPr="00EF24AE">
        <w:rPr>
          <w:sz w:val="28"/>
          <w:szCs w:val="28"/>
        </w:rPr>
        <w:t>а)</w:t>
      </w:r>
      <w:r w:rsidR="00B9211E" w:rsidRPr="00EF24AE">
        <w:rPr>
          <w:sz w:val="28"/>
          <w:szCs w:val="28"/>
        </w:rPr>
        <w:t xml:space="preserve"> иода, а также разработанно</w:t>
      </w:r>
      <w:r w:rsidR="003A5883" w:rsidRPr="00EF24AE">
        <w:rPr>
          <w:sz w:val="28"/>
          <w:szCs w:val="28"/>
        </w:rPr>
        <w:t>го н</w:t>
      </w:r>
      <w:r w:rsidR="00B9211E" w:rsidRPr="00EF24AE">
        <w:rPr>
          <w:sz w:val="28"/>
          <w:szCs w:val="28"/>
        </w:rPr>
        <w:t xml:space="preserve">а её основе </w:t>
      </w:r>
      <w:r w:rsidR="003A5883" w:rsidRPr="00EF24AE">
        <w:rPr>
          <w:sz w:val="28"/>
          <w:szCs w:val="28"/>
        </w:rPr>
        <w:t xml:space="preserve">комбинированного </w:t>
      </w:r>
      <w:r w:rsidR="00B9211E" w:rsidRPr="00EF24AE">
        <w:rPr>
          <w:sz w:val="28"/>
          <w:szCs w:val="28"/>
        </w:rPr>
        <w:t>лекарственного средства.</w:t>
      </w:r>
    </w:p>
    <w:p w:rsidR="001D08D3" w:rsidRDefault="00181801" w:rsidP="00B9211E">
      <w:pPr>
        <w:ind w:firstLine="567"/>
        <w:jc w:val="both"/>
        <w:rPr>
          <w:sz w:val="28"/>
          <w:szCs w:val="28"/>
        </w:rPr>
      </w:pPr>
      <w:r w:rsidRPr="007F77D8">
        <w:rPr>
          <w:b/>
          <w:sz w:val="28"/>
          <w:szCs w:val="28"/>
        </w:rPr>
        <w:t>Актуальность темы:</w:t>
      </w:r>
      <w:r w:rsidR="001D08D3">
        <w:rPr>
          <w:sz w:val="28"/>
          <w:szCs w:val="28"/>
        </w:rPr>
        <w:t xml:space="preserve"> </w:t>
      </w:r>
      <w:r w:rsidR="001D08D3" w:rsidRPr="001D08D3">
        <w:rPr>
          <w:sz w:val="28"/>
          <w:szCs w:val="28"/>
        </w:rPr>
        <w:t xml:space="preserve">В настоящее время аддукты относят к одному из перспективных </w:t>
      </w:r>
      <w:r w:rsidR="001D08D3">
        <w:rPr>
          <w:sz w:val="28"/>
          <w:szCs w:val="28"/>
        </w:rPr>
        <w:t>классов химических соединений</w:t>
      </w:r>
      <w:r w:rsidR="001D08D3" w:rsidRPr="001D08D3">
        <w:rPr>
          <w:sz w:val="28"/>
          <w:szCs w:val="28"/>
        </w:rPr>
        <w:t>.</w:t>
      </w:r>
      <w:r w:rsidR="001D08D3">
        <w:rPr>
          <w:sz w:val="28"/>
          <w:szCs w:val="28"/>
        </w:rPr>
        <w:t xml:space="preserve"> Аддукты также </w:t>
      </w:r>
      <w:r w:rsidR="001D08D3" w:rsidRPr="001D08D3">
        <w:rPr>
          <w:sz w:val="28"/>
          <w:szCs w:val="28"/>
        </w:rPr>
        <w:t>называют конъюгатами, комплексами включения</w:t>
      </w:r>
      <w:r w:rsidR="001D08D3">
        <w:rPr>
          <w:sz w:val="28"/>
          <w:szCs w:val="28"/>
        </w:rPr>
        <w:t>,</w:t>
      </w:r>
      <w:r w:rsidR="001D08D3" w:rsidRPr="001D08D3">
        <w:rPr>
          <w:sz w:val="28"/>
          <w:szCs w:val="28"/>
        </w:rPr>
        <w:t xml:space="preserve"> </w:t>
      </w:r>
      <w:r w:rsidR="001D08D3">
        <w:rPr>
          <w:sz w:val="28"/>
          <w:szCs w:val="28"/>
        </w:rPr>
        <w:t xml:space="preserve">коррдинационными соединениями </w:t>
      </w:r>
      <w:r w:rsidR="001D08D3" w:rsidRPr="001D08D3">
        <w:rPr>
          <w:sz w:val="28"/>
          <w:szCs w:val="28"/>
        </w:rPr>
        <w:t>и дериватами. В IUPACGoldBook под термином «аддукт» подразумевают вещества постоянного качественного и количественного состава, не зав</w:t>
      </w:r>
      <w:r w:rsidR="001D08D3">
        <w:rPr>
          <w:sz w:val="28"/>
          <w:szCs w:val="28"/>
        </w:rPr>
        <w:t>исящих от способа получения. В фармацевтической технологии данный класс химических соединений используется не достаточно широко, что связано с нестабильностью донорно-акцепторной связи.</w:t>
      </w:r>
    </w:p>
    <w:p w:rsidR="00285AF5" w:rsidRDefault="00F845C3" w:rsidP="00B9211E">
      <w:pPr>
        <w:ind w:firstLine="567"/>
        <w:jc w:val="both"/>
        <w:rPr>
          <w:sz w:val="28"/>
          <w:szCs w:val="28"/>
        </w:rPr>
      </w:pPr>
      <w:r w:rsidRPr="007F77D8">
        <w:rPr>
          <w:sz w:val="28"/>
          <w:szCs w:val="28"/>
        </w:rPr>
        <w:t xml:space="preserve">Государственная программа развития здравоохранения Республики Казахстан </w:t>
      </w:r>
      <w:r w:rsidR="00285AF5" w:rsidRPr="007F77D8">
        <w:rPr>
          <w:sz w:val="28"/>
          <w:szCs w:val="28"/>
        </w:rPr>
        <w:t>«Денсаулық» на 2016-2020 годы направлен</w:t>
      </w:r>
      <w:r w:rsidR="00644B31">
        <w:rPr>
          <w:sz w:val="28"/>
          <w:szCs w:val="28"/>
        </w:rPr>
        <w:t>а</w:t>
      </w:r>
      <w:r w:rsidR="00285AF5" w:rsidRPr="007F77D8">
        <w:rPr>
          <w:sz w:val="28"/>
          <w:szCs w:val="28"/>
        </w:rPr>
        <w:t xml:space="preserve"> на укрепление здоровья населения, на обеспечение доступности медицинскими и фармацевтическим</w:t>
      </w:r>
      <w:r w:rsidR="00644B31">
        <w:rPr>
          <w:sz w:val="28"/>
          <w:szCs w:val="28"/>
        </w:rPr>
        <w:t>и услугами. В</w:t>
      </w:r>
      <w:r w:rsidR="00285AF5" w:rsidRPr="007F77D8">
        <w:rPr>
          <w:sz w:val="28"/>
          <w:szCs w:val="28"/>
        </w:rPr>
        <w:t xml:space="preserve"> рамках </w:t>
      </w:r>
      <w:r w:rsidR="00644B31">
        <w:rPr>
          <w:sz w:val="28"/>
          <w:szCs w:val="28"/>
        </w:rPr>
        <w:t>данной программы</w:t>
      </w:r>
      <w:r w:rsidR="00285AF5" w:rsidRPr="007F77D8">
        <w:rPr>
          <w:sz w:val="28"/>
          <w:szCs w:val="28"/>
        </w:rPr>
        <w:t xml:space="preserve"> АО «Научный центр противоинфекционных препаратов» выполняет научно-исследовательскую </w:t>
      </w:r>
      <w:r w:rsidR="0071757B">
        <w:rPr>
          <w:sz w:val="28"/>
          <w:szCs w:val="28"/>
        </w:rPr>
        <w:t>работу в рамках программы целевого финансирования</w:t>
      </w:r>
      <w:r w:rsidR="00285AF5" w:rsidRPr="007F77D8">
        <w:rPr>
          <w:sz w:val="28"/>
          <w:szCs w:val="28"/>
        </w:rPr>
        <w:t xml:space="preserve"> на тему: «Разработка новых противоинфекционных препаратов» (номер государственной регистрации № </w:t>
      </w:r>
      <w:r w:rsidR="009235AD">
        <w:rPr>
          <w:sz w:val="28"/>
          <w:szCs w:val="28"/>
        </w:rPr>
        <w:t>О</w:t>
      </w:r>
      <w:r w:rsidR="00285AF5" w:rsidRPr="007F77D8">
        <w:rPr>
          <w:sz w:val="28"/>
          <w:szCs w:val="28"/>
        </w:rPr>
        <w:t>.0671 на 2015-2017 гг.</w:t>
      </w:r>
      <w:r w:rsidR="009235AD" w:rsidRPr="009235AD">
        <w:rPr>
          <w:sz w:val="28"/>
          <w:szCs w:val="28"/>
        </w:rPr>
        <w:t xml:space="preserve">, 2018-2020 </w:t>
      </w:r>
      <w:r w:rsidR="009235AD">
        <w:rPr>
          <w:sz w:val="28"/>
          <w:szCs w:val="28"/>
        </w:rPr>
        <w:t>гг.</w:t>
      </w:r>
      <w:r w:rsidR="003A5883">
        <w:rPr>
          <w:sz w:val="28"/>
          <w:szCs w:val="28"/>
        </w:rPr>
        <w:t>, 2021-2023 гг</w:t>
      </w:r>
      <w:r w:rsidR="00285AF5" w:rsidRPr="007F77D8">
        <w:rPr>
          <w:sz w:val="28"/>
          <w:szCs w:val="28"/>
        </w:rPr>
        <w:t xml:space="preserve">). </w:t>
      </w:r>
    </w:p>
    <w:p w:rsidR="00761BEF" w:rsidRPr="00761BEF" w:rsidRDefault="00761BEF" w:rsidP="00761BEF">
      <w:pPr>
        <w:autoSpaceDE w:val="0"/>
        <w:autoSpaceDN w:val="0"/>
        <w:adjustRightInd w:val="0"/>
        <w:ind w:firstLine="708"/>
        <w:jc w:val="both"/>
        <w:rPr>
          <w:iCs/>
          <w:color w:val="000000"/>
          <w:sz w:val="28"/>
          <w:szCs w:val="28"/>
        </w:rPr>
      </w:pPr>
      <w:r w:rsidRPr="00761BEF">
        <w:rPr>
          <w:iCs/>
          <w:color w:val="000000"/>
          <w:sz w:val="28"/>
          <w:szCs w:val="28"/>
        </w:rPr>
        <w:t>Несмотря на большие успехи, достигнутые в лечении инфекционных заболеваний благодаря использованию антибиотиков, потребность в создании новых антибиотических препаратов чрезвычайно велика. Инфекционные заболевания по-прежнему остаются угрозой, являясь основной причиной смертности в развивающихся странах и серьезной</w:t>
      </w:r>
      <w:r w:rsidR="00441803">
        <w:rPr>
          <w:iCs/>
          <w:color w:val="000000"/>
          <w:sz w:val="28"/>
          <w:szCs w:val="28"/>
        </w:rPr>
        <w:t xml:space="preserve"> проблемой для развитых стран</w:t>
      </w:r>
      <w:r w:rsidRPr="00761BEF">
        <w:rPr>
          <w:iCs/>
          <w:color w:val="000000"/>
          <w:sz w:val="28"/>
          <w:szCs w:val="28"/>
        </w:rPr>
        <w:t xml:space="preserve">. </w:t>
      </w:r>
    </w:p>
    <w:p w:rsidR="00761BEF" w:rsidRPr="00761BEF" w:rsidRDefault="00761BEF" w:rsidP="00761BEF">
      <w:pPr>
        <w:autoSpaceDE w:val="0"/>
        <w:autoSpaceDN w:val="0"/>
        <w:adjustRightInd w:val="0"/>
        <w:ind w:firstLine="708"/>
        <w:jc w:val="both"/>
        <w:rPr>
          <w:iCs/>
          <w:color w:val="000000"/>
          <w:sz w:val="28"/>
          <w:szCs w:val="28"/>
        </w:rPr>
      </w:pPr>
      <w:r w:rsidRPr="00761BEF">
        <w:rPr>
          <w:iCs/>
          <w:color w:val="000000"/>
          <w:sz w:val="28"/>
          <w:szCs w:val="28"/>
        </w:rPr>
        <w:t xml:space="preserve">Ухудшение экологической обстановки, эпидемия </w:t>
      </w:r>
      <w:r w:rsidR="00E725F3">
        <w:rPr>
          <w:iCs/>
          <w:color w:val="000000"/>
          <w:sz w:val="28"/>
          <w:szCs w:val="28"/>
        </w:rPr>
        <w:t>коронавируса</w:t>
      </w:r>
      <w:r w:rsidRPr="00761BEF">
        <w:rPr>
          <w:iCs/>
          <w:color w:val="000000"/>
          <w:sz w:val="28"/>
          <w:szCs w:val="28"/>
        </w:rPr>
        <w:t xml:space="preserve">, широкое использование трансплантационной и противораковой терапии, рост числа хирургических вмешательств, широкое и необоснованное использование антибиотиков приводит к появлению заболеваний, с трудом поддающихся лечению существующими </w:t>
      </w:r>
      <w:r w:rsidR="00441803">
        <w:rPr>
          <w:iCs/>
          <w:color w:val="000000"/>
          <w:sz w:val="28"/>
          <w:szCs w:val="28"/>
        </w:rPr>
        <w:t>лекарственными препаратами</w:t>
      </w:r>
      <w:r w:rsidRPr="00761BEF">
        <w:rPr>
          <w:iCs/>
          <w:color w:val="000000"/>
          <w:sz w:val="28"/>
          <w:szCs w:val="28"/>
        </w:rPr>
        <w:t xml:space="preserve">. </w:t>
      </w:r>
    </w:p>
    <w:p w:rsidR="00761BEF" w:rsidRPr="00761BEF" w:rsidRDefault="00761BEF" w:rsidP="00761BEF">
      <w:pPr>
        <w:autoSpaceDE w:val="0"/>
        <w:autoSpaceDN w:val="0"/>
        <w:adjustRightInd w:val="0"/>
        <w:ind w:firstLine="708"/>
        <w:jc w:val="both"/>
        <w:rPr>
          <w:iCs/>
          <w:color w:val="000000"/>
          <w:sz w:val="28"/>
          <w:szCs w:val="28"/>
        </w:rPr>
      </w:pPr>
      <w:r w:rsidRPr="00761BEF">
        <w:rPr>
          <w:iCs/>
          <w:color w:val="000000"/>
          <w:sz w:val="28"/>
          <w:szCs w:val="28"/>
        </w:rPr>
        <w:t>Лекарственная устойчивость, в том числе множественная (MDR), т.е. одновременная резистентность возбудителей сразу к нескольким лекарственным препаратам, становится одной из основных пр</w:t>
      </w:r>
      <w:r w:rsidR="00441803">
        <w:rPr>
          <w:iCs/>
          <w:color w:val="000000"/>
          <w:sz w:val="28"/>
          <w:szCs w:val="28"/>
        </w:rPr>
        <w:t>облем современной медицины</w:t>
      </w:r>
      <w:r w:rsidRPr="00761BEF">
        <w:rPr>
          <w:iCs/>
          <w:color w:val="000000"/>
          <w:sz w:val="28"/>
          <w:szCs w:val="28"/>
        </w:rPr>
        <w:t>.</w:t>
      </w:r>
    </w:p>
    <w:p w:rsidR="00761BEF" w:rsidRPr="00761BEF" w:rsidRDefault="00761BEF" w:rsidP="00761BEF">
      <w:pPr>
        <w:autoSpaceDE w:val="0"/>
        <w:autoSpaceDN w:val="0"/>
        <w:adjustRightInd w:val="0"/>
        <w:ind w:firstLine="708"/>
        <w:jc w:val="both"/>
        <w:rPr>
          <w:iCs/>
          <w:color w:val="000000"/>
          <w:sz w:val="28"/>
          <w:szCs w:val="28"/>
        </w:rPr>
      </w:pPr>
      <w:r w:rsidRPr="00761BEF">
        <w:rPr>
          <w:iCs/>
          <w:color w:val="000000"/>
          <w:sz w:val="28"/>
          <w:szCs w:val="28"/>
        </w:rPr>
        <w:t>Особую тревогу вызывает тот факт, что стремительное увеличение числа заболеваний, вызываемых устойчивыми формами микроорганизмов, происходит на фоне очевидных трудностей в создании новых лекарственных препаратов. Число новых антибиотиков, прошедших всесторонние испытания и рекомендованных к клиническому использованию, с каждым десяти</w:t>
      </w:r>
      <w:r w:rsidR="00441803">
        <w:rPr>
          <w:iCs/>
          <w:color w:val="000000"/>
          <w:sz w:val="28"/>
          <w:szCs w:val="28"/>
        </w:rPr>
        <w:t>летием неуклонно снижается</w:t>
      </w:r>
      <w:r w:rsidRPr="00761BEF">
        <w:rPr>
          <w:iCs/>
          <w:color w:val="000000"/>
          <w:sz w:val="28"/>
          <w:szCs w:val="28"/>
        </w:rPr>
        <w:t>.</w:t>
      </w:r>
    </w:p>
    <w:p w:rsidR="00761BEF" w:rsidRPr="00761BEF" w:rsidRDefault="00761BEF" w:rsidP="00761BEF">
      <w:pPr>
        <w:ind w:firstLine="567"/>
        <w:jc w:val="both"/>
        <w:rPr>
          <w:iCs/>
          <w:color w:val="000000"/>
          <w:sz w:val="28"/>
          <w:szCs w:val="28"/>
        </w:rPr>
      </w:pPr>
      <w:r w:rsidRPr="00761BEF">
        <w:rPr>
          <w:iCs/>
          <w:color w:val="000000"/>
          <w:sz w:val="28"/>
          <w:szCs w:val="28"/>
        </w:rPr>
        <w:lastRenderedPageBreak/>
        <w:t>Одной из задач фармацевтической науки является целенаправленный поиск новых высокоэффективных и безопасных лекарственных веществ. Открытие антибактериальных препаратов стало крупным научным достижением, значение которого сложно переоценить. Однако, формирование устойчивых к их действию штаммов возбудителей, возникновение мультирезистентных форм, появление новых видов опасных патогенов ставит под сомнение способность эффективного лечения инфекционных заболеваний. Резистентность является результатом ряда факторов, одним из которых является чрезмерное употребление антибиотиков и нецелесообразное их использование для лечения ряда заболеваний. Следует отметить, что большинство используемых сейчас препаратов лицензировано более десяти лет назад. Поиск и разработка новых антибактериальных препаратов продолжается, однако количество вновь регистрируемых антибиотиков невелико, что связано с финансовыми и временными затратами. Таким образом, необходимость в новых препаратах определяет актуальность поиска и создания новых противомикробных средств.</w:t>
      </w:r>
    </w:p>
    <w:p w:rsidR="0032108B" w:rsidRPr="007F77D8" w:rsidRDefault="0032108B" w:rsidP="00394FB0">
      <w:pPr>
        <w:ind w:firstLine="567"/>
        <w:jc w:val="both"/>
        <w:rPr>
          <w:sz w:val="28"/>
          <w:szCs w:val="28"/>
        </w:rPr>
      </w:pPr>
      <w:r w:rsidRPr="007F77D8">
        <w:rPr>
          <w:b/>
          <w:sz w:val="28"/>
          <w:szCs w:val="28"/>
        </w:rPr>
        <w:t>Цель исследования:</w:t>
      </w:r>
      <w:r w:rsidRPr="007F77D8">
        <w:rPr>
          <w:sz w:val="28"/>
          <w:szCs w:val="28"/>
        </w:rPr>
        <w:t xml:space="preserve"> </w:t>
      </w:r>
      <w:r w:rsidR="009E2D46">
        <w:rPr>
          <w:sz w:val="28"/>
          <w:szCs w:val="28"/>
        </w:rPr>
        <w:t>Разработать технологию получения</w:t>
      </w:r>
      <w:r w:rsidR="00551417">
        <w:rPr>
          <w:sz w:val="28"/>
          <w:szCs w:val="28"/>
        </w:rPr>
        <w:t xml:space="preserve"> </w:t>
      </w:r>
      <w:r w:rsidR="00551417" w:rsidRPr="00551417">
        <w:rPr>
          <w:sz w:val="28"/>
          <w:szCs w:val="28"/>
        </w:rPr>
        <w:t>и исследовать</w:t>
      </w:r>
      <w:r w:rsidR="00551417" w:rsidRPr="003468FD">
        <w:rPr>
          <w:sz w:val="28"/>
          <w:szCs w:val="28"/>
        </w:rPr>
        <w:t xml:space="preserve"> </w:t>
      </w:r>
      <w:r w:rsidR="0005747C" w:rsidRPr="007F77D8">
        <w:rPr>
          <w:sz w:val="28"/>
          <w:szCs w:val="28"/>
        </w:rPr>
        <w:t>субстанци</w:t>
      </w:r>
      <w:r w:rsidR="00B75632" w:rsidRPr="007F77D8">
        <w:rPr>
          <w:sz w:val="28"/>
          <w:szCs w:val="28"/>
        </w:rPr>
        <w:t>ю</w:t>
      </w:r>
      <w:r w:rsidR="0005747C" w:rsidRPr="007F77D8">
        <w:rPr>
          <w:sz w:val="28"/>
          <w:szCs w:val="28"/>
        </w:rPr>
        <w:t xml:space="preserve"> аддукта иода с </w:t>
      </w:r>
      <w:r w:rsidR="00D5217D">
        <w:rPr>
          <w:sz w:val="28"/>
          <w:szCs w:val="28"/>
        </w:rPr>
        <w:t>последующей</w:t>
      </w:r>
      <w:r w:rsidR="0005747C" w:rsidRPr="007F77D8">
        <w:rPr>
          <w:sz w:val="28"/>
          <w:szCs w:val="28"/>
        </w:rPr>
        <w:t xml:space="preserve"> фармацевтической разработк</w:t>
      </w:r>
      <w:r w:rsidR="00D5217D">
        <w:rPr>
          <w:sz w:val="28"/>
          <w:szCs w:val="28"/>
        </w:rPr>
        <w:t>ой</w:t>
      </w:r>
      <w:r w:rsidR="0005747C" w:rsidRPr="007F77D8">
        <w:rPr>
          <w:sz w:val="28"/>
          <w:szCs w:val="28"/>
        </w:rPr>
        <w:t xml:space="preserve"> </w:t>
      </w:r>
      <w:r w:rsidR="009235AD">
        <w:rPr>
          <w:sz w:val="28"/>
          <w:szCs w:val="28"/>
        </w:rPr>
        <w:t>комбинированного лекарственного средства</w:t>
      </w:r>
      <w:r w:rsidR="0005747C" w:rsidRPr="007F77D8">
        <w:rPr>
          <w:sz w:val="28"/>
          <w:szCs w:val="28"/>
        </w:rPr>
        <w:t xml:space="preserve"> на ее основе. </w:t>
      </w:r>
    </w:p>
    <w:p w:rsidR="0032108B" w:rsidRPr="007F77D8" w:rsidRDefault="0032108B" w:rsidP="00394FB0">
      <w:pPr>
        <w:ind w:firstLine="567"/>
        <w:jc w:val="both"/>
        <w:rPr>
          <w:sz w:val="28"/>
          <w:szCs w:val="28"/>
        </w:rPr>
      </w:pPr>
      <w:r w:rsidRPr="007F77D8">
        <w:rPr>
          <w:b/>
          <w:sz w:val="28"/>
          <w:szCs w:val="28"/>
        </w:rPr>
        <w:t>Задачи исследования</w:t>
      </w:r>
    </w:p>
    <w:p w:rsidR="005225EF" w:rsidRPr="007F77D8" w:rsidRDefault="00A55075" w:rsidP="00394FB0">
      <w:pPr>
        <w:pStyle w:val="af9"/>
        <w:ind w:firstLine="567"/>
        <w:jc w:val="both"/>
        <w:rPr>
          <w:rFonts w:ascii="Times New Roman" w:hAnsi="Times New Roman"/>
          <w:sz w:val="28"/>
          <w:szCs w:val="28"/>
        </w:rPr>
      </w:pPr>
      <w:r w:rsidRPr="007F77D8">
        <w:rPr>
          <w:rFonts w:ascii="Times New Roman" w:hAnsi="Times New Roman"/>
          <w:sz w:val="28"/>
          <w:szCs w:val="28"/>
        </w:rPr>
        <w:t xml:space="preserve">1. </w:t>
      </w:r>
      <w:r w:rsidR="009E2D46">
        <w:rPr>
          <w:rFonts w:ascii="Times New Roman" w:hAnsi="Times New Roman"/>
          <w:sz w:val="28"/>
          <w:szCs w:val="28"/>
        </w:rPr>
        <w:t>Оптимизировать п</w:t>
      </w:r>
      <w:r w:rsidR="005225EF" w:rsidRPr="007F77D8">
        <w:rPr>
          <w:rFonts w:ascii="Times New Roman" w:hAnsi="Times New Roman"/>
          <w:sz w:val="28"/>
          <w:szCs w:val="28"/>
        </w:rPr>
        <w:t>олуч</w:t>
      </w:r>
      <w:r w:rsidR="00B75632" w:rsidRPr="007F77D8">
        <w:rPr>
          <w:rFonts w:ascii="Times New Roman" w:hAnsi="Times New Roman"/>
          <w:sz w:val="28"/>
          <w:szCs w:val="28"/>
        </w:rPr>
        <w:t>ение</w:t>
      </w:r>
      <w:r w:rsidR="005225EF" w:rsidRPr="007F77D8">
        <w:rPr>
          <w:rFonts w:ascii="Times New Roman" w:hAnsi="Times New Roman"/>
          <w:sz w:val="28"/>
          <w:szCs w:val="28"/>
        </w:rPr>
        <w:t xml:space="preserve"> субстанци</w:t>
      </w:r>
      <w:r w:rsidR="00B75632" w:rsidRPr="007F77D8">
        <w:rPr>
          <w:rFonts w:ascii="Times New Roman" w:hAnsi="Times New Roman"/>
          <w:sz w:val="28"/>
          <w:szCs w:val="28"/>
        </w:rPr>
        <w:t>и</w:t>
      </w:r>
      <w:r w:rsidR="005225EF" w:rsidRPr="007F77D8">
        <w:rPr>
          <w:rFonts w:ascii="Times New Roman" w:hAnsi="Times New Roman"/>
          <w:sz w:val="28"/>
          <w:szCs w:val="28"/>
        </w:rPr>
        <w:t xml:space="preserve"> аддукта иода и изуч</w:t>
      </w:r>
      <w:r w:rsidR="00B75632" w:rsidRPr="007F77D8">
        <w:rPr>
          <w:rFonts w:ascii="Times New Roman" w:hAnsi="Times New Roman"/>
          <w:sz w:val="28"/>
          <w:szCs w:val="28"/>
        </w:rPr>
        <w:t>ение</w:t>
      </w:r>
      <w:r w:rsidR="005225EF" w:rsidRPr="007F77D8">
        <w:rPr>
          <w:rFonts w:ascii="Times New Roman" w:hAnsi="Times New Roman"/>
          <w:sz w:val="28"/>
          <w:szCs w:val="28"/>
        </w:rPr>
        <w:t xml:space="preserve"> ее физико-химически</w:t>
      </w:r>
      <w:r w:rsidR="00B75632" w:rsidRPr="007F77D8">
        <w:rPr>
          <w:rFonts w:ascii="Times New Roman" w:hAnsi="Times New Roman"/>
          <w:sz w:val="28"/>
          <w:szCs w:val="28"/>
        </w:rPr>
        <w:t>х</w:t>
      </w:r>
      <w:r w:rsidR="00656120">
        <w:rPr>
          <w:rFonts w:ascii="Times New Roman" w:hAnsi="Times New Roman"/>
          <w:sz w:val="28"/>
          <w:szCs w:val="28"/>
        </w:rPr>
        <w:t xml:space="preserve"> и </w:t>
      </w:r>
      <w:r w:rsidR="00526A0A" w:rsidRPr="007F77D8">
        <w:rPr>
          <w:rFonts w:ascii="Times New Roman" w:hAnsi="Times New Roman"/>
          <w:sz w:val="28"/>
          <w:szCs w:val="28"/>
        </w:rPr>
        <w:t>фармако</w:t>
      </w:r>
      <w:r w:rsidR="00F1231E" w:rsidRPr="007F77D8">
        <w:rPr>
          <w:rFonts w:ascii="Times New Roman" w:hAnsi="Times New Roman"/>
          <w:sz w:val="28"/>
          <w:szCs w:val="28"/>
        </w:rPr>
        <w:t>-технологически</w:t>
      </w:r>
      <w:r w:rsidR="00B75632" w:rsidRPr="007F77D8">
        <w:rPr>
          <w:rFonts w:ascii="Times New Roman" w:hAnsi="Times New Roman"/>
          <w:sz w:val="28"/>
          <w:szCs w:val="28"/>
        </w:rPr>
        <w:t>х свойств</w:t>
      </w:r>
      <w:r w:rsidR="005225EF" w:rsidRPr="007F77D8">
        <w:rPr>
          <w:rFonts w:ascii="Times New Roman" w:hAnsi="Times New Roman"/>
          <w:sz w:val="28"/>
          <w:szCs w:val="28"/>
        </w:rPr>
        <w:t>;</w:t>
      </w:r>
    </w:p>
    <w:p w:rsidR="005225EF" w:rsidRPr="00551417" w:rsidRDefault="00A55075" w:rsidP="00394FB0">
      <w:pPr>
        <w:pStyle w:val="af9"/>
        <w:ind w:firstLine="567"/>
        <w:jc w:val="both"/>
        <w:rPr>
          <w:rFonts w:ascii="Times New Roman" w:hAnsi="Times New Roman"/>
          <w:sz w:val="28"/>
          <w:szCs w:val="28"/>
        </w:rPr>
      </w:pPr>
      <w:r w:rsidRPr="007F77D8">
        <w:rPr>
          <w:rFonts w:ascii="Times New Roman" w:hAnsi="Times New Roman"/>
          <w:sz w:val="28"/>
          <w:szCs w:val="28"/>
        </w:rPr>
        <w:t xml:space="preserve">2. </w:t>
      </w:r>
      <w:r w:rsidR="009E2D46">
        <w:rPr>
          <w:rFonts w:ascii="Times New Roman" w:hAnsi="Times New Roman"/>
          <w:sz w:val="28"/>
          <w:szCs w:val="28"/>
        </w:rPr>
        <w:t>Провести</w:t>
      </w:r>
      <w:r w:rsidR="00551417" w:rsidRPr="00551417">
        <w:rPr>
          <w:rFonts w:ascii="Times New Roman" w:hAnsi="Times New Roman"/>
          <w:sz w:val="28"/>
          <w:szCs w:val="28"/>
        </w:rPr>
        <w:t xml:space="preserve"> контроля качества и определение условий и сроков хранения субстанции аддукта иода;</w:t>
      </w:r>
    </w:p>
    <w:p w:rsidR="005225EF" w:rsidRPr="007F77D8" w:rsidRDefault="00A55075" w:rsidP="00394FB0">
      <w:pPr>
        <w:pStyle w:val="af9"/>
        <w:ind w:firstLine="567"/>
        <w:jc w:val="both"/>
        <w:rPr>
          <w:rFonts w:ascii="Times New Roman" w:hAnsi="Times New Roman"/>
          <w:sz w:val="28"/>
          <w:szCs w:val="28"/>
        </w:rPr>
      </w:pPr>
      <w:r w:rsidRPr="007F77D8">
        <w:rPr>
          <w:rFonts w:ascii="Times New Roman" w:hAnsi="Times New Roman"/>
          <w:sz w:val="28"/>
          <w:szCs w:val="28"/>
        </w:rPr>
        <w:t xml:space="preserve">3. </w:t>
      </w:r>
      <w:r w:rsidR="00656120">
        <w:rPr>
          <w:rFonts w:ascii="Times New Roman" w:hAnsi="Times New Roman"/>
          <w:sz w:val="28"/>
          <w:szCs w:val="28"/>
        </w:rPr>
        <w:t xml:space="preserve">Изучение эффективности и безопасности </w:t>
      </w:r>
      <w:r w:rsidR="00656120" w:rsidRPr="00656120">
        <w:rPr>
          <w:rFonts w:ascii="Times New Roman" w:hAnsi="Times New Roman"/>
          <w:i/>
          <w:sz w:val="28"/>
          <w:szCs w:val="28"/>
          <w:lang w:val="en-US"/>
        </w:rPr>
        <w:t>in</w:t>
      </w:r>
      <w:r w:rsidR="00656120" w:rsidRPr="00656120">
        <w:rPr>
          <w:rFonts w:ascii="Times New Roman" w:hAnsi="Times New Roman"/>
          <w:i/>
          <w:sz w:val="28"/>
          <w:szCs w:val="28"/>
        </w:rPr>
        <w:t xml:space="preserve"> </w:t>
      </w:r>
      <w:r w:rsidR="00656120" w:rsidRPr="00656120">
        <w:rPr>
          <w:rFonts w:ascii="Times New Roman" w:hAnsi="Times New Roman"/>
          <w:i/>
          <w:sz w:val="28"/>
          <w:szCs w:val="28"/>
          <w:lang w:val="en-US"/>
        </w:rPr>
        <w:t>vitro</w:t>
      </w:r>
      <w:r w:rsidR="00456AB9" w:rsidRPr="007F77D8">
        <w:rPr>
          <w:rFonts w:ascii="Times New Roman" w:hAnsi="Times New Roman"/>
          <w:sz w:val="28"/>
          <w:szCs w:val="28"/>
        </w:rPr>
        <w:t xml:space="preserve"> </w:t>
      </w:r>
      <w:r w:rsidR="005225EF" w:rsidRPr="007F77D8">
        <w:rPr>
          <w:rFonts w:ascii="Times New Roman" w:hAnsi="Times New Roman"/>
          <w:sz w:val="28"/>
          <w:szCs w:val="28"/>
        </w:rPr>
        <w:t>субстанции аддукта иода;</w:t>
      </w:r>
    </w:p>
    <w:p w:rsidR="005225EF" w:rsidRPr="006A4BED" w:rsidRDefault="00A55075" w:rsidP="00394FB0">
      <w:pPr>
        <w:pStyle w:val="af9"/>
        <w:ind w:firstLine="567"/>
        <w:jc w:val="both"/>
        <w:rPr>
          <w:rFonts w:ascii="Times New Roman" w:hAnsi="Times New Roman"/>
          <w:sz w:val="28"/>
          <w:szCs w:val="28"/>
        </w:rPr>
      </w:pPr>
      <w:r w:rsidRPr="007F77D8">
        <w:rPr>
          <w:rFonts w:ascii="Times New Roman" w:hAnsi="Times New Roman"/>
          <w:sz w:val="28"/>
          <w:szCs w:val="28"/>
        </w:rPr>
        <w:t>4. Р</w:t>
      </w:r>
      <w:r w:rsidR="005225EF" w:rsidRPr="007F77D8">
        <w:rPr>
          <w:rFonts w:ascii="Times New Roman" w:hAnsi="Times New Roman"/>
          <w:sz w:val="28"/>
          <w:szCs w:val="28"/>
        </w:rPr>
        <w:t>азработ</w:t>
      </w:r>
      <w:r w:rsidR="00B75632" w:rsidRPr="007F77D8">
        <w:rPr>
          <w:rFonts w:ascii="Times New Roman" w:hAnsi="Times New Roman"/>
          <w:sz w:val="28"/>
          <w:szCs w:val="28"/>
        </w:rPr>
        <w:t>ка</w:t>
      </w:r>
      <w:r w:rsidR="005225EF" w:rsidRPr="007F77D8">
        <w:rPr>
          <w:rFonts w:ascii="Times New Roman" w:hAnsi="Times New Roman"/>
          <w:sz w:val="28"/>
          <w:szCs w:val="28"/>
        </w:rPr>
        <w:t xml:space="preserve"> рациональн</w:t>
      </w:r>
      <w:r w:rsidR="00B75632" w:rsidRPr="007F77D8">
        <w:rPr>
          <w:rFonts w:ascii="Times New Roman" w:hAnsi="Times New Roman"/>
          <w:sz w:val="28"/>
          <w:szCs w:val="28"/>
        </w:rPr>
        <w:t>ого</w:t>
      </w:r>
      <w:r w:rsidR="005225EF" w:rsidRPr="007F77D8">
        <w:rPr>
          <w:rFonts w:ascii="Times New Roman" w:hAnsi="Times New Roman"/>
          <w:sz w:val="28"/>
          <w:szCs w:val="28"/>
        </w:rPr>
        <w:t xml:space="preserve"> состав</w:t>
      </w:r>
      <w:r w:rsidR="00B75632" w:rsidRPr="007F77D8">
        <w:rPr>
          <w:rFonts w:ascii="Times New Roman" w:hAnsi="Times New Roman"/>
          <w:sz w:val="28"/>
          <w:szCs w:val="28"/>
        </w:rPr>
        <w:t>а</w:t>
      </w:r>
      <w:r w:rsidR="005225EF" w:rsidRPr="007F77D8">
        <w:rPr>
          <w:rFonts w:ascii="Times New Roman" w:hAnsi="Times New Roman"/>
          <w:sz w:val="28"/>
          <w:szCs w:val="28"/>
        </w:rPr>
        <w:t xml:space="preserve"> и технологи</w:t>
      </w:r>
      <w:r w:rsidR="00B75632" w:rsidRPr="007F77D8">
        <w:rPr>
          <w:rFonts w:ascii="Times New Roman" w:hAnsi="Times New Roman"/>
          <w:sz w:val="28"/>
          <w:szCs w:val="28"/>
        </w:rPr>
        <w:t>и</w:t>
      </w:r>
      <w:r w:rsidR="005225EF" w:rsidRPr="007F77D8">
        <w:rPr>
          <w:rFonts w:ascii="Times New Roman" w:hAnsi="Times New Roman"/>
          <w:sz w:val="28"/>
          <w:szCs w:val="28"/>
        </w:rPr>
        <w:t xml:space="preserve"> </w:t>
      </w:r>
      <w:r w:rsidR="009235AD">
        <w:rPr>
          <w:rFonts w:ascii="Times New Roman" w:hAnsi="Times New Roman"/>
          <w:sz w:val="28"/>
          <w:szCs w:val="28"/>
        </w:rPr>
        <w:t xml:space="preserve">комбинированной </w:t>
      </w:r>
      <w:r w:rsidR="00656120">
        <w:rPr>
          <w:rFonts w:ascii="Times New Roman" w:hAnsi="Times New Roman"/>
          <w:sz w:val="28"/>
          <w:szCs w:val="28"/>
        </w:rPr>
        <w:t>лекарственной формы с аддуктом</w:t>
      </w:r>
      <w:r w:rsidR="005225EF" w:rsidRPr="007F77D8">
        <w:rPr>
          <w:rFonts w:ascii="Times New Roman" w:hAnsi="Times New Roman"/>
          <w:sz w:val="28"/>
          <w:szCs w:val="28"/>
        </w:rPr>
        <w:t xml:space="preserve"> иода;</w:t>
      </w:r>
    </w:p>
    <w:p w:rsidR="00656120" w:rsidRPr="00656120" w:rsidRDefault="00656120" w:rsidP="00394FB0">
      <w:pPr>
        <w:pStyle w:val="af9"/>
        <w:ind w:firstLine="567"/>
        <w:jc w:val="both"/>
        <w:rPr>
          <w:rFonts w:ascii="Times New Roman" w:hAnsi="Times New Roman"/>
          <w:sz w:val="28"/>
          <w:szCs w:val="28"/>
        </w:rPr>
      </w:pPr>
      <w:r w:rsidRPr="00656120">
        <w:rPr>
          <w:rFonts w:ascii="Times New Roman" w:hAnsi="Times New Roman"/>
          <w:sz w:val="28"/>
          <w:szCs w:val="28"/>
        </w:rPr>
        <w:t xml:space="preserve">5. </w:t>
      </w:r>
      <w:r>
        <w:rPr>
          <w:rFonts w:ascii="Times New Roman" w:hAnsi="Times New Roman"/>
          <w:sz w:val="28"/>
          <w:szCs w:val="28"/>
        </w:rPr>
        <w:t xml:space="preserve">Изучение эффективности и безопасности </w:t>
      </w:r>
      <w:r w:rsidRPr="00656120">
        <w:rPr>
          <w:rFonts w:ascii="Times New Roman" w:hAnsi="Times New Roman"/>
          <w:i/>
          <w:sz w:val="28"/>
          <w:szCs w:val="28"/>
          <w:lang w:val="en-US"/>
        </w:rPr>
        <w:t>in</w:t>
      </w:r>
      <w:r w:rsidRPr="00656120">
        <w:rPr>
          <w:rFonts w:ascii="Times New Roman" w:hAnsi="Times New Roman"/>
          <w:i/>
          <w:sz w:val="28"/>
          <w:szCs w:val="28"/>
        </w:rPr>
        <w:t xml:space="preserve"> </w:t>
      </w:r>
      <w:r w:rsidRPr="00656120">
        <w:rPr>
          <w:rFonts w:ascii="Times New Roman" w:hAnsi="Times New Roman"/>
          <w:i/>
          <w:sz w:val="28"/>
          <w:szCs w:val="28"/>
          <w:lang w:val="en-US"/>
        </w:rPr>
        <w:t>vivo</w:t>
      </w:r>
      <w:r w:rsidRPr="00656120">
        <w:rPr>
          <w:rFonts w:ascii="Times New Roman" w:hAnsi="Times New Roman"/>
          <w:sz w:val="28"/>
          <w:szCs w:val="28"/>
        </w:rPr>
        <w:t xml:space="preserve"> </w:t>
      </w:r>
      <w:r>
        <w:rPr>
          <w:rFonts w:ascii="Times New Roman" w:hAnsi="Times New Roman"/>
          <w:sz w:val="28"/>
          <w:szCs w:val="28"/>
        </w:rPr>
        <w:t>разработанной лекарственной формы с аддуктом иода</w:t>
      </w:r>
      <w:r w:rsidRPr="007F77D8">
        <w:rPr>
          <w:rFonts w:ascii="Times New Roman" w:hAnsi="Times New Roman"/>
          <w:sz w:val="28"/>
          <w:szCs w:val="28"/>
        </w:rPr>
        <w:t>;</w:t>
      </w:r>
    </w:p>
    <w:p w:rsidR="0032108B" w:rsidRDefault="00656120" w:rsidP="00394FB0">
      <w:pPr>
        <w:pStyle w:val="af9"/>
        <w:ind w:firstLine="567"/>
        <w:jc w:val="both"/>
        <w:rPr>
          <w:rFonts w:ascii="Times New Roman" w:hAnsi="Times New Roman"/>
          <w:sz w:val="28"/>
          <w:szCs w:val="28"/>
        </w:rPr>
      </w:pPr>
      <w:r w:rsidRPr="00656120">
        <w:rPr>
          <w:rFonts w:ascii="Times New Roman" w:hAnsi="Times New Roman"/>
          <w:sz w:val="28"/>
          <w:szCs w:val="28"/>
        </w:rPr>
        <w:t>6</w:t>
      </w:r>
      <w:r w:rsidR="00A55075" w:rsidRPr="007F77D8">
        <w:rPr>
          <w:rFonts w:ascii="Times New Roman" w:hAnsi="Times New Roman"/>
          <w:sz w:val="28"/>
          <w:szCs w:val="28"/>
        </w:rPr>
        <w:t xml:space="preserve">. </w:t>
      </w:r>
      <w:r w:rsidR="00551417" w:rsidRPr="00551417">
        <w:rPr>
          <w:rFonts w:ascii="Times New Roman" w:hAnsi="Times New Roman"/>
          <w:sz w:val="28"/>
          <w:szCs w:val="28"/>
        </w:rPr>
        <w:t xml:space="preserve">Проведение контроля качества и изучение стабильности </w:t>
      </w:r>
      <w:r w:rsidR="002C4A13">
        <w:rPr>
          <w:rFonts w:ascii="Times New Roman" w:hAnsi="Times New Roman"/>
          <w:sz w:val="28"/>
          <w:szCs w:val="28"/>
        </w:rPr>
        <w:t>комбинированного</w:t>
      </w:r>
      <w:r>
        <w:rPr>
          <w:rFonts w:ascii="Times New Roman" w:hAnsi="Times New Roman"/>
          <w:sz w:val="28"/>
          <w:szCs w:val="28"/>
        </w:rPr>
        <w:t xml:space="preserve"> лекарственно</w:t>
      </w:r>
      <w:r w:rsidR="002C4A13">
        <w:rPr>
          <w:rFonts w:ascii="Times New Roman" w:hAnsi="Times New Roman"/>
          <w:sz w:val="28"/>
          <w:szCs w:val="28"/>
        </w:rPr>
        <w:t xml:space="preserve">го средства </w:t>
      </w:r>
      <w:r>
        <w:rPr>
          <w:rFonts w:ascii="Times New Roman" w:hAnsi="Times New Roman"/>
          <w:sz w:val="28"/>
          <w:szCs w:val="28"/>
        </w:rPr>
        <w:t>с аддуктом иода</w:t>
      </w:r>
      <w:r w:rsidR="00551417" w:rsidRPr="00551417">
        <w:rPr>
          <w:rFonts w:ascii="Times New Roman" w:hAnsi="Times New Roman"/>
          <w:sz w:val="28"/>
          <w:szCs w:val="28"/>
        </w:rPr>
        <w:t>.</w:t>
      </w:r>
    </w:p>
    <w:p w:rsidR="00AD7D1B" w:rsidRPr="007F77D8" w:rsidRDefault="00AD7D1B" w:rsidP="00394FB0">
      <w:pPr>
        <w:ind w:firstLine="567"/>
        <w:jc w:val="both"/>
        <w:rPr>
          <w:b/>
          <w:sz w:val="28"/>
          <w:szCs w:val="28"/>
        </w:rPr>
      </w:pPr>
      <w:r w:rsidRPr="007F77D8">
        <w:rPr>
          <w:b/>
          <w:sz w:val="28"/>
          <w:szCs w:val="28"/>
        </w:rPr>
        <w:t>Научная новизна</w:t>
      </w:r>
    </w:p>
    <w:p w:rsidR="00AD6C0B" w:rsidRDefault="00991A7C" w:rsidP="00394FB0">
      <w:pPr>
        <w:ind w:firstLine="567"/>
        <w:jc w:val="both"/>
        <w:rPr>
          <w:rFonts w:eastAsia="Calibri"/>
          <w:color w:val="000000"/>
          <w:spacing w:val="-5"/>
          <w:sz w:val="28"/>
          <w:szCs w:val="28"/>
          <w:lang w:eastAsia="en-US"/>
        </w:rPr>
      </w:pPr>
      <w:r w:rsidRPr="007F77D8">
        <w:rPr>
          <w:rFonts w:eastAsia="Calibri"/>
          <w:color w:val="000000"/>
          <w:spacing w:val="-5"/>
          <w:sz w:val="28"/>
          <w:szCs w:val="28"/>
          <w:lang w:eastAsia="en-US"/>
        </w:rPr>
        <w:t xml:space="preserve">Впервые получена новая оригинальная субстанция </w:t>
      </w:r>
      <w:r w:rsidR="00797DB0">
        <w:rPr>
          <w:rFonts w:eastAsia="Calibri"/>
          <w:color w:val="000000"/>
          <w:spacing w:val="-5"/>
          <w:sz w:val="28"/>
          <w:szCs w:val="28"/>
          <w:lang w:eastAsia="en-US"/>
        </w:rPr>
        <w:t>координационного соединения (а</w:t>
      </w:r>
      <w:r w:rsidR="00A55075" w:rsidRPr="007F77D8">
        <w:rPr>
          <w:rFonts w:eastAsia="Calibri"/>
          <w:color w:val="000000"/>
          <w:spacing w:val="-5"/>
          <w:sz w:val="28"/>
          <w:szCs w:val="28"/>
          <w:lang w:eastAsia="en-US"/>
        </w:rPr>
        <w:t>ддукта</w:t>
      </w:r>
      <w:r w:rsidR="00797DB0">
        <w:rPr>
          <w:rFonts w:eastAsia="Calibri"/>
          <w:color w:val="000000"/>
          <w:spacing w:val="-5"/>
          <w:sz w:val="28"/>
          <w:szCs w:val="28"/>
          <w:lang w:eastAsia="en-US"/>
        </w:rPr>
        <w:t>)</w:t>
      </w:r>
      <w:r w:rsidR="00A55075" w:rsidRPr="007F77D8">
        <w:rPr>
          <w:rFonts w:eastAsia="Calibri"/>
          <w:color w:val="000000"/>
          <w:spacing w:val="-5"/>
          <w:sz w:val="28"/>
          <w:szCs w:val="28"/>
          <w:lang w:eastAsia="en-US"/>
        </w:rPr>
        <w:t xml:space="preserve"> иода</w:t>
      </w:r>
      <w:r w:rsidR="00797DB0">
        <w:rPr>
          <w:rFonts w:eastAsia="Calibri"/>
          <w:color w:val="000000"/>
          <w:spacing w:val="-5"/>
          <w:sz w:val="28"/>
          <w:szCs w:val="28"/>
          <w:lang w:eastAsia="en-US"/>
        </w:rPr>
        <w:t xml:space="preserve">. </w:t>
      </w:r>
      <w:r w:rsidR="001D08D3">
        <w:rPr>
          <w:rFonts w:eastAsia="Calibri"/>
          <w:color w:val="000000"/>
          <w:spacing w:val="-5"/>
          <w:sz w:val="28"/>
          <w:szCs w:val="28"/>
          <w:lang w:eastAsia="en-US"/>
        </w:rPr>
        <w:t xml:space="preserve">Впервые аддукт иода использован </w:t>
      </w:r>
      <w:r w:rsidR="00B74BAD">
        <w:rPr>
          <w:rFonts w:eastAsia="Calibri"/>
          <w:color w:val="000000"/>
          <w:spacing w:val="-5"/>
          <w:sz w:val="28"/>
          <w:szCs w:val="28"/>
          <w:lang w:eastAsia="en-US"/>
        </w:rPr>
        <w:t xml:space="preserve">в технологии комбинированного лекарственного средства. </w:t>
      </w:r>
      <w:r w:rsidR="00AD6C0B">
        <w:rPr>
          <w:rFonts w:eastAsia="Calibri"/>
          <w:color w:val="000000"/>
          <w:spacing w:val="-5"/>
          <w:sz w:val="28"/>
          <w:szCs w:val="28"/>
          <w:lang w:eastAsia="en-US"/>
        </w:rPr>
        <w:t xml:space="preserve">Разработан оптимальный состав и технология получения комбинированного лекарственного средства (мази), содержащей координационное соединение и антибиотик левомицетин. </w:t>
      </w:r>
      <w:r w:rsidR="00B74BAD">
        <w:rPr>
          <w:rFonts w:eastAsia="Calibri"/>
          <w:color w:val="000000"/>
          <w:spacing w:val="-5"/>
          <w:sz w:val="28"/>
          <w:szCs w:val="28"/>
          <w:lang w:eastAsia="en-US"/>
        </w:rPr>
        <w:t xml:space="preserve">Доказана стабильность аддукта в комбинации с антибиотиком и вспомогательными веществами. Установлен синергетический эффект комбинации. </w:t>
      </w:r>
      <w:r w:rsidR="00AD6C0B">
        <w:rPr>
          <w:rFonts w:eastAsia="Calibri"/>
          <w:color w:val="000000"/>
          <w:spacing w:val="-5"/>
          <w:sz w:val="28"/>
          <w:szCs w:val="28"/>
          <w:lang w:eastAsia="en-US"/>
        </w:rPr>
        <w:t>Подана заявка на</w:t>
      </w:r>
      <w:r w:rsidR="00797DB0">
        <w:rPr>
          <w:rFonts w:eastAsia="Calibri"/>
          <w:color w:val="000000"/>
          <w:spacing w:val="-5"/>
          <w:sz w:val="28"/>
          <w:szCs w:val="28"/>
          <w:lang w:eastAsia="en-US"/>
        </w:rPr>
        <w:t xml:space="preserve"> патент на изобретение </w:t>
      </w:r>
      <w:r w:rsidR="00AD6C0B">
        <w:rPr>
          <w:rFonts w:eastAsia="Calibri"/>
          <w:color w:val="000000"/>
          <w:spacing w:val="-5"/>
          <w:sz w:val="28"/>
          <w:szCs w:val="28"/>
          <w:lang w:eastAsia="en-US"/>
        </w:rPr>
        <w:t xml:space="preserve">«Фарамацевтическая композиция с антимикробным действием». </w:t>
      </w:r>
    </w:p>
    <w:p w:rsidR="00A55075" w:rsidRPr="00AD6C0B" w:rsidRDefault="00AD6C0B" w:rsidP="00394FB0">
      <w:pPr>
        <w:ind w:firstLine="567"/>
        <w:jc w:val="both"/>
        <w:rPr>
          <w:rFonts w:eastAsia="Calibri"/>
          <w:color w:val="000000"/>
          <w:spacing w:val="-5"/>
          <w:sz w:val="28"/>
          <w:szCs w:val="28"/>
          <w:lang w:eastAsia="en-US"/>
        </w:rPr>
      </w:pPr>
      <w:r>
        <w:rPr>
          <w:rFonts w:eastAsia="Calibri"/>
          <w:color w:val="000000"/>
          <w:spacing w:val="-5"/>
          <w:sz w:val="28"/>
          <w:szCs w:val="28"/>
          <w:lang w:eastAsia="en-US"/>
        </w:rPr>
        <w:t xml:space="preserve">Составлены проекты АНД (аналитический нормативный документ) на субстанцию координационного соединения иода «Субстанция </w:t>
      </w:r>
      <w:r>
        <w:rPr>
          <w:rFonts w:eastAsia="Calibri"/>
          <w:color w:val="000000"/>
          <w:spacing w:val="-5"/>
          <w:sz w:val="28"/>
          <w:szCs w:val="28"/>
          <w:lang w:val="en-US" w:eastAsia="en-US"/>
        </w:rPr>
        <w:t>D</w:t>
      </w:r>
      <w:r w:rsidRPr="00AD6C0B">
        <w:rPr>
          <w:rFonts w:eastAsia="Calibri"/>
          <w:color w:val="000000"/>
          <w:spacing w:val="-5"/>
          <w:sz w:val="28"/>
          <w:szCs w:val="28"/>
          <w:lang w:eastAsia="en-US"/>
        </w:rPr>
        <w:t>1</w:t>
      </w:r>
      <w:r>
        <w:rPr>
          <w:rFonts w:eastAsia="Calibri"/>
          <w:color w:val="000000"/>
          <w:spacing w:val="-5"/>
          <w:sz w:val="28"/>
          <w:szCs w:val="28"/>
          <w:lang w:eastAsia="en-US"/>
        </w:rPr>
        <w:t>»</w:t>
      </w:r>
      <w:r w:rsidRPr="00AD6C0B">
        <w:rPr>
          <w:rFonts w:eastAsia="Calibri"/>
          <w:color w:val="000000"/>
          <w:spacing w:val="-5"/>
          <w:sz w:val="28"/>
          <w:szCs w:val="28"/>
          <w:lang w:eastAsia="en-US"/>
        </w:rPr>
        <w:t xml:space="preserve">, </w:t>
      </w:r>
      <w:r>
        <w:rPr>
          <w:rFonts w:eastAsia="Calibri"/>
          <w:color w:val="000000"/>
          <w:spacing w:val="-5"/>
          <w:sz w:val="28"/>
          <w:szCs w:val="28"/>
          <w:lang w:eastAsia="en-US"/>
        </w:rPr>
        <w:t xml:space="preserve">а также на </w:t>
      </w:r>
      <w:r>
        <w:rPr>
          <w:rFonts w:eastAsia="Calibri"/>
          <w:color w:val="000000"/>
          <w:spacing w:val="-5"/>
          <w:sz w:val="28"/>
          <w:szCs w:val="28"/>
          <w:lang w:eastAsia="en-US"/>
        </w:rPr>
        <w:lastRenderedPageBreak/>
        <w:t xml:space="preserve">комбинированное лекарственное средство «Фармацевтическая композиция с антимикробным действием». Разработаны лабораторные регламенты на субстанцию </w:t>
      </w:r>
      <w:r>
        <w:rPr>
          <w:rFonts w:eastAsia="Calibri"/>
          <w:color w:val="000000"/>
          <w:spacing w:val="-5"/>
          <w:sz w:val="28"/>
          <w:szCs w:val="28"/>
          <w:lang w:val="en-US" w:eastAsia="en-US"/>
        </w:rPr>
        <w:t>D</w:t>
      </w:r>
      <w:r w:rsidRPr="00AD6C0B">
        <w:rPr>
          <w:rFonts w:eastAsia="Calibri"/>
          <w:color w:val="000000"/>
          <w:spacing w:val="-5"/>
          <w:sz w:val="28"/>
          <w:szCs w:val="28"/>
          <w:lang w:eastAsia="en-US"/>
        </w:rPr>
        <w:t xml:space="preserve">1 </w:t>
      </w:r>
      <w:r>
        <w:rPr>
          <w:rFonts w:eastAsia="Calibri"/>
          <w:color w:val="000000"/>
          <w:spacing w:val="-5"/>
          <w:sz w:val="28"/>
          <w:szCs w:val="28"/>
          <w:lang w:eastAsia="en-US"/>
        </w:rPr>
        <w:t>и фармацевтичсекую композицию с антимикробным действием.</w:t>
      </w:r>
    </w:p>
    <w:p w:rsidR="00AD7D1B" w:rsidRDefault="00AD7D1B" w:rsidP="00394FB0">
      <w:pPr>
        <w:ind w:firstLine="567"/>
        <w:jc w:val="both"/>
        <w:rPr>
          <w:b/>
          <w:sz w:val="28"/>
          <w:szCs w:val="28"/>
        </w:rPr>
      </w:pPr>
      <w:r w:rsidRPr="007F77D8">
        <w:rPr>
          <w:b/>
          <w:sz w:val="28"/>
          <w:szCs w:val="28"/>
        </w:rPr>
        <w:t>Практическая значимость исследования</w:t>
      </w:r>
    </w:p>
    <w:p w:rsidR="009235AD" w:rsidRDefault="00C5748A" w:rsidP="00394FB0">
      <w:pPr>
        <w:ind w:firstLine="567"/>
        <w:jc w:val="both"/>
        <w:rPr>
          <w:rFonts w:eastAsia="Calibri"/>
          <w:color w:val="000000"/>
          <w:spacing w:val="-5"/>
          <w:sz w:val="28"/>
          <w:szCs w:val="28"/>
          <w:lang w:eastAsia="en-US"/>
        </w:rPr>
      </w:pPr>
      <w:r w:rsidRPr="00C5748A">
        <w:rPr>
          <w:sz w:val="28"/>
          <w:szCs w:val="28"/>
        </w:rPr>
        <w:t xml:space="preserve">На </w:t>
      </w:r>
      <w:r>
        <w:rPr>
          <w:sz w:val="28"/>
          <w:szCs w:val="28"/>
        </w:rPr>
        <w:t xml:space="preserve">осоновании проведенных исследований предложены и внедрены в производство технологии получения лекарственной субстанции </w:t>
      </w:r>
      <w:r>
        <w:rPr>
          <w:sz w:val="28"/>
          <w:szCs w:val="28"/>
          <w:lang w:val="en-US"/>
        </w:rPr>
        <w:t>D</w:t>
      </w:r>
      <w:r w:rsidRPr="00C5748A">
        <w:rPr>
          <w:sz w:val="28"/>
          <w:szCs w:val="28"/>
        </w:rPr>
        <w:t xml:space="preserve">1 </w:t>
      </w:r>
      <w:r>
        <w:rPr>
          <w:sz w:val="28"/>
          <w:szCs w:val="28"/>
        </w:rPr>
        <w:t xml:space="preserve">и комбинированного лекарственного средства, содержащего субстанцию </w:t>
      </w:r>
      <w:r>
        <w:rPr>
          <w:sz w:val="28"/>
          <w:szCs w:val="28"/>
          <w:lang w:val="en-US"/>
        </w:rPr>
        <w:t>D</w:t>
      </w:r>
      <w:r w:rsidRPr="00C5748A">
        <w:rPr>
          <w:sz w:val="28"/>
          <w:szCs w:val="28"/>
        </w:rPr>
        <w:t>1</w:t>
      </w:r>
      <w:r>
        <w:rPr>
          <w:sz w:val="28"/>
          <w:szCs w:val="28"/>
        </w:rPr>
        <w:t xml:space="preserve"> и антибиотик левомицетин. Разработаны лабораторные </w:t>
      </w:r>
      <w:r>
        <w:rPr>
          <w:rFonts w:eastAsia="Calibri"/>
          <w:color w:val="000000"/>
          <w:spacing w:val="-5"/>
          <w:sz w:val="28"/>
          <w:szCs w:val="28"/>
          <w:lang w:eastAsia="en-US"/>
        </w:rPr>
        <w:t xml:space="preserve">регламенты на субстанцию </w:t>
      </w:r>
      <w:r>
        <w:rPr>
          <w:rFonts w:eastAsia="Calibri"/>
          <w:color w:val="000000"/>
          <w:spacing w:val="-5"/>
          <w:sz w:val="28"/>
          <w:szCs w:val="28"/>
          <w:lang w:val="en-US" w:eastAsia="en-US"/>
        </w:rPr>
        <w:t>D</w:t>
      </w:r>
      <w:r w:rsidRPr="00AD6C0B">
        <w:rPr>
          <w:rFonts w:eastAsia="Calibri"/>
          <w:color w:val="000000"/>
          <w:spacing w:val="-5"/>
          <w:sz w:val="28"/>
          <w:szCs w:val="28"/>
          <w:lang w:eastAsia="en-US"/>
        </w:rPr>
        <w:t xml:space="preserve">1 </w:t>
      </w:r>
      <w:r w:rsidR="00DF36F1">
        <w:rPr>
          <w:rFonts w:eastAsia="Calibri"/>
          <w:color w:val="000000"/>
          <w:spacing w:val="-5"/>
          <w:sz w:val="28"/>
          <w:szCs w:val="28"/>
          <w:lang w:eastAsia="en-US"/>
        </w:rPr>
        <w:t>и фармацевтичес</w:t>
      </w:r>
      <w:r>
        <w:rPr>
          <w:rFonts w:eastAsia="Calibri"/>
          <w:color w:val="000000"/>
          <w:spacing w:val="-5"/>
          <w:sz w:val="28"/>
          <w:szCs w:val="28"/>
          <w:lang w:eastAsia="en-US"/>
        </w:rPr>
        <w:t>кую композицию с антимикробным действием.</w:t>
      </w:r>
    </w:p>
    <w:p w:rsidR="00C5748A" w:rsidRDefault="00C5748A" w:rsidP="00394FB0">
      <w:pPr>
        <w:ind w:firstLine="567"/>
        <w:jc w:val="both"/>
        <w:rPr>
          <w:sz w:val="28"/>
          <w:szCs w:val="28"/>
        </w:rPr>
      </w:pPr>
      <w:r>
        <w:rPr>
          <w:rFonts w:eastAsia="Calibri"/>
          <w:color w:val="000000"/>
          <w:spacing w:val="-5"/>
          <w:sz w:val="28"/>
          <w:szCs w:val="28"/>
          <w:lang w:eastAsia="en-US"/>
        </w:rPr>
        <w:t xml:space="preserve">Предложены методики стандартизации </w:t>
      </w:r>
      <w:r>
        <w:rPr>
          <w:sz w:val="28"/>
          <w:szCs w:val="28"/>
        </w:rPr>
        <w:t xml:space="preserve">субстанции </w:t>
      </w:r>
      <w:r>
        <w:rPr>
          <w:sz w:val="28"/>
          <w:szCs w:val="28"/>
          <w:lang w:val="en-US"/>
        </w:rPr>
        <w:t>D</w:t>
      </w:r>
      <w:r w:rsidRPr="00C5748A">
        <w:rPr>
          <w:sz w:val="28"/>
          <w:szCs w:val="28"/>
        </w:rPr>
        <w:t xml:space="preserve">1 </w:t>
      </w:r>
      <w:r>
        <w:rPr>
          <w:sz w:val="28"/>
          <w:szCs w:val="28"/>
        </w:rPr>
        <w:t xml:space="preserve">и комбинированного лекарственного средства, содержащего субстанцию </w:t>
      </w:r>
      <w:r>
        <w:rPr>
          <w:sz w:val="28"/>
          <w:szCs w:val="28"/>
          <w:lang w:val="en-US"/>
        </w:rPr>
        <w:t>D</w:t>
      </w:r>
      <w:r w:rsidRPr="00C5748A">
        <w:rPr>
          <w:sz w:val="28"/>
          <w:szCs w:val="28"/>
        </w:rPr>
        <w:t>1</w:t>
      </w:r>
      <w:r>
        <w:rPr>
          <w:sz w:val="28"/>
          <w:szCs w:val="28"/>
        </w:rPr>
        <w:t xml:space="preserve"> и антибиотик левомицетин. </w:t>
      </w:r>
    </w:p>
    <w:p w:rsidR="00EE6005" w:rsidRDefault="00C5748A" w:rsidP="00394FB0">
      <w:pPr>
        <w:ind w:firstLine="567"/>
        <w:jc w:val="both"/>
        <w:rPr>
          <w:sz w:val="28"/>
          <w:szCs w:val="28"/>
        </w:rPr>
      </w:pPr>
      <w:r>
        <w:rPr>
          <w:sz w:val="28"/>
          <w:szCs w:val="28"/>
        </w:rPr>
        <w:t xml:space="preserve">Проекты АНД на «Субстанция </w:t>
      </w:r>
      <w:r>
        <w:rPr>
          <w:sz w:val="28"/>
          <w:szCs w:val="28"/>
          <w:lang w:val="en-US"/>
        </w:rPr>
        <w:t>D</w:t>
      </w:r>
      <w:r w:rsidRPr="00C5748A">
        <w:rPr>
          <w:sz w:val="28"/>
          <w:szCs w:val="28"/>
        </w:rPr>
        <w:t>1</w:t>
      </w:r>
      <w:r>
        <w:rPr>
          <w:sz w:val="28"/>
          <w:szCs w:val="28"/>
        </w:rPr>
        <w:t>»</w:t>
      </w:r>
      <w:r w:rsidRPr="00C5748A">
        <w:rPr>
          <w:sz w:val="28"/>
          <w:szCs w:val="28"/>
        </w:rPr>
        <w:t xml:space="preserve"> </w:t>
      </w:r>
      <w:r>
        <w:rPr>
          <w:sz w:val="28"/>
          <w:szCs w:val="28"/>
        </w:rPr>
        <w:t xml:space="preserve">и </w:t>
      </w:r>
      <w:r>
        <w:rPr>
          <w:rFonts w:eastAsia="Calibri"/>
          <w:color w:val="000000"/>
          <w:spacing w:val="-5"/>
          <w:sz w:val="28"/>
          <w:szCs w:val="28"/>
          <w:lang w:eastAsia="en-US"/>
        </w:rPr>
        <w:t>«Фармацевтическая композиция с антимикробным действием» рекомендованы к внедрению в опытном производстве АО «НЦПП».</w:t>
      </w:r>
    </w:p>
    <w:p w:rsidR="00AD7D1B" w:rsidRDefault="00AD7D1B" w:rsidP="00394FB0">
      <w:pPr>
        <w:ind w:firstLine="567"/>
        <w:jc w:val="both"/>
        <w:rPr>
          <w:b/>
          <w:sz w:val="28"/>
          <w:szCs w:val="28"/>
        </w:rPr>
      </w:pPr>
      <w:r w:rsidRPr="007F77D8">
        <w:rPr>
          <w:b/>
          <w:sz w:val="28"/>
          <w:szCs w:val="28"/>
        </w:rPr>
        <w:t>Внедрение результатов исследований в практику</w:t>
      </w:r>
    </w:p>
    <w:p w:rsidR="009235AD" w:rsidRPr="000E3F60" w:rsidRDefault="00C5748A" w:rsidP="00394FB0">
      <w:pPr>
        <w:ind w:firstLine="567"/>
        <w:jc w:val="both"/>
        <w:rPr>
          <w:sz w:val="28"/>
          <w:szCs w:val="28"/>
        </w:rPr>
      </w:pPr>
      <w:r w:rsidRPr="000E3F60">
        <w:rPr>
          <w:sz w:val="28"/>
          <w:szCs w:val="28"/>
        </w:rPr>
        <w:t>Результаты работы внедрены в опытно</w:t>
      </w:r>
      <w:r w:rsidR="00DF36F1" w:rsidRPr="000E3F60">
        <w:rPr>
          <w:sz w:val="28"/>
          <w:szCs w:val="28"/>
        </w:rPr>
        <w:t>-промышленное</w:t>
      </w:r>
      <w:r w:rsidRPr="000E3F60">
        <w:rPr>
          <w:sz w:val="28"/>
          <w:szCs w:val="28"/>
        </w:rPr>
        <w:t xml:space="preserve"> производств</w:t>
      </w:r>
      <w:r w:rsidR="00DF36F1" w:rsidRPr="000E3F60">
        <w:rPr>
          <w:sz w:val="28"/>
          <w:szCs w:val="28"/>
        </w:rPr>
        <w:t>о</w:t>
      </w:r>
      <w:r w:rsidRPr="000E3F60">
        <w:rPr>
          <w:sz w:val="28"/>
          <w:szCs w:val="28"/>
        </w:rPr>
        <w:t xml:space="preserve"> АО «Научный Центр противоинфекционных препаратов» (Акт</w:t>
      </w:r>
      <w:r w:rsidR="00FD7D4F" w:rsidRPr="000E3F60">
        <w:rPr>
          <w:sz w:val="28"/>
          <w:szCs w:val="28"/>
        </w:rPr>
        <w:t xml:space="preserve"> о</w:t>
      </w:r>
      <w:r w:rsidRPr="000E3F60">
        <w:rPr>
          <w:sz w:val="28"/>
          <w:szCs w:val="28"/>
        </w:rPr>
        <w:t xml:space="preserve"> внедрени</w:t>
      </w:r>
      <w:r w:rsidR="00FD7D4F" w:rsidRPr="000E3F60">
        <w:rPr>
          <w:sz w:val="28"/>
          <w:szCs w:val="28"/>
        </w:rPr>
        <w:t>и</w:t>
      </w:r>
      <w:r w:rsidRPr="000E3F60">
        <w:rPr>
          <w:sz w:val="28"/>
          <w:szCs w:val="28"/>
        </w:rPr>
        <w:t xml:space="preserve"> от 2021 г.)</w:t>
      </w:r>
      <w:r w:rsidR="00FD7D4F" w:rsidRPr="000E3F60">
        <w:rPr>
          <w:sz w:val="28"/>
          <w:szCs w:val="28"/>
        </w:rPr>
        <w:t>, а также в учебный процесс ФГБОУ ВО СПХФУ Минздрава РФ (Акт о внедрении от 2018 г.)</w:t>
      </w:r>
    </w:p>
    <w:p w:rsidR="005211C2" w:rsidRPr="004615B2" w:rsidRDefault="005211C2" w:rsidP="00394FB0">
      <w:pPr>
        <w:ind w:firstLine="567"/>
        <w:jc w:val="both"/>
        <w:rPr>
          <w:b/>
          <w:sz w:val="28"/>
          <w:szCs w:val="28"/>
        </w:rPr>
      </w:pPr>
      <w:r w:rsidRPr="000E3F60">
        <w:rPr>
          <w:sz w:val="28"/>
          <w:szCs w:val="28"/>
        </w:rPr>
        <w:t>Работа легла в основу методических рекомендаций по использованию аддуктов в технологии и фармацевтичсекой разработке.</w:t>
      </w:r>
      <w:r>
        <w:rPr>
          <w:sz w:val="28"/>
          <w:szCs w:val="28"/>
        </w:rPr>
        <w:t xml:space="preserve"> </w:t>
      </w:r>
    </w:p>
    <w:p w:rsidR="00AD7D1B" w:rsidRDefault="00AD7D1B" w:rsidP="00394FB0">
      <w:pPr>
        <w:ind w:firstLine="567"/>
        <w:jc w:val="both"/>
        <w:rPr>
          <w:b/>
          <w:sz w:val="28"/>
          <w:szCs w:val="28"/>
        </w:rPr>
      </w:pPr>
      <w:r w:rsidRPr="007F77D8">
        <w:rPr>
          <w:b/>
          <w:sz w:val="28"/>
          <w:szCs w:val="28"/>
        </w:rPr>
        <w:t xml:space="preserve">Основные </w:t>
      </w:r>
      <w:r w:rsidR="008B3A24" w:rsidRPr="007F77D8">
        <w:rPr>
          <w:b/>
          <w:sz w:val="28"/>
          <w:szCs w:val="28"/>
        </w:rPr>
        <w:t>положения,</w:t>
      </w:r>
      <w:r w:rsidRPr="007F77D8">
        <w:rPr>
          <w:b/>
          <w:sz w:val="28"/>
          <w:szCs w:val="28"/>
        </w:rPr>
        <w:t xml:space="preserve"> выносимые на защиту</w:t>
      </w:r>
    </w:p>
    <w:p w:rsidR="00F44DBE" w:rsidRDefault="00F44DBE" w:rsidP="00394FB0">
      <w:pPr>
        <w:ind w:firstLine="567"/>
        <w:jc w:val="both"/>
        <w:rPr>
          <w:sz w:val="28"/>
          <w:szCs w:val="28"/>
        </w:rPr>
      </w:pPr>
      <w:r>
        <w:rPr>
          <w:sz w:val="28"/>
          <w:szCs w:val="28"/>
        </w:rPr>
        <w:t>Возможность и перспективность использования аддуктов в фармации.</w:t>
      </w:r>
    </w:p>
    <w:p w:rsidR="00C5748A" w:rsidRDefault="00C5748A" w:rsidP="00394FB0">
      <w:pPr>
        <w:ind w:firstLine="567"/>
        <w:jc w:val="both"/>
        <w:rPr>
          <w:sz w:val="28"/>
          <w:szCs w:val="28"/>
        </w:rPr>
      </w:pPr>
      <w:r>
        <w:rPr>
          <w:sz w:val="28"/>
          <w:szCs w:val="28"/>
        </w:rPr>
        <w:t>Х</w:t>
      </w:r>
      <w:r w:rsidRPr="00C5748A">
        <w:rPr>
          <w:sz w:val="28"/>
          <w:szCs w:val="28"/>
        </w:rPr>
        <w:t>имическое</w:t>
      </w:r>
      <w:r>
        <w:rPr>
          <w:sz w:val="28"/>
          <w:szCs w:val="28"/>
        </w:rPr>
        <w:t xml:space="preserve"> обоснование </w:t>
      </w:r>
      <w:r w:rsidR="00075880">
        <w:rPr>
          <w:sz w:val="28"/>
          <w:szCs w:val="28"/>
        </w:rPr>
        <w:t xml:space="preserve">разработок субстанции </w:t>
      </w:r>
      <w:r w:rsidR="00075880">
        <w:rPr>
          <w:sz w:val="28"/>
          <w:szCs w:val="28"/>
          <w:lang w:val="en-US"/>
        </w:rPr>
        <w:t>D</w:t>
      </w:r>
      <w:r w:rsidR="00075880" w:rsidRPr="00075880">
        <w:rPr>
          <w:sz w:val="28"/>
          <w:szCs w:val="28"/>
        </w:rPr>
        <w:t>1</w:t>
      </w:r>
      <w:r w:rsidR="00075880">
        <w:rPr>
          <w:sz w:val="28"/>
          <w:szCs w:val="28"/>
        </w:rPr>
        <w:t xml:space="preserve"> и комбинированного лекарственного средства, содержащего субстанцию </w:t>
      </w:r>
      <w:r w:rsidR="00075880">
        <w:rPr>
          <w:sz w:val="28"/>
          <w:szCs w:val="28"/>
          <w:lang w:val="en-US"/>
        </w:rPr>
        <w:t>D</w:t>
      </w:r>
      <w:r w:rsidR="00075880" w:rsidRPr="00C5748A">
        <w:rPr>
          <w:sz w:val="28"/>
          <w:szCs w:val="28"/>
        </w:rPr>
        <w:t>1</w:t>
      </w:r>
      <w:r w:rsidR="00075880">
        <w:rPr>
          <w:sz w:val="28"/>
          <w:szCs w:val="28"/>
        </w:rPr>
        <w:t xml:space="preserve"> и антибиотик левомицетин. </w:t>
      </w:r>
    </w:p>
    <w:p w:rsidR="00075880" w:rsidRDefault="00F44DBE" w:rsidP="00394FB0">
      <w:pPr>
        <w:ind w:firstLine="567"/>
        <w:jc w:val="both"/>
        <w:rPr>
          <w:sz w:val="28"/>
          <w:szCs w:val="28"/>
        </w:rPr>
      </w:pPr>
      <w:r>
        <w:rPr>
          <w:sz w:val="28"/>
          <w:szCs w:val="28"/>
        </w:rPr>
        <w:t>Стабильность структуры аддукта, о</w:t>
      </w:r>
      <w:r w:rsidR="00075880">
        <w:rPr>
          <w:sz w:val="28"/>
          <w:szCs w:val="28"/>
        </w:rPr>
        <w:t xml:space="preserve">пределение физических, физико-химических и технологических характеристик субстанции </w:t>
      </w:r>
      <w:r w:rsidR="00075880">
        <w:rPr>
          <w:sz w:val="28"/>
          <w:szCs w:val="28"/>
          <w:lang w:val="en-US"/>
        </w:rPr>
        <w:t>D</w:t>
      </w:r>
      <w:r w:rsidR="00075880" w:rsidRPr="00075880">
        <w:rPr>
          <w:sz w:val="28"/>
          <w:szCs w:val="28"/>
        </w:rPr>
        <w:t>1</w:t>
      </w:r>
      <w:r w:rsidR="00075880">
        <w:rPr>
          <w:sz w:val="28"/>
          <w:szCs w:val="28"/>
        </w:rPr>
        <w:t xml:space="preserve"> </w:t>
      </w:r>
      <w:r>
        <w:rPr>
          <w:sz w:val="28"/>
          <w:szCs w:val="28"/>
        </w:rPr>
        <w:t>в комбинированном лекарственном</w:t>
      </w:r>
      <w:r w:rsidR="00075880">
        <w:rPr>
          <w:sz w:val="28"/>
          <w:szCs w:val="28"/>
        </w:rPr>
        <w:t xml:space="preserve"> средств</w:t>
      </w:r>
      <w:r>
        <w:rPr>
          <w:sz w:val="28"/>
          <w:szCs w:val="28"/>
        </w:rPr>
        <w:t>е, содержащим</w:t>
      </w:r>
      <w:r w:rsidR="00075880">
        <w:rPr>
          <w:sz w:val="28"/>
          <w:szCs w:val="28"/>
        </w:rPr>
        <w:t xml:space="preserve"> субстанцию </w:t>
      </w:r>
      <w:r w:rsidR="00075880">
        <w:rPr>
          <w:sz w:val="28"/>
          <w:szCs w:val="28"/>
          <w:lang w:val="en-US"/>
        </w:rPr>
        <w:t>D</w:t>
      </w:r>
      <w:r w:rsidR="00075880" w:rsidRPr="00C5748A">
        <w:rPr>
          <w:sz w:val="28"/>
          <w:szCs w:val="28"/>
        </w:rPr>
        <w:t>1</w:t>
      </w:r>
      <w:r w:rsidR="00075880">
        <w:rPr>
          <w:sz w:val="28"/>
          <w:szCs w:val="28"/>
        </w:rPr>
        <w:t xml:space="preserve"> и антибиотик левомицетин.</w:t>
      </w:r>
    </w:p>
    <w:p w:rsidR="00075880" w:rsidRDefault="00F44DBE" w:rsidP="00075880">
      <w:pPr>
        <w:ind w:firstLine="567"/>
        <w:jc w:val="both"/>
        <w:rPr>
          <w:sz w:val="28"/>
          <w:szCs w:val="28"/>
        </w:rPr>
      </w:pPr>
      <w:r>
        <w:rPr>
          <w:sz w:val="28"/>
          <w:szCs w:val="28"/>
        </w:rPr>
        <w:t>Синергетический эффект комбинации, содержащей координационное соединение (аддукт) иода и антибиотик левомицетин в составе комбинированного антимикробного средства (мази)</w:t>
      </w:r>
      <w:r w:rsidR="00075880">
        <w:rPr>
          <w:sz w:val="28"/>
          <w:szCs w:val="28"/>
        </w:rPr>
        <w:t>.</w:t>
      </w:r>
    </w:p>
    <w:p w:rsidR="00075880" w:rsidRDefault="00075880" w:rsidP="00075880">
      <w:pPr>
        <w:ind w:firstLine="567"/>
        <w:jc w:val="both"/>
        <w:rPr>
          <w:sz w:val="28"/>
          <w:szCs w:val="28"/>
        </w:rPr>
      </w:pPr>
      <w:r>
        <w:rPr>
          <w:sz w:val="28"/>
          <w:szCs w:val="28"/>
        </w:rPr>
        <w:t xml:space="preserve">Определение безопасности и специфической фармакологической активности субстанции </w:t>
      </w:r>
      <w:r>
        <w:rPr>
          <w:sz w:val="28"/>
          <w:szCs w:val="28"/>
          <w:lang w:val="en-US"/>
        </w:rPr>
        <w:t>D</w:t>
      </w:r>
      <w:r w:rsidRPr="00075880">
        <w:rPr>
          <w:sz w:val="28"/>
          <w:szCs w:val="28"/>
        </w:rPr>
        <w:t>1</w:t>
      </w:r>
      <w:r>
        <w:rPr>
          <w:sz w:val="28"/>
          <w:szCs w:val="28"/>
        </w:rPr>
        <w:t xml:space="preserve"> и комбинированного лекарственного средства, содержащего субстанцию </w:t>
      </w:r>
      <w:r>
        <w:rPr>
          <w:sz w:val="28"/>
          <w:szCs w:val="28"/>
          <w:lang w:val="en-US"/>
        </w:rPr>
        <w:t>D</w:t>
      </w:r>
      <w:r w:rsidRPr="00C5748A">
        <w:rPr>
          <w:sz w:val="28"/>
          <w:szCs w:val="28"/>
        </w:rPr>
        <w:t>1</w:t>
      </w:r>
      <w:r>
        <w:rPr>
          <w:sz w:val="28"/>
          <w:szCs w:val="28"/>
        </w:rPr>
        <w:t xml:space="preserve"> и антибиотик левомицетин.</w:t>
      </w:r>
    </w:p>
    <w:p w:rsidR="00075880" w:rsidRDefault="00075880" w:rsidP="00075880">
      <w:pPr>
        <w:ind w:firstLine="567"/>
        <w:jc w:val="both"/>
        <w:rPr>
          <w:sz w:val="28"/>
          <w:szCs w:val="28"/>
        </w:rPr>
      </w:pPr>
      <w:r>
        <w:rPr>
          <w:sz w:val="28"/>
          <w:szCs w:val="28"/>
        </w:rPr>
        <w:t xml:space="preserve">Состав и технология комбинированного лекарственного средства, содержащего субстанцию </w:t>
      </w:r>
      <w:r>
        <w:rPr>
          <w:sz w:val="28"/>
          <w:szCs w:val="28"/>
          <w:lang w:val="en-US"/>
        </w:rPr>
        <w:t>D</w:t>
      </w:r>
      <w:r w:rsidRPr="00C5748A">
        <w:rPr>
          <w:sz w:val="28"/>
          <w:szCs w:val="28"/>
        </w:rPr>
        <w:t>1</w:t>
      </w:r>
      <w:r>
        <w:rPr>
          <w:sz w:val="28"/>
          <w:szCs w:val="28"/>
        </w:rPr>
        <w:t xml:space="preserve"> и антибиотик левомицетин.</w:t>
      </w:r>
    </w:p>
    <w:p w:rsidR="00AD7D1B" w:rsidRDefault="00AD7D1B" w:rsidP="00394FB0">
      <w:pPr>
        <w:ind w:firstLine="567"/>
        <w:jc w:val="both"/>
        <w:rPr>
          <w:b/>
          <w:sz w:val="28"/>
          <w:szCs w:val="28"/>
        </w:rPr>
      </w:pPr>
      <w:r w:rsidRPr="007F77D8">
        <w:rPr>
          <w:b/>
          <w:sz w:val="28"/>
          <w:szCs w:val="28"/>
        </w:rPr>
        <w:t>Апробация работы</w:t>
      </w:r>
    </w:p>
    <w:p w:rsidR="009235AD" w:rsidRPr="00BD0104" w:rsidRDefault="004615B2" w:rsidP="00394FB0">
      <w:pPr>
        <w:ind w:firstLine="567"/>
        <w:jc w:val="both"/>
        <w:rPr>
          <w:sz w:val="28"/>
          <w:szCs w:val="28"/>
        </w:rPr>
      </w:pPr>
      <w:r w:rsidRPr="00BD0104">
        <w:rPr>
          <w:sz w:val="28"/>
          <w:szCs w:val="28"/>
        </w:rPr>
        <w:t>Основные материалы диссертационной работы  доложены и обсуждены на 5-ти международных конференциях:</w:t>
      </w:r>
    </w:p>
    <w:p w:rsidR="004615B2" w:rsidRPr="00BD0104" w:rsidRDefault="004615B2" w:rsidP="00394FB0">
      <w:pPr>
        <w:ind w:firstLine="567"/>
        <w:jc w:val="both"/>
        <w:rPr>
          <w:sz w:val="28"/>
          <w:szCs w:val="28"/>
          <w:lang w:val="en-US"/>
        </w:rPr>
      </w:pPr>
      <w:r w:rsidRPr="00BD0104">
        <w:rPr>
          <w:sz w:val="28"/>
          <w:szCs w:val="28"/>
          <w:lang w:val="en-US"/>
        </w:rPr>
        <w:t xml:space="preserve">- </w:t>
      </w:r>
      <w:r w:rsidR="008E4A7A" w:rsidRPr="00BD0104">
        <w:rPr>
          <w:sz w:val="28"/>
          <w:szCs w:val="28"/>
        </w:rPr>
        <w:t>Международная</w:t>
      </w:r>
      <w:r w:rsidR="008E4A7A" w:rsidRPr="00BD0104">
        <w:rPr>
          <w:sz w:val="28"/>
          <w:szCs w:val="28"/>
          <w:lang w:val="en-US"/>
        </w:rPr>
        <w:t xml:space="preserve"> </w:t>
      </w:r>
      <w:r w:rsidR="008E4A7A" w:rsidRPr="00BD0104">
        <w:rPr>
          <w:sz w:val="28"/>
          <w:szCs w:val="28"/>
        </w:rPr>
        <w:t>научная</w:t>
      </w:r>
      <w:r w:rsidR="008E4A7A" w:rsidRPr="00BD0104">
        <w:rPr>
          <w:sz w:val="28"/>
          <w:szCs w:val="28"/>
          <w:lang w:val="en-US"/>
        </w:rPr>
        <w:t xml:space="preserve"> </w:t>
      </w:r>
      <w:r w:rsidR="008E4A7A" w:rsidRPr="00BD0104">
        <w:rPr>
          <w:sz w:val="28"/>
          <w:szCs w:val="28"/>
        </w:rPr>
        <w:t>конференция</w:t>
      </w:r>
      <w:r w:rsidR="008E4A7A" w:rsidRPr="00BD0104">
        <w:rPr>
          <w:sz w:val="28"/>
          <w:szCs w:val="28"/>
          <w:lang w:val="en-US"/>
        </w:rPr>
        <w:t xml:space="preserve"> «Topical Problems of modern science» (</w:t>
      </w:r>
      <w:r w:rsidR="0090596F" w:rsidRPr="00BD0104">
        <w:rPr>
          <w:sz w:val="28"/>
          <w:szCs w:val="28"/>
          <w:lang w:val="en-US"/>
        </w:rPr>
        <w:t>2017, Warsaw, Poland</w:t>
      </w:r>
      <w:r w:rsidR="008E4A7A" w:rsidRPr="00BD0104">
        <w:rPr>
          <w:sz w:val="28"/>
          <w:szCs w:val="28"/>
          <w:lang w:val="en-US"/>
        </w:rPr>
        <w:t>)</w:t>
      </w:r>
      <w:r w:rsidR="0090596F" w:rsidRPr="00BD0104">
        <w:rPr>
          <w:sz w:val="28"/>
          <w:szCs w:val="28"/>
          <w:lang w:val="en-US"/>
        </w:rPr>
        <w:t>;</w:t>
      </w:r>
    </w:p>
    <w:p w:rsidR="0090596F" w:rsidRDefault="0090596F" w:rsidP="00394FB0">
      <w:pPr>
        <w:ind w:firstLine="567"/>
        <w:jc w:val="both"/>
        <w:rPr>
          <w:sz w:val="28"/>
          <w:szCs w:val="28"/>
        </w:rPr>
      </w:pPr>
      <w:r w:rsidRPr="00BD0104">
        <w:rPr>
          <w:sz w:val="28"/>
          <w:szCs w:val="28"/>
        </w:rPr>
        <w:lastRenderedPageBreak/>
        <w:t xml:space="preserve">- </w:t>
      </w:r>
      <w:r w:rsidR="00BD0104" w:rsidRPr="00BD0104">
        <w:rPr>
          <w:sz w:val="28"/>
          <w:szCs w:val="28"/>
          <w:lang w:val="en-US"/>
        </w:rPr>
        <w:t>VI</w:t>
      </w:r>
      <w:r w:rsidR="00BD0104" w:rsidRPr="00BD0104">
        <w:rPr>
          <w:sz w:val="28"/>
          <w:szCs w:val="28"/>
        </w:rPr>
        <w:t xml:space="preserve"> международная научная конференция молодых ученых м студентов, инициированной Фондом Первого президента Казахстана – Елбасы и Южно-Казахстанской медицинской академией, «Перспективы развития биологии, медицины и фармации» (2018, Шымкент, Казахстан);</w:t>
      </w:r>
    </w:p>
    <w:p w:rsidR="00BD0104" w:rsidRPr="00BD0104" w:rsidRDefault="00BD0104" w:rsidP="00BD0104">
      <w:pPr>
        <w:ind w:firstLine="567"/>
        <w:jc w:val="both"/>
        <w:rPr>
          <w:sz w:val="28"/>
          <w:szCs w:val="28"/>
        </w:rPr>
      </w:pPr>
      <w:r w:rsidRPr="00BD0104">
        <w:rPr>
          <w:sz w:val="28"/>
          <w:szCs w:val="28"/>
        </w:rPr>
        <w:t>- Международная научн</w:t>
      </w:r>
      <w:r>
        <w:rPr>
          <w:sz w:val="28"/>
          <w:szCs w:val="28"/>
        </w:rPr>
        <w:t>о</w:t>
      </w:r>
      <w:r w:rsidRPr="00BD0104">
        <w:rPr>
          <w:sz w:val="28"/>
          <w:szCs w:val="28"/>
        </w:rPr>
        <w:t>-практическая конференция</w:t>
      </w:r>
      <w:r>
        <w:rPr>
          <w:sz w:val="28"/>
          <w:szCs w:val="28"/>
        </w:rPr>
        <w:t>, посвященная памыти профессора Р. Дильбарханова «Формирование и перспективы развития научной школы фармации: преемственность поколений» (</w:t>
      </w:r>
      <w:r w:rsidRPr="00BD0104">
        <w:rPr>
          <w:sz w:val="28"/>
          <w:szCs w:val="28"/>
        </w:rPr>
        <w:t>201</w:t>
      </w:r>
      <w:r>
        <w:rPr>
          <w:sz w:val="28"/>
          <w:szCs w:val="28"/>
        </w:rPr>
        <w:t>8</w:t>
      </w:r>
      <w:r w:rsidRPr="00BD0104">
        <w:rPr>
          <w:sz w:val="28"/>
          <w:szCs w:val="28"/>
        </w:rPr>
        <w:t>, Алматы, Казахстан</w:t>
      </w:r>
      <w:r>
        <w:rPr>
          <w:sz w:val="28"/>
          <w:szCs w:val="28"/>
        </w:rPr>
        <w:t>)</w:t>
      </w:r>
      <w:r w:rsidRPr="00BD0104">
        <w:rPr>
          <w:sz w:val="28"/>
          <w:szCs w:val="28"/>
        </w:rPr>
        <w:t>;</w:t>
      </w:r>
    </w:p>
    <w:p w:rsidR="00B83C2D" w:rsidRPr="00593381" w:rsidRDefault="00B83C2D" w:rsidP="00394FB0">
      <w:pPr>
        <w:ind w:firstLine="567"/>
        <w:jc w:val="both"/>
        <w:rPr>
          <w:sz w:val="28"/>
          <w:szCs w:val="28"/>
        </w:rPr>
      </w:pPr>
      <w:r w:rsidRPr="00BD0104">
        <w:rPr>
          <w:sz w:val="28"/>
          <w:szCs w:val="28"/>
        </w:rPr>
        <w:t>- Международная научн</w:t>
      </w:r>
      <w:r w:rsidR="00BD0104">
        <w:rPr>
          <w:sz w:val="28"/>
          <w:szCs w:val="28"/>
        </w:rPr>
        <w:t>о</w:t>
      </w:r>
      <w:r w:rsidRPr="00BD0104">
        <w:rPr>
          <w:sz w:val="28"/>
          <w:szCs w:val="28"/>
        </w:rPr>
        <w:t xml:space="preserve">-практическая конференция студентов, молодых ученых и преподавателей «Акановские чтение: </w:t>
      </w:r>
      <w:r w:rsidR="00593381" w:rsidRPr="00BD0104">
        <w:rPr>
          <w:sz w:val="28"/>
          <w:szCs w:val="28"/>
        </w:rPr>
        <w:t>роль ПМСП в достижении всеобщего охвата услугами здравоохранения</w:t>
      </w:r>
      <w:r w:rsidRPr="00BD0104">
        <w:rPr>
          <w:sz w:val="28"/>
          <w:szCs w:val="28"/>
        </w:rPr>
        <w:t>»</w:t>
      </w:r>
      <w:r w:rsidR="00BD0104" w:rsidRPr="00BD0104">
        <w:rPr>
          <w:sz w:val="28"/>
          <w:szCs w:val="28"/>
        </w:rPr>
        <w:t xml:space="preserve"> (2019, Алматы, Казахстан)</w:t>
      </w:r>
      <w:r w:rsidR="00BD0104">
        <w:rPr>
          <w:sz w:val="28"/>
          <w:szCs w:val="28"/>
        </w:rPr>
        <w:t>.</w:t>
      </w:r>
    </w:p>
    <w:p w:rsidR="00AD7D1B" w:rsidRDefault="00AD7D1B" w:rsidP="00394FB0">
      <w:pPr>
        <w:ind w:firstLine="567"/>
        <w:jc w:val="both"/>
        <w:rPr>
          <w:b/>
          <w:sz w:val="28"/>
          <w:szCs w:val="28"/>
        </w:rPr>
      </w:pPr>
      <w:r w:rsidRPr="007F77D8">
        <w:rPr>
          <w:b/>
          <w:sz w:val="28"/>
          <w:szCs w:val="28"/>
        </w:rPr>
        <w:t>Публикации</w:t>
      </w:r>
    </w:p>
    <w:p w:rsidR="009235AD" w:rsidRDefault="00075880" w:rsidP="00394FB0">
      <w:pPr>
        <w:ind w:firstLine="567"/>
        <w:jc w:val="both"/>
        <w:rPr>
          <w:sz w:val="28"/>
          <w:szCs w:val="28"/>
        </w:rPr>
      </w:pPr>
      <w:r>
        <w:rPr>
          <w:sz w:val="28"/>
          <w:szCs w:val="28"/>
        </w:rPr>
        <w:t>По результатам исследований опубликовано 1</w:t>
      </w:r>
      <w:r w:rsidR="00037BE4">
        <w:rPr>
          <w:sz w:val="28"/>
          <w:szCs w:val="28"/>
        </w:rPr>
        <w:t>1</w:t>
      </w:r>
      <w:r>
        <w:rPr>
          <w:sz w:val="28"/>
          <w:szCs w:val="28"/>
        </w:rPr>
        <w:t xml:space="preserve"> печатных работ, в том числе:</w:t>
      </w:r>
    </w:p>
    <w:p w:rsidR="00075880" w:rsidRPr="000E3F60" w:rsidRDefault="00075880" w:rsidP="00394FB0">
      <w:pPr>
        <w:ind w:firstLine="567"/>
        <w:jc w:val="both"/>
        <w:rPr>
          <w:sz w:val="28"/>
          <w:szCs w:val="28"/>
        </w:rPr>
      </w:pPr>
      <w:r w:rsidRPr="000E3F60">
        <w:rPr>
          <w:sz w:val="28"/>
          <w:szCs w:val="28"/>
        </w:rPr>
        <w:t>- статья в международном журнале, вх</w:t>
      </w:r>
      <w:r w:rsidR="00536835" w:rsidRPr="000E3F60">
        <w:rPr>
          <w:sz w:val="28"/>
          <w:szCs w:val="28"/>
        </w:rPr>
        <w:t>о</w:t>
      </w:r>
      <w:r w:rsidRPr="000E3F60">
        <w:rPr>
          <w:sz w:val="28"/>
          <w:szCs w:val="28"/>
        </w:rPr>
        <w:t xml:space="preserve">дящем в базу данных </w:t>
      </w:r>
      <w:r w:rsidRPr="000E3F60">
        <w:rPr>
          <w:sz w:val="28"/>
          <w:szCs w:val="28"/>
          <w:lang w:val="en-US"/>
        </w:rPr>
        <w:t>Scopus</w:t>
      </w:r>
      <w:r w:rsidRPr="000E3F60">
        <w:rPr>
          <w:sz w:val="28"/>
          <w:szCs w:val="28"/>
        </w:rPr>
        <w:t xml:space="preserve"> – 1,</w:t>
      </w:r>
    </w:p>
    <w:p w:rsidR="00075880" w:rsidRPr="000E3F60" w:rsidRDefault="00075880" w:rsidP="00394FB0">
      <w:pPr>
        <w:ind w:firstLine="567"/>
        <w:jc w:val="both"/>
        <w:rPr>
          <w:sz w:val="28"/>
          <w:szCs w:val="28"/>
        </w:rPr>
      </w:pPr>
      <w:r w:rsidRPr="000E3F60">
        <w:rPr>
          <w:sz w:val="28"/>
          <w:szCs w:val="28"/>
        </w:rPr>
        <w:t xml:space="preserve">- статьи рекомендованные ККСОН МОН РК – </w:t>
      </w:r>
      <w:r w:rsidR="00037BE4" w:rsidRPr="000E3F60">
        <w:rPr>
          <w:sz w:val="28"/>
          <w:szCs w:val="28"/>
        </w:rPr>
        <w:t>5</w:t>
      </w:r>
      <w:r w:rsidRPr="000E3F60">
        <w:rPr>
          <w:sz w:val="28"/>
          <w:szCs w:val="28"/>
        </w:rPr>
        <w:t>,</w:t>
      </w:r>
    </w:p>
    <w:p w:rsidR="00075880" w:rsidRDefault="00075880" w:rsidP="00394FB0">
      <w:pPr>
        <w:ind w:firstLine="567"/>
        <w:jc w:val="both"/>
        <w:rPr>
          <w:sz w:val="28"/>
          <w:szCs w:val="28"/>
        </w:rPr>
      </w:pPr>
      <w:r w:rsidRPr="000E3F60">
        <w:rPr>
          <w:sz w:val="28"/>
          <w:szCs w:val="28"/>
        </w:rPr>
        <w:t xml:space="preserve">- </w:t>
      </w:r>
      <w:r w:rsidR="00536835" w:rsidRPr="000E3F60">
        <w:rPr>
          <w:sz w:val="28"/>
          <w:szCs w:val="28"/>
        </w:rPr>
        <w:t xml:space="preserve">статьи на международных </w:t>
      </w:r>
      <w:r w:rsidR="00037BE4" w:rsidRPr="000E3F60">
        <w:rPr>
          <w:sz w:val="28"/>
          <w:szCs w:val="28"/>
        </w:rPr>
        <w:t>н</w:t>
      </w:r>
      <w:r w:rsidR="00536835" w:rsidRPr="000E3F60">
        <w:rPr>
          <w:sz w:val="28"/>
          <w:szCs w:val="28"/>
        </w:rPr>
        <w:t>аучно-практических</w:t>
      </w:r>
      <w:r w:rsidR="00536835">
        <w:rPr>
          <w:sz w:val="28"/>
          <w:szCs w:val="28"/>
        </w:rPr>
        <w:t xml:space="preserve"> конференциях (Казахстан, Польша</w:t>
      </w:r>
      <w:r w:rsidR="000E3F60">
        <w:rPr>
          <w:sz w:val="28"/>
          <w:szCs w:val="28"/>
        </w:rPr>
        <w:t>, Россия</w:t>
      </w:r>
      <w:r w:rsidR="00536835">
        <w:rPr>
          <w:sz w:val="28"/>
          <w:szCs w:val="28"/>
        </w:rPr>
        <w:t xml:space="preserve">) – </w:t>
      </w:r>
      <w:r w:rsidR="000E3F60" w:rsidRPr="000E3F60">
        <w:rPr>
          <w:sz w:val="28"/>
          <w:szCs w:val="28"/>
        </w:rPr>
        <w:t>5</w:t>
      </w:r>
      <w:r w:rsidR="00536835">
        <w:rPr>
          <w:sz w:val="28"/>
          <w:szCs w:val="28"/>
        </w:rPr>
        <w:t>.</w:t>
      </w:r>
    </w:p>
    <w:p w:rsidR="00E23CB7" w:rsidRPr="004615B2" w:rsidRDefault="00E23CB7" w:rsidP="00394FB0">
      <w:pPr>
        <w:ind w:firstLine="567"/>
        <w:jc w:val="both"/>
        <w:rPr>
          <w:sz w:val="28"/>
          <w:szCs w:val="28"/>
        </w:rPr>
      </w:pPr>
      <w:r>
        <w:rPr>
          <w:sz w:val="28"/>
          <w:szCs w:val="28"/>
        </w:rPr>
        <w:t xml:space="preserve">Подана заявка </w:t>
      </w:r>
      <w:r w:rsidR="0069016B">
        <w:rPr>
          <w:sz w:val="28"/>
          <w:szCs w:val="28"/>
        </w:rPr>
        <w:t xml:space="preserve">на получение патента на изобретение </w:t>
      </w:r>
      <w:r w:rsidR="0069016B">
        <w:rPr>
          <w:rFonts w:eastAsia="Calibri"/>
          <w:color w:val="000000"/>
          <w:spacing w:val="-5"/>
          <w:sz w:val="28"/>
          <w:szCs w:val="28"/>
          <w:lang w:eastAsia="en-US"/>
        </w:rPr>
        <w:t>«Фармацевтическая композиция с антимикробным действием». Номер государственной регистрации №</w:t>
      </w:r>
      <w:r w:rsidR="004615B2">
        <w:rPr>
          <w:rFonts w:eastAsia="Calibri"/>
          <w:color w:val="000000"/>
          <w:spacing w:val="-5"/>
          <w:sz w:val="28"/>
          <w:szCs w:val="28"/>
          <w:lang w:eastAsia="en-US"/>
        </w:rPr>
        <w:t xml:space="preserve"> </w:t>
      </w:r>
      <w:r w:rsidR="0069016B" w:rsidRPr="004615B2">
        <w:rPr>
          <w:rFonts w:eastAsia="TimesNewRomanPSMT"/>
          <w:sz w:val="28"/>
          <w:szCs w:val="28"/>
        </w:rPr>
        <w:t>2020/0707.1 от 14.10.2020</w:t>
      </w:r>
      <w:r w:rsidR="004615B2">
        <w:rPr>
          <w:rFonts w:eastAsia="TimesNewRomanPSMT"/>
          <w:sz w:val="28"/>
          <w:szCs w:val="28"/>
        </w:rPr>
        <w:t xml:space="preserve"> г.</w:t>
      </w:r>
    </w:p>
    <w:p w:rsidR="00AD7D1B" w:rsidRPr="007F77D8" w:rsidRDefault="00AD7D1B" w:rsidP="00394FB0">
      <w:pPr>
        <w:ind w:firstLine="567"/>
        <w:jc w:val="both"/>
        <w:rPr>
          <w:b/>
          <w:sz w:val="28"/>
          <w:szCs w:val="28"/>
        </w:rPr>
      </w:pPr>
      <w:r w:rsidRPr="007F77D8">
        <w:rPr>
          <w:b/>
          <w:sz w:val="28"/>
          <w:szCs w:val="28"/>
        </w:rPr>
        <w:t>Связь задач исследований с планом научных программ</w:t>
      </w:r>
    </w:p>
    <w:p w:rsidR="00404A9F" w:rsidRPr="007F77D8" w:rsidRDefault="00060418" w:rsidP="005C2FE4">
      <w:pPr>
        <w:pStyle w:val="1f"/>
        <w:tabs>
          <w:tab w:val="left" w:pos="993"/>
        </w:tabs>
        <w:ind w:firstLine="567"/>
        <w:jc w:val="both"/>
        <w:rPr>
          <w:sz w:val="28"/>
          <w:szCs w:val="28"/>
          <w:lang w:val="ru-RU"/>
        </w:rPr>
      </w:pPr>
      <w:r w:rsidRPr="007F77D8">
        <w:rPr>
          <w:sz w:val="28"/>
          <w:szCs w:val="28"/>
          <w:lang w:val="ru-RU"/>
        </w:rPr>
        <w:t xml:space="preserve">Диссертационная работа выполнена в соответствии с планом научных исследований </w:t>
      </w:r>
      <w:r w:rsidR="00A10A9E" w:rsidRPr="007F77D8">
        <w:rPr>
          <w:sz w:val="28"/>
          <w:szCs w:val="28"/>
          <w:lang w:val="ru-RU"/>
        </w:rPr>
        <w:t xml:space="preserve">КазНМУ им. С.Д. Асфендиярова и </w:t>
      </w:r>
      <w:r w:rsidRPr="007F77D8">
        <w:rPr>
          <w:sz w:val="28"/>
          <w:szCs w:val="28"/>
          <w:lang w:val="ru-RU"/>
        </w:rPr>
        <w:t xml:space="preserve">в рамках </w:t>
      </w:r>
      <w:r w:rsidR="00A10A9E" w:rsidRPr="007F77D8">
        <w:rPr>
          <w:sz w:val="28"/>
          <w:szCs w:val="28"/>
          <w:lang w:val="ru-RU"/>
        </w:rPr>
        <w:t xml:space="preserve">научно-исследовательской программы на тему: «Разработка новых противоинфекционных препаратов» (номер государственной регистрации № </w:t>
      </w:r>
      <w:r w:rsidR="00B95126" w:rsidRPr="00825367">
        <w:rPr>
          <w:bCs/>
          <w:sz w:val="28"/>
          <w:szCs w:val="28"/>
          <w:lang w:val="ru-RU"/>
        </w:rPr>
        <w:t>О.0671</w:t>
      </w:r>
      <w:r w:rsidR="00B95126" w:rsidRPr="007F77D8">
        <w:rPr>
          <w:bCs/>
          <w:sz w:val="28"/>
          <w:szCs w:val="28"/>
          <w:lang w:val="ru-RU"/>
        </w:rPr>
        <w:t xml:space="preserve"> </w:t>
      </w:r>
      <w:r w:rsidR="00A10A9E" w:rsidRPr="007F77D8">
        <w:rPr>
          <w:sz w:val="28"/>
          <w:szCs w:val="28"/>
          <w:lang w:val="ru-RU"/>
        </w:rPr>
        <w:t>на 201</w:t>
      </w:r>
      <w:r w:rsidR="00B402FB" w:rsidRPr="007F77D8">
        <w:rPr>
          <w:sz w:val="28"/>
          <w:szCs w:val="28"/>
          <w:lang w:val="ru-RU"/>
        </w:rPr>
        <w:t>5</w:t>
      </w:r>
      <w:r w:rsidR="00A10A9E" w:rsidRPr="007F77D8">
        <w:rPr>
          <w:sz w:val="28"/>
          <w:szCs w:val="28"/>
          <w:lang w:val="ru-RU"/>
        </w:rPr>
        <w:t>-201</w:t>
      </w:r>
      <w:r w:rsidR="009B22F4" w:rsidRPr="007F77D8">
        <w:rPr>
          <w:sz w:val="28"/>
          <w:szCs w:val="28"/>
          <w:lang w:val="ru-RU"/>
        </w:rPr>
        <w:t>7</w:t>
      </w:r>
      <w:r w:rsidR="00A10A9E" w:rsidRPr="007F77D8">
        <w:rPr>
          <w:sz w:val="28"/>
          <w:szCs w:val="28"/>
          <w:lang w:val="ru-RU"/>
        </w:rPr>
        <w:t xml:space="preserve"> гг.</w:t>
      </w:r>
      <w:r w:rsidR="000071BD">
        <w:rPr>
          <w:sz w:val="28"/>
          <w:szCs w:val="28"/>
          <w:lang w:val="ru-RU"/>
        </w:rPr>
        <w:t>, 2018-2020 гг.</w:t>
      </w:r>
      <w:r w:rsidR="00A10A9E" w:rsidRPr="007F77D8">
        <w:rPr>
          <w:sz w:val="28"/>
          <w:szCs w:val="28"/>
          <w:lang w:val="ru-RU"/>
        </w:rPr>
        <w:t>) АО «Научный центр противоинфекционных препаратов</w:t>
      </w:r>
      <w:r w:rsidR="0032108B" w:rsidRPr="007F77D8">
        <w:rPr>
          <w:sz w:val="28"/>
          <w:szCs w:val="28"/>
          <w:lang w:val="ru-RU"/>
        </w:rPr>
        <w:t xml:space="preserve">» Министерство </w:t>
      </w:r>
      <w:r w:rsidR="000071BD">
        <w:rPr>
          <w:sz w:val="28"/>
          <w:szCs w:val="28"/>
          <w:lang w:val="ru-RU"/>
        </w:rPr>
        <w:t xml:space="preserve">индустрии </w:t>
      </w:r>
      <w:r w:rsidR="0032108B" w:rsidRPr="007F77D8">
        <w:rPr>
          <w:sz w:val="28"/>
          <w:szCs w:val="28"/>
          <w:lang w:val="ru-RU"/>
        </w:rPr>
        <w:t xml:space="preserve">и </w:t>
      </w:r>
      <w:r w:rsidR="000071BD">
        <w:rPr>
          <w:sz w:val="28"/>
          <w:szCs w:val="28"/>
          <w:lang w:val="ru-RU"/>
        </w:rPr>
        <w:t>инфраструктурного развития Республики Казахстан</w:t>
      </w:r>
      <w:r w:rsidR="00A10A9E" w:rsidRPr="007F77D8">
        <w:rPr>
          <w:sz w:val="28"/>
          <w:szCs w:val="28"/>
          <w:lang w:val="ru-RU"/>
        </w:rPr>
        <w:t>.</w:t>
      </w:r>
    </w:p>
    <w:p w:rsidR="001111B6" w:rsidRPr="007F77D8" w:rsidRDefault="001111B6" w:rsidP="005C2FE4">
      <w:pPr>
        <w:pStyle w:val="1f"/>
        <w:tabs>
          <w:tab w:val="left" w:pos="993"/>
        </w:tabs>
        <w:ind w:firstLine="567"/>
        <w:jc w:val="both"/>
        <w:rPr>
          <w:b/>
          <w:sz w:val="28"/>
          <w:szCs w:val="28"/>
          <w:lang w:val="ru-RU"/>
        </w:rPr>
      </w:pPr>
      <w:r w:rsidRPr="007F77D8">
        <w:rPr>
          <w:b/>
          <w:sz w:val="28"/>
          <w:szCs w:val="28"/>
          <w:lang w:val="ru-RU"/>
        </w:rPr>
        <w:t>Личный вклад автора</w:t>
      </w:r>
    </w:p>
    <w:p w:rsidR="001111B6" w:rsidRPr="007F77D8" w:rsidRDefault="001111B6" w:rsidP="005C2FE4">
      <w:pPr>
        <w:pStyle w:val="1f"/>
        <w:tabs>
          <w:tab w:val="left" w:pos="993"/>
        </w:tabs>
        <w:ind w:firstLine="567"/>
        <w:jc w:val="both"/>
        <w:rPr>
          <w:sz w:val="28"/>
          <w:szCs w:val="28"/>
          <w:lang w:val="ru-RU"/>
        </w:rPr>
      </w:pPr>
      <w:r w:rsidRPr="007F77D8">
        <w:rPr>
          <w:sz w:val="28"/>
          <w:szCs w:val="28"/>
          <w:lang w:val="ru-RU"/>
        </w:rPr>
        <w:t>Автор провел анализ литературных данных по изучаемой проблеме, экспериментальные исследования и анализ результатов исследования</w:t>
      </w:r>
      <w:r w:rsidR="00456756" w:rsidRPr="007F77D8">
        <w:rPr>
          <w:sz w:val="28"/>
          <w:szCs w:val="28"/>
          <w:lang w:val="ru-RU"/>
        </w:rPr>
        <w:t xml:space="preserve">, </w:t>
      </w:r>
      <w:r w:rsidR="00CA5E93" w:rsidRPr="00CA5E93">
        <w:rPr>
          <w:sz w:val="28"/>
          <w:szCs w:val="28"/>
          <w:lang w:val="ru-RU"/>
        </w:rPr>
        <w:t xml:space="preserve">а также </w:t>
      </w:r>
      <w:r w:rsidR="00456756" w:rsidRPr="007F77D8">
        <w:rPr>
          <w:sz w:val="28"/>
          <w:szCs w:val="28"/>
          <w:lang w:val="ru-RU"/>
        </w:rPr>
        <w:t>написание и оформление рукописи диссертации.</w:t>
      </w:r>
    </w:p>
    <w:p w:rsidR="00AD7D1B" w:rsidRPr="007F77D8" w:rsidRDefault="00AD7D1B" w:rsidP="00394FB0">
      <w:pPr>
        <w:tabs>
          <w:tab w:val="left" w:pos="993"/>
        </w:tabs>
        <w:ind w:firstLine="567"/>
        <w:jc w:val="both"/>
        <w:rPr>
          <w:b/>
          <w:sz w:val="28"/>
          <w:szCs w:val="28"/>
        </w:rPr>
      </w:pPr>
      <w:r w:rsidRPr="007F77D8">
        <w:rPr>
          <w:b/>
          <w:sz w:val="28"/>
          <w:szCs w:val="28"/>
        </w:rPr>
        <w:t>Объем и структура диссертации</w:t>
      </w:r>
    </w:p>
    <w:p w:rsidR="005616C4" w:rsidRPr="007F77D8" w:rsidRDefault="00CF2AA5" w:rsidP="00394FB0">
      <w:pPr>
        <w:tabs>
          <w:tab w:val="left" w:pos="993"/>
        </w:tabs>
        <w:ind w:firstLine="567"/>
        <w:jc w:val="both"/>
      </w:pPr>
      <w:r w:rsidRPr="007F77D8">
        <w:rPr>
          <w:sz w:val="28"/>
          <w:szCs w:val="28"/>
        </w:rPr>
        <w:t xml:space="preserve">Диссертация изложена на </w:t>
      </w:r>
      <w:r w:rsidR="000071BD">
        <w:rPr>
          <w:sz w:val="28"/>
          <w:szCs w:val="28"/>
        </w:rPr>
        <w:t>000</w:t>
      </w:r>
      <w:r w:rsidRPr="007F77D8">
        <w:rPr>
          <w:sz w:val="28"/>
          <w:szCs w:val="28"/>
        </w:rPr>
        <w:t xml:space="preserve"> страницах машинописного текста в компьютерном наборе, содержит </w:t>
      </w:r>
      <w:r w:rsidR="000071BD">
        <w:rPr>
          <w:sz w:val="28"/>
          <w:szCs w:val="28"/>
        </w:rPr>
        <w:t>00</w:t>
      </w:r>
      <w:r w:rsidRPr="007F77D8">
        <w:rPr>
          <w:sz w:val="28"/>
          <w:szCs w:val="28"/>
        </w:rPr>
        <w:t xml:space="preserve"> таблиц, </w:t>
      </w:r>
      <w:r w:rsidR="000071BD">
        <w:rPr>
          <w:sz w:val="28"/>
          <w:szCs w:val="28"/>
        </w:rPr>
        <w:t>00</w:t>
      </w:r>
      <w:r w:rsidRPr="007F77D8">
        <w:rPr>
          <w:sz w:val="28"/>
          <w:szCs w:val="28"/>
        </w:rPr>
        <w:t xml:space="preserve"> рисунк</w:t>
      </w:r>
      <w:r w:rsidR="00AB4928" w:rsidRPr="007F77D8">
        <w:rPr>
          <w:sz w:val="28"/>
          <w:szCs w:val="28"/>
        </w:rPr>
        <w:t>ов</w:t>
      </w:r>
      <w:r w:rsidRPr="007F77D8">
        <w:rPr>
          <w:sz w:val="28"/>
          <w:szCs w:val="28"/>
        </w:rPr>
        <w:t xml:space="preserve">, список </w:t>
      </w:r>
      <w:r w:rsidR="00BA20D8" w:rsidRPr="007F77D8">
        <w:rPr>
          <w:sz w:val="28"/>
          <w:szCs w:val="28"/>
        </w:rPr>
        <w:t>использованных источников</w:t>
      </w:r>
      <w:r w:rsidRPr="007F77D8">
        <w:rPr>
          <w:sz w:val="28"/>
          <w:szCs w:val="28"/>
        </w:rPr>
        <w:t xml:space="preserve">, включающий </w:t>
      </w:r>
      <w:r w:rsidR="000071BD">
        <w:rPr>
          <w:sz w:val="28"/>
          <w:szCs w:val="28"/>
        </w:rPr>
        <w:t>000</w:t>
      </w:r>
      <w:r w:rsidR="00291411" w:rsidRPr="007F77D8">
        <w:rPr>
          <w:sz w:val="28"/>
          <w:szCs w:val="28"/>
        </w:rPr>
        <w:t xml:space="preserve"> </w:t>
      </w:r>
      <w:r w:rsidR="00BA20D8" w:rsidRPr="007F77D8">
        <w:rPr>
          <w:sz w:val="28"/>
          <w:szCs w:val="28"/>
        </w:rPr>
        <w:t>наименований</w:t>
      </w:r>
      <w:r w:rsidRPr="007F77D8">
        <w:rPr>
          <w:sz w:val="28"/>
          <w:szCs w:val="28"/>
        </w:rPr>
        <w:t xml:space="preserve">, </w:t>
      </w:r>
      <w:r w:rsidR="00224A8B" w:rsidRPr="00224A8B">
        <w:rPr>
          <w:sz w:val="28"/>
          <w:szCs w:val="28"/>
        </w:rPr>
        <w:t>и</w:t>
      </w:r>
      <w:r w:rsidR="00224A8B" w:rsidRPr="007F77D8">
        <w:rPr>
          <w:sz w:val="28"/>
          <w:szCs w:val="28"/>
        </w:rPr>
        <w:t xml:space="preserve"> </w:t>
      </w:r>
      <w:r w:rsidR="000071BD">
        <w:rPr>
          <w:sz w:val="28"/>
          <w:szCs w:val="28"/>
        </w:rPr>
        <w:t>00</w:t>
      </w:r>
      <w:r w:rsidR="00716A46" w:rsidRPr="007F77D8">
        <w:rPr>
          <w:sz w:val="28"/>
          <w:szCs w:val="28"/>
        </w:rPr>
        <w:t xml:space="preserve"> </w:t>
      </w:r>
      <w:r w:rsidRPr="007F77D8">
        <w:rPr>
          <w:sz w:val="28"/>
          <w:szCs w:val="28"/>
        </w:rPr>
        <w:t>приложений. Работа со</w:t>
      </w:r>
      <w:r w:rsidR="00FA698A" w:rsidRPr="007F77D8">
        <w:rPr>
          <w:sz w:val="28"/>
          <w:szCs w:val="28"/>
        </w:rPr>
        <w:t>с</w:t>
      </w:r>
      <w:r w:rsidRPr="007F77D8">
        <w:rPr>
          <w:sz w:val="28"/>
          <w:szCs w:val="28"/>
        </w:rPr>
        <w:t xml:space="preserve">тоит из введения, обзора литературы, </w:t>
      </w:r>
      <w:r w:rsidR="00FE5577" w:rsidRPr="007F77D8">
        <w:rPr>
          <w:sz w:val="28"/>
          <w:szCs w:val="28"/>
        </w:rPr>
        <w:t xml:space="preserve">раздела </w:t>
      </w:r>
      <w:r w:rsidRPr="007F77D8">
        <w:rPr>
          <w:sz w:val="28"/>
          <w:szCs w:val="28"/>
        </w:rPr>
        <w:t xml:space="preserve">посвященной материалам и методам исследования, 3-х </w:t>
      </w:r>
      <w:r w:rsidR="00FE5577" w:rsidRPr="007F77D8">
        <w:rPr>
          <w:sz w:val="28"/>
          <w:szCs w:val="28"/>
        </w:rPr>
        <w:t xml:space="preserve">разделов </w:t>
      </w:r>
      <w:r w:rsidRPr="007F77D8">
        <w:rPr>
          <w:sz w:val="28"/>
          <w:szCs w:val="28"/>
        </w:rPr>
        <w:t>собственных исследований, выводов.</w:t>
      </w:r>
    </w:p>
    <w:p w:rsidR="00F63F49" w:rsidRPr="007F77D8" w:rsidRDefault="00F63F49" w:rsidP="00394FB0">
      <w:pPr>
        <w:pageBreakBefore/>
        <w:ind w:firstLine="567"/>
        <w:jc w:val="both"/>
        <w:rPr>
          <w:b/>
          <w:sz w:val="28"/>
          <w:szCs w:val="28"/>
        </w:rPr>
      </w:pPr>
      <w:r w:rsidRPr="007F77D8">
        <w:rPr>
          <w:b/>
          <w:sz w:val="28"/>
          <w:szCs w:val="28"/>
        </w:rPr>
        <w:lastRenderedPageBreak/>
        <w:t xml:space="preserve">1 </w:t>
      </w:r>
      <w:r w:rsidR="009235AD">
        <w:rPr>
          <w:b/>
          <w:sz w:val="28"/>
          <w:szCs w:val="28"/>
        </w:rPr>
        <w:t>КОМБИНИРОВАННЫЕ ЛЕКАРСТВЕННЫЕ СРЕДСТВА</w:t>
      </w:r>
      <w:r w:rsidR="00FA698A" w:rsidRPr="007F77D8">
        <w:rPr>
          <w:b/>
          <w:sz w:val="28"/>
          <w:szCs w:val="28"/>
        </w:rPr>
        <w:t xml:space="preserve"> </w:t>
      </w:r>
      <w:r w:rsidRPr="007F77D8">
        <w:rPr>
          <w:b/>
          <w:sz w:val="28"/>
          <w:szCs w:val="28"/>
        </w:rPr>
        <w:t xml:space="preserve">И </w:t>
      </w:r>
      <w:r w:rsidR="00462A63" w:rsidRPr="007F77D8">
        <w:rPr>
          <w:b/>
          <w:sz w:val="28"/>
          <w:szCs w:val="28"/>
        </w:rPr>
        <w:t>ИХ ПРИМЕНЕНИЕ В МЕДИЦИНЕ</w:t>
      </w:r>
    </w:p>
    <w:p w:rsidR="00F63F49" w:rsidRDefault="00F63F49" w:rsidP="00394FB0">
      <w:pPr>
        <w:ind w:firstLine="567"/>
        <w:rPr>
          <w:sz w:val="28"/>
          <w:szCs w:val="28"/>
        </w:rPr>
      </w:pPr>
    </w:p>
    <w:p w:rsidR="00AF4EB4" w:rsidRPr="005211C2" w:rsidRDefault="005211C2" w:rsidP="005211C2">
      <w:pPr>
        <w:pStyle w:val="aff2"/>
        <w:numPr>
          <w:ilvl w:val="1"/>
          <w:numId w:val="25"/>
        </w:numPr>
        <w:rPr>
          <w:rFonts w:ascii="Times New Roman" w:hAnsi="Times New Roman"/>
          <w:b/>
          <w:sz w:val="28"/>
          <w:szCs w:val="28"/>
        </w:rPr>
      </w:pPr>
      <w:r w:rsidRPr="005211C2">
        <w:rPr>
          <w:rFonts w:ascii="Times New Roman" w:hAnsi="Times New Roman"/>
          <w:b/>
          <w:sz w:val="28"/>
          <w:szCs w:val="28"/>
        </w:rPr>
        <w:t>Координационные соединения (аддукты)</w:t>
      </w:r>
    </w:p>
    <w:p w:rsidR="00815F20" w:rsidRPr="00EF7084" w:rsidRDefault="0023666C" w:rsidP="00EF7084">
      <w:pPr>
        <w:tabs>
          <w:tab w:val="left" w:pos="1134"/>
        </w:tabs>
        <w:ind w:firstLine="567"/>
        <w:jc w:val="both"/>
        <w:rPr>
          <w:sz w:val="28"/>
          <w:szCs w:val="28"/>
          <w:shd w:val="clear" w:color="auto" w:fill="FFFFFF"/>
        </w:rPr>
      </w:pPr>
      <w:r w:rsidRPr="00EF7084">
        <w:rPr>
          <w:sz w:val="28"/>
          <w:szCs w:val="28"/>
          <w:shd w:val="clear" w:color="auto" w:fill="FFFFFF"/>
        </w:rPr>
        <w:t>Аддуктами</w:t>
      </w:r>
      <w:r w:rsidR="00815F20" w:rsidRPr="00EF7084">
        <w:rPr>
          <w:sz w:val="28"/>
          <w:szCs w:val="28"/>
          <w:shd w:val="clear" w:color="auto" w:fill="FFFFFF"/>
        </w:rPr>
        <w:t xml:space="preserve"> или координационными соединениями,</w:t>
      </w:r>
      <w:r w:rsidRPr="00EF7084">
        <w:rPr>
          <w:sz w:val="28"/>
          <w:szCs w:val="28"/>
          <w:shd w:val="clear" w:color="auto" w:fill="FFFFFF"/>
        </w:rPr>
        <w:t xml:space="preserve"> называют </w:t>
      </w:r>
      <w:r w:rsidR="00815F20" w:rsidRPr="00EF7084">
        <w:rPr>
          <w:sz w:val="28"/>
          <w:szCs w:val="28"/>
          <w:shd w:val="clear" w:color="auto" w:fill="FFFFFF"/>
        </w:rPr>
        <w:t>класс химических</w:t>
      </w:r>
      <w:r w:rsidRPr="00EF7084">
        <w:rPr>
          <w:sz w:val="28"/>
          <w:szCs w:val="28"/>
          <w:shd w:val="clear" w:color="auto" w:fill="FFFFFF"/>
        </w:rPr>
        <w:t xml:space="preserve"> </w:t>
      </w:r>
      <w:r w:rsidR="00815F20" w:rsidRPr="00EF7084">
        <w:rPr>
          <w:sz w:val="28"/>
          <w:szCs w:val="28"/>
          <w:shd w:val="clear" w:color="auto" w:fill="FFFFFF"/>
        </w:rPr>
        <w:t>соединений</w:t>
      </w:r>
      <w:r w:rsidRPr="00EF7084">
        <w:rPr>
          <w:sz w:val="28"/>
          <w:szCs w:val="28"/>
          <w:shd w:val="clear" w:color="auto" w:fill="FFFFFF"/>
        </w:rPr>
        <w:t xml:space="preserve">, </w:t>
      </w:r>
      <w:r w:rsidR="00815F20" w:rsidRPr="00EF7084">
        <w:rPr>
          <w:sz w:val="28"/>
          <w:szCs w:val="28"/>
          <w:shd w:val="clear" w:color="auto" w:fill="FFFFFF"/>
        </w:rPr>
        <w:t>полученными</w:t>
      </w:r>
      <w:r w:rsidRPr="00EF7084">
        <w:rPr>
          <w:sz w:val="28"/>
          <w:szCs w:val="28"/>
          <w:shd w:val="clear" w:color="auto" w:fill="FFFFFF"/>
        </w:rPr>
        <w:t xml:space="preserve"> в результате реакции присоединения, </w:t>
      </w:r>
      <w:r w:rsidR="00815F20" w:rsidRPr="00EF7084">
        <w:rPr>
          <w:sz w:val="28"/>
          <w:szCs w:val="28"/>
          <w:shd w:val="clear" w:color="auto" w:fill="FFFFFF"/>
        </w:rPr>
        <w:t>протекающие</w:t>
      </w:r>
      <w:r w:rsidRPr="00EF7084">
        <w:rPr>
          <w:sz w:val="28"/>
          <w:szCs w:val="28"/>
          <w:shd w:val="clear" w:color="auto" w:fill="FFFFFF"/>
        </w:rPr>
        <w:t xml:space="preserve"> без</w:t>
      </w:r>
      <w:r w:rsidR="00815F20" w:rsidRPr="00EF7084">
        <w:rPr>
          <w:sz w:val="28"/>
          <w:szCs w:val="28"/>
          <w:shd w:val="clear" w:color="auto" w:fill="FFFFFF"/>
        </w:rPr>
        <w:t xml:space="preserve"> образования побочных продуктов,</w:t>
      </w:r>
      <w:r w:rsidR="00EF7084" w:rsidRPr="00EF7084">
        <w:rPr>
          <w:sz w:val="28"/>
          <w:szCs w:val="28"/>
          <w:shd w:val="clear" w:color="auto" w:fill="FFFFFF"/>
        </w:rPr>
        <w:t xml:space="preserve"> это,</w:t>
      </w:r>
      <w:r w:rsidR="00815F20" w:rsidRPr="00EF7084">
        <w:rPr>
          <w:sz w:val="28"/>
          <w:szCs w:val="28"/>
          <w:shd w:val="clear" w:color="auto" w:fill="FFFFFF"/>
        </w:rPr>
        <w:t xml:space="preserve"> так называемые,</w:t>
      </w:r>
      <w:r w:rsidRPr="00EF7084">
        <w:rPr>
          <w:sz w:val="28"/>
          <w:szCs w:val="28"/>
          <w:shd w:val="clear" w:color="auto" w:fill="FFFFFF"/>
        </w:rPr>
        <w:t xml:space="preserve"> продукты реакции Дильса-Альдера [1], реакций </w:t>
      </w:r>
      <w:r w:rsidR="00815F20" w:rsidRPr="00EF7084">
        <w:rPr>
          <w:sz w:val="28"/>
          <w:szCs w:val="28"/>
          <w:shd w:val="clear" w:color="auto" w:fill="FFFFFF"/>
        </w:rPr>
        <w:t xml:space="preserve">электрофильного или </w:t>
      </w:r>
      <w:r w:rsidRPr="00EF7084">
        <w:rPr>
          <w:sz w:val="28"/>
          <w:szCs w:val="28"/>
          <w:shd w:val="clear" w:color="auto" w:fill="FFFFFF"/>
        </w:rPr>
        <w:t>нуклеофильног</w:t>
      </w:r>
      <w:r w:rsidR="00815F20" w:rsidRPr="00EF7084">
        <w:rPr>
          <w:sz w:val="28"/>
          <w:szCs w:val="28"/>
          <w:shd w:val="clear" w:color="auto" w:fill="FFFFFF"/>
        </w:rPr>
        <w:t>о</w:t>
      </w:r>
      <w:r w:rsidRPr="00EF7084">
        <w:rPr>
          <w:sz w:val="28"/>
          <w:szCs w:val="28"/>
          <w:shd w:val="clear" w:color="auto" w:fill="FFFFFF"/>
        </w:rPr>
        <w:t xml:space="preserve"> </w:t>
      </w:r>
      <w:r w:rsidR="00815F20" w:rsidRPr="00EF7084">
        <w:rPr>
          <w:sz w:val="28"/>
          <w:szCs w:val="28"/>
          <w:shd w:val="clear" w:color="auto" w:fill="FFFFFF"/>
        </w:rPr>
        <w:t>присоединения и т.д. Помимо перечисленных,</w:t>
      </w:r>
      <w:r w:rsidRPr="00EF7084">
        <w:rPr>
          <w:sz w:val="28"/>
          <w:szCs w:val="28"/>
          <w:shd w:val="clear" w:color="auto" w:fill="FFFFFF"/>
        </w:rPr>
        <w:t xml:space="preserve"> к ним относят молекулярные комплексы, </w:t>
      </w:r>
      <w:r w:rsidR="00815F20" w:rsidRPr="00EF7084">
        <w:rPr>
          <w:sz w:val="28"/>
          <w:szCs w:val="28"/>
          <w:shd w:val="clear" w:color="auto" w:fill="FFFFFF"/>
        </w:rPr>
        <w:t>например</w:t>
      </w:r>
      <w:r w:rsidRPr="00EF7084">
        <w:rPr>
          <w:sz w:val="28"/>
          <w:szCs w:val="28"/>
          <w:shd w:val="clear" w:color="auto" w:fill="FFFFFF"/>
        </w:rPr>
        <w:t xml:space="preserve">, комплексы с переносом заряда и клатраты. </w:t>
      </w:r>
    </w:p>
    <w:p w:rsidR="00815F20" w:rsidRDefault="00815F20" w:rsidP="00EF7084">
      <w:pPr>
        <w:pStyle w:val="aff2"/>
        <w:ind w:left="0" w:firstLine="567"/>
        <w:rPr>
          <w:rFonts w:ascii="Times New Roman" w:eastAsia="Times New Roman" w:hAnsi="Times New Roman"/>
          <w:sz w:val="28"/>
          <w:szCs w:val="28"/>
          <w:shd w:val="clear" w:color="auto" w:fill="FFFFFF"/>
          <w:lang w:eastAsia="ru-RU"/>
        </w:rPr>
      </w:pPr>
      <w:r w:rsidRPr="00815F20">
        <w:rPr>
          <w:rFonts w:ascii="Times New Roman" w:eastAsia="Times New Roman" w:hAnsi="Times New Roman"/>
          <w:sz w:val="28"/>
          <w:szCs w:val="28"/>
          <w:shd w:val="clear" w:color="auto" w:fill="FFFFFF"/>
          <w:lang w:eastAsia="ru-RU"/>
        </w:rPr>
        <w:t xml:space="preserve">В настоящее время аддукты относят к одному из перспективных классов химических соединений. Аддукты также называют конъюгатами, комплексами включения, коррдинационными соединениями и дериватами. В IUPACGoldBook под термином «аддукт» подразумевают вещества постоянного качественного и количественного состава, не зависящих от способа получения. </w:t>
      </w:r>
    </w:p>
    <w:p w:rsidR="0023666C" w:rsidRPr="0023666C" w:rsidRDefault="0023666C" w:rsidP="00EF7084">
      <w:pPr>
        <w:pStyle w:val="aff2"/>
        <w:ind w:left="0" w:firstLine="567"/>
        <w:rPr>
          <w:rFonts w:ascii="Times New Roman" w:eastAsia="Times New Roman" w:hAnsi="Times New Roman"/>
          <w:sz w:val="28"/>
          <w:szCs w:val="28"/>
          <w:shd w:val="clear" w:color="auto" w:fill="FFFFFF"/>
          <w:lang w:eastAsia="ru-RU"/>
        </w:rPr>
      </w:pPr>
      <w:r w:rsidRPr="0023666C">
        <w:rPr>
          <w:rFonts w:ascii="Times New Roman" w:eastAsia="Times New Roman" w:hAnsi="Times New Roman"/>
          <w:sz w:val="28"/>
          <w:szCs w:val="28"/>
          <w:shd w:val="clear" w:color="auto" w:fill="FFFFFF"/>
          <w:lang w:eastAsia="ru-RU"/>
        </w:rPr>
        <w:t>Одним из направлений</w:t>
      </w:r>
      <w:r w:rsidR="00815F20">
        <w:rPr>
          <w:rFonts w:ascii="Times New Roman" w:eastAsia="Times New Roman" w:hAnsi="Times New Roman"/>
          <w:sz w:val="28"/>
          <w:szCs w:val="28"/>
          <w:shd w:val="clear" w:color="auto" w:fill="FFFFFF"/>
          <w:lang w:eastAsia="ru-RU"/>
        </w:rPr>
        <w:t xml:space="preserve"> фармацевтической химии и фармацевтической технологии</w:t>
      </w:r>
      <w:r w:rsidRPr="0023666C">
        <w:rPr>
          <w:rFonts w:ascii="Times New Roman" w:eastAsia="Times New Roman" w:hAnsi="Times New Roman"/>
          <w:sz w:val="28"/>
          <w:szCs w:val="28"/>
          <w:shd w:val="clear" w:color="auto" w:fill="FFFFFF"/>
          <w:lang w:eastAsia="ru-RU"/>
        </w:rPr>
        <w:t xml:space="preserve"> является разработка биологически-активных координационных соединений иода и их лекарственных форм [</w:t>
      </w:r>
      <w:r w:rsidR="009E56F1">
        <w:rPr>
          <w:rFonts w:ascii="Times New Roman" w:eastAsia="Times New Roman" w:hAnsi="Times New Roman"/>
          <w:sz w:val="28"/>
          <w:szCs w:val="28"/>
          <w:shd w:val="clear" w:color="auto" w:fill="FFFFFF"/>
          <w:lang w:eastAsia="ru-RU"/>
        </w:rPr>
        <w:t>2</w:t>
      </w:r>
      <w:r w:rsidRPr="0023666C">
        <w:rPr>
          <w:rFonts w:ascii="Times New Roman" w:eastAsia="Times New Roman" w:hAnsi="Times New Roman"/>
          <w:sz w:val="28"/>
          <w:szCs w:val="28"/>
          <w:shd w:val="clear" w:color="auto" w:fill="FFFFFF"/>
          <w:lang w:eastAsia="ru-RU"/>
        </w:rPr>
        <w:t>]. Иодс</w:t>
      </w:r>
      <w:r w:rsidR="00815F20">
        <w:rPr>
          <w:rFonts w:ascii="Times New Roman" w:eastAsia="Times New Roman" w:hAnsi="Times New Roman"/>
          <w:sz w:val="28"/>
          <w:szCs w:val="28"/>
          <w:shd w:val="clear" w:color="auto" w:fill="FFFFFF"/>
          <w:lang w:eastAsia="ru-RU"/>
        </w:rPr>
        <w:t>одержащие препараты, применяемые</w:t>
      </w:r>
      <w:r w:rsidRPr="0023666C">
        <w:rPr>
          <w:rFonts w:ascii="Times New Roman" w:eastAsia="Times New Roman" w:hAnsi="Times New Roman"/>
          <w:sz w:val="28"/>
          <w:szCs w:val="28"/>
          <w:shd w:val="clear" w:color="auto" w:fill="FFFFFF"/>
          <w:lang w:eastAsia="ru-RU"/>
        </w:rPr>
        <w:t xml:space="preserve"> в современной медицине, представляют собой </w:t>
      </w:r>
      <w:r w:rsidR="00815F20">
        <w:rPr>
          <w:rFonts w:ascii="Times New Roman" w:eastAsia="Times New Roman" w:hAnsi="Times New Roman"/>
          <w:sz w:val="28"/>
          <w:szCs w:val="28"/>
          <w:shd w:val="clear" w:color="auto" w:fill="FFFFFF"/>
          <w:lang w:eastAsia="ru-RU"/>
        </w:rPr>
        <w:t>препараты</w:t>
      </w:r>
      <w:r w:rsidR="00455022">
        <w:rPr>
          <w:rFonts w:ascii="Times New Roman" w:eastAsia="Times New Roman" w:hAnsi="Times New Roman"/>
          <w:sz w:val="28"/>
          <w:szCs w:val="28"/>
          <w:shd w:val="clear" w:color="auto" w:fill="FFFFFF"/>
          <w:lang w:eastAsia="ru-RU"/>
        </w:rPr>
        <w:t xml:space="preserve">, содержащие свободный </w:t>
      </w:r>
      <w:r w:rsidRPr="0023666C">
        <w:rPr>
          <w:rFonts w:ascii="Times New Roman" w:eastAsia="Times New Roman" w:hAnsi="Times New Roman"/>
          <w:sz w:val="28"/>
          <w:szCs w:val="28"/>
          <w:shd w:val="clear" w:color="auto" w:fill="FFFFFF"/>
          <w:lang w:eastAsia="ru-RU"/>
        </w:rPr>
        <w:t xml:space="preserve">или </w:t>
      </w:r>
      <w:r w:rsidR="00455022" w:rsidRPr="0023666C">
        <w:rPr>
          <w:rFonts w:ascii="Times New Roman" w:eastAsia="Times New Roman" w:hAnsi="Times New Roman"/>
          <w:sz w:val="28"/>
          <w:szCs w:val="28"/>
          <w:shd w:val="clear" w:color="auto" w:fill="FFFFFF"/>
          <w:lang w:eastAsia="ru-RU"/>
        </w:rPr>
        <w:t xml:space="preserve">связанный иод </w:t>
      </w:r>
      <w:r w:rsidR="00455022">
        <w:rPr>
          <w:rFonts w:ascii="Times New Roman" w:eastAsia="Times New Roman" w:hAnsi="Times New Roman"/>
          <w:sz w:val="28"/>
          <w:szCs w:val="28"/>
          <w:shd w:val="clear" w:color="auto" w:fill="FFFFFF"/>
          <w:lang w:eastAsia="ru-RU"/>
        </w:rPr>
        <w:t xml:space="preserve">– </w:t>
      </w:r>
      <w:r w:rsidRPr="0023666C">
        <w:rPr>
          <w:rFonts w:ascii="Times New Roman" w:eastAsia="Times New Roman" w:hAnsi="Times New Roman"/>
          <w:sz w:val="28"/>
          <w:szCs w:val="28"/>
          <w:shd w:val="clear" w:color="auto" w:fill="FFFFFF"/>
          <w:lang w:eastAsia="ru-RU"/>
        </w:rPr>
        <w:t>ко</w:t>
      </w:r>
      <w:r w:rsidR="00455022">
        <w:rPr>
          <w:rFonts w:ascii="Times New Roman" w:eastAsia="Times New Roman" w:hAnsi="Times New Roman"/>
          <w:sz w:val="28"/>
          <w:szCs w:val="28"/>
          <w:shd w:val="clear" w:color="auto" w:fill="FFFFFF"/>
          <w:lang w:eastAsia="ru-RU"/>
        </w:rPr>
        <w:t>ординационные соединения</w:t>
      </w:r>
      <w:r w:rsidRPr="0023666C">
        <w:rPr>
          <w:rFonts w:ascii="Times New Roman" w:eastAsia="Times New Roman" w:hAnsi="Times New Roman"/>
          <w:sz w:val="28"/>
          <w:szCs w:val="28"/>
          <w:shd w:val="clear" w:color="auto" w:fill="FFFFFF"/>
          <w:lang w:eastAsia="ru-RU"/>
        </w:rPr>
        <w:t xml:space="preserve"> (аддукты)</w:t>
      </w:r>
      <w:r w:rsidR="00455022">
        <w:rPr>
          <w:rFonts w:ascii="Times New Roman" w:eastAsia="Times New Roman" w:hAnsi="Times New Roman"/>
          <w:sz w:val="28"/>
          <w:szCs w:val="28"/>
          <w:shd w:val="clear" w:color="auto" w:fill="FFFFFF"/>
          <w:lang w:eastAsia="ru-RU"/>
        </w:rPr>
        <w:t xml:space="preserve"> иода.</w:t>
      </w:r>
    </w:p>
    <w:p w:rsidR="00EF7084" w:rsidRPr="00EF7084" w:rsidRDefault="0023666C" w:rsidP="00EF7084">
      <w:pPr>
        <w:pStyle w:val="aff2"/>
        <w:tabs>
          <w:tab w:val="left" w:pos="1134"/>
        </w:tabs>
        <w:ind w:left="0" w:firstLine="567"/>
        <w:rPr>
          <w:rFonts w:ascii="Times New Roman" w:eastAsia="Times New Roman" w:hAnsi="Times New Roman"/>
          <w:sz w:val="28"/>
          <w:szCs w:val="28"/>
          <w:shd w:val="clear" w:color="auto" w:fill="FFFFFF"/>
          <w:lang w:eastAsia="ru-RU"/>
        </w:rPr>
      </w:pPr>
      <w:r w:rsidRPr="00EF7084">
        <w:rPr>
          <w:rFonts w:ascii="Times New Roman" w:eastAsia="Times New Roman" w:hAnsi="Times New Roman"/>
          <w:sz w:val="28"/>
          <w:szCs w:val="28"/>
          <w:shd w:val="clear" w:color="auto" w:fill="FFFFFF"/>
          <w:lang w:eastAsia="ru-RU"/>
        </w:rPr>
        <w:t>Аддукты</w:t>
      </w:r>
      <w:r w:rsidR="00455022" w:rsidRPr="009E56F1">
        <w:rPr>
          <w:rFonts w:ascii="Times New Roman" w:eastAsia="Times New Roman" w:hAnsi="Times New Roman"/>
          <w:sz w:val="28"/>
          <w:szCs w:val="28"/>
          <w:shd w:val="clear" w:color="auto" w:fill="FFFFFF"/>
          <w:lang w:eastAsia="ru-RU"/>
        </w:rPr>
        <w:t>,</w:t>
      </w:r>
      <w:r w:rsidRPr="009E56F1">
        <w:rPr>
          <w:rFonts w:ascii="Times New Roman" w:eastAsia="Times New Roman" w:hAnsi="Times New Roman"/>
          <w:sz w:val="28"/>
          <w:szCs w:val="28"/>
          <w:shd w:val="clear" w:color="auto" w:fill="FFFFFF"/>
          <w:lang w:eastAsia="ru-RU"/>
        </w:rPr>
        <w:t xml:space="preserve"> </w:t>
      </w:r>
      <w:r w:rsidR="00455022" w:rsidRPr="00EF7084">
        <w:rPr>
          <w:rFonts w:ascii="Times New Roman" w:eastAsia="Times New Roman" w:hAnsi="Times New Roman"/>
          <w:sz w:val="28"/>
          <w:szCs w:val="28"/>
          <w:shd w:val="clear" w:color="auto" w:fill="FFFFFF"/>
          <w:lang w:eastAsia="ru-RU"/>
        </w:rPr>
        <w:t>являющиеся</w:t>
      </w:r>
      <w:r w:rsidRPr="009E56F1">
        <w:rPr>
          <w:rFonts w:ascii="Times New Roman" w:eastAsia="Times New Roman" w:hAnsi="Times New Roman"/>
          <w:sz w:val="28"/>
          <w:szCs w:val="28"/>
          <w:shd w:val="clear" w:color="auto" w:fill="FFFFFF"/>
          <w:lang w:eastAsia="ru-RU"/>
        </w:rPr>
        <w:t xml:space="preserve"> </w:t>
      </w:r>
      <w:r w:rsidRPr="00EF7084">
        <w:rPr>
          <w:rFonts w:ascii="Times New Roman" w:eastAsia="Times New Roman" w:hAnsi="Times New Roman"/>
          <w:sz w:val="28"/>
          <w:szCs w:val="28"/>
          <w:shd w:val="clear" w:color="auto" w:fill="FFFFFF"/>
          <w:lang w:eastAsia="ru-RU"/>
        </w:rPr>
        <w:t>комплекс</w:t>
      </w:r>
      <w:r w:rsidR="00455022" w:rsidRPr="00EF7084">
        <w:rPr>
          <w:rFonts w:ascii="Times New Roman" w:eastAsia="Times New Roman" w:hAnsi="Times New Roman"/>
          <w:sz w:val="28"/>
          <w:szCs w:val="28"/>
          <w:shd w:val="clear" w:color="auto" w:fill="FFFFFF"/>
          <w:lang w:eastAsia="ru-RU"/>
        </w:rPr>
        <w:t>ами</w:t>
      </w:r>
      <w:r w:rsidRPr="009E56F1">
        <w:rPr>
          <w:rFonts w:ascii="Times New Roman" w:eastAsia="Times New Roman" w:hAnsi="Times New Roman"/>
          <w:sz w:val="28"/>
          <w:szCs w:val="28"/>
          <w:shd w:val="clear" w:color="auto" w:fill="FFFFFF"/>
          <w:lang w:eastAsia="ru-RU"/>
        </w:rPr>
        <w:t xml:space="preserve"> </w:t>
      </w:r>
      <w:r w:rsidRPr="00EF7084">
        <w:rPr>
          <w:rFonts w:ascii="Times New Roman" w:eastAsia="Times New Roman" w:hAnsi="Times New Roman"/>
          <w:sz w:val="28"/>
          <w:szCs w:val="28"/>
          <w:shd w:val="clear" w:color="auto" w:fill="FFFFFF"/>
          <w:lang w:eastAsia="ru-RU"/>
        </w:rPr>
        <w:t>с</w:t>
      </w:r>
      <w:r w:rsidRPr="009E56F1">
        <w:rPr>
          <w:rFonts w:ascii="Times New Roman" w:eastAsia="Times New Roman" w:hAnsi="Times New Roman"/>
          <w:sz w:val="28"/>
          <w:szCs w:val="28"/>
          <w:shd w:val="clear" w:color="auto" w:fill="FFFFFF"/>
          <w:lang w:eastAsia="ru-RU"/>
        </w:rPr>
        <w:t xml:space="preserve"> </w:t>
      </w:r>
      <w:r w:rsidRPr="00EF7084">
        <w:rPr>
          <w:rFonts w:ascii="Times New Roman" w:eastAsia="Times New Roman" w:hAnsi="Times New Roman"/>
          <w:sz w:val="28"/>
          <w:szCs w:val="28"/>
          <w:shd w:val="clear" w:color="auto" w:fill="FFFFFF"/>
          <w:lang w:eastAsia="ru-RU"/>
        </w:rPr>
        <w:t>переносом</w:t>
      </w:r>
      <w:r w:rsidRPr="009E56F1">
        <w:rPr>
          <w:rFonts w:ascii="Times New Roman" w:eastAsia="Times New Roman" w:hAnsi="Times New Roman"/>
          <w:sz w:val="28"/>
          <w:szCs w:val="28"/>
          <w:shd w:val="clear" w:color="auto" w:fill="FFFFFF"/>
          <w:lang w:eastAsia="ru-RU"/>
        </w:rPr>
        <w:t xml:space="preserve"> </w:t>
      </w:r>
      <w:r w:rsidRPr="00EF7084">
        <w:rPr>
          <w:rFonts w:ascii="Times New Roman" w:eastAsia="Times New Roman" w:hAnsi="Times New Roman"/>
          <w:sz w:val="28"/>
          <w:szCs w:val="28"/>
          <w:shd w:val="clear" w:color="auto" w:fill="FFFFFF"/>
          <w:lang w:eastAsia="ru-RU"/>
        </w:rPr>
        <w:t>заряда</w:t>
      </w:r>
      <w:r w:rsidRPr="009E56F1">
        <w:rPr>
          <w:rFonts w:ascii="Times New Roman" w:eastAsia="Times New Roman" w:hAnsi="Times New Roman"/>
          <w:sz w:val="28"/>
          <w:szCs w:val="28"/>
          <w:shd w:val="clear" w:color="auto" w:fill="FFFFFF"/>
          <w:lang w:eastAsia="ru-RU"/>
        </w:rPr>
        <w:t xml:space="preserve"> [</w:t>
      </w:r>
      <w:r w:rsidR="009E56F1" w:rsidRPr="009E56F1">
        <w:rPr>
          <w:rFonts w:ascii="Times New Roman" w:eastAsia="Times New Roman" w:hAnsi="Times New Roman"/>
          <w:sz w:val="28"/>
          <w:szCs w:val="28"/>
          <w:shd w:val="clear" w:color="auto" w:fill="FFFFFF"/>
          <w:lang w:eastAsia="ru-RU"/>
        </w:rPr>
        <w:t>3</w:t>
      </w:r>
      <w:r w:rsidRPr="00EF7084">
        <w:rPr>
          <w:rFonts w:ascii="Times New Roman" w:eastAsia="Times New Roman" w:hAnsi="Times New Roman"/>
          <w:sz w:val="28"/>
          <w:szCs w:val="28"/>
          <w:shd w:val="clear" w:color="auto" w:fill="FFFFFF"/>
          <w:lang w:eastAsia="ru-RU"/>
        </w:rPr>
        <w:t>], хара</w:t>
      </w:r>
      <w:r w:rsidR="00455022" w:rsidRPr="00EF7084">
        <w:rPr>
          <w:rFonts w:ascii="Times New Roman" w:eastAsia="Times New Roman" w:hAnsi="Times New Roman"/>
          <w:sz w:val="28"/>
          <w:szCs w:val="28"/>
          <w:shd w:val="clear" w:color="auto" w:fill="FFFFFF"/>
          <w:lang w:eastAsia="ru-RU"/>
        </w:rPr>
        <w:t>ктерны для галогенов (чаще</w:t>
      </w:r>
      <w:r w:rsidRPr="00EF7084">
        <w:rPr>
          <w:rFonts w:ascii="Times New Roman" w:eastAsia="Times New Roman" w:hAnsi="Times New Roman"/>
          <w:sz w:val="28"/>
          <w:szCs w:val="28"/>
          <w:shd w:val="clear" w:color="auto" w:fill="FFFFFF"/>
          <w:lang w:eastAsia="ru-RU"/>
        </w:rPr>
        <w:t xml:space="preserve"> </w:t>
      </w:r>
      <w:r w:rsidR="00455022" w:rsidRPr="00EF7084">
        <w:rPr>
          <w:rFonts w:ascii="Times New Roman" w:eastAsia="Times New Roman" w:hAnsi="Times New Roman"/>
          <w:sz w:val="28"/>
          <w:szCs w:val="28"/>
          <w:shd w:val="clear" w:color="auto" w:fill="FFFFFF"/>
          <w:lang w:eastAsia="ru-RU"/>
        </w:rPr>
        <w:t>для иода) или ионных комплексов.</w:t>
      </w:r>
      <w:r w:rsidRPr="00EF7084">
        <w:rPr>
          <w:rFonts w:ascii="Times New Roman" w:eastAsia="Times New Roman" w:hAnsi="Times New Roman"/>
          <w:sz w:val="28"/>
          <w:szCs w:val="28"/>
          <w:shd w:val="clear" w:color="auto" w:fill="FFFFFF"/>
          <w:lang w:eastAsia="ru-RU"/>
        </w:rPr>
        <w:t xml:space="preserve"> </w:t>
      </w:r>
      <w:r w:rsidR="00455022" w:rsidRPr="00EF7084">
        <w:rPr>
          <w:rFonts w:ascii="Times New Roman" w:eastAsia="Times New Roman" w:hAnsi="Times New Roman"/>
          <w:sz w:val="28"/>
          <w:szCs w:val="28"/>
          <w:shd w:val="clear" w:color="auto" w:fill="FFFFFF"/>
          <w:lang w:eastAsia="ru-RU"/>
        </w:rPr>
        <w:t>О</w:t>
      </w:r>
      <w:r w:rsidRPr="00EF7084">
        <w:rPr>
          <w:rFonts w:ascii="Times New Roman" w:eastAsia="Times New Roman" w:hAnsi="Times New Roman"/>
          <w:sz w:val="28"/>
          <w:szCs w:val="28"/>
          <w:shd w:val="clear" w:color="auto" w:fill="FFFFFF"/>
          <w:lang w:eastAsia="ru-RU"/>
        </w:rPr>
        <w:t>собенность</w:t>
      </w:r>
      <w:r w:rsidR="00455022" w:rsidRPr="00EF7084">
        <w:rPr>
          <w:rFonts w:ascii="Times New Roman" w:eastAsia="Times New Roman" w:hAnsi="Times New Roman"/>
          <w:sz w:val="28"/>
          <w:szCs w:val="28"/>
          <w:shd w:val="clear" w:color="auto" w:fill="FFFFFF"/>
          <w:lang w:eastAsia="ru-RU"/>
        </w:rPr>
        <w:t>ю</w:t>
      </w:r>
      <w:r w:rsidRPr="00EF7084">
        <w:rPr>
          <w:rFonts w:ascii="Times New Roman" w:eastAsia="Times New Roman" w:hAnsi="Times New Roman"/>
          <w:sz w:val="28"/>
          <w:szCs w:val="28"/>
          <w:shd w:val="clear" w:color="auto" w:fill="FFFFFF"/>
          <w:lang w:eastAsia="ru-RU"/>
        </w:rPr>
        <w:t xml:space="preserve"> </w:t>
      </w:r>
      <w:r w:rsidR="00455022" w:rsidRPr="00EF7084">
        <w:rPr>
          <w:rFonts w:ascii="Times New Roman" w:eastAsia="Times New Roman" w:hAnsi="Times New Roman"/>
          <w:sz w:val="28"/>
          <w:szCs w:val="28"/>
          <w:shd w:val="clear" w:color="auto" w:fill="FFFFFF"/>
          <w:lang w:eastAsia="ru-RU"/>
        </w:rPr>
        <w:t>данных комплексов является химическая</w:t>
      </w:r>
      <w:r w:rsidRPr="00EF7084">
        <w:rPr>
          <w:rFonts w:ascii="Times New Roman" w:eastAsia="Times New Roman" w:hAnsi="Times New Roman"/>
          <w:sz w:val="28"/>
          <w:szCs w:val="28"/>
          <w:shd w:val="clear" w:color="auto" w:fill="FFFFFF"/>
          <w:lang w:eastAsia="ru-RU"/>
        </w:rPr>
        <w:t xml:space="preserve"> лабильност</w:t>
      </w:r>
      <w:r w:rsidR="00455022" w:rsidRPr="00EF7084">
        <w:rPr>
          <w:rFonts w:ascii="Times New Roman" w:eastAsia="Times New Roman" w:hAnsi="Times New Roman"/>
          <w:sz w:val="28"/>
          <w:szCs w:val="28"/>
          <w:shd w:val="clear" w:color="auto" w:fill="FFFFFF"/>
          <w:lang w:eastAsia="ru-RU"/>
        </w:rPr>
        <w:t>ь</w:t>
      </w:r>
      <w:r w:rsidRPr="00EF7084">
        <w:rPr>
          <w:rFonts w:ascii="Times New Roman" w:eastAsia="Times New Roman" w:hAnsi="Times New Roman"/>
          <w:sz w:val="28"/>
          <w:szCs w:val="28"/>
          <w:shd w:val="clear" w:color="auto" w:fill="FFFFFF"/>
          <w:lang w:eastAsia="ru-RU"/>
        </w:rPr>
        <w:t xml:space="preserve">, </w:t>
      </w:r>
      <w:r w:rsidR="00455022" w:rsidRPr="00EF7084">
        <w:rPr>
          <w:rFonts w:ascii="Times New Roman" w:eastAsia="Times New Roman" w:hAnsi="Times New Roman"/>
          <w:sz w:val="28"/>
          <w:szCs w:val="28"/>
          <w:shd w:val="clear" w:color="auto" w:fill="FFFFFF"/>
          <w:lang w:eastAsia="ru-RU"/>
        </w:rPr>
        <w:t xml:space="preserve">обуславливающая </w:t>
      </w:r>
      <w:r w:rsidRPr="00EF7084">
        <w:rPr>
          <w:rFonts w:ascii="Times New Roman" w:eastAsia="Times New Roman" w:hAnsi="Times New Roman"/>
          <w:sz w:val="28"/>
          <w:szCs w:val="28"/>
          <w:shd w:val="clear" w:color="auto" w:fill="FFFFFF"/>
          <w:lang w:eastAsia="ru-RU"/>
        </w:rPr>
        <w:t>проблемы, связанные с сохранением состава и свойств аддуктов [</w:t>
      </w:r>
      <w:r w:rsidR="009E56F1">
        <w:rPr>
          <w:rFonts w:ascii="Times New Roman" w:eastAsia="Times New Roman" w:hAnsi="Times New Roman"/>
          <w:sz w:val="28"/>
          <w:szCs w:val="28"/>
          <w:shd w:val="clear" w:color="auto" w:fill="FFFFFF"/>
          <w:lang w:eastAsia="ru-RU"/>
        </w:rPr>
        <w:t>4</w:t>
      </w:r>
      <w:r w:rsidRPr="00EF7084">
        <w:rPr>
          <w:rFonts w:ascii="Times New Roman" w:eastAsia="Times New Roman" w:hAnsi="Times New Roman"/>
          <w:sz w:val="28"/>
          <w:szCs w:val="28"/>
          <w:shd w:val="clear" w:color="auto" w:fill="FFFFFF"/>
          <w:lang w:eastAsia="ru-RU"/>
        </w:rPr>
        <w:t xml:space="preserve">]. В </w:t>
      </w:r>
      <w:r w:rsidR="00455022" w:rsidRPr="00EF7084">
        <w:rPr>
          <w:rFonts w:ascii="Times New Roman" w:eastAsia="Times New Roman" w:hAnsi="Times New Roman"/>
          <w:sz w:val="28"/>
          <w:szCs w:val="28"/>
          <w:shd w:val="clear" w:color="auto" w:fill="FFFFFF"/>
          <w:lang w:eastAsia="ru-RU"/>
        </w:rPr>
        <w:t>этой свзяи</w:t>
      </w:r>
      <w:r w:rsidRPr="00EF7084">
        <w:rPr>
          <w:rFonts w:ascii="Times New Roman" w:eastAsia="Times New Roman" w:hAnsi="Times New Roman"/>
          <w:sz w:val="28"/>
          <w:szCs w:val="28"/>
          <w:shd w:val="clear" w:color="auto" w:fill="FFFFFF"/>
          <w:lang w:eastAsia="ru-RU"/>
        </w:rPr>
        <w:t>, при р</w:t>
      </w:r>
      <w:r w:rsidR="00455022" w:rsidRPr="00EF7084">
        <w:rPr>
          <w:rFonts w:ascii="Times New Roman" w:eastAsia="Times New Roman" w:hAnsi="Times New Roman"/>
          <w:sz w:val="28"/>
          <w:szCs w:val="28"/>
          <w:shd w:val="clear" w:color="auto" w:fill="FFFFFF"/>
          <w:lang w:eastAsia="ru-RU"/>
        </w:rPr>
        <w:t xml:space="preserve">азработке лекарственных средств, содержащих </w:t>
      </w:r>
      <w:r w:rsidRPr="00EF7084">
        <w:rPr>
          <w:rFonts w:ascii="Times New Roman" w:eastAsia="Times New Roman" w:hAnsi="Times New Roman"/>
          <w:sz w:val="28"/>
          <w:szCs w:val="28"/>
          <w:shd w:val="clear" w:color="auto" w:fill="FFFFFF"/>
          <w:lang w:eastAsia="ru-RU"/>
        </w:rPr>
        <w:t>аддукт</w:t>
      </w:r>
      <w:r w:rsidR="00455022" w:rsidRPr="00EF7084">
        <w:rPr>
          <w:rFonts w:ascii="Times New Roman" w:eastAsia="Times New Roman" w:hAnsi="Times New Roman"/>
          <w:sz w:val="28"/>
          <w:szCs w:val="28"/>
          <w:shd w:val="clear" w:color="auto" w:fill="FFFFFF"/>
          <w:lang w:eastAsia="ru-RU"/>
        </w:rPr>
        <w:t>ы</w:t>
      </w:r>
      <w:r w:rsidR="00EF7084" w:rsidRPr="00EF7084">
        <w:rPr>
          <w:rFonts w:ascii="Times New Roman" w:eastAsia="Times New Roman" w:hAnsi="Times New Roman"/>
          <w:sz w:val="28"/>
          <w:szCs w:val="28"/>
          <w:shd w:val="clear" w:color="auto" w:fill="FFFFFF"/>
          <w:lang w:eastAsia="ru-RU"/>
        </w:rPr>
        <w:t xml:space="preserve">, </w:t>
      </w:r>
      <w:r w:rsidRPr="00EF7084">
        <w:rPr>
          <w:rFonts w:ascii="Times New Roman" w:eastAsia="Times New Roman" w:hAnsi="Times New Roman"/>
          <w:sz w:val="28"/>
          <w:szCs w:val="28"/>
          <w:shd w:val="clear" w:color="auto" w:fill="FFFFFF"/>
          <w:lang w:eastAsia="ru-RU"/>
        </w:rPr>
        <w:t>необходим</w:t>
      </w:r>
      <w:r w:rsidR="00EF7084" w:rsidRPr="00EF7084">
        <w:rPr>
          <w:rFonts w:ascii="Times New Roman" w:eastAsia="Times New Roman" w:hAnsi="Times New Roman"/>
          <w:sz w:val="28"/>
          <w:szCs w:val="28"/>
          <w:shd w:val="clear" w:color="auto" w:fill="FFFFFF"/>
          <w:lang w:eastAsia="ru-RU"/>
        </w:rPr>
        <w:t>о серьезно подойти</w:t>
      </w:r>
      <w:r w:rsidRPr="00EF7084">
        <w:rPr>
          <w:rFonts w:ascii="Times New Roman" w:eastAsia="Times New Roman" w:hAnsi="Times New Roman"/>
          <w:sz w:val="28"/>
          <w:szCs w:val="28"/>
          <w:shd w:val="clear" w:color="auto" w:fill="FFFFFF"/>
          <w:lang w:eastAsia="ru-RU"/>
        </w:rPr>
        <w:t xml:space="preserve"> к выбору </w:t>
      </w:r>
      <w:r w:rsidR="00EF7084" w:rsidRPr="00EF7084">
        <w:rPr>
          <w:rFonts w:ascii="Times New Roman" w:eastAsia="Times New Roman" w:hAnsi="Times New Roman"/>
          <w:sz w:val="28"/>
          <w:szCs w:val="28"/>
          <w:shd w:val="clear" w:color="auto" w:fill="FFFFFF"/>
          <w:lang w:eastAsia="ru-RU"/>
        </w:rPr>
        <w:t>вспомогательных веществ</w:t>
      </w:r>
      <w:r w:rsidRPr="00EF7084">
        <w:rPr>
          <w:rFonts w:ascii="Times New Roman" w:eastAsia="Times New Roman" w:hAnsi="Times New Roman"/>
          <w:sz w:val="28"/>
          <w:szCs w:val="28"/>
          <w:shd w:val="clear" w:color="auto" w:fill="FFFFFF"/>
          <w:lang w:eastAsia="ru-RU"/>
        </w:rPr>
        <w:t xml:space="preserve"> и аналитических методик. </w:t>
      </w:r>
    </w:p>
    <w:p w:rsidR="005211C2" w:rsidRDefault="0023666C" w:rsidP="00EF7084">
      <w:pPr>
        <w:pStyle w:val="aff2"/>
        <w:ind w:left="0" w:firstLine="567"/>
        <w:rPr>
          <w:rFonts w:ascii="Times New Roman" w:eastAsia="Times New Roman" w:hAnsi="Times New Roman"/>
          <w:sz w:val="28"/>
          <w:szCs w:val="28"/>
          <w:shd w:val="clear" w:color="auto" w:fill="FFFFFF"/>
          <w:lang w:eastAsia="ru-RU"/>
        </w:rPr>
      </w:pPr>
      <w:r w:rsidRPr="0023666C">
        <w:rPr>
          <w:rFonts w:ascii="Times New Roman" w:eastAsia="Times New Roman" w:hAnsi="Times New Roman"/>
          <w:sz w:val="28"/>
          <w:szCs w:val="28"/>
          <w:shd w:val="clear" w:color="auto" w:fill="FFFFFF"/>
          <w:lang w:eastAsia="ru-RU"/>
        </w:rPr>
        <w:t xml:space="preserve">Отсутствие </w:t>
      </w:r>
      <w:r w:rsidR="00EF7084">
        <w:rPr>
          <w:rFonts w:ascii="Times New Roman" w:eastAsia="Times New Roman" w:hAnsi="Times New Roman"/>
          <w:sz w:val="28"/>
          <w:szCs w:val="28"/>
          <w:shd w:val="clear" w:color="auto" w:fill="FFFFFF"/>
          <w:lang w:eastAsia="ru-RU"/>
        </w:rPr>
        <w:t>влияния на структуру аддукта, а также</w:t>
      </w:r>
      <w:r w:rsidRPr="0023666C">
        <w:rPr>
          <w:rFonts w:ascii="Times New Roman" w:eastAsia="Times New Roman" w:hAnsi="Times New Roman"/>
          <w:sz w:val="28"/>
          <w:szCs w:val="28"/>
          <w:shd w:val="clear" w:color="auto" w:fill="FFFFFF"/>
          <w:lang w:eastAsia="ru-RU"/>
        </w:rPr>
        <w:t xml:space="preserve"> сохранение эффективности и безопасности при и</w:t>
      </w:r>
      <w:r w:rsidR="00EF7084">
        <w:rPr>
          <w:rFonts w:ascii="Times New Roman" w:eastAsia="Times New Roman" w:hAnsi="Times New Roman"/>
          <w:sz w:val="28"/>
          <w:szCs w:val="28"/>
          <w:shd w:val="clear" w:color="auto" w:fill="FFFFFF"/>
          <w:lang w:eastAsia="ru-RU"/>
        </w:rPr>
        <w:t>зучении взаимодействия аддукта с эксципиентами</w:t>
      </w:r>
      <w:r w:rsidRPr="0023666C">
        <w:rPr>
          <w:rFonts w:ascii="Times New Roman" w:eastAsia="Times New Roman" w:hAnsi="Times New Roman"/>
          <w:sz w:val="28"/>
          <w:szCs w:val="28"/>
          <w:shd w:val="clear" w:color="auto" w:fill="FFFFFF"/>
          <w:lang w:eastAsia="ru-RU"/>
        </w:rPr>
        <w:t xml:space="preserve">, дает предпосылки для успешной </w:t>
      </w:r>
      <w:r w:rsidR="00EF7084">
        <w:rPr>
          <w:rFonts w:ascii="Times New Roman" w:eastAsia="Times New Roman" w:hAnsi="Times New Roman"/>
          <w:sz w:val="28"/>
          <w:szCs w:val="28"/>
          <w:shd w:val="clear" w:color="auto" w:fill="FFFFFF"/>
          <w:lang w:eastAsia="ru-RU"/>
        </w:rPr>
        <w:t xml:space="preserve">фармацевтической </w:t>
      </w:r>
      <w:r w:rsidRPr="0023666C">
        <w:rPr>
          <w:rFonts w:ascii="Times New Roman" w:eastAsia="Times New Roman" w:hAnsi="Times New Roman"/>
          <w:sz w:val="28"/>
          <w:szCs w:val="28"/>
          <w:shd w:val="clear" w:color="auto" w:fill="FFFFFF"/>
          <w:lang w:eastAsia="ru-RU"/>
        </w:rPr>
        <w:t>разработки лекарственных средств [</w:t>
      </w:r>
      <w:r w:rsidR="009E56F1">
        <w:rPr>
          <w:rFonts w:ascii="Times New Roman" w:eastAsia="Times New Roman" w:hAnsi="Times New Roman"/>
          <w:sz w:val="28"/>
          <w:szCs w:val="28"/>
          <w:shd w:val="clear" w:color="auto" w:fill="FFFFFF"/>
          <w:lang w:eastAsia="ru-RU"/>
        </w:rPr>
        <w:t>5</w:t>
      </w:r>
      <w:r w:rsidRPr="0023666C">
        <w:rPr>
          <w:rFonts w:ascii="Times New Roman" w:eastAsia="Times New Roman" w:hAnsi="Times New Roman"/>
          <w:sz w:val="28"/>
          <w:szCs w:val="28"/>
          <w:shd w:val="clear" w:color="auto" w:fill="FFFFFF"/>
          <w:lang w:eastAsia="ru-RU"/>
        </w:rPr>
        <w:t>].</w:t>
      </w:r>
    </w:p>
    <w:p w:rsidR="00815F20" w:rsidRDefault="00815F20" w:rsidP="00EF7084">
      <w:pPr>
        <w:pStyle w:val="aff2"/>
        <w:ind w:left="0" w:firstLine="567"/>
        <w:rPr>
          <w:rFonts w:ascii="Times New Roman" w:eastAsia="Times New Roman" w:hAnsi="Times New Roman"/>
          <w:sz w:val="28"/>
          <w:szCs w:val="28"/>
          <w:shd w:val="clear" w:color="auto" w:fill="FFFFFF"/>
          <w:lang w:eastAsia="ru-RU"/>
        </w:rPr>
      </w:pPr>
    </w:p>
    <w:p w:rsidR="005211C2" w:rsidRPr="005211C2" w:rsidRDefault="005211C2" w:rsidP="005211C2">
      <w:pPr>
        <w:pStyle w:val="aff2"/>
        <w:numPr>
          <w:ilvl w:val="1"/>
          <w:numId w:val="25"/>
        </w:numPr>
        <w:rPr>
          <w:rFonts w:ascii="Times New Roman" w:hAnsi="Times New Roman"/>
          <w:b/>
          <w:sz w:val="28"/>
          <w:szCs w:val="28"/>
        </w:rPr>
      </w:pPr>
      <w:r w:rsidRPr="005211C2">
        <w:rPr>
          <w:rFonts w:ascii="Times New Roman" w:hAnsi="Times New Roman"/>
          <w:b/>
          <w:sz w:val="28"/>
          <w:szCs w:val="28"/>
        </w:rPr>
        <w:t>Комбинированные лекарственные средства</w:t>
      </w:r>
    </w:p>
    <w:p w:rsidR="00AF4EB4" w:rsidRDefault="00AF4EB4" w:rsidP="00AF4EB4">
      <w:pPr>
        <w:ind w:left="1017"/>
        <w:jc w:val="both"/>
        <w:rPr>
          <w:b/>
          <w:sz w:val="28"/>
          <w:szCs w:val="28"/>
        </w:rPr>
      </w:pPr>
    </w:p>
    <w:p w:rsidR="00AF4EB4" w:rsidRPr="009E56F1" w:rsidRDefault="00AF4EB4" w:rsidP="00AF4EB4">
      <w:pPr>
        <w:ind w:firstLine="567"/>
        <w:jc w:val="both"/>
        <w:rPr>
          <w:sz w:val="28"/>
          <w:szCs w:val="28"/>
          <w:shd w:val="clear" w:color="auto" w:fill="FFFFFF"/>
        </w:rPr>
      </w:pPr>
      <w:r w:rsidRPr="009A3B42">
        <w:rPr>
          <w:sz w:val="28"/>
          <w:szCs w:val="28"/>
          <w:shd w:val="clear" w:color="auto" w:fill="FFFFFF"/>
        </w:rPr>
        <w:t xml:space="preserve">Лекарственные средства XX века включают большое количество готовых комбинированных лекарственных препаратов. Издавна лекарственные средства применяют не только раздельно, но также в различных сочетаниях. Основной целью при этом является повышение эффективности, а в ряде случаев улучшение переносимости. Ранее для сочетанного применения готовили </w:t>
      </w:r>
      <w:r w:rsidRPr="00CB5DD6">
        <w:rPr>
          <w:i/>
          <w:sz w:val="28"/>
          <w:szCs w:val="28"/>
          <w:shd w:val="clear" w:color="auto" w:fill="FFFFFF"/>
        </w:rPr>
        <w:t>ex tempore</w:t>
      </w:r>
      <w:r w:rsidRPr="009A3B42">
        <w:rPr>
          <w:sz w:val="28"/>
          <w:szCs w:val="28"/>
          <w:shd w:val="clear" w:color="auto" w:fill="FFFFFF"/>
        </w:rPr>
        <w:t xml:space="preserve"> смеси порошков, пилюли, микстуры, растворы. С развитием фармацевтической технологии стали производить различные комбинированные препараты в виде готовых лекарственных форм (таблеток, капсул, суспензий, ампулированных растворов и др.). Особенно много готовых комбинированных </w:t>
      </w:r>
      <w:r w:rsidRPr="009A3B42">
        <w:rPr>
          <w:sz w:val="28"/>
          <w:szCs w:val="28"/>
          <w:shd w:val="clear" w:color="auto" w:fill="FFFFFF"/>
        </w:rPr>
        <w:lastRenderedPageBreak/>
        <w:t>лекарственных препаратов под разнообразными торговыми названиями выпускают в настоящее время разные зарубежные фармацевтические фирмы. В прошлом комбинирование лекарств производилось в основном эмпирическим путем. Широко применяли наборы лекарственных растений («чаи»), комбинировали синтетические лекарства, не учитывая, однако, возможные особенности взаимодействия компонентов</w:t>
      </w:r>
      <w:r w:rsidR="00395A82" w:rsidRPr="00395A82">
        <w:rPr>
          <w:sz w:val="28"/>
          <w:szCs w:val="28"/>
          <w:shd w:val="clear" w:color="auto" w:fill="FFFFFF"/>
        </w:rPr>
        <w:t xml:space="preserve"> [</w:t>
      </w:r>
      <w:r w:rsidR="009E56F1" w:rsidRPr="009B4064">
        <w:rPr>
          <w:color w:val="333333"/>
          <w:sz w:val="28"/>
          <w:szCs w:val="28"/>
          <w:shd w:val="clear" w:color="auto" w:fill="FFFFFF"/>
        </w:rPr>
        <w:t>6</w:t>
      </w:r>
      <w:r w:rsidR="00395A82" w:rsidRPr="009E56F1">
        <w:rPr>
          <w:sz w:val="28"/>
          <w:szCs w:val="28"/>
          <w:shd w:val="clear" w:color="auto" w:fill="FFFFFF"/>
        </w:rPr>
        <w:t>]</w:t>
      </w:r>
      <w:r w:rsidRPr="009E56F1">
        <w:rPr>
          <w:sz w:val="28"/>
          <w:szCs w:val="28"/>
          <w:shd w:val="clear" w:color="auto" w:fill="FFFFFF"/>
        </w:rPr>
        <w:t xml:space="preserve">. </w:t>
      </w:r>
    </w:p>
    <w:p w:rsidR="00AF4EB4" w:rsidRDefault="00AF4EB4" w:rsidP="00C251F6">
      <w:pPr>
        <w:ind w:firstLine="567"/>
        <w:jc w:val="both"/>
        <w:rPr>
          <w:sz w:val="28"/>
          <w:szCs w:val="28"/>
          <w:shd w:val="clear" w:color="auto" w:fill="FFFFFF"/>
        </w:rPr>
      </w:pPr>
      <w:r w:rsidRPr="009A3B42">
        <w:rPr>
          <w:sz w:val="28"/>
          <w:szCs w:val="28"/>
          <w:shd w:val="clear" w:color="auto" w:fill="FFFFFF"/>
        </w:rPr>
        <w:t xml:space="preserve">В настоящее время изготовление готовых комбинированных лекарственных средств является сложным процессом, включающим многогранные фармакологические, токсикологические, фармакокинетические, технологические и другие исследования. </w:t>
      </w:r>
    </w:p>
    <w:p w:rsidR="00AF4EB4" w:rsidRPr="001B4A7D" w:rsidRDefault="00AF4EB4" w:rsidP="00721284">
      <w:pPr>
        <w:autoSpaceDE w:val="0"/>
        <w:autoSpaceDN w:val="0"/>
        <w:adjustRightInd w:val="0"/>
        <w:ind w:firstLine="567"/>
        <w:jc w:val="both"/>
        <w:rPr>
          <w:sz w:val="28"/>
          <w:szCs w:val="28"/>
          <w:shd w:val="clear" w:color="auto" w:fill="FFFFFF"/>
        </w:rPr>
      </w:pPr>
      <w:r w:rsidRPr="009A3B42">
        <w:rPr>
          <w:sz w:val="28"/>
          <w:szCs w:val="28"/>
          <w:shd w:val="clear" w:color="auto" w:fill="FFFFFF"/>
        </w:rPr>
        <w:t>Фармакологические исследования должны, во-первых, доказать целесообразность введения в комбинированный препарат каждого из его компонентов; определить, меняется ли и в какую сторону действие основного компонента. При этом учитывается, что фармакологическое взаимодействие может иметь характер синергизма и антагонизма, причем синергизм (усиление конечного эффекта) может найти выражение в простом суммировании эффектов (аддитивное действие) или потенцировании, когда общий эффект превышает простое сложение эффектов каждого из компонентов. В отдельных случаях мо</w:t>
      </w:r>
      <w:r>
        <w:rPr>
          <w:sz w:val="28"/>
          <w:szCs w:val="28"/>
          <w:shd w:val="clear" w:color="auto" w:fill="FFFFFF"/>
        </w:rPr>
        <w:t>жет наблюдаться синерго-антаго</w:t>
      </w:r>
      <w:r w:rsidRPr="009A3B42">
        <w:rPr>
          <w:sz w:val="28"/>
          <w:szCs w:val="28"/>
          <w:shd w:val="clear" w:color="auto" w:fill="FFFFFF"/>
        </w:rPr>
        <w:t>низм, при котором одни эффекты компонентов усиливаются, а другие ослабляются. Все это должно быть выявлено в ходе фармакологического исследования. Механизм фармакологического взаимодействия может быть связан с влиянием отдельных компонентов на соответствующие рецепторы. Однако в ряде случаев модификация фармакологического (химиотерапевтического) эффекта может быть связана с другими факторами: улучшением биодоступности, повышением устойчивости основного компонента к разрушающему действию ферментов, разным влиянием компонентов н</w:t>
      </w:r>
      <w:r w:rsidR="00561F18">
        <w:rPr>
          <w:sz w:val="28"/>
          <w:szCs w:val="28"/>
          <w:shd w:val="clear" w:color="auto" w:fill="FFFFFF"/>
        </w:rPr>
        <w:t>а метаболические процессы и др.</w:t>
      </w:r>
      <w:r w:rsidR="00561F18" w:rsidRPr="001B4A7D">
        <w:rPr>
          <w:sz w:val="28"/>
          <w:szCs w:val="28"/>
          <w:shd w:val="clear" w:color="auto" w:fill="FFFFFF"/>
        </w:rPr>
        <w:t>[</w:t>
      </w:r>
      <w:r w:rsidR="001F7DE6">
        <w:rPr>
          <w:sz w:val="28"/>
          <w:szCs w:val="28"/>
          <w:shd w:val="clear" w:color="auto" w:fill="FFFFFF"/>
        </w:rPr>
        <w:t>7-10</w:t>
      </w:r>
      <w:r w:rsidR="00561F18" w:rsidRPr="001B4A7D">
        <w:rPr>
          <w:sz w:val="28"/>
          <w:szCs w:val="28"/>
          <w:shd w:val="clear" w:color="auto" w:fill="FFFFFF"/>
        </w:rPr>
        <w:t>].</w:t>
      </w:r>
    </w:p>
    <w:p w:rsidR="00AF4EB4" w:rsidRPr="00004D83" w:rsidRDefault="00AF4EB4" w:rsidP="00AF4EB4">
      <w:pPr>
        <w:ind w:firstLine="567"/>
        <w:jc w:val="both"/>
        <w:rPr>
          <w:sz w:val="28"/>
          <w:szCs w:val="28"/>
          <w:shd w:val="clear" w:color="auto" w:fill="FFFFFF"/>
        </w:rPr>
      </w:pPr>
      <w:r>
        <w:rPr>
          <w:sz w:val="28"/>
          <w:szCs w:val="28"/>
          <w:shd w:val="clear" w:color="auto" w:fill="FFFFFF"/>
        </w:rPr>
        <w:t>В комбиниро</w:t>
      </w:r>
      <w:r w:rsidRPr="009A3B42">
        <w:rPr>
          <w:sz w:val="28"/>
          <w:szCs w:val="28"/>
          <w:shd w:val="clear" w:color="auto" w:fill="FFFFFF"/>
        </w:rPr>
        <w:t>ванных химиотерапевтиче</w:t>
      </w:r>
      <w:r>
        <w:rPr>
          <w:sz w:val="28"/>
          <w:szCs w:val="28"/>
          <w:shd w:val="clear" w:color="auto" w:fill="FFFFFF"/>
        </w:rPr>
        <w:t xml:space="preserve">ских препаратах ко-тримоксазол </w:t>
      </w:r>
      <w:r w:rsidRPr="009A3B42">
        <w:rPr>
          <w:sz w:val="28"/>
          <w:szCs w:val="28"/>
          <w:shd w:val="clear" w:color="auto" w:fill="FFFFFF"/>
        </w:rPr>
        <w:t>(бактрим, септрим) и сульф</w:t>
      </w:r>
      <w:r>
        <w:rPr>
          <w:sz w:val="28"/>
          <w:szCs w:val="28"/>
          <w:shd w:val="clear" w:color="auto" w:fill="FFFFFF"/>
        </w:rPr>
        <w:t>атоне антибактериальное действие</w:t>
      </w:r>
      <w:r w:rsidRPr="009A3B42">
        <w:rPr>
          <w:sz w:val="28"/>
          <w:szCs w:val="28"/>
          <w:shd w:val="clear" w:color="auto" w:fill="FFFFFF"/>
        </w:rPr>
        <w:t xml:space="preserve"> сульфаниламидного компонента значительно усилено</w:t>
      </w:r>
      <w:r>
        <w:rPr>
          <w:sz w:val="28"/>
          <w:szCs w:val="28"/>
          <w:shd w:val="clear" w:color="auto" w:fill="FFFFFF"/>
        </w:rPr>
        <w:t xml:space="preserve"> его соче</w:t>
      </w:r>
      <w:r w:rsidRPr="009A3B42">
        <w:rPr>
          <w:sz w:val="28"/>
          <w:szCs w:val="28"/>
          <w:shd w:val="clear" w:color="auto" w:fill="FFFFFF"/>
        </w:rPr>
        <w:t>танием с триметопримом и двойным действием на метаболизм микроорганизма: сульфаниламидный компонент нарушает биосинтез дигидрофолиевой кислоты, а триметоприм блокиру</w:t>
      </w:r>
      <w:r w:rsidR="001B4A7D">
        <w:rPr>
          <w:sz w:val="28"/>
          <w:szCs w:val="28"/>
          <w:shd w:val="clear" w:color="auto" w:fill="FFFFFF"/>
        </w:rPr>
        <w:t xml:space="preserve">ет следующую стадию биосинтеза </w:t>
      </w:r>
      <w:r w:rsidR="001B4A7D" w:rsidRPr="001B4A7D">
        <w:rPr>
          <w:sz w:val="28"/>
          <w:szCs w:val="28"/>
          <w:shd w:val="clear" w:color="auto" w:fill="FFFFFF"/>
        </w:rPr>
        <w:t>-</w:t>
      </w:r>
      <w:r w:rsidRPr="009A3B42">
        <w:rPr>
          <w:sz w:val="28"/>
          <w:szCs w:val="28"/>
          <w:shd w:val="clear" w:color="auto" w:fill="FFFFFF"/>
        </w:rPr>
        <w:t xml:space="preserve"> восстановление дигидрофолиевой кислоты в тетрагидрофолиевую, необходимую для роста микроорганизма</w:t>
      </w:r>
      <w:r w:rsidR="001B4A7D" w:rsidRPr="001B4A7D">
        <w:rPr>
          <w:sz w:val="28"/>
          <w:szCs w:val="28"/>
          <w:shd w:val="clear" w:color="auto" w:fill="FFFFFF"/>
        </w:rPr>
        <w:t xml:space="preserve"> [</w:t>
      </w:r>
      <w:r w:rsidR="001F7DE6">
        <w:rPr>
          <w:sz w:val="28"/>
          <w:szCs w:val="28"/>
          <w:shd w:val="clear" w:color="auto" w:fill="FFFFFF"/>
        </w:rPr>
        <w:t>11-12</w:t>
      </w:r>
      <w:r w:rsidR="001B4A7D" w:rsidRPr="00004D83">
        <w:rPr>
          <w:sz w:val="28"/>
          <w:szCs w:val="28"/>
          <w:shd w:val="clear" w:color="auto" w:fill="FFFFFF"/>
        </w:rPr>
        <w:t>]</w:t>
      </w:r>
      <w:r w:rsidR="00C251F6" w:rsidRPr="00004D83">
        <w:rPr>
          <w:sz w:val="28"/>
          <w:szCs w:val="28"/>
          <w:shd w:val="clear" w:color="auto" w:fill="FFFFFF"/>
        </w:rPr>
        <w:t>.</w:t>
      </w:r>
    </w:p>
    <w:p w:rsidR="00AF4EB4" w:rsidRPr="00C251F6" w:rsidRDefault="00AF4EB4" w:rsidP="00AF4EB4">
      <w:pPr>
        <w:ind w:firstLine="567"/>
        <w:jc w:val="both"/>
        <w:rPr>
          <w:sz w:val="28"/>
          <w:szCs w:val="28"/>
          <w:shd w:val="clear" w:color="auto" w:fill="FFFFFF"/>
        </w:rPr>
      </w:pPr>
      <w:r w:rsidRPr="009A3B42">
        <w:rPr>
          <w:sz w:val="28"/>
          <w:szCs w:val="28"/>
          <w:shd w:val="clear" w:color="auto" w:fill="FFFFFF"/>
        </w:rPr>
        <w:t xml:space="preserve">В последнее время </w:t>
      </w:r>
      <w:r w:rsidR="00C55B83">
        <w:rPr>
          <w:sz w:val="28"/>
          <w:szCs w:val="28"/>
          <w:shd w:val="clear" w:color="auto" w:fill="FFFFFF"/>
        </w:rPr>
        <w:t>разработаны</w:t>
      </w:r>
      <w:r w:rsidRPr="009A3B42">
        <w:rPr>
          <w:sz w:val="28"/>
          <w:szCs w:val="28"/>
          <w:shd w:val="clear" w:color="auto" w:fill="FFFFFF"/>
        </w:rPr>
        <w:t xml:space="preserve"> новые комбинированные препараты антибиотиков (уназин, амоксиклав и др.), активность которых значительно усилена за счет сочетания со специфическими ингибиторами (сульбактам, клавулановая кислота и др.), подавляющими активность вырабатываемых м</w:t>
      </w:r>
      <w:r>
        <w:rPr>
          <w:sz w:val="28"/>
          <w:szCs w:val="28"/>
          <w:shd w:val="clear" w:color="auto" w:fill="FFFFFF"/>
        </w:rPr>
        <w:t>икроорганизмами β</w:t>
      </w:r>
      <w:r w:rsidRPr="009A3B42">
        <w:rPr>
          <w:sz w:val="28"/>
          <w:szCs w:val="28"/>
          <w:shd w:val="clear" w:color="auto" w:fill="FFFFFF"/>
        </w:rPr>
        <w:t>-лактам</w:t>
      </w:r>
      <w:r>
        <w:rPr>
          <w:sz w:val="28"/>
          <w:szCs w:val="28"/>
          <w:shd w:val="clear" w:color="auto" w:fill="FFFFFF"/>
        </w:rPr>
        <w:t>аз - ферментов, инактивирующих β</w:t>
      </w:r>
      <w:r w:rsidRPr="009A3B42">
        <w:rPr>
          <w:sz w:val="28"/>
          <w:szCs w:val="28"/>
          <w:shd w:val="clear" w:color="auto" w:fill="FFFFFF"/>
        </w:rPr>
        <w:t>-лактамные антиб</w:t>
      </w:r>
      <w:r w:rsidR="00C251F6">
        <w:rPr>
          <w:sz w:val="28"/>
          <w:szCs w:val="28"/>
          <w:shd w:val="clear" w:color="auto" w:fill="FFFFFF"/>
        </w:rPr>
        <w:t>иотики</w:t>
      </w:r>
      <w:r w:rsidR="00C251F6" w:rsidRPr="00C251F6">
        <w:rPr>
          <w:sz w:val="28"/>
          <w:szCs w:val="28"/>
          <w:shd w:val="clear" w:color="auto" w:fill="FFFFFF"/>
        </w:rPr>
        <w:t xml:space="preserve"> [</w:t>
      </w:r>
      <w:r w:rsidR="001F7DE6">
        <w:rPr>
          <w:sz w:val="28"/>
          <w:szCs w:val="28"/>
          <w:shd w:val="clear" w:color="auto" w:fill="FFFFFF"/>
        </w:rPr>
        <w:t>13-16</w:t>
      </w:r>
      <w:r w:rsidR="00C251F6" w:rsidRPr="00C251F6">
        <w:rPr>
          <w:sz w:val="28"/>
          <w:szCs w:val="28"/>
          <w:shd w:val="clear" w:color="auto" w:fill="FFFFFF"/>
        </w:rPr>
        <w:t>].</w:t>
      </w:r>
    </w:p>
    <w:p w:rsidR="00AF4EB4" w:rsidRDefault="00C55B83" w:rsidP="00AF4EB4">
      <w:pPr>
        <w:ind w:firstLine="567"/>
        <w:jc w:val="both"/>
        <w:rPr>
          <w:sz w:val="28"/>
          <w:szCs w:val="28"/>
          <w:shd w:val="clear" w:color="auto" w:fill="FFFFFF"/>
        </w:rPr>
      </w:pPr>
      <w:r>
        <w:rPr>
          <w:sz w:val="28"/>
          <w:szCs w:val="28"/>
          <w:shd w:val="clear" w:color="auto" w:fill="FFFFFF"/>
        </w:rPr>
        <w:t>Известен к</w:t>
      </w:r>
      <w:r w:rsidR="00AF4EB4" w:rsidRPr="009A3B42">
        <w:rPr>
          <w:sz w:val="28"/>
          <w:szCs w:val="28"/>
          <w:shd w:val="clear" w:color="auto" w:fill="FFFFFF"/>
        </w:rPr>
        <w:t xml:space="preserve">омбинированный </w:t>
      </w:r>
      <w:r w:rsidR="00AF4EB4">
        <w:rPr>
          <w:sz w:val="28"/>
          <w:szCs w:val="28"/>
          <w:shd w:val="clear" w:color="auto" w:fill="FFFFFF"/>
        </w:rPr>
        <w:t>антибактериальный препарат тие</w:t>
      </w:r>
      <w:r w:rsidR="00AF4EB4" w:rsidRPr="009A3B42">
        <w:rPr>
          <w:sz w:val="28"/>
          <w:szCs w:val="28"/>
          <w:shd w:val="clear" w:color="auto" w:fill="FFFFFF"/>
        </w:rPr>
        <w:t>нам содержит антибиотик им</w:t>
      </w:r>
      <w:r w:rsidR="00AF4EB4">
        <w:rPr>
          <w:sz w:val="28"/>
          <w:szCs w:val="28"/>
          <w:shd w:val="clear" w:color="auto" w:fill="FFFFFF"/>
        </w:rPr>
        <w:t>ипенем в сочетании с циластати</w:t>
      </w:r>
      <w:r w:rsidR="00AF4EB4" w:rsidRPr="009A3B42">
        <w:rPr>
          <w:sz w:val="28"/>
          <w:szCs w:val="28"/>
          <w:shd w:val="clear" w:color="auto" w:fill="FFFFFF"/>
        </w:rPr>
        <w:t xml:space="preserve">ном. Последний является ингибитором фермента дегидропептидазы почек, блокирующим </w:t>
      </w:r>
      <w:r w:rsidR="00AF4EB4" w:rsidRPr="009A3B42">
        <w:rPr>
          <w:sz w:val="28"/>
          <w:szCs w:val="28"/>
          <w:shd w:val="clear" w:color="auto" w:fill="FFFFFF"/>
        </w:rPr>
        <w:lastRenderedPageBreak/>
        <w:t>метаболизм имипенема в почках и способствующим поддер</w:t>
      </w:r>
      <w:r w:rsidR="00AF4EB4">
        <w:rPr>
          <w:sz w:val="28"/>
          <w:szCs w:val="28"/>
          <w:shd w:val="clear" w:color="auto" w:fill="FFFFFF"/>
        </w:rPr>
        <w:t>жанию концентрации антибиотика в</w:t>
      </w:r>
      <w:r w:rsidR="00AF4EB4" w:rsidRPr="009A3B42">
        <w:rPr>
          <w:sz w:val="28"/>
          <w:szCs w:val="28"/>
          <w:shd w:val="clear" w:color="auto" w:fill="FFFFFF"/>
        </w:rPr>
        <w:t xml:space="preserve"> крови</w:t>
      </w:r>
      <w:r w:rsidRPr="00C55B83">
        <w:rPr>
          <w:sz w:val="28"/>
          <w:szCs w:val="28"/>
          <w:shd w:val="clear" w:color="auto" w:fill="FFFFFF"/>
        </w:rPr>
        <w:t xml:space="preserve"> [</w:t>
      </w:r>
      <w:r w:rsidR="00547429">
        <w:rPr>
          <w:sz w:val="28"/>
          <w:szCs w:val="28"/>
          <w:shd w:val="clear" w:color="auto" w:fill="FFFFFF"/>
        </w:rPr>
        <w:t>1</w:t>
      </w:r>
      <w:r w:rsidR="001F7DE6">
        <w:rPr>
          <w:sz w:val="28"/>
          <w:szCs w:val="28"/>
          <w:shd w:val="clear" w:color="auto" w:fill="FFFFFF"/>
        </w:rPr>
        <w:t>7-18</w:t>
      </w:r>
      <w:r w:rsidRPr="00C55B83">
        <w:rPr>
          <w:sz w:val="28"/>
          <w:szCs w:val="28"/>
          <w:shd w:val="clear" w:color="auto" w:fill="FFFFFF"/>
        </w:rPr>
        <w:t>]</w:t>
      </w:r>
      <w:r w:rsidR="00AF4EB4" w:rsidRPr="009A3B42">
        <w:rPr>
          <w:sz w:val="28"/>
          <w:szCs w:val="28"/>
          <w:shd w:val="clear" w:color="auto" w:fill="FFFFFF"/>
        </w:rPr>
        <w:t>.</w:t>
      </w:r>
    </w:p>
    <w:p w:rsidR="00AF4EB4" w:rsidRPr="001F7DE6" w:rsidRDefault="00AF4EB4" w:rsidP="00D22683">
      <w:pPr>
        <w:pStyle w:val="Default"/>
        <w:ind w:firstLine="567"/>
        <w:rPr>
          <w:sz w:val="28"/>
          <w:szCs w:val="28"/>
          <w:shd w:val="clear" w:color="auto" w:fill="FFFFFF"/>
        </w:rPr>
      </w:pPr>
      <w:r w:rsidRPr="00D22683">
        <w:rPr>
          <w:rFonts w:ascii="Times New Roman" w:eastAsia="Times New Roman" w:hAnsi="Times New Roman" w:cs="Times New Roman"/>
          <w:color w:val="auto"/>
          <w:sz w:val="28"/>
          <w:szCs w:val="28"/>
          <w:shd w:val="clear" w:color="auto" w:fill="FFFFFF"/>
          <w:lang w:eastAsia="ru-RU"/>
        </w:rPr>
        <w:t>Фармакокинетические исследования комбинированных лекарственных препаратов в основном совпадают по требованиям исследований «обычных» (монокомпонентных) готовых лекарственных форм. Они должны свидетельствовать о достаточной биодоступности действующих веществ, достижении необходимой концентрации в органах и тканях, определять время вывед</w:t>
      </w:r>
      <w:r w:rsidR="00C55B83" w:rsidRPr="00D22683">
        <w:rPr>
          <w:rFonts w:ascii="Times New Roman" w:eastAsia="Times New Roman" w:hAnsi="Times New Roman" w:cs="Times New Roman"/>
          <w:color w:val="auto"/>
          <w:sz w:val="28"/>
          <w:szCs w:val="28"/>
          <w:shd w:val="clear" w:color="auto" w:fill="FFFFFF"/>
          <w:lang w:eastAsia="ru-RU"/>
        </w:rPr>
        <w:t>ения действующих веществ и др</w:t>
      </w:r>
      <w:r w:rsidR="00C55B83">
        <w:rPr>
          <w:sz w:val="28"/>
          <w:szCs w:val="28"/>
          <w:shd w:val="clear" w:color="auto" w:fill="FFFFFF"/>
        </w:rPr>
        <w:t>.</w:t>
      </w:r>
      <w:r w:rsidR="00C55B83" w:rsidRPr="00D22683">
        <w:rPr>
          <w:sz w:val="28"/>
          <w:szCs w:val="28"/>
          <w:shd w:val="clear" w:color="auto" w:fill="FFFFFF"/>
        </w:rPr>
        <w:t>[</w:t>
      </w:r>
      <w:r w:rsidR="00547429" w:rsidRPr="001F7DE6">
        <w:rPr>
          <w:rFonts w:ascii="Times New Roman" w:hAnsi="Times New Roman" w:cs="Times New Roman"/>
          <w:sz w:val="28"/>
          <w:szCs w:val="28"/>
          <w:shd w:val="clear" w:color="auto" w:fill="FFFFFF"/>
        </w:rPr>
        <w:t>1</w:t>
      </w:r>
      <w:r w:rsidR="001F7DE6" w:rsidRPr="001F7DE6">
        <w:rPr>
          <w:rFonts w:ascii="Times New Roman" w:hAnsi="Times New Roman" w:cs="Times New Roman"/>
          <w:sz w:val="28"/>
          <w:szCs w:val="28"/>
          <w:shd w:val="clear" w:color="auto" w:fill="FFFFFF"/>
        </w:rPr>
        <w:t>9</w:t>
      </w:r>
      <w:r w:rsidR="00C55B83" w:rsidRPr="001F7DE6">
        <w:rPr>
          <w:sz w:val="28"/>
          <w:szCs w:val="28"/>
          <w:shd w:val="clear" w:color="auto" w:fill="FFFFFF"/>
        </w:rPr>
        <w:t>].</w:t>
      </w:r>
    </w:p>
    <w:p w:rsidR="00AF4EB4" w:rsidRPr="00D22683" w:rsidRDefault="00AF4EB4" w:rsidP="00AF4EB4">
      <w:pPr>
        <w:ind w:firstLine="567"/>
        <w:jc w:val="both"/>
        <w:rPr>
          <w:sz w:val="28"/>
          <w:szCs w:val="28"/>
          <w:shd w:val="clear" w:color="auto" w:fill="FFFFFF"/>
        </w:rPr>
      </w:pPr>
      <w:r w:rsidRPr="009A3B42">
        <w:rPr>
          <w:sz w:val="28"/>
          <w:szCs w:val="28"/>
          <w:shd w:val="clear" w:color="auto" w:fill="FFFFFF"/>
        </w:rPr>
        <w:t>Токсикологические исследования должны свидетельствовать, что комбинирование веществ, входящих в состав препарата, не повышает их токсичности. Более того, в ряде случаев сочетание лекарственных средств рассчитано на ее снижение, уменьшение общих и местных побочных явлений. Так, введение в состав диуретических препаратов (триампу</w:t>
      </w:r>
      <w:r>
        <w:rPr>
          <w:sz w:val="28"/>
          <w:szCs w:val="28"/>
          <w:shd w:val="clear" w:color="auto" w:fill="FFFFFF"/>
        </w:rPr>
        <w:t>ра и его аналогов) калийсберега</w:t>
      </w:r>
      <w:r w:rsidRPr="009A3B42">
        <w:rPr>
          <w:sz w:val="28"/>
          <w:szCs w:val="28"/>
          <w:shd w:val="clear" w:color="auto" w:fill="FFFFFF"/>
        </w:rPr>
        <w:t>юшего компонента триамтерена рассчитано на уменьшение нежелательного гипокалиемичес</w:t>
      </w:r>
      <w:r w:rsidR="00D22683">
        <w:rPr>
          <w:sz w:val="28"/>
          <w:szCs w:val="28"/>
          <w:shd w:val="clear" w:color="auto" w:fill="FFFFFF"/>
        </w:rPr>
        <w:t>кого действия гидрохлортиазида</w:t>
      </w:r>
      <w:r w:rsidR="00D22683" w:rsidRPr="00D22683">
        <w:rPr>
          <w:sz w:val="28"/>
          <w:szCs w:val="28"/>
          <w:shd w:val="clear" w:color="auto" w:fill="FFFFFF"/>
        </w:rPr>
        <w:t xml:space="preserve"> [</w:t>
      </w:r>
      <w:r w:rsidR="001F7DE6">
        <w:rPr>
          <w:sz w:val="28"/>
          <w:szCs w:val="28"/>
          <w:shd w:val="clear" w:color="auto" w:fill="FFFFFF"/>
        </w:rPr>
        <w:t>20</w:t>
      </w:r>
      <w:r w:rsidR="00D22683" w:rsidRPr="00D22683">
        <w:rPr>
          <w:sz w:val="28"/>
          <w:szCs w:val="28"/>
          <w:shd w:val="clear" w:color="auto" w:fill="FFFFFF"/>
        </w:rPr>
        <w:t>].</w:t>
      </w:r>
    </w:p>
    <w:p w:rsidR="00AF4EB4" w:rsidRPr="00177916" w:rsidRDefault="00AF4EB4" w:rsidP="00AF4EB4">
      <w:pPr>
        <w:ind w:firstLine="567"/>
        <w:jc w:val="both"/>
        <w:rPr>
          <w:sz w:val="28"/>
          <w:szCs w:val="28"/>
          <w:shd w:val="clear" w:color="auto" w:fill="FFFFFF"/>
        </w:rPr>
      </w:pPr>
      <w:r w:rsidRPr="009A3B42">
        <w:rPr>
          <w:sz w:val="28"/>
          <w:szCs w:val="28"/>
          <w:shd w:val="clear" w:color="auto" w:fill="FFFFFF"/>
        </w:rPr>
        <w:t>В недавно созданный комбинированный препарат артротек введен в качестве дополнительного слоя простагландиновый препарат мизопростол для предотвращения ульцерогенного действия основного компонента — нестероидного противовоспалительного препарата диклофенака-натрия (ортофена). Технологические исследования должны доказать фармацевтическую совместимость компонентов, стабильность препарата в течение установленного срока его хранения, определить технологические параметры из</w:t>
      </w:r>
      <w:r w:rsidR="00177916">
        <w:rPr>
          <w:sz w:val="28"/>
          <w:szCs w:val="28"/>
          <w:shd w:val="clear" w:color="auto" w:fill="FFFFFF"/>
        </w:rPr>
        <w:t>готовления лекарственной формы</w:t>
      </w:r>
      <w:r w:rsidR="00177916" w:rsidRPr="00177916">
        <w:rPr>
          <w:sz w:val="28"/>
          <w:szCs w:val="28"/>
          <w:shd w:val="clear" w:color="auto" w:fill="FFFFFF"/>
        </w:rPr>
        <w:t xml:space="preserve"> [</w:t>
      </w:r>
      <w:r w:rsidR="001F7DE6">
        <w:rPr>
          <w:sz w:val="28"/>
          <w:szCs w:val="28"/>
          <w:shd w:val="clear" w:color="auto" w:fill="FFFFFF"/>
        </w:rPr>
        <w:t>21</w:t>
      </w:r>
      <w:r w:rsidR="00177916" w:rsidRPr="00177916">
        <w:rPr>
          <w:sz w:val="28"/>
          <w:szCs w:val="28"/>
          <w:shd w:val="clear" w:color="auto" w:fill="FFFFFF"/>
        </w:rPr>
        <w:t>].</w:t>
      </w:r>
    </w:p>
    <w:p w:rsidR="00AF4EB4" w:rsidRPr="003B28F6" w:rsidRDefault="00AF4EB4" w:rsidP="00AF4EB4">
      <w:pPr>
        <w:ind w:firstLine="567"/>
        <w:jc w:val="both"/>
        <w:rPr>
          <w:sz w:val="28"/>
          <w:szCs w:val="28"/>
          <w:shd w:val="clear" w:color="auto" w:fill="FFFFFF"/>
        </w:rPr>
      </w:pPr>
      <w:r w:rsidRPr="009A3B42">
        <w:rPr>
          <w:sz w:val="28"/>
          <w:szCs w:val="28"/>
          <w:shd w:val="clear" w:color="auto" w:fill="FFFFFF"/>
        </w:rPr>
        <w:t>Современные готовые комбинированные препараты являются важным вкладом в арсенал лекарственных средств. В ряде случаев комбинированные препараты облегчают проведение фармакотерапии, расширяют ее границы, исключают необходимость экстемпорального приготовления рецептурных прописей. Следует, однако, учитывать, что при назначении любого комбинированного лекарственного препарата необходимо знать полный его состав и учитывать фармакологические свойства каждого из его компонентов, даже если его свойства достаточно известны</w:t>
      </w:r>
      <w:r w:rsidR="00CB1846">
        <w:rPr>
          <w:sz w:val="28"/>
          <w:szCs w:val="28"/>
          <w:shd w:val="clear" w:color="auto" w:fill="FFFFFF"/>
        </w:rPr>
        <w:t xml:space="preserve"> </w:t>
      </w:r>
      <w:r w:rsidR="003B28F6" w:rsidRPr="003B28F6">
        <w:rPr>
          <w:sz w:val="28"/>
          <w:szCs w:val="28"/>
          <w:shd w:val="clear" w:color="auto" w:fill="FFFFFF"/>
        </w:rPr>
        <w:t>[</w:t>
      </w:r>
      <w:r w:rsidR="001F7DE6">
        <w:rPr>
          <w:sz w:val="28"/>
          <w:szCs w:val="28"/>
          <w:shd w:val="clear" w:color="auto" w:fill="FFFFFF"/>
        </w:rPr>
        <w:t>22</w:t>
      </w:r>
      <w:r w:rsidR="003B28F6" w:rsidRPr="003B28F6">
        <w:rPr>
          <w:sz w:val="28"/>
          <w:szCs w:val="28"/>
          <w:shd w:val="clear" w:color="auto" w:fill="FFFFFF"/>
        </w:rPr>
        <w:t>].</w:t>
      </w:r>
      <w:r w:rsidRPr="009A3B42">
        <w:rPr>
          <w:sz w:val="28"/>
          <w:szCs w:val="28"/>
          <w:shd w:val="clear" w:color="auto" w:fill="FFFFFF"/>
        </w:rPr>
        <w:t xml:space="preserve"> </w:t>
      </w:r>
    </w:p>
    <w:p w:rsidR="003B28F6" w:rsidRPr="003B28F6" w:rsidRDefault="003B28F6" w:rsidP="00547429">
      <w:pPr>
        <w:ind w:firstLine="567"/>
        <w:jc w:val="both"/>
        <w:rPr>
          <w:color w:val="000000"/>
          <w:sz w:val="28"/>
          <w:szCs w:val="28"/>
        </w:rPr>
      </w:pPr>
      <w:r w:rsidRPr="003B28F6">
        <w:rPr>
          <w:rFonts w:eastAsia="Calibri"/>
          <w:color w:val="000000"/>
          <w:sz w:val="28"/>
          <w:szCs w:val="28"/>
          <w:shd w:val="clear" w:color="auto" w:fill="FFFFFF"/>
        </w:rPr>
        <w:t>Одной из актуальных проблем в медицине на протяжении многих лет остается лечение гнойных ран различного генеза. Несмотря на то, что к настоящему времени предложено много методов лечения и мер профилактики гнойных осложнений, число больных, как в хирургических стационарах, так и поликлиниках не снижается [</w:t>
      </w:r>
      <w:r w:rsidR="001F7DE6">
        <w:rPr>
          <w:rFonts w:eastAsia="Calibri"/>
          <w:color w:val="000000"/>
          <w:sz w:val="28"/>
          <w:szCs w:val="28"/>
          <w:shd w:val="clear" w:color="auto" w:fill="FFFFFF"/>
        </w:rPr>
        <w:t>23-24</w:t>
      </w:r>
      <w:r w:rsidRPr="003B28F6">
        <w:rPr>
          <w:rFonts w:eastAsia="Calibri"/>
          <w:color w:val="000000"/>
          <w:sz w:val="28"/>
          <w:szCs w:val="28"/>
          <w:shd w:val="clear" w:color="auto" w:fill="FFFFFF"/>
        </w:rPr>
        <w:t>]. Лечение больных с гнойными ранами требует больших материальных затрат.</w:t>
      </w:r>
      <w:r w:rsidR="00547429">
        <w:rPr>
          <w:rFonts w:eastAsia="Calibri"/>
          <w:color w:val="000000"/>
          <w:sz w:val="28"/>
          <w:szCs w:val="28"/>
          <w:shd w:val="clear" w:color="auto" w:fill="FFFFFF"/>
        </w:rPr>
        <w:t xml:space="preserve"> </w:t>
      </w:r>
      <w:r w:rsidRPr="003B28F6">
        <w:rPr>
          <w:color w:val="000000"/>
          <w:sz w:val="28"/>
          <w:szCs w:val="28"/>
        </w:rPr>
        <w:t>Несмотря на успехи, достигнутые в комплексном лечении гнойных ран, эта проблема продолжает оставаться актуальной и до конца не решенной.</w:t>
      </w:r>
    </w:p>
    <w:p w:rsidR="003B28F6" w:rsidRPr="001F7DE6" w:rsidRDefault="003B28F6" w:rsidP="003B28F6">
      <w:pPr>
        <w:shd w:val="clear" w:color="auto" w:fill="FFFFFF"/>
        <w:ind w:firstLine="567"/>
        <w:jc w:val="both"/>
        <w:rPr>
          <w:color w:val="000000"/>
          <w:sz w:val="28"/>
          <w:szCs w:val="28"/>
        </w:rPr>
      </w:pPr>
      <w:r w:rsidRPr="003B28F6">
        <w:rPr>
          <w:color w:val="000000"/>
          <w:sz w:val="28"/>
          <w:szCs w:val="28"/>
        </w:rPr>
        <w:t>Значимость данной проблемы обусловлена широким распространением гнойно-воспалительных заболеваний и послеоперационных гнойных осложнений, учащением случаев генерализации инфекции, появлением антибиотикорезистентных штаммов микроорганизмов [</w:t>
      </w:r>
      <w:r w:rsidR="001F7DE6">
        <w:rPr>
          <w:color w:val="000000"/>
          <w:sz w:val="28"/>
          <w:szCs w:val="28"/>
        </w:rPr>
        <w:t>25-29</w:t>
      </w:r>
      <w:r w:rsidRPr="001F7DE6">
        <w:rPr>
          <w:color w:val="000000"/>
          <w:sz w:val="28"/>
          <w:szCs w:val="28"/>
        </w:rPr>
        <w:t xml:space="preserve">]. </w:t>
      </w:r>
    </w:p>
    <w:p w:rsidR="003B28F6" w:rsidRPr="003B28F6" w:rsidRDefault="003B28F6" w:rsidP="003B28F6">
      <w:pPr>
        <w:shd w:val="clear" w:color="auto" w:fill="FFFFFF"/>
        <w:ind w:firstLine="567"/>
        <w:jc w:val="both"/>
        <w:rPr>
          <w:color w:val="000000"/>
          <w:sz w:val="28"/>
          <w:szCs w:val="28"/>
        </w:rPr>
      </w:pPr>
      <w:r w:rsidRPr="003B28F6">
        <w:rPr>
          <w:color w:val="000000"/>
          <w:sz w:val="28"/>
          <w:szCs w:val="28"/>
        </w:rPr>
        <w:lastRenderedPageBreak/>
        <w:t>Согласно</w:t>
      </w:r>
      <w:r w:rsidRPr="001F7DE6">
        <w:rPr>
          <w:color w:val="000000"/>
          <w:sz w:val="28"/>
          <w:szCs w:val="28"/>
        </w:rPr>
        <w:t xml:space="preserve"> </w:t>
      </w:r>
      <w:r w:rsidRPr="003B28F6">
        <w:rPr>
          <w:color w:val="000000"/>
          <w:sz w:val="28"/>
          <w:szCs w:val="28"/>
        </w:rPr>
        <w:t>многочисленным</w:t>
      </w:r>
      <w:r w:rsidRPr="001F7DE6">
        <w:rPr>
          <w:color w:val="000000"/>
          <w:sz w:val="28"/>
          <w:szCs w:val="28"/>
        </w:rPr>
        <w:t xml:space="preserve"> </w:t>
      </w:r>
      <w:r w:rsidRPr="003B28F6">
        <w:rPr>
          <w:color w:val="000000"/>
          <w:sz w:val="28"/>
          <w:szCs w:val="28"/>
        </w:rPr>
        <w:t>статистическим</w:t>
      </w:r>
      <w:r w:rsidRPr="001F7DE6">
        <w:rPr>
          <w:color w:val="000000"/>
          <w:sz w:val="28"/>
          <w:szCs w:val="28"/>
        </w:rPr>
        <w:t xml:space="preserve"> </w:t>
      </w:r>
      <w:r w:rsidRPr="003B28F6">
        <w:rPr>
          <w:color w:val="000000"/>
          <w:sz w:val="28"/>
          <w:szCs w:val="28"/>
        </w:rPr>
        <w:t>данным</w:t>
      </w:r>
      <w:r w:rsidRPr="001F7DE6">
        <w:rPr>
          <w:color w:val="000000"/>
          <w:sz w:val="28"/>
          <w:szCs w:val="28"/>
        </w:rPr>
        <w:t xml:space="preserve"> </w:t>
      </w:r>
      <w:r w:rsidRPr="003B28F6">
        <w:rPr>
          <w:color w:val="000000"/>
          <w:sz w:val="28"/>
          <w:szCs w:val="28"/>
        </w:rPr>
        <w:t>гнойно</w:t>
      </w:r>
      <w:r w:rsidRPr="001F7DE6">
        <w:rPr>
          <w:color w:val="000000"/>
          <w:sz w:val="28"/>
          <w:szCs w:val="28"/>
        </w:rPr>
        <w:t>-</w:t>
      </w:r>
      <w:r w:rsidRPr="003B28F6">
        <w:rPr>
          <w:color w:val="000000"/>
          <w:sz w:val="28"/>
          <w:szCs w:val="28"/>
        </w:rPr>
        <w:t>воспалительные</w:t>
      </w:r>
      <w:r w:rsidRPr="001F7DE6">
        <w:rPr>
          <w:color w:val="000000"/>
          <w:sz w:val="28"/>
          <w:szCs w:val="28"/>
        </w:rPr>
        <w:t xml:space="preserve"> </w:t>
      </w:r>
      <w:r w:rsidRPr="003B28F6">
        <w:rPr>
          <w:color w:val="000000"/>
          <w:sz w:val="28"/>
          <w:szCs w:val="28"/>
        </w:rPr>
        <w:t>заболевания</w:t>
      </w:r>
      <w:r w:rsidRPr="001F7DE6">
        <w:rPr>
          <w:color w:val="000000"/>
          <w:sz w:val="28"/>
          <w:szCs w:val="28"/>
        </w:rPr>
        <w:t xml:space="preserve"> </w:t>
      </w:r>
      <w:r w:rsidRPr="003B28F6">
        <w:rPr>
          <w:color w:val="000000"/>
          <w:sz w:val="28"/>
          <w:szCs w:val="28"/>
        </w:rPr>
        <w:t>занимают</w:t>
      </w:r>
      <w:r w:rsidRPr="001F7DE6">
        <w:rPr>
          <w:color w:val="000000"/>
          <w:sz w:val="28"/>
          <w:szCs w:val="28"/>
        </w:rPr>
        <w:t xml:space="preserve"> </w:t>
      </w:r>
      <w:r w:rsidRPr="003B28F6">
        <w:rPr>
          <w:color w:val="000000"/>
          <w:sz w:val="28"/>
          <w:szCs w:val="28"/>
        </w:rPr>
        <w:t>одно</w:t>
      </w:r>
      <w:r w:rsidRPr="001F7DE6">
        <w:rPr>
          <w:color w:val="000000"/>
          <w:sz w:val="28"/>
          <w:szCs w:val="28"/>
        </w:rPr>
        <w:t xml:space="preserve"> </w:t>
      </w:r>
      <w:r w:rsidRPr="003B28F6">
        <w:rPr>
          <w:color w:val="000000"/>
          <w:sz w:val="28"/>
          <w:szCs w:val="28"/>
        </w:rPr>
        <w:t>из</w:t>
      </w:r>
      <w:r w:rsidRPr="001F7DE6">
        <w:rPr>
          <w:color w:val="000000"/>
          <w:sz w:val="28"/>
          <w:szCs w:val="28"/>
        </w:rPr>
        <w:t xml:space="preserve"> </w:t>
      </w:r>
      <w:r w:rsidRPr="003B28F6">
        <w:rPr>
          <w:color w:val="000000"/>
          <w:sz w:val="28"/>
          <w:szCs w:val="28"/>
        </w:rPr>
        <w:t>ведущих</w:t>
      </w:r>
      <w:r w:rsidRPr="001F7DE6">
        <w:rPr>
          <w:color w:val="000000"/>
          <w:sz w:val="28"/>
          <w:szCs w:val="28"/>
        </w:rPr>
        <w:t xml:space="preserve"> </w:t>
      </w:r>
      <w:r w:rsidRPr="003B28F6">
        <w:rPr>
          <w:color w:val="000000"/>
          <w:sz w:val="28"/>
          <w:szCs w:val="28"/>
        </w:rPr>
        <w:t>мест</w:t>
      </w:r>
      <w:r w:rsidRPr="001F7DE6">
        <w:rPr>
          <w:color w:val="000000"/>
          <w:sz w:val="28"/>
          <w:szCs w:val="28"/>
        </w:rPr>
        <w:t xml:space="preserve"> </w:t>
      </w:r>
      <w:r w:rsidRPr="003B28F6">
        <w:rPr>
          <w:color w:val="000000"/>
          <w:sz w:val="28"/>
          <w:szCs w:val="28"/>
        </w:rPr>
        <w:t>в</w:t>
      </w:r>
      <w:r w:rsidRPr="001F7DE6">
        <w:rPr>
          <w:color w:val="000000"/>
          <w:sz w:val="28"/>
          <w:szCs w:val="28"/>
        </w:rPr>
        <w:t xml:space="preserve"> </w:t>
      </w:r>
      <w:r w:rsidRPr="003B28F6">
        <w:rPr>
          <w:color w:val="000000"/>
          <w:sz w:val="28"/>
          <w:szCs w:val="28"/>
        </w:rPr>
        <w:t>общей</w:t>
      </w:r>
      <w:r w:rsidRPr="001F7DE6">
        <w:rPr>
          <w:color w:val="000000"/>
          <w:sz w:val="28"/>
          <w:szCs w:val="28"/>
        </w:rPr>
        <w:t xml:space="preserve"> </w:t>
      </w:r>
      <w:r w:rsidRPr="003B28F6">
        <w:rPr>
          <w:color w:val="000000"/>
          <w:sz w:val="28"/>
          <w:szCs w:val="28"/>
        </w:rPr>
        <w:t>структуре</w:t>
      </w:r>
      <w:r w:rsidRPr="001F7DE6">
        <w:rPr>
          <w:color w:val="000000"/>
          <w:sz w:val="28"/>
          <w:szCs w:val="28"/>
        </w:rPr>
        <w:t xml:space="preserve"> </w:t>
      </w:r>
      <w:r w:rsidRPr="003B28F6">
        <w:rPr>
          <w:color w:val="000000"/>
          <w:sz w:val="28"/>
          <w:szCs w:val="28"/>
        </w:rPr>
        <w:t>хирургических</w:t>
      </w:r>
      <w:r w:rsidRPr="001F7DE6">
        <w:rPr>
          <w:color w:val="000000"/>
          <w:sz w:val="28"/>
          <w:szCs w:val="28"/>
        </w:rPr>
        <w:t xml:space="preserve"> </w:t>
      </w:r>
      <w:r w:rsidRPr="003B28F6">
        <w:rPr>
          <w:color w:val="000000"/>
          <w:sz w:val="28"/>
          <w:szCs w:val="28"/>
        </w:rPr>
        <w:t>болезней</w:t>
      </w:r>
      <w:r w:rsidRPr="001F7DE6">
        <w:rPr>
          <w:color w:val="000000"/>
          <w:sz w:val="28"/>
          <w:szCs w:val="28"/>
        </w:rPr>
        <w:t xml:space="preserve">: </w:t>
      </w:r>
      <w:r w:rsidRPr="003B28F6">
        <w:rPr>
          <w:color w:val="000000"/>
          <w:sz w:val="28"/>
          <w:szCs w:val="28"/>
        </w:rPr>
        <w:t>доля</w:t>
      </w:r>
      <w:r w:rsidRPr="001F7DE6">
        <w:rPr>
          <w:color w:val="000000"/>
          <w:sz w:val="28"/>
          <w:szCs w:val="28"/>
        </w:rPr>
        <w:t xml:space="preserve"> </w:t>
      </w:r>
      <w:r w:rsidRPr="003B28F6">
        <w:rPr>
          <w:color w:val="000000"/>
          <w:sz w:val="28"/>
          <w:szCs w:val="28"/>
        </w:rPr>
        <w:t>пациентов</w:t>
      </w:r>
      <w:r w:rsidRPr="001F7DE6">
        <w:rPr>
          <w:color w:val="000000"/>
          <w:sz w:val="28"/>
          <w:szCs w:val="28"/>
        </w:rPr>
        <w:t xml:space="preserve"> </w:t>
      </w:r>
      <w:r w:rsidRPr="003B28F6">
        <w:rPr>
          <w:color w:val="000000"/>
          <w:sz w:val="28"/>
          <w:szCs w:val="28"/>
        </w:rPr>
        <w:t>с</w:t>
      </w:r>
      <w:r w:rsidRPr="001F7DE6">
        <w:rPr>
          <w:color w:val="000000"/>
          <w:sz w:val="28"/>
          <w:szCs w:val="28"/>
        </w:rPr>
        <w:t xml:space="preserve"> </w:t>
      </w:r>
      <w:r w:rsidRPr="003B28F6">
        <w:rPr>
          <w:color w:val="000000"/>
          <w:sz w:val="28"/>
          <w:szCs w:val="28"/>
        </w:rPr>
        <w:t>гнойной</w:t>
      </w:r>
      <w:r w:rsidRPr="001F7DE6">
        <w:rPr>
          <w:color w:val="000000"/>
          <w:sz w:val="28"/>
          <w:szCs w:val="28"/>
        </w:rPr>
        <w:t xml:space="preserve"> </w:t>
      </w:r>
      <w:r w:rsidRPr="003B28F6">
        <w:rPr>
          <w:color w:val="000000"/>
          <w:sz w:val="28"/>
          <w:szCs w:val="28"/>
        </w:rPr>
        <w:t>инфекцией</w:t>
      </w:r>
      <w:r w:rsidRPr="001F7DE6">
        <w:rPr>
          <w:color w:val="000000"/>
          <w:sz w:val="28"/>
          <w:szCs w:val="28"/>
        </w:rPr>
        <w:t xml:space="preserve"> </w:t>
      </w:r>
      <w:r w:rsidRPr="003B28F6">
        <w:rPr>
          <w:color w:val="000000"/>
          <w:sz w:val="28"/>
          <w:szCs w:val="28"/>
        </w:rPr>
        <w:t>среди</w:t>
      </w:r>
      <w:r w:rsidRPr="001F7DE6">
        <w:rPr>
          <w:color w:val="000000"/>
          <w:sz w:val="28"/>
          <w:szCs w:val="28"/>
        </w:rPr>
        <w:t xml:space="preserve"> </w:t>
      </w:r>
      <w:r w:rsidRPr="003B28F6">
        <w:rPr>
          <w:color w:val="000000"/>
          <w:sz w:val="28"/>
          <w:szCs w:val="28"/>
        </w:rPr>
        <w:t>всех</w:t>
      </w:r>
      <w:r w:rsidRPr="001F7DE6">
        <w:rPr>
          <w:color w:val="000000"/>
          <w:sz w:val="28"/>
          <w:szCs w:val="28"/>
        </w:rPr>
        <w:t xml:space="preserve"> </w:t>
      </w:r>
      <w:r w:rsidRPr="003B28F6">
        <w:rPr>
          <w:color w:val="000000"/>
          <w:sz w:val="28"/>
          <w:szCs w:val="28"/>
        </w:rPr>
        <w:t>хирургических</w:t>
      </w:r>
      <w:r w:rsidRPr="001F7DE6">
        <w:rPr>
          <w:color w:val="000000"/>
          <w:sz w:val="28"/>
          <w:szCs w:val="28"/>
        </w:rPr>
        <w:t xml:space="preserve"> </w:t>
      </w:r>
      <w:r w:rsidRPr="003B28F6">
        <w:rPr>
          <w:color w:val="000000"/>
          <w:sz w:val="28"/>
          <w:szCs w:val="28"/>
        </w:rPr>
        <w:t>больных</w:t>
      </w:r>
      <w:r w:rsidRPr="001F7DE6">
        <w:rPr>
          <w:color w:val="000000"/>
          <w:sz w:val="28"/>
          <w:szCs w:val="28"/>
        </w:rPr>
        <w:t xml:space="preserve"> </w:t>
      </w:r>
      <w:r w:rsidRPr="003B28F6">
        <w:rPr>
          <w:color w:val="000000"/>
          <w:sz w:val="28"/>
          <w:szCs w:val="28"/>
        </w:rPr>
        <w:t>составляет</w:t>
      </w:r>
      <w:r w:rsidRPr="001F7DE6">
        <w:rPr>
          <w:color w:val="000000"/>
          <w:sz w:val="28"/>
          <w:szCs w:val="28"/>
        </w:rPr>
        <w:t xml:space="preserve"> 30-45 % [</w:t>
      </w:r>
      <w:r w:rsidR="009B4064">
        <w:rPr>
          <w:color w:val="000000"/>
          <w:sz w:val="28"/>
          <w:szCs w:val="28"/>
        </w:rPr>
        <w:t>30</w:t>
      </w:r>
      <w:r w:rsidRPr="003B28F6">
        <w:rPr>
          <w:color w:val="000000"/>
          <w:sz w:val="28"/>
          <w:szCs w:val="28"/>
        </w:rPr>
        <w:t>].</w:t>
      </w:r>
    </w:p>
    <w:p w:rsidR="003B28F6" w:rsidRPr="003B28F6" w:rsidRDefault="003B28F6" w:rsidP="003B28F6">
      <w:pPr>
        <w:ind w:firstLine="567"/>
        <w:jc w:val="both"/>
        <w:rPr>
          <w:rFonts w:eastAsia="Calibri"/>
          <w:i/>
          <w:sz w:val="28"/>
          <w:szCs w:val="28"/>
        </w:rPr>
      </w:pPr>
      <w:r w:rsidRPr="003B28F6">
        <w:rPr>
          <w:rFonts w:eastAsia="Calibri"/>
          <w:sz w:val="28"/>
          <w:szCs w:val="28"/>
        </w:rPr>
        <w:t xml:space="preserve">По данным Bowler P.G. с соавт. возбудителями гнойно-воспалительных процессов могут быть представители различных родов, подавляющее большинство которых относят к «условно-патогенной» микрофлоре (аэробной, микроаэрофильной и анаэробной). Среди них чаще встречаются виды родов: </w:t>
      </w:r>
      <w:r w:rsidRPr="003B28F6">
        <w:rPr>
          <w:rFonts w:eastAsia="Calibri"/>
          <w:i/>
          <w:sz w:val="28"/>
          <w:szCs w:val="28"/>
        </w:rPr>
        <w:t xml:space="preserve">Staphylococcus, Streptococcus, Pseudomonas, Escherichia, Proteus, Citrobacter, Klebsiella, Enterobacter, Hafnia, Serratia, Aeromonas, Alcaligenes, Acetobacter, Haemophilus, Peptococcus, Bacillus, Clostridium, Corynebacterium, Propionibacterium, Bacteroides, Nocardia, Listeria, Fusobacterium, Neisseria, Mycrococcus, Mycoplasma. </w:t>
      </w:r>
      <w:r w:rsidRPr="003B28F6">
        <w:rPr>
          <w:rFonts w:eastAsia="Calibri"/>
          <w:sz w:val="28"/>
          <w:szCs w:val="28"/>
        </w:rPr>
        <w:t>Реже</w:t>
      </w:r>
      <w:r w:rsidRPr="003B28F6">
        <w:rPr>
          <w:rFonts w:eastAsia="Calibri"/>
          <w:i/>
          <w:sz w:val="28"/>
          <w:szCs w:val="28"/>
        </w:rPr>
        <w:t xml:space="preserve"> – </w:t>
      </w:r>
      <w:r w:rsidRPr="003B28F6">
        <w:rPr>
          <w:rFonts w:eastAsia="Calibri"/>
          <w:i/>
          <w:sz w:val="28"/>
          <w:szCs w:val="28"/>
          <w:lang w:val="en-US"/>
        </w:rPr>
        <w:t>Yersinia</w:t>
      </w:r>
      <w:r w:rsidRPr="003B28F6">
        <w:rPr>
          <w:rFonts w:eastAsia="Calibri"/>
          <w:i/>
          <w:sz w:val="28"/>
          <w:szCs w:val="28"/>
        </w:rPr>
        <w:t xml:space="preserve">, </w:t>
      </w:r>
      <w:r w:rsidRPr="003B28F6">
        <w:rPr>
          <w:rFonts w:eastAsia="Calibri"/>
          <w:i/>
          <w:sz w:val="28"/>
          <w:szCs w:val="28"/>
          <w:lang w:val="en-US"/>
        </w:rPr>
        <w:t>Ervinia</w:t>
      </w:r>
      <w:r w:rsidRPr="003B28F6">
        <w:rPr>
          <w:rFonts w:eastAsia="Calibri"/>
          <w:i/>
          <w:sz w:val="28"/>
          <w:szCs w:val="28"/>
        </w:rPr>
        <w:t xml:space="preserve">, </w:t>
      </w:r>
      <w:r w:rsidRPr="003B28F6">
        <w:rPr>
          <w:rFonts w:eastAsia="Calibri"/>
          <w:i/>
          <w:sz w:val="28"/>
          <w:szCs w:val="28"/>
          <w:lang w:val="en-US"/>
        </w:rPr>
        <w:t>Salmonella</w:t>
      </w:r>
      <w:r w:rsidRPr="003B28F6">
        <w:rPr>
          <w:rFonts w:eastAsia="Calibri"/>
          <w:i/>
          <w:sz w:val="28"/>
          <w:szCs w:val="28"/>
        </w:rPr>
        <w:t xml:space="preserve">, </w:t>
      </w:r>
      <w:r w:rsidRPr="003B28F6">
        <w:rPr>
          <w:rFonts w:eastAsia="Calibri"/>
          <w:i/>
          <w:sz w:val="28"/>
          <w:szCs w:val="28"/>
          <w:lang w:val="en-US"/>
        </w:rPr>
        <w:t>Acinetobacter</w:t>
      </w:r>
      <w:r w:rsidRPr="003B28F6">
        <w:rPr>
          <w:rFonts w:eastAsia="Calibri"/>
          <w:i/>
          <w:sz w:val="28"/>
          <w:szCs w:val="28"/>
        </w:rPr>
        <w:t xml:space="preserve">, </w:t>
      </w:r>
      <w:r w:rsidRPr="003B28F6">
        <w:rPr>
          <w:rFonts w:eastAsia="Calibri"/>
          <w:i/>
          <w:sz w:val="28"/>
          <w:szCs w:val="28"/>
          <w:lang w:val="en-US"/>
        </w:rPr>
        <w:t>Moraxella</w:t>
      </w:r>
      <w:r w:rsidRPr="003B28F6">
        <w:rPr>
          <w:rFonts w:eastAsia="Calibri"/>
          <w:i/>
          <w:sz w:val="28"/>
          <w:szCs w:val="28"/>
        </w:rPr>
        <w:t xml:space="preserve">, </w:t>
      </w:r>
      <w:r w:rsidRPr="003B28F6">
        <w:rPr>
          <w:rFonts w:eastAsia="Calibri"/>
          <w:i/>
          <w:sz w:val="28"/>
          <w:szCs w:val="28"/>
          <w:lang w:val="en-US"/>
        </w:rPr>
        <w:t>Brucella</w:t>
      </w:r>
      <w:r w:rsidRPr="003B28F6">
        <w:rPr>
          <w:rFonts w:eastAsia="Calibri"/>
          <w:i/>
          <w:sz w:val="28"/>
          <w:szCs w:val="28"/>
        </w:rPr>
        <w:t xml:space="preserve">, </w:t>
      </w:r>
      <w:r w:rsidRPr="003B28F6">
        <w:rPr>
          <w:rFonts w:eastAsia="Calibri"/>
          <w:i/>
          <w:sz w:val="28"/>
          <w:szCs w:val="28"/>
          <w:lang w:val="en-US"/>
        </w:rPr>
        <w:t>Candida</w:t>
      </w:r>
      <w:r w:rsidRPr="003B28F6">
        <w:rPr>
          <w:rFonts w:eastAsia="Calibri"/>
          <w:i/>
          <w:sz w:val="28"/>
          <w:szCs w:val="28"/>
        </w:rPr>
        <w:t xml:space="preserve">, </w:t>
      </w:r>
      <w:r w:rsidRPr="003B28F6">
        <w:rPr>
          <w:rFonts w:eastAsia="Calibri"/>
          <w:i/>
          <w:sz w:val="28"/>
          <w:szCs w:val="28"/>
          <w:lang w:val="en-US"/>
        </w:rPr>
        <w:t>Actinomyces</w:t>
      </w:r>
      <w:r w:rsidRPr="003B28F6">
        <w:rPr>
          <w:rFonts w:eastAsia="Calibri"/>
          <w:i/>
          <w:sz w:val="28"/>
          <w:szCs w:val="28"/>
        </w:rPr>
        <w:t>.</w:t>
      </w:r>
    </w:p>
    <w:p w:rsidR="003B28F6" w:rsidRPr="001F7DE6" w:rsidRDefault="003B28F6" w:rsidP="003B28F6">
      <w:pPr>
        <w:ind w:firstLine="567"/>
        <w:jc w:val="both"/>
        <w:rPr>
          <w:rFonts w:eastAsia="Calibri"/>
          <w:sz w:val="28"/>
          <w:szCs w:val="28"/>
        </w:rPr>
      </w:pPr>
      <w:r w:rsidRPr="003B28F6">
        <w:rPr>
          <w:rFonts w:eastAsia="Calibri"/>
          <w:sz w:val="28"/>
          <w:szCs w:val="28"/>
        </w:rPr>
        <w:t>Микроорганизмы могут вызывать и поддерживать гнойный процесс, как в монокультуре, так и в ассоциации [</w:t>
      </w:r>
      <w:r w:rsidR="001F7DE6">
        <w:rPr>
          <w:rFonts w:eastAsia="Calibri"/>
          <w:sz w:val="28"/>
          <w:szCs w:val="28"/>
        </w:rPr>
        <w:t>3</w:t>
      </w:r>
      <w:r w:rsidR="009B4064">
        <w:rPr>
          <w:rFonts w:eastAsia="Calibri"/>
          <w:sz w:val="28"/>
          <w:szCs w:val="28"/>
        </w:rPr>
        <w:t>1</w:t>
      </w:r>
      <w:r w:rsidRPr="001F7DE6">
        <w:rPr>
          <w:rFonts w:eastAsia="Calibri"/>
          <w:sz w:val="28"/>
          <w:szCs w:val="28"/>
        </w:rPr>
        <w:t>].</w:t>
      </w:r>
    </w:p>
    <w:p w:rsidR="003B28F6" w:rsidRPr="00696DC6" w:rsidRDefault="003B28F6" w:rsidP="003B28F6">
      <w:pPr>
        <w:ind w:firstLine="567"/>
        <w:jc w:val="both"/>
        <w:rPr>
          <w:rFonts w:eastAsia="Calibri"/>
          <w:sz w:val="28"/>
          <w:szCs w:val="28"/>
        </w:rPr>
      </w:pPr>
      <w:r w:rsidRPr="003B28F6">
        <w:rPr>
          <w:rFonts w:eastAsia="Calibri"/>
          <w:sz w:val="28"/>
          <w:szCs w:val="28"/>
        </w:rPr>
        <w:t>В настоящее время в лечении ран различной этиологии активно используются различные препараты. Например, при развитии гнойного процесса, с выраженным отеком, используют мази на полиэтиленгликолевой основе, такие как, левосин (хлорамфеникол, сульфадиметоксин, метилурацил, тримекаин), синтомициновая мазь (хлорамфеникол (</w:t>
      </w:r>
      <w:r w:rsidRPr="003B28F6">
        <w:rPr>
          <w:rFonts w:eastAsia="Calibri"/>
          <w:sz w:val="28"/>
          <w:szCs w:val="28"/>
          <w:lang w:val="en-US"/>
        </w:rPr>
        <w:t>D</w:t>
      </w:r>
      <w:r w:rsidRPr="003B28F6">
        <w:rPr>
          <w:rFonts w:eastAsia="Calibri"/>
          <w:sz w:val="28"/>
          <w:szCs w:val="28"/>
        </w:rPr>
        <w:t xml:space="preserve">, </w:t>
      </w:r>
      <w:r w:rsidRPr="003B28F6">
        <w:rPr>
          <w:rFonts w:eastAsia="Calibri"/>
          <w:sz w:val="28"/>
          <w:szCs w:val="28"/>
          <w:lang w:val="en-US"/>
        </w:rPr>
        <w:t>L</w:t>
      </w:r>
      <w:r w:rsidRPr="003B28F6">
        <w:rPr>
          <w:rFonts w:eastAsia="Calibri"/>
          <w:sz w:val="28"/>
          <w:szCs w:val="28"/>
        </w:rPr>
        <w:t>), касторовое масло, эмульгатор №1, сорбиновая кислота, этанол, кармелоза натрия, вода), «Левомеколь 5 %» (хлорамфеникол, метилурацил), диоксидиновая мазь (</w:t>
      </w:r>
      <w:r w:rsidRPr="003B28F6">
        <w:rPr>
          <w:rFonts w:eastAsia="Calibri"/>
          <w:sz w:val="28"/>
          <w:szCs w:val="28"/>
          <w:shd w:val="clear" w:color="auto" w:fill="F7F7F7"/>
        </w:rPr>
        <w:t xml:space="preserve">гидроксиметилхиноксилиндиоксид (диоксидин), </w:t>
      </w:r>
      <w:r w:rsidRPr="003B28F6">
        <w:rPr>
          <w:rFonts w:eastAsia="Calibri"/>
          <w:sz w:val="28"/>
          <w:szCs w:val="28"/>
        </w:rPr>
        <w:t xml:space="preserve">ПЭО 400, ПЭО 1500, нипагин, нипазол). Также у больных местно применяются белковые и белковополисахаридные препараты, активизирующие репаративные процессы в ране, защищающие грануляционную ткань от вторичной инфекции и улучшающие обменные процессы в тканях. </w:t>
      </w:r>
      <w:r w:rsidR="00571AE7">
        <w:rPr>
          <w:rFonts w:eastAsia="Calibri"/>
          <w:sz w:val="28"/>
          <w:szCs w:val="28"/>
        </w:rPr>
        <w:t>Такими препаратами являются</w:t>
      </w:r>
      <w:r w:rsidRPr="003B28F6">
        <w:rPr>
          <w:rFonts w:eastAsia="Calibri"/>
          <w:sz w:val="28"/>
          <w:szCs w:val="28"/>
        </w:rPr>
        <w:t xml:space="preserve"> дигиспон</w:t>
      </w:r>
      <w:r w:rsidR="00571AE7">
        <w:rPr>
          <w:rFonts w:eastAsia="Calibri"/>
          <w:sz w:val="28"/>
          <w:szCs w:val="28"/>
        </w:rPr>
        <w:t>, содержащий коллаген, сшитый</w:t>
      </w:r>
      <w:r w:rsidRPr="003B28F6">
        <w:rPr>
          <w:rFonts w:eastAsia="Calibri"/>
          <w:sz w:val="28"/>
          <w:szCs w:val="28"/>
        </w:rPr>
        <w:t xml:space="preserve"> поливиниловым спиртом и </w:t>
      </w:r>
      <w:r w:rsidR="00571AE7" w:rsidRPr="003B28F6">
        <w:rPr>
          <w:rFonts w:eastAsia="Calibri"/>
          <w:sz w:val="28"/>
          <w:szCs w:val="28"/>
        </w:rPr>
        <w:t>5 %</w:t>
      </w:r>
      <w:r w:rsidR="00571AE7">
        <w:rPr>
          <w:rFonts w:eastAsia="Calibri"/>
          <w:sz w:val="28"/>
          <w:szCs w:val="28"/>
        </w:rPr>
        <w:t>-ным диоксидином</w:t>
      </w:r>
      <w:r w:rsidRPr="003B28F6">
        <w:rPr>
          <w:rFonts w:eastAsia="Calibri"/>
          <w:sz w:val="28"/>
          <w:szCs w:val="28"/>
        </w:rPr>
        <w:t xml:space="preserve">, </w:t>
      </w:r>
      <w:r w:rsidR="00571AE7">
        <w:rPr>
          <w:rFonts w:eastAsia="Calibri"/>
          <w:sz w:val="28"/>
          <w:szCs w:val="28"/>
        </w:rPr>
        <w:t xml:space="preserve">раневое покрытие коллахит, состоящее из </w:t>
      </w:r>
      <w:r w:rsidRPr="003B28F6">
        <w:rPr>
          <w:rFonts w:eastAsia="Calibri"/>
          <w:sz w:val="28"/>
          <w:szCs w:val="28"/>
        </w:rPr>
        <w:t>коллаген-хитозановых композиций с содержанием</w:t>
      </w:r>
      <w:r w:rsidR="00571AE7">
        <w:rPr>
          <w:rFonts w:eastAsia="Calibri"/>
          <w:sz w:val="28"/>
          <w:szCs w:val="28"/>
        </w:rPr>
        <w:t xml:space="preserve"> </w:t>
      </w:r>
      <w:r w:rsidR="00571AE7" w:rsidRPr="003B28F6">
        <w:rPr>
          <w:rFonts w:eastAsia="Calibri"/>
          <w:sz w:val="28"/>
          <w:szCs w:val="28"/>
        </w:rPr>
        <w:t>5 %</w:t>
      </w:r>
      <w:r w:rsidR="00571AE7">
        <w:rPr>
          <w:rFonts w:eastAsia="Calibri"/>
          <w:sz w:val="28"/>
          <w:szCs w:val="28"/>
        </w:rPr>
        <w:t>-ного фурагина калия</w:t>
      </w:r>
      <w:r w:rsidRPr="003B28F6">
        <w:rPr>
          <w:rFonts w:eastAsia="Calibri"/>
          <w:sz w:val="28"/>
          <w:szCs w:val="28"/>
        </w:rPr>
        <w:t>, гентоцикол (коллагеновая тру</w:t>
      </w:r>
      <w:r w:rsidR="00696DC6">
        <w:rPr>
          <w:rFonts w:eastAsia="Calibri"/>
          <w:sz w:val="28"/>
          <w:szCs w:val="28"/>
        </w:rPr>
        <w:t xml:space="preserve">бка с добавлением гентамицина) </w:t>
      </w:r>
      <w:r w:rsidR="00696DC6" w:rsidRPr="00696DC6">
        <w:rPr>
          <w:rFonts w:eastAsia="Calibri"/>
          <w:sz w:val="28"/>
          <w:szCs w:val="28"/>
        </w:rPr>
        <w:t>[</w:t>
      </w:r>
      <w:r w:rsidR="009B4064">
        <w:rPr>
          <w:rFonts w:eastAsia="Calibri"/>
          <w:sz w:val="28"/>
          <w:szCs w:val="28"/>
        </w:rPr>
        <w:t>32</w:t>
      </w:r>
      <w:r w:rsidR="00696DC6" w:rsidRPr="00696DC6">
        <w:rPr>
          <w:rFonts w:eastAsia="Calibri"/>
          <w:sz w:val="28"/>
          <w:szCs w:val="28"/>
        </w:rPr>
        <w:t>]</w:t>
      </w:r>
      <w:r w:rsidR="009B4064">
        <w:rPr>
          <w:rFonts w:eastAsia="Calibri"/>
          <w:sz w:val="28"/>
          <w:szCs w:val="28"/>
        </w:rPr>
        <w:t>.</w:t>
      </w:r>
    </w:p>
    <w:p w:rsidR="003B28F6" w:rsidRPr="003B28F6" w:rsidRDefault="003B28F6" w:rsidP="003B28F6">
      <w:pPr>
        <w:ind w:firstLine="567"/>
        <w:jc w:val="both"/>
        <w:rPr>
          <w:rFonts w:eastAsia="Calibri"/>
          <w:sz w:val="28"/>
          <w:szCs w:val="28"/>
        </w:rPr>
      </w:pPr>
      <w:r w:rsidRPr="003B28F6">
        <w:rPr>
          <w:rFonts w:eastAsia="Calibri"/>
          <w:sz w:val="28"/>
          <w:szCs w:val="28"/>
        </w:rPr>
        <w:t>Наиболее близкой по технической сущности и достигаемому результату является левомицетиновая (синтомициновая) мазь [</w:t>
      </w:r>
      <w:r w:rsidR="001F7DE6">
        <w:rPr>
          <w:rFonts w:eastAsia="Calibri"/>
          <w:sz w:val="28"/>
          <w:szCs w:val="28"/>
        </w:rPr>
        <w:t>33</w:t>
      </w:r>
      <w:r w:rsidRPr="003B28F6">
        <w:rPr>
          <w:rFonts w:eastAsia="Calibri"/>
          <w:sz w:val="28"/>
          <w:szCs w:val="28"/>
        </w:rPr>
        <w:t>]. Используемые в клинической практике многокомпонентные мази "Левосин" и "Левомеколь", линимент "Левомицетин-Акри 5% а также, линимент синтомицина 1%, 5%, 10%-ный, содержащие действующее вещество левомицетин (право- и левовращающие изомеры), обладающие антимикробными, осмотическими и некролитическими свойствами, сокращают сроки лечения или подготовки раны к оперативному закрытию швами или аутодермопластикой.</w:t>
      </w:r>
    </w:p>
    <w:p w:rsidR="003B28F6" w:rsidRPr="003B28F6" w:rsidRDefault="003B28F6" w:rsidP="003B28F6">
      <w:pPr>
        <w:ind w:firstLine="567"/>
        <w:jc w:val="both"/>
        <w:rPr>
          <w:rFonts w:eastAsia="Calibri"/>
          <w:sz w:val="28"/>
          <w:szCs w:val="28"/>
        </w:rPr>
      </w:pPr>
      <w:r w:rsidRPr="003B28F6">
        <w:rPr>
          <w:rFonts w:eastAsia="Calibri"/>
          <w:sz w:val="28"/>
          <w:szCs w:val="28"/>
        </w:rPr>
        <w:t xml:space="preserve">Однако, левомицетин по своим фармакотерапевтическим свойствам оптимален для лечения в I фазе раневого процесса, а мазевые основы, на которых разработаны его мягкие лекарственные формы плохо смешиваются с гнойным экссудатом и подходят для П (репаративно-восстановигельной) фазы, </w:t>
      </w:r>
      <w:r w:rsidRPr="003B28F6">
        <w:rPr>
          <w:rFonts w:eastAsia="Calibri"/>
          <w:sz w:val="28"/>
          <w:szCs w:val="28"/>
        </w:rPr>
        <w:lastRenderedPageBreak/>
        <w:t>что в целом снижает эффективность лекарственного препарата и не в полной мере удовлетворяют современную хирургию.</w:t>
      </w:r>
    </w:p>
    <w:p w:rsidR="003B28F6" w:rsidRPr="007B3130" w:rsidRDefault="003B28F6" w:rsidP="003B28F6">
      <w:pPr>
        <w:ind w:firstLine="567"/>
        <w:jc w:val="both"/>
        <w:rPr>
          <w:rFonts w:eastAsia="Calibri"/>
          <w:color w:val="000000"/>
          <w:sz w:val="28"/>
          <w:szCs w:val="28"/>
          <w:shd w:val="clear" w:color="auto" w:fill="FFFFFF"/>
        </w:rPr>
      </w:pPr>
      <w:r w:rsidRPr="003B28F6">
        <w:rPr>
          <w:rFonts w:eastAsia="Calibri"/>
          <w:sz w:val="28"/>
          <w:szCs w:val="28"/>
        </w:rPr>
        <w:t>К недостаткам левомицетиновой мази относятся случаи появления резистентных к антибиотикам штаммов, в том числе, к левомицетину [</w:t>
      </w:r>
      <w:r w:rsidR="001F7DE6">
        <w:rPr>
          <w:rFonts w:eastAsia="Calibri"/>
          <w:sz w:val="28"/>
          <w:szCs w:val="28"/>
        </w:rPr>
        <w:t>34-35</w:t>
      </w:r>
      <w:r w:rsidRPr="007B3130">
        <w:rPr>
          <w:rFonts w:eastAsia="Calibri"/>
          <w:sz w:val="28"/>
          <w:szCs w:val="28"/>
        </w:rPr>
        <w:t>]</w:t>
      </w:r>
      <w:r w:rsidRPr="007B3130">
        <w:rPr>
          <w:rFonts w:eastAsia="Calibri"/>
          <w:color w:val="000000"/>
          <w:sz w:val="28"/>
          <w:szCs w:val="28"/>
          <w:shd w:val="clear" w:color="auto" w:fill="FFFFFF"/>
        </w:rPr>
        <w:t>.</w:t>
      </w:r>
    </w:p>
    <w:p w:rsidR="008443AB" w:rsidRPr="007B3130" w:rsidRDefault="008443AB" w:rsidP="003B28F6">
      <w:pPr>
        <w:ind w:firstLine="567"/>
        <w:jc w:val="both"/>
        <w:rPr>
          <w:rFonts w:eastAsia="Calibri"/>
          <w:color w:val="000000"/>
          <w:sz w:val="28"/>
          <w:szCs w:val="28"/>
          <w:shd w:val="clear" w:color="auto" w:fill="FFFFFF"/>
        </w:rPr>
      </w:pPr>
    </w:p>
    <w:p w:rsidR="003B28F6" w:rsidRPr="007B3130" w:rsidRDefault="007B3130" w:rsidP="007B3130">
      <w:pPr>
        <w:ind w:left="567"/>
        <w:rPr>
          <w:b/>
          <w:sz w:val="28"/>
          <w:szCs w:val="28"/>
          <w:shd w:val="clear" w:color="auto" w:fill="FFFFFF"/>
        </w:rPr>
      </w:pPr>
      <w:r w:rsidRPr="007B3130">
        <w:rPr>
          <w:b/>
          <w:sz w:val="28"/>
          <w:szCs w:val="28"/>
          <w:shd w:val="clear" w:color="auto" w:fill="FFFFFF"/>
        </w:rPr>
        <w:t>1.</w:t>
      </w:r>
      <w:r w:rsidRPr="009E56F1">
        <w:rPr>
          <w:b/>
          <w:sz w:val="28"/>
          <w:szCs w:val="28"/>
          <w:shd w:val="clear" w:color="auto" w:fill="FFFFFF"/>
        </w:rPr>
        <w:t>3</w:t>
      </w:r>
      <w:r w:rsidR="008443AB" w:rsidRPr="007B3130">
        <w:rPr>
          <w:b/>
          <w:sz w:val="28"/>
          <w:szCs w:val="28"/>
          <w:shd w:val="clear" w:color="auto" w:fill="FFFFFF"/>
        </w:rPr>
        <w:t xml:space="preserve"> Особенности технологии комбинированных лекарственных форм</w:t>
      </w:r>
    </w:p>
    <w:p w:rsidR="008443AB" w:rsidRPr="008443AB" w:rsidRDefault="008443AB" w:rsidP="008443AB">
      <w:pPr>
        <w:pStyle w:val="aff2"/>
        <w:ind w:left="942" w:firstLine="0"/>
        <w:rPr>
          <w:rFonts w:ascii="Times New Roman" w:hAnsi="Times New Roman"/>
          <w:b/>
          <w:sz w:val="28"/>
          <w:szCs w:val="28"/>
          <w:shd w:val="clear" w:color="auto" w:fill="FFFFFF"/>
        </w:rPr>
      </w:pPr>
    </w:p>
    <w:p w:rsidR="008443AB" w:rsidRPr="006C6E7D" w:rsidRDefault="006C6E7D" w:rsidP="00AF4EB4">
      <w:pPr>
        <w:ind w:firstLine="567"/>
        <w:jc w:val="both"/>
        <w:rPr>
          <w:sz w:val="28"/>
          <w:szCs w:val="28"/>
          <w:bdr w:val="none" w:sz="0" w:space="0" w:color="auto" w:frame="1"/>
          <w:shd w:val="clear" w:color="auto" w:fill="FFFFFF"/>
        </w:rPr>
      </w:pPr>
      <w:r w:rsidRPr="006C6E7D">
        <w:rPr>
          <w:sz w:val="28"/>
          <w:szCs w:val="28"/>
          <w:shd w:val="clear" w:color="auto" w:fill="FFFFFF"/>
        </w:rPr>
        <w:t>Комбинированные лекарственные средства могут использоваться либо для объединения различных активных веществ в одной лекарственной форме, либо для достижения точного профиля высвобождения конкретного активного вещества, например, путем комбинирования препарата с немедленным высвобождением и препаратами с пролонгированным высвобождением</w:t>
      </w:r>
      <w:r>
        <w:rPr>
          <w:sz w:val="28"/>
          <w:szCs w:val="28"/>
          <w:shd w:val="clear" w:color="auto" w:fill="FFFFFF"/>
        </w:rPr>
        <w:t xml:space="preserve">. </w:t>
      </w:r>
      <w:r w:rsidR="008443AB" w:rsidRPr="006C6E7D">
        <w:rPr>
          <w:sz w:val="28"/>
          <w:szCs w:val="28"/>
          <w:bdr w:val="none" w:sz="0" w:space="0" w:color="auto" w:frame="1"/>
          <w:shd w:val="clear" w:color="auto" w:fill="FFFFFF"/>
        </w:rPr>
        <w:t>На</w:t>
      </w:r>
      <w:r w:rsidR="008443AB" w:rsidRPr="008443AB">
        <w:rPr>
          <w:sz w:val="28"/>
          <w:szCs w:val="28"/>
          <w:bdr w:val="none" w:sz="0" w:space="0" w:color="auto" w:frame="1"/>
          <w:shd w:val="clear" w:color="auto" w:fill="FFFFFF"/>
        </w:rPr>
        <w:t xml:space="preserve"> рисунке 1 показаны распространенные типы таблетированных</w:t>
      </w:r>
      <w:r>
        <w:rPr>
          <w:sz w:val="28"/>
          <w:szCs w:val="28"/>
          <w:bdr w:val="none" w:sz="0" w:space="0" w:color="auto" w:frame="1"/>
          <w:shd w:val="clear" w:color="auto" w:fill="FFFFFF"/>
        </w:rPr>
        <w:t xml:space="preserve"> комбинированных (</w:t>
      </w:r>
      <w:r>
        <w:rPr>
          <w:sz w:val="28"/>
          <w:szCs w:val="28"/>
          <w:bdr w:val="none" w:sz="0" w:space="0" w:color="auto" w:frame="1"/>
          <w:shd w:val="clear" w:color="auto" w:fill="FFFFFF"/>
          <w:lang w:val="en-US"/>
        </w:rPr>
        <w:t>FDC</w:t>
      </w:r>
      <w:r w:rsidRPr="006C6E7D">
        <w:rPr>
          <w:sz w:val="28"/>
          <w:szCs w:val="28"/>
          <w:bdr w:val="none" w:sz="0" w:space="0" w:color="auto" w:frame="1"/>
          <w:shd w:val="clear" w:color="auto" w:fill="FFFFFF"/>
        </w:rPr>
        <w:t xml:space="preserve"> – </w:t>
      </w:r>
      <w:r>
        <w:rPr>
          <w:sz w:val="28"/>
          <w:szCs w:val="28"/>
          <w:bdr w:val="none" w:sz="0" w:space="0" w:color="auto" w:frame="1"/>
          <w:shd w:val="clear" w:color="auto" w:fill="FFFFFF"/>
          <w:lang w:val="en-US"/>
        </w:rPr>
        <w:t>fixed</w:t>
      </w:r>
      <w:r w:rsidRPr="006C6E7D">
        <w:rPr>
          <w:sz w:val="28"/>
          <w:szCs w:val="28"/>
          <w:bdr w:val="none" w:sz="0" w:space="0" w:color="auto" w:frame="1"/>
          <w:shd w:val="clear" w:color="auto" w:fill="FFFFFF"/>
        </w:rPr>
        <w:t xml:space="preserve"> </w:t>
      </w:r>
      <w:r>
        <w:rPr>
          <w:sz w:val="28"/>
          <w:szCs w:val="28"/>
          <w:bdr w:val="none" w:sz="0" w:space="0" w:color="auto" w:frame="1"/>
          <w:shd w:val="clear" w:color="auto" w:fill="FFFFFF"/>
          <w:lang w:val="en-US"/>
        </w:rPr>
        <w:t>dose</w:t>
      </w:r>
      <w:r w:rsidRPr="006C6E7D">
        <w:rPr>
          <w:sz w:val="28"/>
          <w:szCs w:val="28"/>
          <w:bdr w:val="none" w:sz="0" w:space="0" w:color="auto" w:frame="1"/>
          <w:shd w:val="clear" w:color="auto" w:fill="FFFFFF"/>
        </w:rPr>
        <w:t xml:space="preserve"> </w:t>
      </w:r>
      <w:r>
        <w:rPr>
          <w:sz w:val="28"/>
          <w:szCs w:val="28"/>
          <w:bdr w:val="none" w:sz="0" w:space="0" w:color="auto" w:frame="1"/>
          <w:shd w:val="clear" w:color="auto" w:fill="FFFFFF"/>
          <w:lang w:val="en-US"/>
        </w:rPr>
        <w:t>combination</w:t>
      </w:r>
      <w:r>
        <w:rPr>
          <w:sz w:val="28"/>
          <w:szCs w:val="28"/>
          <w:bdr w:val="none" w:sz="0" w:space="0" w:color="auto" w:frame="1"/>
          <w:shd w:val="clear" w:color="auto" w:fill="FFFFFF"/>
        </w:rPr>
        <w:t xml:space="preserve">) </w:t>
      </w:r>
      <w:r w:rsidR="008443AB" w:rsidRPr="008443AB">
        <w:rPr>
          <w:sz w:val="28"/>
          <w:szCs w:val="28"/>
          <w:bdr w:val="none" w:sz="0" w:space="0" w:color="auto" w:frame="1"/>
          <w:shd w:val="clear" w:color="auto" w:fill="FFFFFF"/>
        </w:rPr>
        <w:t>лекарственных форм. Монолитная таблетка FDC состоит из 2 или более активных составов, смешанных и спрессованных в виде однослойной таблетки. Прессование можно проводить с помощью обычных однослойных таблеточных прессов. Двухслойная или многослойная таблетка FDC состоит из отдельных слоев активных веществ. Для прессования двухслойных или многослойных таблеток FDC требуются таблеточные прессы с двумя или более системами подачи и прессующими валами. Ядро «таблетка в таблетке» FDC является наиболее сложным и состоит из ядра таблетки, окруженного вторым внешним составом. Эта таблетка FDC идеальна для быстро разрушающегося внешнего слоя и медленно разрушающегося внутреннего слоя, а рекоменду</w:t>
      </w:r>
      <w:r>
        <w:rPr>
          <w:sz w:val="28"/>
          <w:szCs w:val="28"/>
          <w:bdr w:val="none" w:sz="0" w:space="0" w:color="auto" w:frame="1"/>
          <w:shd w:val="clear" w:color="auto" w:fill="FFFFFF"/>
        </w:rPr>
        <w:t>емое массовое соотношение ядро:</w:t>
      </w:r>
      <w:r w:rsidR="008443AB" w:rsidRPr="008443AB">
        <w:rPr>
          <w:sz w:val="28"/>
          <w:szCs w:val="28"/>
          <w:bdr w:val="none" w:sz="0" w:space="0" w:color="auto" w:frame="1"/>
          <w:shd w:val="clear" w:color="auto" w:fill="FFFFFF"/>
        </w:rPr>
        <w:t xml:space="preserve">внутреннее покрытие составляет не </w:t>
      </w:r>
      <w:r w:rsidR="008443AB" w:rsidRPr="00C96D30">
        <w:rPr>
          <w:sz w:val="28"/>
          <w:szCs w:val="28"/>
          <w:bdr w:val="none" w:sz="0" w:space="0" w:color="auto" w:frame="1"/>
          <w:shd w:val="clear" w:color="auto" w:fill="FFFFFF"/>
        </w:rPr>
        <w:t>менее 1:</w:t>
      </w:r>
      <w:r w:rsidRPr="00C96D30">
        <w:rPr>
          <w:sz w:val="28"/>
          <w:szCs w:val="28"/>
          <w:bdr w:val="none" w:sz="0" w:space="0" w:color="auto" w:frame="1"/>
          <w:shd w:val="clear" w:color="auto" w:fill="FFFFFF"/>
        </w:rPr>
        <w:t>4 [</w:t>
      </w:r>
      <w:r w:rsidR="001E7BAB" w:rsidRPr="00C96D30">
        <w:rPr>
          <w:sz w:val="28"/>
          <w:szCs w:val="28"/>
          <w:bdr w:val="none" w:sz="0" w:space="0" w:color="auto" w:frame="1"/>
          <w:shd w:val="clear" w:color="auto" w:fill="FFFFFF"/>
        </w:rPr>
        <w:t>3</w:t>
      </w:r>
      <w:r w:rsidR="001F7DE6" w:rsidRPr="00C96D30">
        <w:rPr>
          <w:sz w:val="28"/>
          <w:szCs w:val="28"/>
          <w:bdr w:val="none" w:sz="0" w:space="0" w:color="auto" w:frame="1"/>
          <w:shd w:val="clear" w:color="auto" w:fill="FFFFFF"/>
        </w:rPr>
        <w:t>6</w:t>
      </w:r>
      <w:r w:rsidRPr="00C96D30">
        <w:rPr>
          <w:sz w:val="28"/>
          <w:szCs w:val="28"/>
          <w:bdr w:val="none" w:sz="0" w:space="0" w:color="auto" w:frame="1"/>
          <w:shd w:val="clear" w:color="auto" w:fill="FFFFFF"/>
        </w:rPr>
        <w:t>]</w:t>
      </w:r>
    </w:p>
    <w:p w:rsidR="00292C9D" w:rsidRDefault="00292C9D" w:rsidP="00AF4EB4">
      <w:pPr>
        <w:ind w:firstLine="567"/>
        <w:jc w:val="both"/>
        <w:rPr>
          <w:sz w:val="28"/>
          <w:szCs w:val="28"/>
          <w:bdr w:val="none" w:sz="0" w:space="0" w:color="auto" w:frame="1"/>
          <w:shd w:val="clear" w:color="auto" w:fill="FFFFFF"/>
        </w:rPr>
      </w:pPr>
    </w:p>
    <w:p w:rsidR="008443AB" w:rsidRDefault="00CD643D" w:rsidP="008443AB">
      <w:pPr>
        <w:ind w:firstLine="567"/>
        <w:jc w:val="center"/>
        <w:rPr>
          <w:sz w:val="28"/>
          <w:szCs w:val="28"/>
          <w:shd w:val="clear" w:color="auto" w:fill="FFFFFF"/>
        </w:rPr>
      </w:pPr>
      <w:r>
        <w:rPr>
          <w:noProof/>
          <w:sz w:val="28"/>
          <w:szCs w:val="28"/>
          <w:shd w:val="clear" w:color="auto" w:fill="FFFFFF"/>
        </w:rPr>
        <w:drawing>
          <wp:inline distT="0" distB="0" distL="0" distR="0">
            <wp:extent cx="2743200" cy="723900"/>
            <wp:effectExtent l="19050" t="0" r="0" b="0"/>
            <wp:docPr id="4" name="Рисунок 49" descr="C:\Users\a_dzhumagazieva\Desktop\1171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C:\Users\a_dzhumagazieva\Desktop\117118-2.jpg"/>
                    <pic:cNvPicPr>
                      <a:picLocks noChangeAspect="1" noChangeArrowheads="1"/>
                    </pic:cNvPicPr>
                  </pic:nvPicPr>
                  <pic:blipFill>
                    <a:blip r:embed="rId11" cstate="print"/>
                    <a:srcRect t="16936" b="21774"/>
                    <a:stretch>
                      <a:fillRect/>
                    </a:stretch>
                  </pic:blipFill>
                  <pic:spPr bwMode="auto">
                    <a:xfrm>
                      <a:off x="0" y="0"/>
                      <a:ext cx="2743200" cy="723900"/>
                    </a:xfrm>
                    <a:prstGeom prst="rect">
                      <a:avLst/>
                    </a:prstGeom>
                    <a:noFill/>
                    <a:ln w="9525">
                      <a:noFill/>
                      <a:miter lim="800000"/>
                      <a:headEnd/>
                      <a:tailEnd/>
                    </a:ln>
                  </pic:spPr>
                </pic:pic>
              </a:graphicData>
            </a:graphic>
          </wp:inline>
        </w:drawing>
      </w:r>
    </w:p>
    <w:p w:rsidR="004B4A0F" w:rsidRDefault="004B4A0F" w:rsidP="008443AB">
      <w:pPr>
        <w:ind w:firstLine="567"/>
        <w:jc w:val="center"/>
        <w:rPr>
          <w:sz w:val="28"/>
          <w:szCs w:val="28"/>
          <w:shd w:val="clear" w:color="auto" w:fill="FFFFFF"/>
          <w:lang w:val="en-US"/>
        </w:rPr>
      </w:pPr>
    </w:p>
    <w:p w:rsidR="006C6E7D" w:rsidRPr="006C6E7D" w:rsidRDefault="006C6E7D" w:rsidP="006C6E7D">
      <w:pPr>
        <w:shd w:val="clear" w:color="auto" w:fill="FFFFFF"/>
        <w:ind w:firstLine="708"/>
        <w:jc w:val="both"/>
        <w:textAlignment w:val="baseline"/>
        <w:rPr>
          <w:sz w:val="28"/>
          <w:szCs w:val="28"/>
        </w:rPr>
      </w:pPr>
      <w:r w:rsidRPr="006C6E7D">
        <w:rPr>
          <w:sz w:val="28"/>
          <w:szCs w:val="28"/>
          <w:bdr w:val="none" w:sz="0" w:space="0" w:color="auto" w:frame="1"/>
        </w:rPr>
        <w:t>Преимущество монолитных таблеток FDC заключается в простоте изготовления и часто является первым выбором при разработке таблеток FDC. Наиболее важным критерием для монолитных таблеток FDC является химическая совместимость активных веществ и состава препарата. Монолитная таблетка FDC также должна состоять из составов, аналогичных по скорости высвобождения. Следовательно, невозможно составить монолитную таблетку, состоящую из составов с немедленным высвобождением и модифицированного высвобождения. Желательно смешивать активные ингредиенты в общей основе композиции, хотя также возможно смешивание основных композиций или гранулятов из 2 или более активных веществ. При первом подходе возможно получить таблетки FDC меньшего размера по сравнению с многослойными таблетками или таблетками с ядром.</w:t>
      </w:r>
    </w:p>
    <w:p w:rsidR="006C6E7D" w:rsidRPr="009E56F1" w:rsidRDefault="006C6E7D" w:rsidP="001E7BAB">
      <w:pPr>
        <w:shd w:val="clear" w:color="auto" w:fill="FFFFFF"/>
        <w:ind w:firstLine="567"/>
        <w:jc w:val="both"/>
        <w:textAlignment w:val="baseline"/>
        <w:rPr>
          <w:sz w:val="28"/>
          <w:szCs w:val="28"/>
          <w:bdr w:val="none" w:sz="0" w:space="0" w:color="auto" w:frame="1"/>
        </w:rPr>
      </w:pPr>
      <w:r w:rsidRPr="006C6E7D">
        <w:rPr>
          <w:sz w:val="28"/>
          <w:szCs w:val="28"/>
          <w:bdr w:val="none" w:sz="0" w:space="0" w:color="auto" w:frame="1"/>
        </w:rPr>
        <w:t xml:space="preserve">Баланс между пластической деформацией и свойствами хрупкого разрушения частиц порошка в основе рецептуры необходим для обеспечения </w:t>
      </w:r>
      <w:r w:rsidRPr="006C6E7D">
        <w:rPr>
          <w:sz w:val="28"/>
          <w:szCs w:val="28"/>
          <w:bdr w:val="none" w:sz="0" w:space="0" w:color="auto" w:frame="1"/>
        </w:rPr>
        <w:lastRenderedPageBreak/>
        <w:t>возм</w:t>
      </w:r>
      <w:r w:rsidR="00862E95">
        <w:rPr>
          <w:sz w:val="28"/>
          <w:szCs w:val="28"/>
          <w:bdr w:val="none" w:sz="0" w:space="0" w:color="auto" w:frame="1"/>
        </w:rPr>
        <w:t xml:space="preserve">ожности прессования в таблетки. </w:t>
      </w:r>
      <w:r w:rsidRPr="006C6E7D">
        <w:rPr>
          <w:sz w:val="28"/>
          <w:szCs w:val="28"/>
          <w:bdr w:val="none" w:sz="0" w:space="0" w:color="auto" w:frame="1"/>
        </w:rPr>
        <w:t>Для правильного связывания необходима пластичность, чтобы уменьшить расстояние между соседними частицами, а хрупкое разрушение необходимо для снижения чувствительности к смазочным материалам. Следовательно, в составах монолитных таблеток FDC может быть достаточная степень свободы для выбора пластичных и хрупких компонентов для достижения этого баланса. Недавнее исследование поведения при уплотнении бинарных смесей лактозы и силикатированной микрокристалл</w:t>
      </w:r>
      <w:r>
        <w:rPr>
          <w:sz w:val="28"/>
          <w:szCs w:val="28"/>
          <w:bdr w:val="none" w:sz="0" w:space="0" w:color="auto" w:frame="1"/>
        </w:rPr>
        <w:t xml:space="preserve">ической целлюлозы </w:t>
      </w:r>
      <w:r w:rsidRPr="006C6E7D">
        <w:rPr>
          <w:sz w:val="28"/>
          <w:szCs w:val="28"/>
          <w:bdr w:val="none" w:sz="0" w:space="0" w:color="auto" w:frame="1"/>
        </w:rPr>
        <w:t>иллюстрирует один подход к тому, как комбинации бинарных смесей могут быть протестированы и оптими</w:t>
      </w:r>
      <w:r w:rsidR="00CE33FF">
        <w:rPr>
          <w:sz w:val="28"/>
          <w:szCs w:val="28"/>
          <w:bdr w:val="none" w:sz="0" w:space="0" w:color="auto" w:frame="1"/>
        </w:rPr>
        <w:t>зированы для составов таблеток</w:t>
      </w:r>
      <w:r w:rsidR="00CE33FF" w:rsidRPr="00CE33FF">
        <w:rPr>
          <w:sz w:val="28"/>
          <w:szCs w:val="28"/>
          <w:bdr w:val="none" w:sz="0" w:space="0" w:color="auto" w:frame="1"/>
        </w:rPr>
        <w:t xml:space="preserve"> </w:t>
      </w:r>
      <w:r w:rsidR="00CE33FF">
        <w:rPr>
          <w:sz w:val="28"/>
          <w:szCs w:val="28"/>
          <w:bdr w:val="none" w:sz="0" w:space="0" w:color="auto" w:frame="1"/>
        </w:rPr>
        <w:t>[</w:t>
      </w:r>
      <w:r w:rsidR="001E7BAB">
        <w:rPr>
          <w:sz w:val="28"/>
          <w:szCs w:val="28"/>
          <w:bdr w:val="none" w:sz="0" w:space="0" w:color="auto" w:frame="1"/>
        </w:rPr>
        <w:t>3</w:t>
      </w:r>
      <w:r w:rsidR="001F7DE6">
        <w:rPr>
          <w:sz w:val="28"/>
          <w:szCs w:val="28"/>
          <w:bdr w:val="none" w:sz="0" w:space="0" w:color="auto" w:frame="1"/>
        </w:rPr>
        <w:t>7</w:t>
      </w:r>
      <w:r w:rsidR="00CE33FF" w:rsidRPr="006C6E7D">
        <w:rPr>
          <w:sz w:val="28"/>
          <w:szCs w:val="28"/>
          <w:bdr w:val="none" w:sz="0" w:space="0" w:color="auto" w:frame="1"/>
        </w:rPr>
        <w:t>]</w:t>
      </w:r>
      <w:r w:rsidR="00CE33FF" w:rsidRPr="00CE33FF">
        <w:rPr>
          <w:sz w:val="28"/>
          <w:szCs w:val="28"/>
          <w:bdr w:val="none" w:sz="0" w:space="0" w:color="auto" w:frame="1"/>
        </w:rPr>
        <w:t>.</w:t>
      </w:r>
      <w:r w:rsidR="00CE33FF" w:rsidRPr="006C6E7D">
        <w:rPr>
          <w:sz w:val="28"/>
          <w:szCs w:val="28"/>
          <w:bdr w:val="none" w:sz="0" w:space="0" w:color="auto" w:frame="1"/>
        </w:rPr>
        <w:t xml:space="preserve"> </w:t>
      </w:r>
      <w:r w:rsidRPr="006C6E7D">
        <w:rPr>
          <w:sz w:val="28"/>
          <w:szCs w:val="28"/>
          <w:bdr w:val="none" w:sz="0" w:space="0" w:color="auto" w:frame="1"/>
        </w:rPr>
        <w:t>Роль лактозы и микрокристаллической целлюлозы в процессе уплотнения была изучена путем анализа влияния композиции на передачу напряжения на порошковой подушке в осевом (передача напряжения) и радиальном (передача напряжения) направлениях. Было обнаружено, что высокое содержание лактозы в смеси способствует передаче в осевом направлении, тогда как высокое содержание микрокристаллической целлюлозы способствует уплотнению в радиальном направлении. В смесях с высоким содержанием лактозы, когда осевое давление достигло нуля и непосредственно перед началом выброса, таблетка непрерывно деформируется при сдвиге, и величина уменьшения радиального напряжения (</w:t>
      </w:r>
      <w:r w:rsidR="00CE33FF" w:rsidRPr="00CE33FF">
        <w:rPr>
          <w:sz w:val="28"/>
          <w:szCs w:val="28"/>
          <w:shd w:val="clear" w:color="auto" w:fill="FFFFFF"/>
        </w:rPr>
        <w:t>Restituted Radial Stress</w:t>
      </w:r>
      <w:r w:rsidR="00CE33FF" w:rsidRPr="00CE33FF">
        <w:rPr>
          <w:color w:val="333333"/>
          <w:sz w:val="28"/>
          <w:szCs w:val="28"/>
          <w:shd w:val="clear" w:color="auto" w:fill="FFFFFF"/>
        </w:rPr>
        <w:t xml:space="preserve"> </w:t>
      </w:r>
      <w:r w:rsidR="00CE33FF" w:rsidRPr="00CE33FF">
        <w:rPr>
          <w:sz w:val="28"/>
          <w:szCs w:val="28"/>
          <w:bdr w:val="none" w:sz="0" w:space="0" w:color="auto" w:frame="1"/>
        </w:rPr>
        <w:t xml:space="preserve">- </w:t>
      </w:r>
      <w:r w:rsidRPr="006C6E7D">
        <w:rPr>
          <w:sz w:val="28"/>
          <w:szCs w:val="28"/>
          <w:bdr w:val="none" w:sz="0" w:space="0" w:color="auto" w:frame="1"/>
        </w:rPr>
        <w:t>восстановленное радиальное напряжение, RRS) может использоваться для объяснения расслоения в планшет. С другой стороны, в смесях с высоким содержанием микрокристаллической целлюлозы RRS был низким, тем самым ограничивая требования к сдвигу после сброса давления и перед выталкиванием. Таким образом, состав комбинаций бинарных смесей также может быть изучен аналогичным образом, чтобы минимизировать напряжения, такие как RRS, для оптимизации поведения уплотнения.</w:t>
      </w:r>
    </w:p>
    <w:p w:rsidR="007B3130" w:rsidRPr="009E56F1" w:rsidRDefault="007B3130" w:rsidP="001E7BAB">
      <w:pPr>
        <w:shd w:val="clear" w:color="auto" w:fill="FFFFFF"/>
        <w:ind w:firstLine="567"/>
        <w:jc w:val="both"/>
        <w:textAlignment w:val="baseline"/>
        <w:rPr>
          <w:sz w:val="28"/>
          <w:szCs w:val="28"/>
        </w:rPr>
      </w:pPr>
    </w:p>
    <w:p w:rsidR="006C6E7D" w:rsidRPr="007B3130" w:rsidRDefault="007B3130" w:rsidP="00CE33FF">
      <w:pPr>
        <w:ind w:firstLine="567"/>
        <w:jc w:val="both"/>
        <w:rPr>
          <w:rStyle w:val="a6"/>
          <w:sz w:val="28"/>
          <w:szCs w:val="28"/>
          <w:bdr w:val="none" w:sz="0" w:space="0" w:color="auto" w:frame="1"/>
          <w:shd w:val="clear" w:color="auto" w:fill="FFFFFF"/>
        </w:rPr>
      </w:pPr>
      <w:r w:rsidRPr="007B3130">
        <w:rPr>
          <w:b/>
          <w:sz w:val="28"/>
          <w:szCs w:val="28"/>
          <w:shd w:val="clear" w:color="auto" w:fill="FFFFFF"/>
        </w:rPr>
        <w:t>1.4</w:t>
      </w:r>
      <w:r w:rsidRPr="007B3130">
        <w:rPr>
          <w:sz w:val="28"/>
          <w:szCs w:val="28"/>
          <w:shd w:val="clear" w:color="auto" w:fill="FFFFFF"/>
        </w:rPr>
        <w:tab/>
      </w:r>
      <w:r w:rsidR="00CE33FF" w:rsidRPr="00CE33FF">
        <w:rPr>
          <w:rStyle w:val="a6"/>
          <w:sz w:val="28"/>
          <w:szCs w:val="28"/>
          <w:bdr w:val="none" w:sz="0" w:space="0" w:color="auto" w:frame="1"/>
          <w:shd w:val="clear" w:color="auto" w:fill="FFFFFF"/>
        </w:rPr>
        <w:t>Двухслойные или многослойные комбинированные таблетки с фиксированной дозой (FDC)</w:t>
      </w:r>
    </w:p>
    <w:p w:rsidR="007B3130" w:rsidRPr="007B3130" w:rsidRDefault="007B3130" w:rsidP="00CE33FF">
      <w:pPr>
        <w:ind w:firstLine="567"/>
        <w:jc w:val="both"/>
        <w:rPr>
          <w:rStyle w:val="a6"/>
          <w:sz w:val="28"/>
          <w:szCs w:val="28"/>
          <w:bdr w:val="none" w:sz="0" w:space="0" w:color="auto" w:frame="1"/>
          <w:shd w:val="clear" w:color="auto" w:fill="FFFFFF"/>
        </w:rPr>
      </w:pPr>
    </w:p>
    <w:p w:rsidR="00CE33FF" w:rsidRPr="0050446F" w:rsidRDefault="00CE33FF" w:rsidP="00CE33FF">
      <w:pPr>
        <w:ind w:firstLine="567"/>
        <w:jc w:val="both"/>
        <w:rPr>
          <w:sz w:val="28"/>
          <w:szCs w:val="28"/>
          <w:bdr w:val="none" w:sz="0" w:space="0" w:color="auto" w:frame="1"/>
          <w:shd w:val="clear" w:color="auto" w:fill="FFFFFF"/>
        </w:rPr>
      </w:pPr>
      <w:r w:rsidRPr="00CE33FF">
        <w:rPr>
          <w:sz w:val="28"/>
          <w:szCs w:val="28"/>
          <w:bdr w:val="none" w:sz="0" w:space="0" w:color="auto" w:frame="1"/>
          <w:shd w:val="clear" w:color="auto" w:fill="FFFFFF"/>
        </w:rPr>
        <w:t>Двухслойная или многослойная таблетка FDC состоит из отдельных слоев рецептуры активных веществ. Учитывая, что эти двухслойные или многослойные таблетки FDC требуют более сложных производственных процессов, основными движущими силами развития являются химическая несовместимость между активными веществами и необходимость различных скоростей высвобождения. В идеале соотношение веса слоев должно быть одинаковым. Чем больше разница в весовых соотношениях, тем сложнее будет процесс таблетирования. Типичный цикл сжатия для операции двухслойного таблетирования показан на рисунке 2.</w:t>
      </w:r>
    </w:p>
    <w:p w:rsidR="00CE33FF" w:rsidRDefault="00CD643D" w:rsidP="00CE33FF">
      <w:pPr>
        <w:ind w:firstLine="567"/>
        <w:jc w:val="center"/>
        <w:rPr>
          <w:sz w:val="28"/>
          <w:szCs w:val="28"/>
          <w:shd w:val="clear" w:color="auto" w:fill="FFFFFF"/>
          <w:lang w:val="en-US"/>
        </w:rPr>
      </w:pPr>
      <w:r>
        <w:rPr>
          <w:noProof/>
          <w:sz w:val="28"/>
          <w:szCs w:val="28"/>
          <w:shd w:val="clear" w:color="auto" w:fill="FFFFFF"/>
        </w:rPr>
        <w:lastRenderedPageBreak/>
        <w:drawing>
          <wp:inline distT="0" distB="0" distL="0" distR="0">
            <wp:extent cx="2752725" cy="2181225"/>
            <wp:effectExtent l="19050" t="0" r="9525" b="0"/>
            <wp:docPr id="5" name="Рисунок 50" descr="C:\Users\a_dzhumagazieva\Desktop\1171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C:\Users\a_dzhumagazieva\Desktop\117118-3.jpg"/>
                    <pic:cNvPicPr>
                      <a:picLocks noChangeAspect="1" noChangeArrowheads="1"/>
                    </pic:cNvPicPr>
                  </pic:nvPicPr>
                  <pic:blipFill>
                    <a:blip r:embed="rId12" cstate="print"/>
                    <a:srcRect t="7272" b="9454"/>
                    <a:stretch>
                      <a:fillRect/>
                    </a:stretch>
                  </pic:blipFill>
                  <pic:spPr bwMode="auto">
                    <a:xfrm>
                      <a:off x="0" y="0"/>
                      <a:ext cx="2752725" cy="2181225"/>
                    </a:xfrm>
                    <a:prstGeom prst="rect">
                      <a:avLst/>
                    </a:prstGeom>
                    <a:noFill/>
                    <a:ln w="9525">
                      <a:noFill/>
                      <a:miter lim="800000"/>
                      <a:headEnd/>
                      <a:tailEnd/>
                    </a:ln>
                  </pic:spPr>
                </pic:pic>
              </a:graphicData>
            </a:graphic>
          </wp:inline>
        </w:drawing>
      </w:r>
    </w:p>
    <w:p w:rsidR="00CE33FF" w:rsidRDefault="00CE33FF" w:rsidP="00CE33FF">
      <w:pPr>
        <w:ind w:firstLine="567"/>
        <w:jc w:val="center"/>
        <w:rPr>
          <w:sz w:val="28"/>
          <w:szCs w:val="28"/>
          <w:shd w:val="clear" w:color="auto" w:fill="FFFFFF"/>
          <w:lang w:val="en-US"/>
        </w:rPr>
      </w:pPr>
    </w:p>
    <w:p w:rsidR="00CE33FF" w:rsidRPr="001F7DE6" w:rsidRDefault="00CE33FF" w:rsidP="003A0CAD">
      <w:pPr>
        <w:shd w:val="clear" w:color="auto" w:fill="FFFFFF"/>
        <w:ind w:firstLine="567"/>
        <w:jc w:val="both"/>
        <w:textAlignment w:val="baseline"/>
        <w:rPr>
          <w:sz w:val="28"/>
          <w:szCs w:val="28"/>
        </w:rPr>
      </w:pPr>
      <w:r w:rsidRPr="00CE33FF">
        <w:rPr>
          <w:sz w:val="28"/>
          <w:szCs w:val="28"/>
          <w:bdr w:val="none" w:sz="0" w:space="0" w:color="auto" w:frame="1"/>
        </w:rPr>
        <w:t>Были</w:t>
      </w:r>
      <w:r w:rsidRPr="001F7DE6">
        <w:rPr>
          <w:sz w:val="28"/>
          <w:szCs w:val="28"/>
          <w:bdr w:val="none" w:sz="0" w:space="0" w:color="auto" w:frame="1"/>
        </w:rPr>
        <w:t xml:space="preserve"> </w:t>
      </w:r>
      <w:r w:rsidRPr="00CE33FF">
        <w:rPr>
          <w:sz w:val="28"/>
          <w:szCs w:val="28"/>
          <w:bdr w:val="none" w:sz="0" w:space="0" w:color="auto" w:frame="1"/>
        </w:rPr>
        <w:t>проведены</w:t>
      </w:r>
      <w:r w:rsidRPr="001F7DE6">
        <w:rPr>
          <w:sz w:val="28"/>
          <w:szCs w:val="28"/>
          <w:bdr w:val="none" w:sz="0" w:space="0" w:color="auto" w:frame="1"/>
        </w:rPr>
        <w:t xml:space="preserve"> </w:t>
      </w:r>
      <w:r w:rsidRPr="00CE33FF">
        <w:rPr>
          <w:sz w:val="28"/>
          <w:szCs w:val="28"/>
          <w:bdr w:val="none" w:sz="0" w:space="0" w:color="auto" w:frame="1"/>
        </w:rPr>
        <w:t>исследования</w:t>
      </w:r>
      <w:r w:rsidRPr="001F7DE6">
        <w:rPr>
          <w:sz w:val="28"/>
          <w:szCs w:val="28"/>
          <w:bdr w:val="none" w:sz="0" w:space="0" w:color="auto" w:frame="1"/>
        </w:rPr>
        <w:t xml:space="preserve"> </w:t>
      </w:r>
      <w:r w:rsidRPr="00CE33FF">
        <w:rPr>
          <w:sz w:val="28"/>
          <w:szCs w:val="28"/>
          <w:bdr w:val="none" w:sz="0" w:space="0" w:color="auto" w:frame="1"/>
        </w:rPr>
        <w:t>для</w:t>
      </w:r>
      <w:r w:rsidRPr="001F7DE6">
        <w:rPr>
          <w:sz w:val="28"/>
          <w:szCs w:val="28"/>
          <w:bdr w:val="none" w:sz="0" w:space="0" w:color="auto" w:frame="1"/>
        </w:rPr>
        <w:t xml:space="preserve"> </w:t>
      </w:r>
      <w:r w:rsidRPr="00CE33FF">
        <w:rPr>
          <w:sz w:val="28"/>
          <w:szCs w:val="28"/>
          <w:bdr w:val="none" w:sz="0" w:space="0" w:color="auto" w:frame="1"/>
        </w:rPr>
        <w:t>моделирования</w:t>
      </w:r>
      <w:r w:rsidRPr="001F7DE6">
        <w:rPr>
          <w:sz w:val="28"/>
          <w:szCs w:val="28"/>
          <w:bdr w:val="none" w:sz="0" w:space="0" w:color="auto" w:frame="1"/>
        </w:rPr>
        <w:t xml:space="preserve"> </w:t>
      </w:r>
      <w:r w:rsidRPr="00CE33FF">
        <w:rPr>
          <w:sz w:val="28"/>
          <w:szCs w:val="28"/>
          <w:bdr w:val="none" w:sz="0" w:space="0" w:color="auto" w:frame="1"/>
        </w:rPr>
        <w:t>уплотнения</w:t>
      </w:r>
      <w:r w:rsidRPr="001F7DE6">
        <w:rPr>
          <w:sz w:val="28"/>
          <w:szCs w:val="28"/>
          <w:bdr w:val="none" w:sz="0" w:space="0" w:color="auto" w:frame="1"/>
        </w:rPr>
        <w:t xml:space="preserve"> </w:t>
      </w:r>
      <w:r w:rsidRPr="00CE33FF">
        <w:rPr>
          <w:sz w:val="28"/>
          <w:szCs w:val="28"/>
          <w:bdr w:val="none" w:sz="0" w:space="0" w:color="auto" w:frame="1"/>
        </w:rPr>
        <w:t>двух</w:t>
      </w:r>
      <w:r w:rsidRPr="001F7DE6">
        <w:rPr>
          <w:sz w:val="28"/>
          <w:szCs w:val="28"/>
          <w:bdr w:val="none" w:sz="0" w:space="0" w:color="auto" w:frame="1"/>
        </w:rPr>
        <w:t xml:space="preserve"> </w:t>
      </w:r>
      <w:r w:rsidRPr="00CE33FF">
        <w:rPr>
          <w:sz w:val="28"/>
          <w:szCs w:val="28"/>
          <w:bdr w:val="none" w:sz="0" w:space="0" w:color="auto" w:frame="1"/>
        </w:rPr>
        <w:t>слоев</w:t>
      </w:r>
      <w:r w:rsidRPr="001F7DE6">
        <w:rPr>
          <w:sz w:val="28"/>
          <w:szCs w:val="28"/>
          <w:bdr w:val="none" w:sz="0" w:space="0" w:color="auto" w:frame="1"/>
        </w:rPr>
        <w:t xml:space="preserve"> </w:t>
      </w:r>
      <w:r w:rsidRPr="00CE33FF">
        <w:rPr>
          <w:sz w:val="28"/>
          <w:szCs w:val="28"/>
          <w:bdr w:val="none" w:sz="0" w:space="0" w:color="auto" w:frame="1"/>
        </w:rPr>
        <w:t>и</w:t>
      </w:r>
      <w:r w:rsidRPr="001F7DE6">
        <w:rPr>
          <w:sz w:val="28"/>
          <w:szCs w:val="28"/>
          <w:bdr w:val="none" w:sz="0" w:space="0" w:color="auto" w:frame="1"/>
        </w:rPr>
        <w:t xml:space="preserve"> </w:t>
      </w:r>
      <w:r w:rsidRPr="00CE33FF">
        <w:rPr>
          <w:sz w:val="28"/>
          <w:szCs w:val="28"/>
          <w:bdr w:val="none" w:sz="0" w:space="0" w:color="auto" w:frame="1"/>
        </w:rPr>
        <w:t>гран</w:t>
      </w:r>
      <w:r>
        <w:rPr>
          <w:sz w:val="28"/>
          <w:szCs w:val="28"/>
          <w:bdr w:val="none" w:sz="0" w:space="0" w:color="auto" w:frame="1"/>
        </w:rPr>
        <w:t>ицы</w:t>
      </w:r>
      <w:r w:rsidRPr="001F7DE6">
        <w:rPr>
          <w:sz w:val="28"/>
          <w:szCs w:val="28"/>
          <w:bdr w:val="none" w:sz="0" w:space="0" w:color="auto" w:frame="1"/>
        </w:rPr>
        <w:t xml:space="preserve"> </w:t>
      </w:r>
      <w:r>
        <w:rPr>
          <w:sz w:val="28"/>
          <w:szCs w:val="28"/>
          <w:bdr w:val="none" w:sz="0" w:space="0" w:color="auto" w:frame="1"/>
        </w:rPr>
        <w:t>раздела</w:t>
      </w:r>
      <w:r w:rsidRPr="001F7DE6">
        <w:rPr>
          <w:sz w:val="28"/>
          <w:szCs w:val="28"/>
          <w:bdr w:val="none" w:sz="0" w:space="0" w:color="auto" w:frame="1"/>
        </w:rPr>
        <w:t xml:space="preserve"> </w:t>
      </w:r>
      <w:r>
        <w:rPr>
          <w:sz w:val="28"/>
          <w:szCs w:val="28"/>
          <w:bdr w:val="none" w:sz="0" w:space="0" w:color="auto" w:frame="1"/>
        </w:rPr>
        <w:t>в</w:t>
      </w:r>
      <w:r w:rsidRPr="001F7DE6">
        <w:rPr>
          <w:sz w:val="28"/>
          <w:szCs w:val="28"/>
          <w:bdr w:val="none" w:sz="0" w:space="0" w:color="auto" w:frame="1"/>
        </w:rPr>
        <w:t xml:space="preserve"> </w:t>
      </w:r>
      <w:r>
        <w:rPr>
          <w:sz w:val="28"/>
          <w:szCs w:val="28"/>
          <w:bdr w:val="none" w:sz="0" w:space="0" w:color="auto" w:frame="1"/>
        </w:rPr>
        <w:t>процессе</w:t>
      </w:r>
      <w:r w:rsidRPr="001F7DE6">
        <w:rPr>
          <w:sz w:val="28"/>
          <w:szCs w:val="28"/>
          <w:bdr w:val="none" w:sz="0" w:space="0" w:color="auto" w:frame="1"/>
        </w:rPr>
        <w:t xml:space="preserve"> </w:t>
      </w:r>
      <w:r>
        <w:rPr>
          <w:sz w:val="28"/>
          <w:szCs w:val="28"/>
          <w:bdr w:val="none" w:sz="0" w:space="0" w:color="auto" w:frame="1"/>
        </w:rPr>
        <w:t>сжатия</w:t>
      </w:r>
      <w:r w:rsidRPr="001F7DE6">
        <w:rPr>
          <w:sz w:val="28"/>
          <w:szCs w:val="28"/>
          <w:bdr w:val="none" w:sz="0" w:space="0" w:color="auto" w:frame="1"/>
        </w:rPr>
        <w:t xml:space="preserve"> </w:t>
      </w:r>
      <w:r w:rsidR="001F7DE6" w:rsidRPr="001F7DE6">
        <w:rPr>
          <w:sz w:val="28"/>
          <w:szCs w:val="28"/>
          <w:bdr w:val="none" w:sz="0" w:space="0" w:color="auto" w:frame="1"/>
        </w:rPr>
        <w:t>[</w:t>
      </w:r>
      <w:r w:rsidR="001F7DE6">
        <w:rPr>
          <w:sz w:val="28"/>
          <w:szCs w:val="28"/>
          <w:bdr w:val="none" w:sz="0" w:space="0" w:color="auto" w:frame="1"/>
        </w:rPr>
        <w:t>38</w:t>
      </w:r>
      <w:r w:rsidRPr="001F7DE6">
        <w:rPr>
          <w:sz w:val="28"/>
          <w:szCs w:val="28"/>
          <w:bdr w:val="none" w:sz="0" w:space="0" w:color="auto" w:frame="1"/>
        </w:rPr>
        <w:t>].</w:t>
      </w:r>
    </w:p>
    <w:p w:rsidR="00CE33FF" w:rsidRPr="00CE33FF" w:rsidRDefault="00CE33FF" w:rsidP="003A0CAD">
      <w:pPr>
        <w:shd w:val="clear" w:color="auto" w:fill="FFFFFF"/>
        <w:ind w:firstLine="567"/>
        <w:jc w:val="both"/>
        <w:textAlignment w:val="baseline"/>
        <w:rPr>
          <w:sz w:val="28"/>
          <w:szCs w:val="28"/>
        </w:rPr>
      </w:pPr>
      <w:r w:rsidRPr="00CE33FF">
        <w:rPr>
          <w:sz w:val="28"/>
          <w:szCs w:val="28"/>
          <w:bdr w:val="none" w:sz="0" w:space="0" w:color="auto" w:frame="1"/>
        </w:rPr>
        <w:t>При производстве двух- или многослойных таблеток существует ряд принципов и соображений. В качестве первого слоя обычно выбирается более текучий состав. Это в значительной степени связано с тем, что заливка первого слоя будет определять вес и контроль заливки второго или последующих слоев. Усилие утрамбовки первого слоя обычно минимально, что приводит к некоторому уплотнению первого слоя. Выбранная сила может быть достаточной только для того, чтобы дать возможность прессовки для отбора проб первого слоя или освободить место для заполнения второго слоя. Было обнаружено, что прочность границы раздела уменьшается с увеличением</w:t>
      </w:r>
      <w:r>
        <w:rPr>
          <w:sz w:val="28"/>
          <w:szCs w:val="28"/>
          <w:bdr w:val="none" w:sz="0" w:space="0" w:color="auto" w:frame="1"/>
        </w:rPr>
        <w:t xml:space="preserve"> силы уплотнения первого слоя [</w:t>
      </w:r>
      <w:r w:rsidR="002109E5">
        <w:rPr>
          <w:sz w:val="28"/>
          <w:szCs w:val="28"/>
          <w:bdr w:val="none" w:sz="0" w:space="0" w:color="auto" w:frame="1"/>
        </w:rPr>
        <w:t>39</w:t>
      </w:r>
      <w:r w:rsidRPr="001F7DE6">
        <w:rPr>
          <w:sz w:val="28"/>
          <w:szCs w:val="28"/>
          <w:bdr w:val="none" w:sz="0" w:space="0" w:color="auto" w:frame="1"/>
        </w:rPr>
        <w:t>]. Таким</w:t>
      </w:r>
      <w:r w:rsidRPr="00CE33FF">
        <w:rPr>
          <w:sz w:val="28"/>
          <w:szCs w:val="28"/>
          <w:bdr w:val="none" w:sz="0" w:space="0" w:color="auto" w:frame="1"/>
        </w:rPr>
        <w:t xml:space="preserve"> образом, память уплотненного материала первого слоя, то есть величина упругой и пластической деформации, оказывает значительное влияние на прочность границы раздела. Поскольку сила утрамбовки первого слоя обычно минимальна, может происходить прилипание материала первого слоя к штамповке. Это станет проблемой после многократных сжатий или при повышенном перекрестном загрязнении слоев. Следовательно, оптимизация силы утрамбовки первого слоя, основной силы уплотнения и смазки может стать критической в ​​этом случае. Поскольку состав первого слоя подвергается двойному сжатию при двухслойном таблетировании, обычно в качестве первого слоя выбирается более компактный материал. Чтобы проиллюстрировать это, было проведено исследование по разработке метода производства составленных двухслойных капсул, содержащих слой с замедленным высвобождением из гидроксипропилметилцеллюлозной матрицы 2208 (HPMC </w:t>
      </w:r>
      <w:r w:rsidRPr="001930E3">
        <w:rPr>
          <w:sz w:val="28"/>
          <w:szCs w:val="28"/>
          <w:bdr w:val="none" w:sz="0" w:space="0" w:color="auto" w:frame="1"/>
        </w:rPr>
        <w:t>2208) [</w:t>
      </w:r>
      <w:r w:rsidR="001930E3" w:rsidRPr="001930E3">
        <w:rPr>
          <w:sz w:val="28"/>
          <w:szCs w:val="28"/>
          <w:bdr w:val="none" w:sz="0" w:space="0" w:color="auto" w:frame="1"/>
        </w:rPr>
        <w:t>40</w:t>
      </w:r>
      <w:r w:rsidRPr="001930E3">
        <w:rPr>
          <w:sz w:val="28"/>
          <w:szCs w:val="28"/>
          <w:bdr w:val="none" w:sz="0" w:space="0" w:color="auto" w:frame="1"/>
        </w:rPr>
        <w:t>].</w:t>
      </w:r>
      <w:r w:rsidRPr="001930E3">
        <w:rPr>
          <w:sz w:val="28"/>
          <w:szCs w:val="28"/>
          <w:bdr w:val="none" w:sz="0" w:space="0" w:color="auto" w:frame="1"/>
          <w:lang w:val="en-US"/>
        </w:rPr>
        <w:t> </w:t>
      </w:r>
      <w:r w:rsidRPr="001930E3">
        <w:rPr>
          <w:sz w:val="28"/>
          <w:szCs w:val="28"/>
          <w:bdr w:val="none" w:sz="0" w:space="0" w:color="auto" w:frame="1"/>
        </w:rPr>
        <w:t>В</w:t>
      </w:r>
      <w:r w:rsidRPr="00CE33FF">
        <w:rPr>
          <w:sz w:val="28"/>
          <w:szCs w:val="28"/>
          <w:bdr w:val="none" w:sz="0" w:space="0" w:color="auto" w:frame="1"/>
        </w:rPr>
        <w:t xml:space="preserve"> этом исследовании растрескивание двухслойных каплет не было связано с разделением поверхности раздела, но ламинирование слоя с замедленным высвобождением, содержащего 60</w:t>
      </w:r>
      <w:r w:rsidR="00EC34F2">
        <w:rPr>
          <w:sz w:val="28"/>
          <w:szCs w:val="28"/>
          <w:bdr w:val="none" w:sz="0" w:space="0" w:color="auto" w:frame="1"/>
        </w:rPr>
        <w:t xml:space="preserve"> </w:t>
      </w:r>
      <w:r w:rsidRPr="00CE33FF">
        <w:rPr>
          <w:sz w:val="28"/>
          <w:szCs w:val="28"/>
          <w:bdr w:val="none" w:sz="0" w:space="0" w:color="auto" w:frame="1"/>
        </w:rPr>
        <w:t xml:space="preserve">% ГПМЦ 2208. Два фактора, давление роликового уплотнения при сухой грануляции слоя с замедленным высвобождением и порядок заполнения слоя с замедленным высвобождением при двухслойном сжатии, были связаны с ламинированием двухслойного каплеты. Уплотняемость слоя с замедленным высвобождением снижалась с увеличением давления валкового уплотнения при сухой </w:t>
      </w:r>
      <w:r w:rsidRPr="00CE33FF">
        <w:rPr>
          <w:sz w:val="28"/>
          <w:szCs w:val="28"/>
          <w:bdr w:val="none" w:sz="0" w:space="0" w:color="auto" w:frame="1"/>
        </w:rPr>
        <w:lastRenderedPageBreak/>
        <w:t>грануляции. Уплотняемость слоя с замедленным высвобождением в форме второго слоя, выпукло-вогнутого, превосходит таковую в форме первого слоя, выпукло-выпуклого. Это объясняется более равномерным распределением плотности в форме выпукло-вогнутой, чем в форме выпукло-выпуклой. Поэтому, чтобы избежать расслоения, слой с замедленным высвобождением обрабатывали прямым прессованием для улучшения уплотняемости по сравнению с сухой грануляцией.</w:t>
      </w:r>
    </w:p>
    <w:p w:rsidR="003A0CAD" w:rsidRPr="003A0CAD" w:rsidRDefault="003A0CAD" w:rsidP="00BC4AE6">
      <w:pPr>
        <w:shd w:val="clear" w:color="auto" w:fill="FFFFFF"/>
        <w:ind w:firstLine="567"/>
        <w:jc w:val="both"/>
        <w:rPr>
          <w:sz w:val="28"/>
          <w:szCs w:val="28"/>
        </w:rPr>
      </w:pPr>
      <w:r w:rsidRPr="00BC4AE6">
        <w:rPr>
          <w:sz w:val="28"/>
          <w:szCs w:val="28"/>
        </w:rPr>
        <w:t>Еще о</w:t>
      </w:r>
      <w:r w:rsidRPr="003A0CAD">
        <w:rPr>
          <w:sz w:val="28"/>
          <w:szCs w:val="28"/>
        </w:rPr>
        <w:t xml:space="preserve">дним из примеров </w:t>
      </w:r>
      <w:r w:rsidR="007C7192" w:rsidRPr="00BC4AE6">
        <w:rPr>
          <w:sz w:val="28"/>
          <w:szCs w:val="28"/>
        </w:rPr>
        <w:t xml:space="preserve">данной </w:t>
      </w:r>
      <w:r w:rsidRPr="003A0CAD">
        <w:rPr>
          <w:sz w:val="28"/>
          <w:szCs w:val="28"/>
        </w:rPr>
        <w:t xml:space="preserve">инновации в этой области является Unigel ™, первая на рынке технология, разработанная Procaps. Бренд Softigel от Procaps позволяет фармацевтическим и биологическим компаниям объединять различные продукты в одну таблетку, уменьшая количество таблеток, которые пациенты должны принимать в течение дня. Unigel разработан для объединения нескольких </w:t>
      </w:r>
      <w:r w:rsidR="00BC4AE6">
        <w:rPr>
          <w:sz w:val="28"/>
          <w:szCs w:val="28"/>
        </w:rPr>
        <w:t>АФИ</w:t>
      </w:r>
      <w:r w:rsidRPr="003A0CAD">
        <w:rPr>
          <w:sz w:val="28"/>
          <w:szCs w:val="28"/>
        </w:rPr>
        <w:t xml:space="preserve"> в одну мягкую желатиновую капсулу, предлагая различные режимы высвобождения, повышение биодоступности, более низкие производственные затраты и превосходную приверженность к различным методам лечения. Технология обеспечивает различные конфигурации для комбинаций фиксированных доз, таких как мягкий гель в мягком геле, одна или две таблетки в мягком геле, гранулы в мягком геле или любая их комбинация. Это помогает решить давние проблемы мультиактивных составов, предлагая новые возможности для рецептурных, безрецептурн</w:t>
      </w:r>
      <w:r w:rsidR="00BC4AE6">
        <w:rPr>
          <w:sz w:val="28"/>
          <w:szCs w:val="28"/>
        </w:rPr>
        <w:t>ых и нутрицевтических продуктов</w:t>
      </w:r>
      <w:r w:rsidRPr="003A0CAD">
        <w:rPr>
          <w:sz w:val="28"/>
          <w:szCs w:val="28"/>
        </w:rPr>
        <w:t>.</w:t>
      </w:r>
      <w:r w:rsidR="00BC4AE6">
        <w:rPr>
          <w:sz w:val="28"/>
          <w:szCs w:val="28"/>
        </w:rPr>
        <w:t xml:space="preserve"> </w:t>
      </w:r>
    </w:p>
    <w:p w:rsidR="003A0CAD" w:rsidRPr="003A0CAD" w:rsidRDefault="003A0CAD" w:rsidP="00BC4AE6">
      <w:pPr>
        <w:shd w:val="clear" w:color="auto" w:fill="FFFFFF"/>
        <w:ind w:firstLine="567"/>
        <w:jc w:val="both"/>
        <w:rPr>
          <w:sz w:val="28"/>
          <w:szCs w:val="28"/>
        </w:rPr>
      </w:pPr>
      <w:r w:rsidRPr="003A0CAD">
        <w:rPr>
          <w:sz w:val="28"/>
          <w:szCs w:val="28"/>
        </w:rPr>
        <w:t>Unigel - единственная комбинация с фиксированной дозой, которая предлагает преимущества мягкого геля, та</w:t>
      </w:r>
      <w:r w:rsidR="00BC4AE6">
        <w:rPr>
          <w:sz w:val="28"/>
          <w:szCs w:val="28"/>
        </w:rPr>
        <w:t>кие как доставка растворенного АФИ</w:t>
      </w:r>
      <w:r w:rsidRPr="003A0CAD">
        <w:rPr>
          <w:sz w:val="28"/>
          <w:szCs w:val="28"/>
        </w:rPr>
        <w:t>, уже доступного для абсорбции, или использование жидких или полутвердых вспомогательных веществ, которые увеличивают кишечную проницаемость, способствуя лимфатической абсорбции. Все это способы преодолеть проблемы биодоступности активных ингредиентов с низкой растворимостью или проницаемостью.</w:t>
      </w:r>
      <w:r w:rsidR="00BC4AE6">
        <w:rPr>
          <w:sz w:val="28"/>
          <w:szCs w:val="28"/>
        </w:rPr>
        <w:t xml:space="preserve"> </w:t>
      </w:r>
      <w:r w:rsidRPr="003A0CAD">
        <w:rPr>
          <w:sz w:val="28"/>
          <w:szCs w:val="28"/>
        </w:rPr>
        <w:t>Поскольку Unigel включает две или более лекарственных форм в одной, мы можем сформулировать каждую фазу, чтобы обеспечить быстрое высвобождение или замедленное действие во внутренней лекарственной форме. Другими словами, у нас может быть продукт Unigel, который сочетает в себе часть с быстрым началом (жидкую фазу) и таблетку с немедленным высвобождением или модифицированным высвобождением для полного полного расширенного действия.</w:t>
      </w:r>
    </w:p>
    <w:p w:rsidR="003A0CAD" w:rsidRPr="003A0CAD" w:rsidRDefault="003A0CAD" w:rsidP="00BC4AE6">
      <w:pPr>
        <w:shd w:val="clear" w:color="auto" w:fill="FFFFFF"/>
        <w:ind w:firstLine="567"/>
        <w:jc w:val="both"/>
        <w:rPr>
          <w:sz w:val="28"/>
          <w:szCs w:val="28"/>
        </w:rPr>
      </w:pPr>
      <w:r w:rsidRPr="003A0CAD">
        <w:rPr>
          <w:sz w:val="28"/>
          <w:szCs w:val="28"/>
        </w:rPr>
        <w:t>Первым продуктом, выпущенным в Латаме с использованием этой технологии, была комбинация, направленная на здоровье сердечно-сосудистой системы, включающая высококонцентрированное масло Омега-3 с аторвастатином. </w:t>
      </w:r>
    </w:p>
    <w:p w:rsidR="003A0CAD" w:rsidRDefault="003A0CAD" w:rsidP="00BC4AE6">
      <w:pPr>
        <w:shd w:val="clear" w:color="auto" w:fill="FFFFFF"/>
        <w:ind w:firstLine="567"/>
        <w:jc w:val="both"/>
        <w:rPr>
          <w:sz w:val="28"/>
          <w:szCs w:val="28"/>
        </w:rPr>
      </w:pPr>
      <w:r w:rsidRPr="003A0CAD">
        <w:rPr>
          <w:sz w:val="28"/>
          <w:szCs w:val="28"/>
        </w:rPr>
        <w:t>Вторым выпущенным продуктом был розувастатин и фенофибриновая кислота в одной мягкой желатиновой капсуле, которая предлагала меньшую дозу, чем предыдущие версии продукта в другой комбинированной форме с фиксированной дозой, с преимуществами мягкой желатиновой капсулы. </w:t>
      </w:r>
    </w:p>
    <w:p w:rsidR="00314AD8" w:rsidRDefault="00B74BAD" w:rsidP="00314AD8">
      <w:pPr>
        <w:shd w:val="clear" w:color="auto" w:fill="FFFFFF"/>
        <w:ind w:firstLine="567"/>
        <w:jc w:val="both"/>
        <w:rPr>
          <w:sz w:val="28"/>
          <w:szCs w:val="28"/>
        </w:rPr>
      </w:pPr>
      <w:r>
        <w:rPr>
          <w:sz w:val="28"/>
          <w:szCs w:val="28"/>
        </w:rPr>
        <w:t xml:space="preserve">Эти же инновации можно применить к </w:t>
      </w:r>
      <w:r w:rsidR="00C52DD7">
        <w:rPr>
          <w:sz w:val="28"/>
          <w:szCs w:val="28"/>
        </w:rPr>
        <w:t>координационным соединениям (</w:t>
      </w:r>
      <w:r>
        <w:rPr>
          <w:sz w:val="28"/>
          <w:szCs w:val="28"/>
        </w:rPr>
        <w:t>аддуктам</w:t>
      </w:r>
      <w:r w:rsidR="00C52DD7">
        <w:rPr>
          <w:sz w:val="28"/>
          <w:szCs w:val="28"/>
        </w:rPr>
        <w:t>) иода</w:t>
      </w:r>
      <w:r>
        <w:rPr>
          <w:sz w:val="28"/>
          <w:szCs w:val="28"/>
        </w:rPr>
        <w:t>.</w:t>
      </w:r>
    </w:p>
    <w:p w:rsidR="00B74BAD" w:rsidRDefault="00B74BAD" w:rsidP="00314AD8">
      <w:pPr>
        <w:shd w:val="clear" w:color="auto" w:fill="FFFFFF"/>
        <w:ind w:firstLine="567"/>
        <w:jc w:val="both"/>
        <w:rPr>
          <w:sz w:val="28"/>
          <w:szCs w:val="28"/>
        </w:rPr>
      </w:pPr>
    </w:p>
    <w:p w:rsidR="007B3130" w:rsidRPr="007B3130" w:rsidRDefault="007B3130" w:rsidP="007B3130">
      <w:pPr>
        <w:pStyle w:val="aff2"/>
        <w:ind w:left="942" w:firstLine="0"/>
        <w:rPr>
          <w:rFonts w:ascii="Times New Roman" w:hAnsi="Times New Roman"/>
          <w:b/>
          <w:bCs/>
          <w:color w:val="000000"/>
          <w:sz w:val="28"/>
          <w:szCs w:val="28"/>
        </w:rPr>
      </w:pPr>
      <w:r w:rsidRPr="007B3130">
        <w:rPr>
          <w:rFonts w:ascii="Times New Roman" w:hAnsi="Times New Roman"/>
          <w:b/>
          <w:bCs/>
          <w:color w:val="000000"/>
          <w:sz w:val="28"/>
          <w:szCs w:val="28"/>
        </w:rPr>
        <w:t>1.5</w:t>
      </w:r>
      <w:r w:rsidR="00314AD8">
        <w:rPr>
          <w:rFonts w:ascii="Times New Roman" w:hAnsi="Times New Roman"/>
          <w:b/>
          <w:bCs/>
          <w:color w:val="000000"/>
          <w:sz w:val="28"/>
          <w:szCs w:val="28"/>
        </w:rPr>
        <w:t xml:space="preserve"> Обоснование примене</w:t>
      </w:r>
      <w:r>
        <w:rPr>
          <w:rFonts w:ascii="Times New Roman" w:hAnsi="Times New Roman"/>
          <w:b/>
          <w:bCs/>
          <w:color w:val="000000"/>
          <w:sz w:val="28"/>
          <w:szCs w:val="28"/>
        </w:rPr>
        <w:t>ния координационного соединения</w:t>
      </w:r>
    </w:p>
    <w:p w:rsidR="00314AD8" w:rsidRDefault="00314AD8" w:rsidP="007B3130">
      <w:pPr>
        <w:pStyle w:val="aff2"/>
        <w:ind w:left="942" w:firstLine="0"/>
        <w:rPr>
          <w:rFonts w:ascii="Times New Roman" w:hAnsi="Times New Roman"/>
          <w:b/>
          <w:bCs/>
          <w:color w:val="000000"/>
          <w:sz w:val="28"/>
          <w:szCs w:val="28"/>
        </w:rPr>
      </w:pPr>
      <w:r>
        <w:rPr>
          <w:rFonts w:ascii="Times New Roman" w:hAnsi="Times New Roman"/>
          <w:b/>
          <w:bCs/>
          <w:color w:val="000000"/>
          <w:sz w:val="28"/>
          <w:szCs w:val="28"/>
        </w:rPr>
        <w:t>(аддукта) иода</w:t>
      </w:r>
    </w:p>
    <w:p w:rsidR="00314AD8" w:rsidRPr="003A0CAD" w:rsidRDefault="00314AD8" w:rsidP="007B3130">
      <w:pPr>
        <w:pStyle w:val="aff2"/>
        <w:ind w:left="942" w:firstLine="0"/>
        <w:rPr>
          <w:rFonts w:ascii="Times New Roman" w:hAnsi="Times New Roman"/>
          <w:b/>
          <w:bCs/>
          <w:color w:val="000000"/>
          <w:sz w:val="28"/>
          <w:szCs w:val="28"/>
        </w:rPr>
      </w:pPr>
    </w:p>
    <w:p w:rsidR="00732C66" w:rsidRPr="00732C66" w:rsidRDefault="003A0CAD" w:rsidP="00314AD8">
      <w:pPr>
        <w:pStyle w:val="af9"/>
        <w:ind w:firstLine="426"/>
        <w:jc w:val="both"/>
        <w:rPr>
          <w:rFonts w:ascii="Times New Roman" w:hAnsi="Times New Roman"/>
          <w:sz w:val="28"/>
          <w:szCs w:val="28"/>
        </w:rPr>
      </w:pPr>
      <w:r w:rsidRPr="003A0CAD">
        <w:rPr>
          <w:rFonts w:ascii="Helvetica" w:hAnsi="Helvetica"/>
          <w:color w:val="515151"/>
          <w:sz w:val="28"/>
          <w:szCs w:val="28"/>
        </w:rPr>
        <w:t> </w:t>
      </w:r>
      <w:r w:rsidR="00314AD8" w:rsidRPr="00314AD8">
        <w:rPr>
          <w:rFonts w:ascii="Times New Roman" w:hAnsi="Times New Roman"/>
          <w:sz w:val="28"/>
          <w:szCs w:val="28"/>
        </w:rPr>
        <w:t>На сегодняшний день галогены и галогенсодержащие соединения широко распространены в медицине в силу своих антисептических, антигельминтных,</w:t>
      </w:r>
      <w:r w:rsidR="001930E3">
        <w:rPr>
          <w:rFonts w:ascii="Times New Roman" w:hAnsi="Times New Roman"/>
          <w:sz w:val="28"/>
          <w:szCs w:val="28"/>
        </w:rPr>
        <w:t xml:space="preserve"> противовоспалительных свойств </w:t>
      </w:r>
      <w:r w:rsidR="001930E3" w:rsidRPr="001930E3">
        <w:rPr>
          <w:rFonts w:ascii="Times New Roman" w:hAnsi="Times New Roman"/>
          <w:sz w:val="28"/>
          <w:szCs w:val="28"/>
        </w:rPr>
        <w:t>[41]</w:t>
      </w:r>
      <w:r w:rsidR="00314AD8" w:rsidRPr="00314AD8">
        <w:rPr>
          <w:rFonts w:ascii="Times New Roman" w:hAnsi="Times New Roman"/>
          <w:sz w:val="28"/>
          <w:szCs w:val="28"/>
        </w:rPr>
        <w:t xml:space="preserve">. Одним из ключевых свойств галогенов является способность к повышению липофильности лекарственных веществ, что облегчает их прохождение через биомембраны. Препараты этой группы оказывают быстрое и сильное бактерицидное действие на грамположительные </w:t>
      </w:r>
      <w:r w:rsidR="00314AD8" w:rsidRPr="001930E3">
        <w:rPr>
          <w:rFonts w:ascii="Times New Roman" w:hAnsi="Times New Roman"/>
          <w:sz w:val="28"/>
          <w:szCs w:val="28"/>
        </w:rPr>
        <w:t xml:space="preserve">и грамотрицательные бактерии </w:t>
      </w:r>
      <w:r w:rsidR="001930E3" w:rsidRPr="001930E3">
        <w:rPr>
          <w:rFonts w:ascii="Times New Roman" w:hAnsi="Times New Roman"/>
          <w:sz w:val="28"/>
          <w:szCs w:val="28"/>
        </w:rPr>
        <w:t>[42]</w:t>
      </w:r>
      <w:r w:rsidR="00314AD8" w:rsidRPr="001930E3">
        <w:rPr>
          <w:rFonts w:ascii="Times New Roman" w:hAnsi="Times New Roman"/>
          <w:sz w:val="28"/>
          <w:szCs w:val="28"/>
        </w:rPr>
        <w:t xml:space="preserve">. </w:t>
      </w:r>
      <w:r w:rsidR="00732C66" w:rsidRPr="001930E3">
        <w:rPr>
          <w:rFonts w:ascii="Times New Roman" w:hAnsi="Times New Roman"/>
          <w:sz w:val="28"/>
          <w:szCs w:val="28"/>
        </w:rPr>
        <w:t>Галогенсодержащие соединения</w:t>
      </w:r>
      <w:r w:rsidR="00466E09" w:rsidRPr="001930E3">
        <w:rPr>
          <w:rFonts w:ascii="Times New Roman" w:hAnsi="Times New Roman"/>
          <w:sz w:val="28"/>
          <w:szCs w:val="28"/>
        </w:rPr>
        <w:t xml:space="preserve"> проявляют</w:t>
      </w:r>
      <w:r w:rsidR="00732C66" w:rsidRPr="001930E3">
        <w:rPr>
          <w:rFonts w:ascii="Times New Roman" w:hAnsi="Times New Roman"/>
          <w:sz w:val="28"/>
          <w:szCs w:val="28"/>
        </w:rPr>
        <w:t xml:space="preserve"> </w:t>
      </w:r>
      <w:r w:rsidR="00466E09" w:rsidRPr="001930E3">
        <w:rPr>
          <w:rFonts w:ascii="Times New Roman" w:hAnsi="Times New Roman"/>
          <w:sz w:val="28"/>
          <w:szCs w:val="28"/>
        </w:rPr>
        <w:t>также</w:t>
      </w:r>
      <w:r w:rsidR="00732C66" w:rsidRPr="001930E3">
        <w:rPr>
          <w:rFonts w:ascii="Times New Roman" w:hAnsi="Times New Roman"/>
          <w:sz w:val="28"/>
          <w:szCs w:val="28"/>
        </w:rPr>
        <w:t xml:space="preserve"> высокую активность против устойчивых к традиционным антибиотикам мультирезистентных штаммов микроорганизмов, борьба с которыми является одной из актуальных задач современной медицины. Кроме того, эти соединения могут оказывать плейотропный эффект: для ряда из них показано, помимо антимикробного, ранозаживляющее и иммуномодулирующее действие</w:t>
      </w:r>
      <w:r w:rsidR="00466E09" w:rsidRPr="001930E3">
        <w:rPr>
          <w:rFonts w:ascii="Times New Roman" w:hAnsi="Times New Roman"/>
          <w:sz w:val="28"/>
          <w:szCs w:val="28"/>
        </w:rPr>
        <w:t xml:space="preserve"> [</w:t>
      </w:r>
      <w:r w:rsidR="001930E3" w:rsidRPr="001930E3">
        <w:rPr>
          <w:rFonts w:ascii="Times New Roman" w:hAnsi="Times New Roman"/>
          <w:sz w:val="28"/>
          <w:szCs w:val="28"/>
        </w:rPr>
        <w:t>43-45</w:t>
      </w:r>
      <w:r w:rsidR="00466E09" w:rsidRPr="001930E3">
        <w:rPr>
          <w:rFonts w:ascii="Times New Roman" w:hAnsi="Times New Roman"/>
          <w:sz w:val="28"/>
          <w:szCs w:val="28"/>
        </w:rPr>
        <w:t>]</w:t>
      </w:r>
      <w:r w:rsidR="00732C66" w:rsidRPr="001930E3">
        <w:rPr>
          <w:rFonts w:ascii="Times New Roman" w:hAnsi="Times New Roman"/>
          <w:sz w:val="28"/>
          <w:szCs w:val="28"/>
        </w:rPr>
        <w:t xml:space="preserve">. Поэтому </w:t>
      </w:r>
      <w:r w:rsidR="00AD1574" w:rsidRPr="001930E3">
        <w:rPr>
          <w:rFonts w:ascii="Times New Roman" w:hAnsi="Times New Roman"/>
          <w:sz w:val="28"/>
          <w:szCs w:val="28"/>
        </w:rPr>
        <w:t>галогенсодержащие соединения</w:t>
      </w:r>
      <w:r w:rsidR="00732C66" w:rsidRPr="001930E3">
        <w:rPr>
          <w:rFonts w:ascii="Times New Roman" w:hAnsi="Times New Roman"/>
          <w:sz w:val="28"/>
          <w:szCs w:val="28"/>
        </w:rPr>
        <w:t xml:space="preserve"> рассматриваются как прототипы для создания новых эффективных противоинфекцио</w:t>
      </w:r>
      <w:r w:rsidR="00D57737" w:rsidRPr="001930E3">
        <w:rPr>
          <w:rFonts w:ascii="Times New Roman" w:hAnsi="Times New Roman"/>
          <w:sz w:val="28"/>
          <w:szCs w:val="28"/>
        </w:rPr>
        <w:t>нных лекарственных препаратов</w:t>
      </w:r>
      <w:r w:rsidR="00732C66" w:rsidRPr="001930E3">
        <w:rPr>
          <w:rFonts w:ascii="Times New Roman" w:hAnsi="Times New Roman"/>
          <w:sz w:val="28"/>
          <w:szCs w:val="28"/>
        </w:rPr>
        <w:t>.</w:t>
      </w:r>
    </w:p>
    <w:p w:rsidR="00314AD8" w:rsidRPr="001930E3" w:rsidRDefault="00314AD8" w:rsidP="00314AD8">
      <w:pPr>
        <w:pStyle w:val="af9"/>
        <w:ind w:firstLine="426"/>
        <w:jc w:val="both"/>
        <w:rPr>
          <w:rFonts w:ascii="Times New Roman" w:hAnsi="Times New Roman"/>
          <w:sz w:val="28"/>
          <w:szCs w:val="28"/>
        </w:rPr>
      </w:pPr>
      <w:r w:rsidRPr="00314AD8">
        <w:rPr>
          <w:rFonts w:ascii="Times New Roman" w:hAnsi="Times New Roman"/>
          <w:sz w:val="28"/>
          <w:szCs w:val="28"/>
        </w:rPr>
        <w:t xml:space="preserve">Используемые в данном исследовании </w:t>
      </w:r>
      <w:r w:rsidRPr="00314AD8">
        <w:rPr>
          <w:rFonts w:ascii="Times New Roman" w:hAnsi="Times New Roman"/>
          <w:sz w:val="28"/>
          <w:szCs w:val="28"/>
          <w:shd w:val="clear" w:color="auto" w:fill="FFFFFF"/>
        </w:rPr>
        <w:t xml:space="preserve">оригинальные соединения являются иодными аддуктами, полученными </w:t>
      </w:r>
      <w:r w:rsidRPr="00314AD8">
        <w:rPr>
          <w:rFonts w:ascii="Times New Roman" w:hAnsi="Times New Roman"/>
          <w:sz w:val="28"/>
          <w:szCs w:val="28"/>
        </w:rPr>
        <w:t>путем реакции комплексообразования между ионами лития/калия, иода и органических лигандов, представленных аминокислотами. Известно, что иод нарушает структуры бактериальных трансмембранных белков и ферментов, не имеющих мембранную защиту. За счет окисления трансмембранных белков происходит нарушение их функций, а окисление фосфолипидов приводит к увеличению подвижности полярных –</w:t>
      </w:r>
      <w:r w:rsidRPr="00314AD8">
        <w:rPr>
          <w:rFonts w:ascii="Times New Roman" w:hAnsi="Times New Roman"/>
          <w:sz w:val="28"/>
          <w:szCs w:val="28"/>
          <w:lang w:val="en-US"/>
        </w:rPr>
        <w:t>N</w:t>
      </w:r>
      <w:r w:rsidRPr="00314AD8">
        <w:rPr>
          <w:rFonts w:ascii="Times New Roman" w:hAnsi="Times New Roman"/>
          <w:sz w:val="28"/>
          <w:szCs w:val="28"/>
        </w:rPr>
        <w:t>+-(</w:t>
      </w:r>
      <w:r w:rsidRPr="00314AD8">
        <w:rPr>
          <w:rFonts w:ascii="Times New Roman" w:hAnsi="Times New Roman"/>
          <w:sz w:val="28"/>
          <w:szCs w:val="28"/>
          <w:lang w:val="en-US"/>
        </w:rPr>
        <w:t>CH</w:t>
      </w:r>
      <w:r w:rsidRPr="00314AD8">
        <w:rPr>
          <w:rFonts w:ascii="Times New Roman" w:hAnsi="Times New Roman"/>
          <w:sz w:val="28"/>
          <w:szCs w:val="28"/>
          <w:vertAlign w:val="subscript"/>
        </w:rPr>
        <w:t>3</w:t>
      </w:r>
      <w:r w:rsidRPr="00314AD8">
        <w:rPr>
          <w:rFonts w:ascii="Times New Roman" w:hAnsi="Times New Roman"/>
          <w:sz w:val="28"/>
          <w:szCs w:val="28"/>
        </w:rPr>
        <w:t xml:space="preserve">)-групп, вращению –С–С– связей, что приводит к ускорению латеральной диффузии молекул через мембрану, а значит, увеличивает ее проницаемость </w:t>
      </w:r>
      <w:r w:rsidR="001930E3" w:rsidRPr="001930E3">
        <w:rPr>
          <w:rFonts w:ascii="Times New Roman" w:hAnsi="Times New Roman"/>
          <w:sz w:val="28"/>
          <w:szCs w:val="28"/>
        </w:rPr>
        <w:t>[46-47].</w:t>
      </w:r>
    </w:p>
    <w:p w:rsidR="00314AD8" w:rsidRDefault="00314AD8" w:rsidP="00314AD8">
      <w:pPr>
        <w:pStyle w:val="af9"/>
        <w:ind w:firstLine="426"/>
        <w:jc w:val="both"/>
        <w:rPr>
          <w:rFonts w:ascii="Times New Roman" w:hAnsi="Times New Roman"/>
          <w:sz w:val="28"/>
          <w:szCs w:val="28"/>
        </w:rPr>
      </w:pPr>
      <w:r w:rsidRPr="00314AD8">
        <w:rPr>
          <w:rFonts w:ascii="Times New Roman" w:hAnsi="Times New Roman"/>
          <w:sz w:val="28"/>
          <w:szCs w:val="28"/>
        </w:rPr>
        <w:t>Создание комплексов органических соединений (производных углеводов, аминокислот) с галогенами приводит к появлению новых видов биоактивностей или за</w:t>
      </w:r>
      <w:r w:rsidR="001930E3">
        <w:rPr>
          <w:rFonts w:ascii="Times New Roman" w:hAnsi="Times New Roman"/>
          <w:sz w:val="28"/>
          <w:szCs w:val="28"/>
        </w:rPr>
        <w:t xml:space="preserve">метному усилению уже имеющихся </w:t>
      </w:r>
      <w:r w:rsidR="001930E3" w:rsidRPr="001930E3">
        <w:rPr>
          <w:rFonts w:ascii="Times New Roman" w:hAnsi="Times New Roman"/>
          <w:sz w:val="28"/>
          <w:szCs w:val="28"/>
        </w:rPr>
        <w:t>[48]</w:t>
      </w:r>
      <w:r w:rsidRPr="00314AD8">
        <w:rPr>
          <w:rFonts w:ascii="Times New Roman" w:hAnsi="Times New Roman"/>
          <w:sz w:val="28"/>
          <w:szCs w:val="28"/>
        </w:rPr>
        <w:t>. Сочетание биологической активности иодсодержащих соединений и токсичности свободного иода делает необходимым точное управление содержанием форм иода в составе органических соединений. Подбор оптимальных условий синтеза с учетом влияния иодкоординирующего растворителя позволяет прогнозировать образование биологически активных форм с заданной способностью освобождать молекулярный иод, выполняющий ключевую функцию в из</w:t>
      </w:r>
      <w:r w:rsidR="00EB614A">
        <w:rPr>
          <w:rFonts w:ascii="Times New Roman" w:hAnsi="Times New Roman"/>
          <w:sz w:val="28"/>
          <w:szCs w:val="28"/>
        </w:rPr>
        <w:t>менении проницаемости мембраны.</w:t>
      </w:r>
    </w:p>
    <w:p w:rsidR="00EB614A" w:rsidRPr="00EB614A" w:rsidRDefault="00EB614A" w:rsidP="00314AD8">
      <w:pPr>
        <w:pStyle w:val="af9"/>
        <w:ind w:firstLine="426"/>
        <w:jc w:val="both"/>
        <w:rPr>
          <w:rFonts w:ascii="Times New Roman" w:hAnsi="Times New Roman"/>
          <w:sz w:val="28"/>
          <w:szCs w:val="28"/>
        </w:rPr>
      </w:pPr>
    </w:p>
    <w:p w:rsidR="00EB614A" w:rsidRPr="00EB614A" w:rsidRDefault="007B3130" w:rsidP="00EB614A">
      <w:pPr>
        <w:autoSpaceDE w:val="0"/>
        <w:autoSpaceDN w:val="0"/>
        <w:adjustRightInd w:val="0"/>
        <w:jc w:val="both"/>
        <w:rPr>
          <w:color w:val="000000"/>
          <w:sz w:val="28"/>
          <w:szCs w:val="28"/>
        </w:rPr>
      </w:pPr>
      <w:r>
        <w:rPr>
          <w:b/>
          <w:bCs/>
          <w:color w:val="000000"/>
          <w:sz w:val="28"/>
          <w:szCs w:val="28"/>
        </w:rPr>
        <w:t>1.</w:t>
      </w:r>
      <w:r w:rsidRPr="009E56F1">
        <w:rPr>
          <w:b/>
          <w:bCs/>
          <w:color w:val="000000"/>
          <w:sz w:val="28"/>
          <w:szCs w:val="28"/>
        </w:rPr>
        <w:t>6</w:t>
      </w:r>
      <w:r w:rsidR="00EB614A" w:rsidRPr="00EB614A">
        <w:rPr>
          <w:b/>
          <w:bCs/>
          <w:color w:val="000000"/>
          <w:sz w:val="28"/>
          <w:szCs w:val="28"/>
        </w:rPr>
        <w:t xml:space="preserve"> Сочетанное действие веществ. Виды взаимодействия и методы их определения </w:t>
      </w:r>
    </w:p>
    <w:p w:rsidR="00EB614A" w:rsidRPr="001930E3" w:rsidRDefault="00EB614A" w:rsidP="007B3130">
      <w:pPr>
        <w:pStyle w:val="Default"/>
        <w:ind w:firstLine="708"/>
        <w:rPr>
          <w:rFonts w:ascii="Times New Roman" w:hAnsi="Times New Roman" w:cs="Times New Roman"/>
          <w:sz w:val="28"/>
          <w:szCs w:val="28"/>
        </w:rPr>
      </w:pPr>
      <w:r w:rsidRPr="00EB614A">
        <w:rPr>
          <w:rFonts w:ascii="Times New Roman" w:hAnsi="Times New Roman" w:cs="Times New Roman"/>
          <w:sz w:val="28"/>
          <w:szCs w:val="28"/>
        </w:rPr>
        <w:t xml:space="preserve">Изучение сочетанного действия различных биологически активных веществ, а также других факторов (например, радиации) является важной </w:t>
      </w:r>
      <w:r w:rsidRPr="00EB614A">
        <w:rPr>
          <w:rFonts w:ascii="Times New Roman" w:hAnsi="Times New Roman" w:cs="Times New Roman"/>
          <w:sz w:val="28"/>
          <w:szCs w:val="28"/>
        </w:rPr>
        <w:lastRenderedPageBreak/>
        <w:t>задачей медико-биологических исследований во многих областях: фармакологии, токсикологии, экологических исследованиях, нормальной и патологической физиологии [</w:t>
      </w:r>
      <w:r w:rsidR="001930E3" w:rsidRPr="001930E3">
        <w:rPr>
          <w:rFonts w:ascii="Times New Roman" w:hAnsi="Times New Roman" w:cs="Times New Roman"/>
          <w:sz w:val="28"/>
          <w:szCs w:val="28"/>
        </w:rPr>
        <w:t>49-51</w:t>
      </w:r>
      <w:r w:rsidRPr="001930E3">
        <w:rPr>
          <w:rFonts w:ascii="Times New Roman" w:hAnsi="Times New Roman" w:cs="Times New Roman"/>
          <w:sz w:val="28"/>
          <w:szCs w:val="28"/>
        </w:rPr>
        <w:t xml:space="preserve">]. </w:t>
      </w:r>
      <w:r w:rsidRPr="00EB614A">
        <w:rPr>
          <w:rFonts w:ascii="Times New Roman" w:hAnsi="Times New Roman" w:cs="Times New Roman"/>
          <w:sz w:val="28"/>
          <w:szCs w:val="28"/>
        </w:rPr>
        <w:t>Интерес</w:t>
      </w:r>
      <w:r w:rsidRPr="00004D83">
        <w:rPr>
          <w:rFonts w:ascii="Times New Roman" w:hAnsi="Times New Roman" w:cs="Times New Roman"/>
          <w:sz w:val="28"/>
          <w:szCs w:val="28"/>
        </w:rPr>
        <w:t xml:space="preserve"> </w:t>
      </w:r>
      <w:r w:rsidRPr="00EB614A">
        <w:rPr>
          <w:rFonts w:ascii="Times New Roman" w:hAnsi="Times New Roman" w:cs="Times New Roman"/>
          <w:sz w:val="28"/>
          <w:szCs w:val="28"/>
        </w:rPr>
        <w:t>к</w:t>
      </w:r>
      <w:r w:rsidRPr="00004D83">
        <w:rPr>
          <w:rFonts w:ascii="Times New Roman" w:hAnsi="Times New Roman" w:cs="Times New Roman"/>
          <w:sz w:val="28"/>
          <w:szCs w:val="28"/>
        </w:rPr>
        <w:t xml:space="preserve"> </w:t>
      </w:r>
      <w:r w:rsidRPr="00EB614A">
        <w:rPr>
          <w:rFonts w:ascii="Times New Roman" w:hAnsi="Times New Roman" w:cs="Times New Roman"/>
          <w:sz w:val="28"/>
          <w:szCs w:val="28"/>
        </w:rPr>
        <w:t>действию</w:t>
      </w:r>
      <w:r w:rsidRPr="00004D83">
        <w:rPr>
          <w:rFonts w:ascii="Times New Roman" w:hAnsi="Times New Roman" w:cs="Times New Roman"/>
          <w:sz w:val="28"/>
          <w:szCs w:val="28"/>
        </w:rPr>
        <w:t xml:space="preserve"> </w:t>
      </w:r>
      <w:r w:rsidRPr="00EB614A">
        <w:rPr>
          <w:rFonts w:ascii="Times New Roman" w:hAnsi="Times New Roman" w:cs="Times New Roman"/>
          <w:sz w:val="28"/>
          <w:szCs w:val="28"/>
        </w:rPr>
        <w:t>комбинаций</w:t>
      </w:r>
      <w:r w:rsidRPr="00004D83">
        <w:rPr>
          <w:rFonts w:ascii="Times New Roman" w:hAnsi="Times New Roman" w:cs="Times New Roman"/>
          <w:sz w:val="28"/>
          <w:szCs w:val="28"/>
        </w:rPr>
        <w:t xml:space="preserve"> </w:t>
      </w:r>
      <w:r w:rsidRPr="00EB614A">
        <w:rPr>
          <w:rFonts w:ascii="Times New Roman" w:hAnsi="Times New Roman" w:cs="Times New Roman"/>
          <w:sz w:val="28"/>
          <w:szCs w:val="28"/>
        </w:rPr>
        <w:t>агентов</w:t>
      </w:r>
      <w:r w:rsidRPr="00004D83">
        <w:rPr>
          <w:rFonts w:ascii="Times New Roman" w:hAnsi="Times New Roman" w:cs="Times New Roman"/>
          <w:sz w:val="28"/>
          <w:szCs w:val="28"/>
        </w:rPr>
        <w:t xml:space="preserve">, </w:t>
      </w:r>
      <w:r w:rsidRPr="00EB614A">
        <w:rPr>
          <w:rFonts w:ascii="Times New Roman" w:hAnsi="Times New Roman" w:cs="Times New Roman"/>
          <w:sz w:val="28"/>
          <w:szCs w:val="28"/>
        </w:rPr>
        <w:t>обладающих</w:t>
      </w:r>
      <w:r w:rsidRPr="00004D83">
        <w:rPr>
          <w:rFonts w:ascii="Times New Roman" w:hAnsi="Times New Roman" w:cs="Times New Roman"/>
          <w:sz w:val="28"/>
          <w:szCs w:val="28"/>
        </w:rPr>
        <w:t xml:space="preserve"> </w:t>
      </w:r>
      <w:r w:rsidRPr="00EB614A">
        <w:rPr>
          <w:rFonts w:ascii="Times New Roman" w:hAnsi="Times New Roman" w:cs="Times New Roman"/>
          <w:sz w:val="28"/>
          <w:szCs w:val="28"/>
        </w:rPr>
        <w:t>биологической</w:t>
      </w:r>
      <w:r w:rsidRPr="00004D83">
        <w:rPr>
          <w:rFonts w:ascii="Times New Roman" w:hAnsi="Times New Roman" w:cs="Times New Roman"/>
          <w:sz w:val="28"/>
          <w:szCs w:val="28"/>
        </w:rPr>
        <w:t xml:space="preserve"> </w:t>
      </w:r>
      <w:r w:rsidRPr="00EB614A">
        <w:rPr>
          <w:rFonts w:ascii="Times New Roman" w:hAnsi="Times New Roman" w:cs="Times New Roman"/>
          <w:sz w:val="28"/>
          <w:szCs w:val="28"/>
        </w:rPr>
        <w:t>активностью</w:t>
      </w:r>
      <w:r w:rsidRPr="00004D83">
        <w:rPr>
          <w:rFonts w:ascii="Times New Roman" w:hAnsi="Times New Roman" w:cs="Times New Roman"/>
          <w:sz w:val="28"/>
          <w:szCs w:val="28"/>
        </w:rPr>
        <w:t xml:space="preserve">, </w:t>
      </w:r>
      <w:r w:rsidRPr="00EB614A">
        <w:rPr>
          <w:rFonts w:ascii="Times New Roman" w:hAnsi="Times New Roman" w:cs="Times New Roman"/>
          <w:sz w:val="28"/>
          <w:szCs w:val="28"/>
        </w:rPr>
        <w:t>может</w:t>
      </w:r>
      <w:r w:rsidRPr="00004D83">
        <w:rPr>
          <w:rFonts w:ascii="Times New Roman" w:hAnsi="Times New Roman" w:cs="Times New Roman"/>
          <w:sz w:val="28"/>
          <w:szCs w:val="28"/>
        </w:rPr>
        <w:t xml:space="preserve"> </w:t>
      </w:r>
      <w:r w:rsidRPr="00EB614A">
        <w:rPr>
          <w:rFonts w:ascii="Times New Roman" w:hAnsi="Times New Roman" w:cs="Times New Roman"/>
          <w:sz w:val="28"/>
          <w:szCs w:val="28"/>
        </w:rPr>
        <w:t>быть</w:t>
      </w:r>
      <w:r w:rsidRPr="00004D83">
        <w:rPr>
          <w:rFonts w:ascii="Times New Roman" w:hAnsi="Times New Roman" w:cs="Times New Roman"/>
          <w:sz w:val="28"/>
          <w:szCs w:val="28"/>
        </w:rPr>
        <w:t xml:space="preserve"> </w:t>
      </w:r>
      <w:r w:rsidRPr="00EB614A">
        <w:rPr>
          <w:rFonts w:ascii="Times New Roman" w:hAnsi="Times New Roman" w:cs="Times New Roman"/>
          <w:sz w:val="28"/>
          <w:szCs w:val="28"/>
        </w:rPr>
        <w:t>вызван</w:t>
      </w:r>
      <w:r w:rsidRPr="00004D83">
        <w:rPr>
          <w:rFonts w:ascii="Times New Roman" w:hAnsi="Times New Roman" w:cs="Times New Roman"/>
          <w:sz w:val="28"/>
          <w:szCs w:val="28"/>
        </w:rPr>
        <w:t xml:space="preserve"> </w:t>
      </w:r>
      <w:r w:rsidRPr="00EB614A">
        <w:rPr>
          <w:rFonts w:ascii="Times New Roman" w:hAnsi="Times New Roman" w:cs="Times New Roman"/>
          <w:sz w:val="28"/>
          <w:szCs w:val="28"/>
        </w:rPr>
        <w:t>различными</w:t>
      </w:r>
      <w:r w:rsidRPr="00004D83">
        <w:rPr>
          <w:rFonts w:ascii="Times New Roman" w:hAnsi="Times New Roman" w:cs="Times New Roman"/>
          <w:sz w:val="28"/>
          <w:szCs w:val="28"/>
        </w:rPr>
        <w:t xml:space="preserve"> </w:t>
      </w:r>
      <w:r w:rsidRPr="00EB614A">
        <w:rPr>
          <w:rFonts w:ascii="Times New Roman" w:hAnsi="Times New Roman" w:cs="Times New Roman"/>
          <w:sz w:val="28"/>
          <w:szCs w:val="28"/>
        </w:rPr>
        <w:t>соображениями</w:t>
      </w:r>
      <w:r w:rsidRPr="00004D83">
        <w:rPr>
          <w:rFonts w:ascii="Times New Roman" w:hAnsi="Times New Roman" w:cs="Times New Roman"/>
          <w:sz w:val="28"/>
          <w:szCs w:val="28"/>
        </w:rPr>
        <w:t xml:space="preserve"> [</w:t>
      </w:r>
      <w:r w:rsidR="001930E3">
        <w:rPr>
          <w:rFonts w:ascii="Times New Roman" w:hAnsi="Times New Roman" w:cs="Times New Roman"/>
          <w:sz w:val="28"/>
          <w:szCs w:val="28"/>
        </w:rPr>
        <w:t>49, 51</w:t>
      </w:r>
      <w:r w:rsidR="002109E5">
        <w:rPr>
          <w:rFonts w:ascii="Times New Roman" w:hAnsi="Times New Roman" w:cs="Times New Roman"/>
          <w:sz w:val="28"/>
          <w:szCs w:val="28"/>
        </w:rPr>
        <w:t>].</w:t>
      </w:r>
    </w:p>
    <w:p w:rsidR="00EB614A" w:rsidRPr="00EB614A" w:rsidRDefault="00EB614A" w:rsidP="00EB614A">
      <w:pPr>
        <w:autoSpaceDE w:val="0"/>
        <w:autoSpaceDN w:val="0"/>
        <w:adjustRightInd w:val="0"/>
        <w:ind w:firstLine="708"/>
        <w:jc w:val="both"/>
        <w:rPr>
          <w:color w:val="000000"/>
          <w:sz w:val="28"/>
          <w:szCs w:val="28"/>
        </w:rPr>
      </w:pPr>
      <w:r w:rsidRPr="00EB614A">
        <w:rPr>
          <w:color w:val="000000"/>
          <w:sz w:val="28"/>
          <w:szCs w:val="28"/>
        </w:rPr>
        <w:t xml:space="preserve">1. Сочетанное использование терапевтических средств может быть более выгодно с клинической точки зрения. В этом случае подбор подходящих комбинаций является непосредственной целью исследования. </w:t>
      </w:r>
    </w:p>
    <w:p w:rsidR="00EB614A" w:rsidRPr="00EB614A" w:rsidRDefault="00EB614A" w:rsidP="00EB614A">
      <w:pPr>
        <w:autoSpaceDE w:val="0"/>
        <w:autoSpaceDN w:val="0"/>
        <w:adjustRightInd w:val="0"/>
        <w:ind w:firstLine="708"/>
        <w:jc w:val="both"/>
        <w:rPr>
          <w:color w:val="000000"/>
          <w:sz w:val="28"/>
          <w:szCs w:val="28"/>
        </w:rPr>
      </w:pPr>
      <w:r w:rsidRPr="00EB614A">
        <w:rPr>
          <w:color w:val="000000"/>
          <w:sz w:val="28"/>
          <w:szCs w:val="28"/>
        </w:rPr>
        <w:t xml:space="preserve">2. Изучение совместного действия терапевтических препаратов может быть вызвано необходимостью, вследствие их одновременного назначения по разным показаниям, когда получение сочетанного эффекта не является целью приёма. И даже если речь не идёт о нескольких препаратах, попадая в организм, лекарственное вещество потенциально способно вступить во взаимодействие со множеством присутствующих там химических соединений, помимо своей непосредственной мишени. </w:t>
      </w:r>
    </w:p>
    <w:p w:rsidR="00EB614A" w:rsidRPr="00EB614A" w:rsidRDefault="00EB614A" w:rsidP="00EB614A">
      <w:pPr>
        <w:autoSpaceDE w:val="0"/>
        <w:autoSpaceDN w:val="0"/>
        <w:adjustRightInd w:val="0"/>
        <w:ind w:firstLine="708"/>
        <w:jc w:val="both"/>
        <w:rPr>
          <w:color w:val="000000"/>
          <w:sz w:val="28"/>
          <w:szCs w:val="28"/>
        </w:rPr>
      </w:pPr>
      <w:r w:rsidRPr="00EB614A">
        <w:rPr>
          <w:color w:val="000000"/>
          <w:sz w:val="28"/>
          <w:szCs w:val="28"/>
        </w:rPr>
        <w:t xml:space="preserve">3. Учёт совместного действия важен при установлении допустимых уровней загрязнений. Как правило, государственное регулирование сосредоточено на утверждении экологических норм индивидуальных веществ, что может оказаться недостаточной мерой в случае их взаимодействия. </w:t>
      </w:r>
    </w:p>
    <w:p w:rsidR="00EB614A" w:rsidRPr="00EB614A" w:rsidRDefault="00EB614A" w:rsidP="00EB614A">
      <w:pPr>
        <w:autoSpaceDE w:val="0"/>
        <w:autoSpaceDN w:val="0"/>
        <w:adjustRightInd w:val="0"/>
        <w:ind w:firstLine="708"/>
        <w:jc w:val="both"/>
        <w:rPr>
          <w:color w:val="000000"/>
          <w:sz w:val="28"/>
          <w:szCs w:val="28"/>
        </w:rPr>
      </w:pPr>
      <w:r w:rsidRPr="00EB614A">
        <w:rPr>
          <w:color w:val="000000"/>
          <w:sz w:val="28"/>
          <w:szCs w:val="28"/>
        </w:rPr>
        <w:t xml:space="preserve">4. Высока вероятность, что многие физиологические и патологические процессы протекают в условиях взаимодействия (синергетического или антагонистического) биологических медиаторов (факторов роста, гормонов, медиаторов воспаления, интерферонов и других). И понимание этих взаимодействий требуется для расшифровки механизмов, лежащих в основе наблюдаемых явлений. </w:t>
      </w:r>
    </w:p>
    <w:p w:rsidR="00EB614A" w:rsidRPr="001930E3" w:rsidRDefault="00EB614A" w:rsidP="00EB614A">
      <w:pPr>
        <w:autoSpaceDE w:val="0"/>
        <w:autoSpaceDN w:val="0"/>
        <w:adjustRightInd w:val="0"/>
        <w:ind w:firstLine="708"/>
        <w:jc w:val="both"/>
        <w:rPr>
          <w:color w:val="000000"/>
          <w:sz w:val="28"/>
          <w:szCs w:val="28"/>
        </w:rPr>
      </w:pPr>
      <w:r w:rsidRPr="00EB614A">
        <w:rPr>
          <w:color w:val="000000"/>
          <w:sz w:val="28"/>
          <w:szCs w:val="28"/>
        </w:rPr>
        <w:t>Взаимодействие различных факторов, влияющих на систему в один и тот же промежуток времени, может протекать по трём основным сценариям [</w:t>
      </w:r>
      <w:r w:rsidR="001930E3" w:rsidRPr="001930E3">
        <w:rPr>
          <w:color w:val="000000"/>
          <w:sz w:val="28"/>
          <w:szCs w:val="28"/>
        </w:rPr>
        <w:t>49, 51</w:t>
      </w:r>
      <w:r w:rsidRPr="001930E3">
        <w:rPr>
          <w:color w:val="000000"/>
          <w:sz w:val="28"/>
          <w:szCs w:val="28"/>
        </w:rPr>
        <w:t xml:space="preserve">]: </w:t>
      </w:r>
    </w:p>
    <w:p w:rsidR="00EB614A" w:rsidRPr="00EB614A" w:rsidRDefault="00EB614A" w:rsidP="00EB614A">
      <w:pPr>
        <w:autoSpaceDE w:val="0"/>
        <w:autoSpaceDN w:val="0"/>
        <w:adjustRightInd w:val="0"/>
        <w:jc w:val="both"/>
        <w:rPr>
          <w:color w:val="000000"/>
          <w:sz w:val="28"/>
          <w:szCs w:val="28"/>
        </w:rPr>
      </w:pPr>
      <w:r w:rsidRPr="00EB614A">
        <w:rPr>
          <w:color w:val="000000"/>
          <w:sz w:val="28"/>
          <w:szCs w:val="28"/>
        </w:rPr>
        <w:t xml:space="preserve">- оказываемые ими эффекты могут развиваться независимо друг от друга и попросту складываться; подобный тип взаимодействия называют </w:t>
      </w:r>
      <w:r w:rsidRPr="00EB614A">
        <w:rPr>
          <w:i/>
          <w:iCs/>
          <w:color w:val="000000"/>
          <w:sz w:val="28"/>
          <w:szCs w:val="28"/>
        </w:rPr>
        <w:t xml:space="preserve">аддитивностью </w:t>
      </w:r>
      <w:r w:rsidRPr="00EB614A">
        <w:rPr>
          <w:color w:val="000000"/>
          <w:sz w:val="28"/>
          <w:szCs w:val="28"/>
        </w:rPr>
        <w:t xml:space="preserve">или </w:t>
      </w:r>
      <w:r w:rsidRPr="00EB614A">
        <w:rPr>
          <w:i/>
          <w:iCs/>
          <w:color w:val="000000"/>
          <w:sz w:val="28"/>
          <w:szCs w:val="28"/>
        </w:rPr>
        <w:t xml:space="preserve">независимостью </w:t>
      </w:r>
      <w:r w:rsidRPr="00EB614A">
        <w:rPr>
          <w:color w:val="000000"/>
          <w:sz w:val="28"/>
          <w:szCs w:val="28"/>
        </w:rPr>
        <w:t xml:space="preserve">действия; </w:t>
      </w:r>
    </w:p>
    <w:p w:rsidR="00EB614A" w:rsidRPr="00EB614A" w:rsidRDefault="00EB614A" w:rsidP="00EB614A">
      <w:pPr>
        <w:autoSpaceDE w:val="0"/>
        <w:autoSpaceDN w:val="0"/>
        <w:adjustRightInd w:val="0"/>
        <w:jc w:val="both"/>
        <w:rPr>
          <w:color w:val="000000"/>
          <w:sz w:val="28"/>
          <w:szCs w:val="28"/>
        </w:rPr>
      </w:pPr>
      <w:r w:rsidRPr="00EB614A">
        <w:rPr>
          <w:color w:val="000000"/>
          <w:sz w:val="28"/>
          <w:szCs w:val="28"/>
        </w:rPr>
        <w:t xml:space="preserve">- сочетанный эффект может оказаться более выраженным, чем ожидалось в случае простого суммирования; подобное «положительное» взаимодействие, как правило, называют </w:t>
      </w:r>
      <w:r w:rsidRPr="00EB614A">
        <w:rPr>
          <w:i/>
          <w:iCs/>
          <w:color w:val="000000"/>
          <w:sz w:val="28"/>
          <w:szCs w:val="28"/>
        </w:rPr>
        <w:t>синергизмом</w:t>
      </w:r>
      <w:r w:rsidRPr="00EB614A">
        <w:rPr>
          <w:color w:val="000000"/>
          <w:sz w:val="28"/>
          <w:szCs w:val="28"/>
        </w:rPr>
        <w:t xml:space="preserve">; </w:t>
      </w:r>
    </w:p>
    <w:p w:rsidR="00EB614A" w:rsidRPr="00EB614A" w:rsidRDefault="00EB614A" w:rsidP="00EB614A">
      <w:pPr>
        <w:autoSpaceDE w:val="0"/>
        <w:autoSpaceDN w:val="0"/>
        <w:adjustRightInd w:val="0"/>
        <w:jc w:val="both"/>
        <w:rPr>
          <w:color w:val="000000"/>
          <w:sz w:val="28"/>
          <w:szCs w:val="28"/>
        </w:rPr>
      </w:pPr>
      <w:r w:rsidRPr="00EB614A">
        <w:rPr>
          <w:color w:val="000000"/>
          <w:sz w:val="28"/>
          <w:szCs w:val="28"/>
        </w:rPr>
        <w:t xml:space="preserve">- эффект при сочетанном применении может оказаться более слабым, чем ожидалось бы в случае аддитивности; такое «отрицательное» взаимодействие называют </w:t>
      </w:r>
      <w:r w:rsidRPr="00EB614A">
        <w:rPr>
          <w:i/>
          <w:iCs/>
          <w:color w:val="000000"/>
          <w:sz w:val="28"/>
          <w:szCs w:val="28"/>
        </w:rPr>
        <w:t>антагонизмом</w:t>
      </w:r>
      <w:r w:rsidRPr="00EB614A">
        <w:rPr>
          <w:color w:val="000000"/>
          <w:sz w:val="28"/>
          <w:szCs w:val="28"/>
        </w:rPr>
        <w:t xml:space="preserve">. </w:t>
      </w:r>
    </w:p>
    <w:p w:rsidR="00EB614A" w:rsidRPr="008C6EA6" w:rsidRDefault="00EB614A" w:rsidP="00BC6A58">
      <w:pPr>
        <w:pStyle w:val="Default"/>
        <w:ind w:firstLine="708"/>
        <w:rPr>
          <w:rFonts w:ascii="Times New Roman" w:eastAsia="Times New Roman" w:hAnsi="Times New Roman" w:cs="Times New Roman"/>
          <w:sz w:val="28"/>
          <w:szCs w:val="28"/>
          <w:lang w:eastAsia="ru-RU"/>
        </w:rPr>
      </w:pPr>
      <w:r w:rsidRPr="00EB614A">
        <w:rPr>
          <w:rFonts w:ascii="Times New Roman" w:eastAsia="Times New Roman" w:hAnsi="Times New Roman" w:cs="Times New Roman"/>
          <w:sz w:val="28"/>
          <w:szCs w:val="28"/>
          <w:lang w:eastAsia="ru-RU"/>
        </w:rPr>
        <w:t>Термин «синергизм» происходит от древнегреческого synergos (συνεργός) – «действующие вместе» [</w:t>
      </w:r>
      <w:r w:rsidR="001930E3" w:rsidRPr="001930E3">
        <w:rPr>
          <w:rFonts w:ascii="Times New Roman" w:eastAsia="Times New Roman" w:hAnsi="Times New Roman" w:cs="Times New Roman"/>
          <w:sz w:val="28"/>
          <w:szCs w:val="28"/>
          <w:lang w:eastAsia="ru-RU"/>
        </w:rPr>
        <w:t>51</w:t>
      </w:r>
      <w:r w:rsidRPr="001930E3">
        <w:rPr>
          <w:rFonts w:ascii="Times New Roman" w:eastAsia="Times New Roman" w:hAnsi="Times New Roman" w:cs="Times New Roman"/>
          <w:sz w:val="28"/>
          <w:szCs w:val="28"/>
          <w:lang w:eastAsia="ru-RU"/>
        </w:rPr>
        <w:t xml:space="preserve">]. </w:t>
      </w:r>
      <w:r w:rsidRPr="00EB614A">
        <w:rPr>
          <w:rFonts w:ascii="Times New Roman" w:eastAsia="Times New Roman" w:hAnsi="Times New Roman" w:cs="Times New Roman"/>
          <w:sz w:val="28"/>
          <w:szCs w:val="28"/>
          <w:lang w:eastAsia="ru-RU"/>
        </w:rPr>
        <w:t>Зачастую именно поиск синергетических сочетаний оказывается</w:t>
      </w:r>
      <w:r w:rsidRPr="00EB614A">
        <w:rPr>
          <w:rFonts w:ascii="Times New Roman" w:eastAsia="Times New Roman" w:hAnsi="Times New Roman"/>
          <w:sz w:val="28"/>
          <w:szCs w:val="28"/>
          <w:lang w:eastAsia="ru-RU"/>
        </w:rPr>
        <w:t xml:space="preserve"> </w:t>
      </w:r>
      <w:r w:rsidRPr="00EB614A">
        <w:rPr>
          <w:rFonts w:ascii="Times New Roman" w:eastAsia="Times New Roman" w:hAnsi="Times New Roman" w:cs="Times New Roman"/>
          <w:sz w:val="28"/>
          <w:szCs w:val="28"/>
          <w:lang w:eastAsia="ru-RU"/>
        </w:rPr>
        <w:t>наиболее привлекательным для исследователей. Применение синерге</w:t>
      </w:r>
      <w:r w:rsidR="00DF36F1">
        <w:rPr>
          <w:rFonts w:ascii="Times New Roman" w:eastAsia="Times New Roman" w:hAnsi="Times New Roman" w:cs="Times New Roman"/>
          <w:sz w:val="28"/>
          <w:szCs w:val="28"/>
          <w:lang w:eastAsia="ru-RU"/>
        </w:rPr>
        <w:t>тических пар может оказаться выг</w:t>
      </w:r>
      <w:r w:rsidRPr="00EB614A">
        <w:rPr>
          <w:rFonts w:ascii="Times New Roman" w:eastAsia="Times New Roman" w:hAnsi="Times New Roman" w:cs="Times New Roman"/>
          <w:sz w:val="28"/>
          <w:szCs w:val="28"/>
          <w:lang w:eastAsia="ru-RU"/>
        </w:rPr>
        <w:t xml:space="preserve">одным, поскольку </w:t>
      </w:r>
      <w:r w:rsidRPr="00C96D30">
        <w:rPr>
          <w:rFonts w:ascii="Times New Roman" w:eastAsia="Times New Roman" w:hAnsi="Times New Roman" w:cs="Times New Roman"/>
          <w:sz w:val="28"/>
          <w:szCs w:val="28"/>
          <w:lang w:eastAsia="ru-RU"/>
        </w:rPr>
        <w:t>позволяет [</w:t>
      </w:r>
      <w:r w:rsidR="001930E3" w:rsidRPr="008C6EA6">
        <w:rPr>
          <w:rFonts w:ascii="Times New Roman" w:eastAsia="Times New Roman" w:hAnsi="Times New Roman" w:cs="Times New Roman"/>
          <w:sz w:val="28"/>
          <w:szCs w:val="28"/>
          <w:lang w:eastAsia="ru-RU"/>
        </w:rPr>
        <w:t>7, 52</w:t>
      </w:r>
      <w:r w:rsidR="00C96D30" w:rsidRPr="008C6EA6">
        <w:rPr>
          <w:rFonts w:ascii="Times New Roman" w:eastAsia="Times New Roman" w:hAnsi="Times New Roman" w:cs="Times New Roman"/>
          <w:sz w:val="28"/>
          <w:szCs w:val="28"/>
          <w:lang w:eastAsia="ru-RU"/>
        </w:rPr>
        <w:t>].</w:t>
      </w:r>
    </w:p>
    <w:p w:rsidR="00EB614A" w:rsidRPr="001930E3" w:rsidRDefault="00EB614A" w:rsidP="00F454DF">
      <w:pPr>
        <w:pStyle w:val="Default"/>
        <w:rPr>
          <w:rFonts w:ascii="Times New Roman" w:hAnsi="Times New Roman" w:cs="Times New Roman"/>
          <w:sz w:val="28"/>
          <w:szCs w:val="28"/>
        </w:rPr>
      </w:pPr>
      <w:r w:rsidRPr="00C96D30">
        <w:rPr>
          <w:rFonts w:ascii="Times New Roman" w:hAnsi="Times New Roman" w:cs="Times New Roman"/>
          <w:sz w:val="28"/>
          <w:szCs w:val="28"/>
        </w:rPr>
        <w:t>1) получить существенный</w:t>
      </w:r>
      <w:r w:rsidRPr="00EB614A">
        <w:rPr>
          <w:rFonts w:ascii="Times New Roman" w:hAnsi="Times New Roman" w:cs="Times New Roman"/>
          <w:sz w:val="28"/>
          <w:szCs w:val="28"/>
        </w:rPr>
        <w:t xml:space="preserve"> прирост терапевтического эффекта. Патогенны и злокачественные новообразования, в отношение которых монотерапия </w:t>
      </w:r>
      <w:r w:rsidRPr="00EB614A">
        <w:rPr>
          <w:rFonts w:ascii="Times New Roman" w:hAnsi="Times New Roman" w:cs="Times New Roman"/>
          <w:sz w:val="28"/>
          <w:szCs w:val="28"/>
        </w:rPr>
        <w:lastRenderedPageBreak/>
        <w:t xml:space="preserve">оказывается неэффективна, могут поддаваться комбинированному лечению </w:t>
      </w:r>
      <w:r w:rsidRPr="001930E3">
        <w:rPr>
          <w:rFonts w:ascii="Times New Roman" w:hAnsi="Times New Roman" w:cs="Times New Roman"/>
          <w:sz w:val="28"/>
          <w:szCs w:val="28"/>
        </w:rPr>
        <w:t>[</w:t>
      </w:r>
      <w:r w:rsidR="001930E3" w:rsidRPr="001930E3">
        <w:rPr>
          <w:rFonts w:ascii="Times New Roman" w:hAnsi="Times New Roman" w:cs="Times New Roman"/>
          <w:sz w:val="28"/>
          <w:szCs w:val="28"/>
        </w:rPr>
        <w:t>53, 54</w:t>
      </w:r>
      <w:r w:rsidRPr="001930E3">
        <w:rPr>
          <w:rFonts w:ascii="Times New Roman" w:hAnsi="Times New Roman" w:cs="Times New Roman"/>
          <w:sz w:val="28"/>
          <w:szCs w:val="28"/>
        </w:rPr>
        <w:t xml:space="preserve">]; </w:t>
      </w:r>
    </w:p>
    <w:p w:rsidR="00EB614A" w:rsidRPr="00EB614A" w:rsidRDefault="00EB614A" w:rsidP="00F454DF">
      <w:pPr>
        <w:pStyle w:val="Default"/>
        <w:rPr>
          <w:rFonts w:ascii="Times New Roman" w:hAnsi="Times New Roman" w:cs="Times New Roman"/>
          <w:sz w:val="28"/>
          <w:szCs w:val="28"/>
        </w:rPr>
      </w:pPr>
      <w:r w:rsidRPr="001930E3">
        <w:rPr>
          <w:sz w:val="28"/>
          <w:szCs w:val="28"/>
        </w:rPr>
        <w:t xml:space="preserve">2) </w:t>
      </w:r>
      <w:r w:rsidRPr="00EB614A">
        <w:rPr>
          <w:rFonts w:ascii="Times New Roman" w:hAnsi="Times New Roman" w:cs="Times New Roman"/>
          <w:sz w:val="28"/>
          <w:szCs w:val="28"/>
        </w:rPr>
        <w:t>снизить</w:t>
      </w:r>
      <w:r w:rsidRPr="001930E3">
        <w:rPr>
          <w:rFonts w:ascii="Times New Roman" w:hAnsi="Times New Roman" w:cs="Times New Roman"/>
          <w:sz w:val="28"/>
          <w:szCs w:val="28"/>
        </w:rPr>
        <w:t xml:space="preserve"> </w:t>
      </w:r>
      <w:r w:rsidRPr="00EB614A">
        <w:rPr>
          <w:rFonts w:ascii="Times New Roman" w:hAnsi="Times New Roman" w:cs="Times New Roman"/>
          <w:sz w:val="28"/>
          <w:szCs w:val="28"/>
        </w:rPr>
        <w:t>дозы</w:t>
      </w:r>
      <w:r w:rsidRPr="001930E3">
        <w:rPr>
          <w:rFonts w:ascii="Times New Roman" w:hAnsi="Times New Roman" w:cs="Times New Roman"/>
          <w:sz w:val="28"/>
          <w:szCs w:val="28"/>
        </w:rPr>
        <w:t xml:space="preserve"> </w:t>
      </w:r>
      <w:r w:rsidRPr="00EB614A">
        <w:rPr>
          <w:rFonts w:ascii="Times New Roman" w:hAnsi="Times New Roman" w:cs="Times New Roman"/>
          <w:sz w:val="28"/>
          <w:szCs w:val="28"/>
        </w:rPr>
        <w:t>при</w:t>
      </w:r>
      <w:r w:rsidRPr="001930E3">
        <w:rPr>
          <w:rFonts w:ascii="Times New Roman" w:hAnsi="Times New Roman" w:cs="Times New Roman"/>
          <w:sz w:val="28"/>
          <w:szCs w:val="28"/>
        </w:rPr>
        <w:t xml:space="preserve"> </w:t>
      </w:r>
      <w:r w:rsidRPr="00EB614A">
        <w:rPr>
          <w:rFonts w:ascii="Times New Roman" w:hAnsi="Times New Roman" w:cs="Times New Roman"/>
          <w:sz w:val="28"/>
          <w:szCs w:val="28"/>
        </w:rPr>
        <w:t>сохранении</w:t>
      </w:r>
      <w:r w:rsidRPr="001930E3">
        <w:rPr>
          <w:rFonts w:ascii="Times New Roman" w:hAnsi="Times New Roman" w:cs="Times New Roman"/>
          <w:sz w:val="28"/>
          <w:szCs w:val="28"/>
        </w:rPr>
        <w:t xml:space="preserve"> </w:t>
      </w:r>
      <w:r w:rsidRPr="00EB614A">
        <w:rPr>
          <w:rFonts w:ascii="Times New Roman" w:hAnsi="Times New Roman" w:cs="Times New Roman"/>
          <w:sz w:val="28"/>
          <w:szCs w:val="28"/>
        </w:rPr>
        <w:t>того</w:t>
      </w:r>
      <w:r w:rsidRPr="001930E3">
        <w:rPr>
          <w:rFonts w:ascii="Times New Roman" w:hAnsi="Times New Roman" w:cs="Times New Roman"/>
          <w:sz w:val="28"/>
          <w:szCs w:val="28"/>
        </w:rPr>
        <w:t xml:space="preserve"> </w:t>
      </w:r>
      <w:r w:rsidRPr="00EB614A">
        <w:rPr>
          <w:rFonts w:ascii="Times New Roman" w:hAnsi="Times New Roman" w:cs="Times New Roman"/>
          <w:sz w:val="28"/>
          <w:szCs w:val="28"/>
        </w:rPr>
        <w:t>же</w:t>
      </w:r>
      <w:r w:rsidRPr="001930E3">
        <w:rPr>
          <w:rFonts w:ascii="Times New Roman" w:hAnsi="Times New Roman" w:cs="Times New Roman"/>
          <w:sz w:val="28"/>
          <w:szCs w:val="28"/>
        </w:rPr>
        <w:t xml:space="preserve"> </w:t>
      </w:r>
      <w:r w:rsidRPr="00EB614A">
        <w:rPr>
          <w:rFonts w:ascii="Times New Roman" w:hAnsi="Times New Roman" w:cs="Times New Roman"/>
          <w:sz w:val="28"/>
          <w:szCs w:val="28"/>
        </w:rPr>
        <w:t>или</w:t>
      </w:r>
      <w:r w:rsidRPr="001930E3">
        <w:rPr>
          <w:rFonts w:ascii="Times New Roman" w:hAnsi="Times New Roman" w:cs="Times New Roman"/>
          <w:sz w:val="28"/>
          <w:szCs w:val="28"/>
        </w:rPr>
        <w:t xml:space="preserve"> </w:t>
      </w:r>
      <w:r w:rsidRPr="00EB614A">
        <w:rPr>
          <w:rFonts w:ascii="Times New Roman" w:hAnsi="Times New Roman" w:cs="Times New Roman"/>
          <w:sz w:val="28"/>
          <w:szCs w:val="28"/>
        </w:rPr>
        <w:t>даже</w:t>
      </w:r>
      <w:r w:rsidRPr="001930E3">
        <w:rPr>
          <w:rFonts w:ascii="Times New Roman" w:hAnsi="Times New Roman" w:cs="Times New Roman"/>
          <w:sz w:val="28"/>
          <w:szCs w:val="28"/>
        </w:rPr>
        <w:t xml:space="preserve"> </w:t>
      </w:r>
      <w:r w:rsidRPr="00EB614A">
        <w:rPr>
          <w:rFonts w:ascii="Times New Roman" w:hAnsi="Times New Roman" w:cs="Times New Roman"/>
          <w:sz w:val="28"/>
          <w:szCs w:val="28"/>
        </w:rPr>
        <w:t>большего</w:t>
      </w:r>
      <w:r w:rsidRPr="001930E3">
        <w:rPr>
          <w:rFonts w:ascii="Times New Roman" w:hAnsi="Times New Roman" w:cs="Times New Roman"/>
          <w:sz w:val="28"/>
          <w:szCs w:val="28"/>
        </w:rPr>
        <w:t xml:space="preserve"> </w:t>
      </w:r>
      <w:r w:rsidRPr="00EB614A">
        <w:rPr>
          <w:rFonts w:ascii="Times New Roman" w:hAnsi="Times New Roman" w:cs="Times New Roman"/>
          <w:sz w:val="28"/>
          <w:szCs w:val="28"/>
        </w:rPr>
        <w:t>уровня</w:t>
      </w:r>
      <w:r w:rsidRPr="001930E3">
        <w:rPr>
          <w:rFonts w:ascii="Times New Roman" w:hAnsi="Times New Roman" w:cs="Times New Roman"/>
          <w:sz w:val="28"/>
          <w:szCs w:val="28"/>
        </w:rPr>
        <w:t xml:space="preserve"> </w:t>
      </w:r>
      <w:r w:rsidRPr="00EB614A">
        <w:rPr>
          <w:rFonts w:ascii="Times New Roman" w:hAnsi="Times New Roman" w:cs="Times New Roman"/>
          <w:sz w:val="28"/>
          <w:szCs w:val="28"/>
        </w:rPr>
        <w:t>эффективности</w:t>
      </w:r>
      <w:r w:rsidRPr="001930E3">
        <w:rPr>
          <w:rFonts w:ascii="Times New Roman" w:hAnsi="Times New Roman" w:cs="Times New Roman"/>
          <w:sz w:val="28"/>
          <w:szCs w:val="28"/>
        </w:rPr>
        <w:t xml:space="preserve">, </w:t>
      </w:r>
      <w:r w:rsidRPr="00EB614A">
        <w:rPr>
          <w:rFonts w:ascii="Times New Roman" w:hAnsi="Times New Roman" w:cs="Times New Roman"/>
          <w:sz w:val="28"/>
          <w:szCs w:val="28"/>
        </w:rPr>
        <w:t>что</w:t>
      </w:r>
      <w:r w:rsidRPr="001930E3">
        <w:rPr>
          <w:rFonts w:ascii="Times New Roman" w:hAnsi="Times New Roman" w:cs="Times New Roman"/>
          <w:sz w:val="28"/>
          <w:szCs w:val="28"/>
        </w:rPr>
        <w:t xml:space="preserve"> </w:t>
      </w:r>
      <w:r w:rsidRPr="00EB614A">
        <w:rPr>
          <w:rFonts w:ascii="Times New Roman" w:hAnsi="Times New Roman" w:cs="Times New Roman"/>
          <w:sz w:val="28"/>
          <w:szCs w:val="28"/>
        </w:rPr>
        <w:t>позволит</w:t>
      </w:r>
      <w:r w:rsidRPr="001930E3">
        <w:rPr>
          <w:rFonts w:ascii="Times New Roman" w:hAnsi="Times New Roman" w:cs="Times New Roman"/>
          <w:sz w:val="28"/>
          <w:szCs w:val="28"/>
        </w:rPr>
        <w:t xml:space="preserve"> </w:t>
      </w:r>
      <w:r w:rsidR="00F454DF" w:rsidRPr="00F454DF">
        <w:rPr>
          <w:rFonts w:ascii="Times New Roman" w:hAnsi="Times New Roman" w:cs="Times New Roman"/>
          <w:sz w:val="28"/>
          <w:szCs w:val="28"/>
        </w:rPr>
        <w:t>избежать</w:t>
      </w:r>
      <w:r w:rsidR="00F454DF" w:rsidRPr="001930E3">
        <w:rPr>
          <w:rFonts w:ascii="Times New Roman" w:hAnsi="Times New Roman" w:cs="Times New Roman"/>
          <w:sz w:val="28"/>
          <w:szCs w:val="28"/>
        </w:rPr>
        <w:t xml:space="preserve"> </w:t>
      </w:r>
      <w:r w:rsidR="00F454DF" w:rsidRPr="00F454DF">
        <w:rPr>
          <w:rFonts w:ascii="Times New Roman" w:hAnsi="Times New Roman" w:cs="Times New Roman"/>
          <w:sz w:val="28"/>
          <w:szCs w:val="28"/>
        </w:rPr>
        <w:t>токсических</w:t>
      </w:r>
      <w:r w:rsidR="00F454DF" w:rsidRPr="001930E3">
        <w:rPr>
          <w:rFonts w:ascii="Times New Roman" w:hAnsi="Times New Roman" w:cs="Times New Roman"/>
          <w:sz w:val="28"/>
          <w:szCs w:val="28"/>
        </w:rPr>
        <w:t xml:space="preserve"> </w:t>
      </w:r>
      <w:r w:rsidR="00F454DF" w:rsidRPr="00F454DF">
        <w:rPr>
          <w:rFonts w:ascii="Times New Roman" w:hAnsi="Times New Roman" w:cs="Times New Roman"/>
          <w:sz w:val="28"/>
          <w:szCs w:val="28"/>
        </w:rPr>
        <w:t>эффектов</w:t>
      </w:r>
      <w:r w:rsidR="00F454DF" w:rsidRPr="001930E3">
        <w:rPr>
          <w:rFonts w:ascii="Times New Roman" w:hAnsi="Times New Roman" w:cs="Times New Roman"/>
          <w:sz w:val="28"/>
          <w:szCs w:val="28"/>
        </w:rPr>
        <w:t xml:space="preserve"> [</w:t>
      </w:r>
      <w:r w:rsidR="001930E3" w:rsidRPr="001930E3">
        <w:rPr>
          <w:rFonts w:ascii="Times New Roman" w:hAnsi="Times New Roman" w:cs="Times New Roman"/>
          <w:sz w:val="28"/>
          <w:szCs w:val="28"/>
        </w:rPr>
        <w:t>55</w:t>
      </w:r>
      <w:r w:rsidRPr="00EB614A">
        <w:rPr>
          <w:rFonts w:ascii="Times New Roman" w:hAnsi="Times New Roman" w:cs="Times New Roman"/>
          <w:sz w:val="28"/>
          <w:szCs w:val="28"/>
        </w:rPr>
        <w:t xml:space="preserve">]; </w:t>
      </w:r>
    </w:p>
    <w:p w:rsidR="00EB614A" w:rsidRPr="00EB614A" w:rsidRDefault="00EB614A" w:rsidP="00F454DF">
      <w:pPr>
        <w:autoSpaceDE w:val="0"/>
        <w:autoSpaceDN w:val="0"/>
        <w:adjustRightInd w:val="0"/>
        <w:jc w:val="both"/>
        <w:rPr>
          <w:color w:val="000000"/>
          <w:sz w:val="28"/>
          <w:szCs w:val="28"/>
        </w:rPr>
      </w:pPr>
      <w:r w:rsidRPr="00EB614A">
        <w:rPr>
          <w:color w:val="000000"/>
          <w:sz w:val="28"/>
          <w:szCs w:val="28"/>
        </w:rPr>
        <w:t xml:space="preserve">3) минимизировать или существенно замедлить процесс развития резистентности к применяемым лекарственным средствам; </w:t>
      </w:r>
    </w:p>
    <w:p w:rsidR="00EB614A" w:rsidRPr="001930E3" w:rsidRDefault="00EB614A" w:rsidP="00F454DF">
      <w:pPr>
        <w:pStyle w:val="Default"/>
        <w:rPr>
          <w:rFonts w:ascii="Times New Roman" w:eastAsia="Times New Roman" w:hAnsi="Times New Roman"/>
          <w:sz w:val="28"/>
          <w:szCs w:val="28"/>
          <w:lang w:eastAsia="ru-RU"/>
        </w:rPr>
      </w:pPr>
      <w:r w:rsidRPr="00EB614A">
        <w:rPr>
          <w:rFonts w:ascii="Times New Roman" w:eastAsia="Times New Roman" w:hAnsi="Times New Roman"/>
          <w:sz w:val="28"/>
          <w:szCs w:val="28"/>
          <w:lang w:eastAsia="ru-RU"/>
        </w:rPr>
        <w:t>4) избирательно увеличить активность в отношении мишени (синергизм эффектов) в сравнении с организмом пациента (антагонизм токсичности). Теоретические и экспериментальные исследования показали, что для сочетаний лекарственных средств, проявляющих синергизм основного действия, синергизм также и побочного действия наблюдается редко</w:t>
      </w:r>
      <w:r w:rsidR="00F454DF">
        <w:rPr>
          <w:rFonts w:ascii="Times New Roman" w:eastAsia="Times New Roman" w:hAnsi="Times New Roman"/>
          <w:sz w:val="28"/>
          <w:szCs w:val="28"/>
          <w:lang w:eastAsia="ru-RU"/>
        </w:rPr>
        <w:t xml:space="preserve"> [</w:t>
      </w:r>
      <w:r w:rsidR="001930E3" w:rsidRPr="001930E3">
        <w:rPr>
          <w:rFonts w:ascii="Times New Roman" w:eastAsia="Times New Roman" w:hAnsi="Times New Roman"/>
          <w:sz w:val="28"/>
          <w:szCs w:val="28"/>
          <w:lang w:eastAsia="ru-RU"/>
        </w:rPr>
        <w:t>56-57</w:t>
      </w:r>
      <w:r w:rsidRPr="001930E3">
        <w:rPr>
          <w:rFonts w:ascii="Times New Roman" w:eastAsia="Times New Roman" w:hAnsi="Times New Roman"/>
          <w:sz w:val="28"/>
          <w:szCs w:val="28"/>
          <w:lang w:eastAsia="ru-RU"/>
        </w:rPr>
        <w:t>].</w:t>
      </w:r>
    </w:p>
    <w:p w:rsidR="00F454DF" w:rsidRPr="001930E3" w:rsidRDefault="00F454DF" w:rsidP="00F454DF">
      <w:pPr>
        <w:pStyle w:val="Default"/>
        <w:rPr>
          <w:rFonts w:ascii="Times New Roman" w:eastAsia="Times New Roman" w:hAnsi="Times New Roman"/>
          <w:sz w:val="28"/>
          <w:szCs w:val="28"/>
          <w:lang w:eastAsia="ru-RU"/>
        </w:rPr>
      </w:pPr>
    </w:p>
    <w:p w:rsidR="00EB614A" w:rsidRDefault="007B3130" w:rsidP="00EB614A">
      <w:pPr>
        <w:autoSpaceDE w:val="0"/>
        <w:autoSpaceDN w:val="0"/>
        <w:adjustRightInd w:val="0"/>
        <w:rPr>
          <w:b/>
          <w:bCs/>
          <w:color w:val="000000"/>
          <w:sz w:val="28"/>
          <w:szCs w:val="28"/>
        </w:rPr>
      </w:pPr>
      <w:r>
        <w:rPr>
          <w:b/>
          <w:bCs/>
          <w:color w:val="000000"/>
          <w:sz w:val="28"/>
          <w:szCs w:val="28"/>
        </w:rPr>
        <w:t>1.</w:t>
      </w:r>
      <w:r w:rsidRPr="009E56F1">
        <w:rPr>
          <w:b/>
          <w:bCs/>
          <w:color w:val="000000"/>
          <w:sz w:val="28"/>
          <w:szCs w:val="28"/>
        </w:rPr>
        <w:t>6</w:t>
      </w:r>
      <w:r w:rsidR="00EB614A" w:rsidRPr="00EB614A">
        <w:rPr>
          <w:b/>
          <w:bCs/>
          <w:color w:val="000000"/>
          <w:sz w:val="28"/>
          <w:szCs w:val="28"/>
        </w:rPr>
        <w:t>.</w:t>
      </w:r>
      <w:r w:rsidRPr="009E56F1">
        <w:rPr>
          <w:b/>
          <w:bCs/>
          <w:color w:val="000000"/>
          <w:sz w:val="28"/>
          <w:szCs w:val="28"/>
        </w:rPr>
        <w:t>1</w:t>
      </w:r>
      <w:r w:rsidR="00EB614A" w:rsidRPr="00EB614A">
        <w:rPr>
          <w:b/>
          <w:bCs/>
          <w:color w:val="000000"/>
          <w:sz w:val="28"/>
          <w:szCs w:val="28"/>
        </w:rPr>
        <w:t xml:space="preserve"> Синергизм, антагонизм, аддитивность и потенцирование </w:t>
      </w:r>
    </w:p>
    <w:p w:rsidR="00BC6A58" w:rsidRPr="00EB614A" w:rsidRDefault="00BC6A58" w:rsidP="00EB614A">
      <w:pPr>
        <w:autoSpaceDE w:val="0"/>
        <w:autoSpaceDN w:val="0"/>
        <w:adjustRightInd w:val="0"/>
        <w:rPr>
          <w:color w:val="000000"/>
          <w:sz w:val="28"/>
          <w:szCs w:val="28"/>
        </w:rPr>
      </w:pPr>
    </w:p>
    <w:p w:rsidR="00EB614A" w:rsidRPr="00EC0814" w:rsidRDefault="00EB614A" w:rsidP="00BC6A58">
      <w:pPr>
        <w:pStyle w:val="Default"/>
        <w:ind w:firstLine="708"/>
        <w:rPr>
          <w:rFonts w:ascii="Times New Roman" w:eastAsia="Times New Roman" w:hAnsi="Times New Roman"/>
          <w:sz w:val="28"/>
          <w:szCs w:val="28"/>
          <w:lang w:eastAsia="ru-RU"/>
        </w:rPr>
      </w:pPr>
      <w:r w:rsidRPr="00EB614A">
        <w:rPr>
          <w:rFonts w:ascii="Times New Roman" w:eastAsia="Times New Roman" w:hAnsi="Times New Roman"/>
          <w:sz w:val="28"/>
          <w:szCs w:val="28"/>
          <w:lang w:eastAsia="ru-RU"/>
        </w:rPr>
        <w:t>Следует отметить, что термины «синергизм» и «аддитивность» используются обычно в том случае, если применяемые совместно средства сами по себе обладают исследуемым эффектом. При этом их природа и механизм действия могут быть совершенно различны. Так, в области терапии онкологических заболеваний широко применяются сочетания химических и физических (тепло, рН, радиация) факторов. Однако феномен усиления эффекта может наблюдаться и в том случае, когда одно из действующих средств исследуемым видом активности не обладает. Крайним же случаем можно считать ситуацию, в которой оба компонента сами по себе не эффективны, однако при сочетанном их применении заданный эффект достигается [</w:t>
      </w:r>
      <w:r w:rsidR="001930E3" w:rsidRPr="001930E3">
        <w:rPr>
          <w:rFonts w:ascii="Times New Roman" w:eastAsia="Times New Roman" w:hAnsi="Times New Roman"/>
          <w:sz w:val="28"/>
          <w:szCs w:val="28"/>
          <w:lang w:eastAsia="ru-RU"/>
        </w:rPr>
        <w:t>51</w:t>
      </w:r>
      <w:r w:rsidRPr="001930E3">
        <w:rPr>
          <w:rFonts w:ascii="Times New Roman" w:eastAsia="Times New Roman" w:hAnsi="Times New Roman"/>
          <w:sz w:val="28"/>
          <w:szCs w:val="28"/>
          <w:lang w:eastAsia="ru-RU"/>
        </w:rPr>
        <w:t xml:space="preserve">]. </w:t>
      </w:r>
      <w:r w:rsidRPr="00EB614A">
        <w:rPr>
          <w:rFonts w:ascii="Times New Roman" w:eastAsia="Times New Roman" w:hAnsi="Times New Roman"/>
          <w:sz w:val="28"/>
          <w:szCs w:val="28"/>
          <w:lang w:eastAsia="ru-RU"/>
        </w:rPr>
        <w:t>Также</w:t>
      </w:r>
      <w:r w:rsidRPr="001930E3">
        <w:rPr>
          <w:rFonts w:ascii="Times New Roman" w:eastAsia="Times New Roman" w:hAnsi="Times New Roman"/>
          <w:sz w:val="28"/>
          <w:szCs w:val="28"/>
          <w:lang w:eastAsia="ru-RU"/>
        </w:rPr>
        <w:t xml:space="preserve"> </w:t>
      </w:r>
      <w:r w:rsidRPr="00EB614A">
        <w:rPr>
          <w:rFonts w:ascii="Times New Roman" w:eastAsia="Times New Roman" w:hAnsi="Times New Roman"/>
          <w:sz w:val="28"/>
          <w:szCs w:val="28"/>
          <w:lang w:eastAsia="ru-RU"/>
        </w:rPr>
        <w:t>известен</w:t>
      </w:r>
      <w:r w:rsidRPr="001930E3">
        <w:rPr>
          <w:rFonts w:ascii="Times New Roman" w:eastAsia="Times New Roman" w:hAnsi="Times New Roman"/>
          <w:sz w:val="28"/>
          <w:szCs w:val="28"/>
          <w:lang w:eastAsia="ru-RU"/>
        </w:rPr>
        <w:t xml:space="preserve"> </w:t>
      </w:r>
      <w:r w:rsidRPr="00EB614A">
        <w:rPr>
          <w:rFonts w:ascii="Times New Roman" w:eastAsia="Times New Roman" w:hAnsi="Times New Roman"/>
          <w:sz w:val="28"/>
          <w:szCs w:val="28"/>
          <w:lang w:eastAsia="ru-RU"/>
        </w:rPr>
        <w:t>эффект</w:t>
      </w:r>
      <w:r w:rsidRPr="001930E3">
        <w:rPr>
          <w:rFonts w:ascii="Times New Roman" w:eastAsia="Times New Roman" w:hAnsi="Times New Roman"/>
          <w:sz w:val="28"/>
          <w:szCs w:val="28"/>
          <w:lang w:eastAsia="ru-RU"/>
        </w:rPr>
        <w:t xml:space="preserve"> </w:t>
      </w:r>
      <w:r w:rsidRPr="00EB614A">
        <w:rPr>
          <w:rFonts w:ascii="Times New Roman" w:eastAsia="Times New Roman" w:hAnsi="Times New Roman"/>
          <w:sz w:val="28"/>
          <w:szCs w:val="28"/>
          <w:lang w:eastAsia="ru-RU"/>
        </w:rPr>
        <w:t>автосинергизма</w:t>
      </w:r>
      <w:r w:rsidRPr="001930E3">
        <w:rPr>
          <w:rFonts w:ascii="Times New Roman" w:eastAsia="Times New Roman" w:hAnsi="Times New Roman"/>
          <w:sz w:val="28"/>
          <w:szCs w:val="28"/>
          <w:lang w:eastAsia="ru-RU"/>
        </w:rPr>
        <w:t xml:space="preserve"> [</w:t>
      </w:r>
      <w:r w:rsidR="001930E3" w:rsidRPr="001930E3">
        <w:rPr>
          <w:rFonts w:ascii="Times New Roman" w:eastAsia="Times New Roman" w:hAnsi="Times New Roman"/>
          <w:sz w:val="28"/>
          <w:szCs w:val="28"/>
          <w:lang w:eastAsia="ru-RU"/>
        </w:rPr>
        <w:t>58</w:t>
      </w:r>
      <w:r w:rsidRPr="001930E3">
        <w:rPr>
          <w:rFonts w:ascii="Times New Roman" w:eastAsia="Times New Roman" w:hAnsi="Times New Roman"/>
          <w:sz w:val="28"/>
          <w:szCs w:val="28"/>
          <w:lang w:eastAsia="ru-RU"/>
        </w:rPr>
        <w:t xml:space="preserve">]. </w:t>
      </w:r>
      <w:r w:rsidRPr="00EB614A">
        <w:rPr>
          <w:rFonts w:ascii="Times New Roman" w:eastAsia="Times New Roman" w:hAnsi="Times New Roman"/>
          <w:sz w:val="28"/>
          <w:szCs w:val="28"/>
          <w:lang w:eastAsia="ru-RU"/>
        </w:rPr>
        <w:t>Например</w:t>
      </w:r>
      <w:r w:rsidRPr="001930E3">
        <w:rPr>
          <w:rFonts w:ascii="Times New Roman" w:eastAsia="Times New Roman" w:hAnsi="Times New Roman"/>
          <w:sz w:val="28"/>
          <w:szCs w:val="28"/>
          <w:lang w:eastAsia="ru-RU"/>
        </w:rPr>
        <w:t xml:space="preserve">, </w:t>
      </w:r>
      <w:r w:rsidRPr="00EB614A">
        <w:rPr>
          <w:rFonts w:ascii="Times New Roman" w:eastAsia="Times New Roman" w:hAnsi="Times New Roman"/>
          <w:sz w:val="28"/>
          <w:szCs w:val="28"/>
          <w:lang w:eastAsia="ru-RU"/>
        </w:rPr>
        <w:t>парацетамол</w:t>
      </w:r>
      <w:r w:rsidRPr="001930E3">
        <w:rPr>
          <w:rFonts w:ascii="Times New Roman" w:eastAsia="Times New Roman" w:hAnsi="Times New Roman"/>
          <w:sz w:val="28"/>
          <w:szCs w:val="28"/>
          <w:lang w:eastAsia="ru-RU"/>
        </w:rPr>
        <w:t xml:space="preserve"> </w:t>
      </w:r>
      <w:r w:rsidRPr="00EB614A">
        <w:rPr>
          <w:rFonts w:ascii="Times New Roman" w:eastAsia="Times New Roman" w:hAnsi="Times New Roman"/>
          <w:sz w:val="28"/>
          <w:szCs w:val="28"/>
          <w:lang w:eastAsia="ru-RU"/>
        </w:rPr>
        <w:t>способен</w:t>
      </w:r>
      <w:r w:rsidRPr="001930E3">
        <w:rPr>
          <w:rFonts w:ascii="Times New Roman" w:eastAsia="Times New Roman" w:hAnsi="Times New Roman"/>
          <w:sz w:val="28"/>
          <w:szCs w:val="28"/>
          <w:lang w:eastAsia="ru-RU"/>
        </w:rPr>
        <w:t xml:space="preserve"> </w:t>
      </w:r>
      <w:r w:rsidRPr="00EB614A">
        <w:rPr>
          <w:rFonts w:ascii="Times New Roman" w:eastAsia="Times New Roman" w:hAnsi="Times New Roman"/>
          <w:sz w:val="28"/>
          <w:szCs w:val="28"/>
          <w:lang w:eastAsia="ru-RU"/>
        </w:rPr>
        <w:t>связываться</w:t>
      </w:r>
      <w:r w:rsidRPr="001930E3">
        <w:rPr>
          <w:rFonts w:ascii="Times New Roman" w:eastAsia="Times New Roman" w:hAnsi="Times New Roman"/>
          <w:sz w:val="28"/>
          <w:szCs w:val="28"/>
          <w:lang w:eastAsia="ru-RU"/>
        </w:rPr>
        <w:t xml:space="preserve"> </w:t>
      </w:r>
      <w:r w:rsidRPr="00EB614A">
        <w:rPr>
          <w:rFonts w:ascii="Times New Roman" w:eastAsia="Times New Roman" w:hAnsi="Times New Roman"/>
          <w:sz w:val="28"/>
          <w:szCs w:val="28"/>
          <w:lang w:eastAsia="ru-RU"/>
        </w:rPr>
        <w:t>с</w:t>
      </w:r>
      <w:r w:rsidRPr="001930E3">
        <w:rPr>
          <w:rFonts w:ascii="Times New Roman" w:eastAsia="Times New Roman" w:hAnsi="Times New Roman"/>
          <w:sz w:val="28"/>
          <w:szCs w:val="28"/>
          <w:lang w:eastAsia="ru-RU"/>
        </w:rPr>
        <w:t xml:space="preserve"> </w:t>
      </w:r>
      <w:r w:rsidRPr="00EB614A">
        <w:rPr>
          <w:rFonts w:ascii="Times New Roman" w:eastAsia="Times New Roman" w:hAnsi="Times New Roman"/>
          <w:sz w:val="28"/>
          <w:szCs w:val="28"/>
          <w:lang w:eastAsia="ru-RU"/>
        </w:rPr>
        <w:t>различными</w:t>
      </w:r>
      <w:r w:rsidRPr="001930E3">
        <w:rPr>
          <w:rFonts w:ascii="Times New Roman" w:eastAsia="Times New Roman" w:hAnsi="Times New Roman"/>
          <w:sz w:val="28"/>
          <w:szCs w:val="28"/>
          <w:lang w:eastAsia="ru-RU"/>
        </w:rPr>
        <w:t xml:space="preserve"> </w:t>
      </w:r>
      <w:r w:rsidRPr="00EB614A">
        <w:rPr>
          <w:rFonts w:ascii="Times New Roman" w:eastAsia="Times New Roman" w:hAnsi="Times New Roman"/>
          <w:sz w:val="28"/>
          <w:szCs w:val="28"/>
          <w:lang w:eastAsia="ru-RU"/>
        </w:rPr>
        <w:t>активными</w:t>
      </w:r>
      <w:r w:rsidRPr="001930E3">
        <w:rPr>
          <w:rFonts w:ascii="Times New Roman" w:eastAsia="Times New Roman" w:hAnsi="Times New Roman"/>
          <w:sz w:val="28"/>
          <w:szCs w:val="28"/>
          <w:lang w:eastAsia="ru-RU"/>
        </w:rPr>
        <w:t xml:space="preserve"> </w:t>
      </w:r>
      <w:r w:rsidRPr="00EB614A">
        <w:rPr>
          <w:rFonts w:ascii="Times New Roman" w:eastAsia="Times New Roman" w:hAnsi="Times New Roman"/>
          <w:sz w:val="28"/>
          <w:szCs w:val="28"/>
          <w:lang w:eastAsia="ru-RU"/>
        </w:rPr>
        <w:t>центрами</w:t>
      </w:r>
      <w:r w:rsidRPr="001930E3">
        <w:rPr>
          <w:rFonts w:ascii="Times New Roman" w:eastAsia="Times New Roman" w:hAnsi="Times New Roman"/>
          <w:sz w:val="28"/>
          <w:szCs w:val="28"/>
          <w:lang w:eastAsia="ru-RU"/>
        </w:rPr>
        <w:t xml:space="preserve"> </w:t>
      </w:r>
      <w:r w:rsidRPr="00EB614A">
        <w:rPr>
          <w:rFonts w:ascii="Times New Roman" w:eastAsia="Times New Roman" w:hAnsi="Times New Roman"/>
          <w:sz w:val="28"/>
          <w:szCs w:val="28"/>
          <w:lang w:eastAsia="ru-RU"/>
        </w:rPr>
        <w:t>мишени</w:t>
      </w:r>
      <w:r w:rsidRPr="001930E3">
        <w:rPr>
          <w:rFonts w:ascii="Times New Roman" w:eastAsia="Times New Roman" w:hAnsi="Times New Roman"/>
          <w:sz w:val="28"/>
          <w:szCs w:val="28"/>
          <w:lang w:eastAsia="ru-RU"/>
        </w:rPr>
        <w:t xml:space="preserve">, </w:t>
      </w:r>
      <w:r w:rsidRPr="00EB614A">
        <w:rPr>
          <w:rFonts w:ascii="Times New Roman" w:eastAsia="Times New Roman" w:hAnsi="Times New Roman"/>
          <w:sz w:val="28"/>
          <w:szCs w:val="28"/>
          <w:lang w:eastAsia="ru-RU"/>
        </w:rPr>
        <w:t>тем</w:t>
      </w:r>
      <w:r w:rsidRPr="001930E3">
        <w:rPr>
          <w:rFonts w:ascii="Times New Roman" w:eastAsia="Times New Roman" w:hAnsi="Times New Roman"/>
          <w:sz w:val="28"/>
          <w:szCs w:val="28"/>
          <w:lang w:eastAsia="ru-RU"/>
        </w:rPr>
        <w:t xml:space="preserve"> </w:t>
      </w:r>
      <w:r w:rsidRPr="00EB614A">
        <w:rPr>
          <w:rFonts w:ascii="Times New Roman" w:eastAsia="Times New Roman" w:hAnsi="Times New Roman"/>
          <w:sz w:val="28"/>
          <w:szCs w:val="28"/>
          <w:lang w:eastAsia="ru-RU"/>
        </w:rPr>
        <w:t>самым</w:t>
      </w:r>
      <w:r w:rsidRPr="001930E3">
        <w:rPr>
          <w:rFonts w:ascii="Times New Roman" w:eastAsia="Times New Roman" w:hAnsi="Times New Roman"/>
          <w:sz w:val="28"/>
          <w:szCs w:val="28"/>
          <w:lang w:eastAsia="ru-RU"/>
        </w:rPr>
        <w:t xml:space="preserve"> </w:t>
      </w:r>
      <w:r w:rsidRPr="00EB614A">
        <w:rPr>
          <w:rFonts w:ascii="Times New Roman" w:eastAsia="Times New Roman" w:hAnsi="Times New Roman"/>
          <w:sz w:val="28"/>
          <w:szCs w:val="28"/>
          <w:lang w:eastAsia="ru-RU"/>
        </w:rPr>
        <w:t>усиливая</w:t>
      </w:r>
      <w:r w:rsidRPr="001930E3">
        <w:rPr>
          <w:rFonts w:ascii="Times New Roman" w:eastAsia="Times New Roman" w:hAnsi="Times New Roman"/>
          <w:sz w:val="28"/>
          <w:szCs w:val="28"/>
          <w:lang w:eastAsia="ru-RU"/>
        </w:rPr>
        <w:t xml:space="preserve"> </w:t>
      </w:r>
      <w:r w:rsidRPr="00EB614A">
        <w:rPr>
          <w:rFonts w:ascii="Times New Roman" w:eastAsia="Times New Roman" w:hAnsi="Times New Roman"/>
          <w:sz w:val="28"/>
          <w:szCs w:val="28"/>
          <w:lang w:eastAsia="ru-RU"/>
        </w:rPr>
        <w:t>собственное</w:t>
      </w:r>
      <w:r w:rsidRPr="001930E3">
        <w:rPr>
          <w:rFonts w:ascii="Times New Roman" w:eastAsia="Times New Roman" w:hAnsi="Times New Roman"/>
          <w:sz w:val="28"/>
          <w:szCs w:val="28"/>
          <w:lang w:eastAsia="ru-RU"/>
        </w:rPr>
        <w:t xml:space="preserve"> </w:t>
      </w:r>
      <w:r w:rsidRPr="00EB614A">
        <w:rPr>
          <w:rFonts w:ascii="Times New Roman" w:eastAsia="Times New Roman" w:hAnsi="Times New Roman"/>
          <w:sz w:val="28"/>
          <w:szCs w:val="28"/>
          <w:lang w:eastAsia="ru-RU"/>
        </w:rPr>
        <w:t>дейст</w:t>
      </w:r>
      <w:r w:rsidRPr="001930E3">
        <w:rPr>
          <w:rFonts w:ascii="Times New Roman" w:eastAsia="Times New Roman" w:hAnsi="Times New Roman"/>
          <w:sz w:val="28"/>
          <w:szCs w:val="28"/>
          <w:lang w:eastAsia="ru-RU"/>
        </w:rPr>
        <w:t>вие [</w:t>
      </w:r>
      <w:r w:rsidR="001930E3" w:rsidRPr="001930E3">
        <w:rPr>
          <w:rFonts w:ascii="Times New Roman" w:eastAsia="Times New Roman" w:hAnsi="Times New Roman"/>
          <w:sz w:val="28"/>
          <w:szCs w:val="28"/>
          <w:lang w:eastAsia="ru-RU"/>
        </w:rPr>
        <w:t>59</w:t>
      </w:r>
      <w:r w:rsidRPr="001930E3">
        <w:rPr>
          <w:rFonts w:ascii="Times New Roman" w:eastAsia="Times New Roman" w:hAnsi="Times New Roman"/>
          <w:sz w:val="28"/>
          <w:szCs w:val="28"/>
          <w:lang w:eastAsia="ru-RU"/>
        </w:rPr>
        <w:t>]. Пр</w:t>
      </w:r>
      <w:r w:rsidRPr="00EB614A">
        <w:rPr>
          <w:rFonts w:ascii="Times New Roman" w:eastAsia="Times New Roman" w:hAnsi="Times New Roman"/>
          <w:sz w:val="28"/>
          <w:szCs w:val="28"/>
          <w:lang w:eastAsia="ru-RU"/>
        </w:rPr>
        <w:t>именяемая в различных случаях терминология приведена в таблице 1.1.</w:t>
      </w:r>
    </w:p>
    <w:p w:rsidR="00B2431C" w:rsidRPr="008C6EA6" w:rsidRDefault="00AD3005" w:rsidP="00EC0814">
      <w:pPr>
        <w:pStyle w:val="Default"/>
        <w:rPr>
          <w:sz w:val="28"/>
          <w:szCs w:val="28"/>
        </w:rPr>
      </w:pPr>
      <w:r>
        <w:rPr>
          <w:rFonts w:ascii="Times New Roman" w:hAnsi="Times New Roman" w:cs="Times New Roman"/>
          <w:bCs/>
          <w:sz w:val="28"/>
          <w:szCs w:val="28"/>
        </w:rPr>
        <w:t>Таблица 1 -</w:t>
      </w:r>
      <w:r w:rsidR="00EB614A" w:rsidRPr="00AD3005">
        <w:rPr>
          <w:rFonts w:ascii="Times New Roman" w:hAnsi="Times New Roman" w:cs="Times New Roman"/>
          <w:sz w:val="28"/>
          <w:szCs w:val="28"/>
        </w:rPr>
        <w:t xml:space="preserve"> </w:t>
      </w:r>
      <w:r w:rsidR="00EB614A" w:rsidRPr="001930E3">
        <w:rPr>
          <w:rFonts w:ascii="Times New Roman" w:hAnsi="Times New Roman" w:cs="Times New Roman"/>
          <w:sz w:val="28"/>
          <w:szCs w:val="28"/>
        </w:rPr>
        <w:t>Терминология, применяемая для описания сочетанного действия лекарственных веществ [</w:t>
      </w:r>
      <w:r w:rsidR="001930E3" w:rsidRPr="001930E3">
        <w:rPr>
          <w:rFonts w:ascii="Times New Roman" w:hAnsi="Times New Roman" w:cs="Times New Roman"/>
          <w:sz w:val="28"/>
          <w:szCs w:val="28"/>
        </w:rPr>
        <w:t xml:space="preserve">51, </w:t>
      </w:r>
      <w:r w:rsidR="0049097A" w:rsidRPr="001930E3">
        <w:rPr>
          <w:rFonts w:ascii="Times New Roman" w:hAnsi="Times New Roman" w:cs="Times New Roman"/>
          <w:sz w:val="28"/>
          <w:szCs w:val="28"/>
        </w:rPr>
        <w:t>5</w:t>
      </w:r>
      <w:r w:rsidR="001930E3" w:rsidRPr="001930E3">
        <w:rPr>
          <w:rFonts w:ascii="Times New Roman" w:hAnsi="Times New Roman" w:cs="Times New Roman"/>
          <w:sz w:val="28"/>
          <w:szCs w:val="28"/>
        </w:rPr>
        <w:t xml:space="preserve">5, 60]. </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376"/>
        <w:gridCol w:w="2410"/>
        <w:gridCol w:w="2268"/>
        <w:gridCol w:w="2693"/>
      </w:tblGrid>
      <w:tr w:rsidR="00EB614A" w:rsidRPr="00DD766C" w:rsidTr="00EB614A">
        <w:trPr>
          <w:trHeight w:val="575"/>
        </w:trPr>
        <w:tc>
          <w:tcPr>
            <w:tcW w:w="2376" w:type="dxa"/>
          </w:tcPr>
          <w:p w:rsidR="00EB614A" w:rsidRPr="00AD3005" w:rsidRDefault="00EB614A" w:rsidP="00EB614A">
            <w:pPr>
              <w:autoSpaceDE w:val="0"/>
              <w:autoSpaceDN w:val="0"/>
              <w:adjustRightInd w:val="0"/>
              <w:rPr>
                <w:color w:val="000000"/>
              </w:rPr>
            </w:pPr>
            <w:r w:rsidRPr="00AD3005">
              <w:rPr>
                <w:bCs/>
                <w:color w:val="000000"/>
              </w:rPr>
              <w:t xml:space="preserve">Эффект при сочетанном применении </w:t>
            </w:r>
          </w:p>
        </w:tc>
        <w:tc>
          <w:tcPr>
            <w:tcW w:w="2410" w:type="dxa"/>
          </w:tcPr>
          <w:p w:rsidR="00EB614A" w:rsidRPr="00AD3005" w:rsidRDefault="00EB614A" w:rsidP="00EB614A">
            <w:pPr>
              <w:autoSpaceDE w:val="0"/>
              <w:autoSpaceDN w:val="0"/>
              <w:adjustRightInd w:val="0"/>
              <w:rPr>
                <w:color w:val="000000"/>
              </w:rPr>
            </w:pPr>
            <w:r w:rsidRPr="00AD3005">
              <w:rPr>
                <w:bCs/>
                <w:color w:val="000000"/>
              </w:rPr>
              <w:t xml:space="preserve">Оба препарата обладают индивидуальной активностью </w:t>
            </w:r>
          </w:p>
        </w:tc>
        <w:tc>
          <w:tcPr>
            <w:tcW w:w="2268" w:type="dxa"/>
          </w:tcPr>
          <w:p w:rsidR="00EB614A" w:rsidRPr="00AD3005" w:rsidRDefault="00EB614A" w:rsidP="00EB614A">
            <w:pPr>
              <w:autoSpaceDE w:val="0"/>
              <w:autoSpaceDN w:val="0"/>
              <w:adjustRightInd w:val="0"/>
              <w:rPr>
                <w:color w:val="000000"/>
              </w:rPr>
            </w:pPr>
            <w:r w:rsidRPr="00AD3005">
              <w:rPr>
                <w:bCs/>
                <w:color w:val="000000"/>
              </w:rPr>
              <w:t xml:space="preserve">Только один из препаратов обладает индивидуальной активностью </w:t>
            </w:r>
          </w:p>
        </w:tc>
        <w:tc>
          <w:tcPr>
            <w:tcW w:w="2693" w:type="dxa"/>
          </w:tcPr>
          <w:p w:rsidR="00EB614A" w:rsidRPr="00AD3005" w:rsidRDefault="00EB614A" w:rsidP="00EB614A">
            <w:pPr>
              <w:autoSpaceDE w:val="0"/>
              <w:autoSpaceDN w:val="0"/>
              <w:adjustRightInd w:val="0"/>
              <w:rPr>
                <w:color w:val="000000"/>
              </w:rPr>
            </w:pPr>
            <w:r w:rsidRPr="00AD3005">
              <w:rPr>
                <w:bCs/>
                <w:color w:val="000000"/>
              </w:rPr>
              <w:t xml:space="preserve">Ни один из двух препаратов не обладает индивидуальной активностью </w:t>
            </w:r>
          </w:p>
        </w:tc>
      </w:tr>
      <w:tr w:rsidR="00EB614A" w:rsidRPr="00DD766C" w:rsidTr="00EB614A">
        <w:trPr>
          <w:trHeight w:val="433"/>
        </w:trPr>
        <w:tc>
          <w:tcPr>
            <w:tcW w:w="2376" w:type="dxa"/>
          </w:tcPr>
          <w:p w:rsidR="00EB614A" w:rsidRPr="00B2431C" w:rsidRDefault="00EB614A" w:rsidP="00EB614A">
            <w:pPr>
              <w:autoSpaceDE w:val="0"/>
              <w:autoSpaceDN w:val="0"/>
              <w:adjustRightInd w:val="0"/>
              <w:rPr>
                <w:color w:val="000000"/>
              </w:rPr>
            </w:pPr>
            <w:r w:rsidRPr="00B2431C">
              <w:rPr>
                <w:color w:val="000000"/>
              </w:rPr>
              <w:t xml:space="preserve">Больше, чем при нулевом взаимодействии </w:t>
            </w:r>
          </w:p>
        </w:tc>
        <w:tc>
          <w:tcPr>
            <w:tcW w:w="2410" w:type="dxa"/>
          </w:tcPr>
          <w:p w:rsidR="00EB614A" w:rsidRPr="00B2431C" w:rsidRDefault="00EB614A" w:rsidP="00EB614A">
            <w:pPr>
              <w:autoSpaceDE w:val="0"/>
              <w:autoSpaceDN w:val="0"/>
              <w:adjustRightInd w:val="0"/>
              <w:rPr>
                <w:color w:val="000000"/>
              </w:rPr>
            </w:pPr>
            <w:r w:rsidRPr="00B2431C">
              <w:rPr>
                <w:color w:val="000000"/>
              </w:rPr>
              <w:t xml:space="preserve">Синергизм </w:t>
            </w:r>
          </w:p>
        </w:tc>
        <w:tc>
          <w:tcPr>
            <w:tcW w:w="2268" w:type="dxa"/>
          </w:tcPr>
          <w:p w:rsidR="00EB614A" w:rsidRPr="00B2431C" w:rsidRDefault="00EB614A" w:rsidP="00EB614A">
            <w:pPr>
              <w:autoSpaceDE w:val="0"/>
              <w:autoSpaceDN w:val="0"/>
              <w:adjustRightInd w:val="0"/>
              <w:rPr>
                <w:color w:val="000000"/>
              </w:rPr>
            </w:pPr>
            <w:r w:rsidRPr="00B2431C">
              <w:rPr>
                <w:color w:val="000000"/>
              </w:rPr>
              <w:t xml:space="preserve">Потенцирование/ Усиление (Синергизм) </w:t>
            </w:r>
          </w:p>
        </w:tc>
        <w:tc>
          <w:tcPr>
            <w:tcW w:w="2693" w:type="dxa"/>
          </w:tcPr>
          <w:p w:rsidR="00EB614A" w:rsidRPr="00B2431C" w:rsidRDefault="00EB614A" w:rsidP="00EB614A">
            <w:pPr>
              <w:autoSpaceDE w:val="0"/>
              <w:autoSpaceDN w:val="0"/>
              <w:adjustRightInd w:val="0"/>
              <w:rPr>
                <w:color w:val="000000"/>
              </w:rPr>
            </w:pPr>
            <w:r w:rsidRPr="00B2431C">
              <w:rPr>
                <w:color w:val="000000"/>
              </w:rPr>
              <w:t xml:space="preserve">Коализм </w:t>
            </w:r>
          </w:p>
        </w:tc>
      </w:tr>
      <w:tr w:rsidR="00EB614A" w:rsidRPr="00DD766C" w:rsidTr="00EB614A">
        <w:trPr>
          <w:trHeight w:val="433"/>
        </w:trPr>
        <w:tc>
          <w:tcPr>
            <w:tcW w:w="2376" w:type="dxa"/>
          </w:tcPr>
          <w:p w:rsidR="00EB614A" w:rsidRPr="00B2431C" w:rsidRDefault="00EB614A" w:rsidP="00EB614A">
            <w:pPr>
              <w:autoSpaceDE w:val="0"/>
              <w:autoSpaceDN w:val="0"/>
              <w:adjustRightInd w:val="0"/>
              <w:rPr>
                <w:color w:val="000000"/>
              </w:rPr>
            </w:pPr>
            <w:r w:rsidRPr="00B2431C">
              <w:rPr>
                <w:color w:val="000000"/>
              </w:rPr>
              <w:t xml:space="preserve">Соответствует нулевому взаимодействию </w:t>
            </w:r>
          </w:p>
        </w:tc>
        <w:tc>
          <w:tcPr>
            <w:tcW w:w="2410" w:type="dxa"/>
          </w:tcPr>
          <w:p w:rsidR="00EB614A" w:rsidRPr="00B2431C" w:rsidRDefault="00EB614A" w:rsidP="00EB614A">
            <w:pPr>
              <w:autoSpaceDE w:val="0"/>
              <w:autoSpaceDN w:val="0"/>
              <w:adjustRightInd w:val="0"/>
              <w:rPr>
                <w:color w:val="000000"/>
              </w:rPr>
            </w:pPr>
            <w:r w:rsidRPr="00B2431C">
              <w:rPr>
                <w:color w:val="000000"/>
              </w:rPr>
              <w:t xml:space="preserve">Аддитивность/ Независимое действие </w:t>
            </w:r>
          </w:p>
        </w:tc>
        <w:tc>
          <w:tcPr>
            <w:tcW w:w="2268" w:type="dxa"/>
          </w:tcPr>
          <w:p w:rsidR="00EB614A" w:rsidRPr="00B2431C" w:rsidRDefault="00EB614A" w:rsidP="00EB614A">
            <w:pPr>
              <w:autoSpaceDE w:val="0"/>
              <w:autoSpaceDN w:val="0"/>
              <w:adjustRightInd w:val="0"/>
              <w:rPr>
                <w:color w:val="000000"/>
              </w:rPr>
            </w:pPr>
            <w:r w:rsidRPr="00B2431C">
              <w:rPr>
                <w:color w:val="000000"/>
              </w:rPr>
              <w:t xml:space="preserve">Инертизм (Инертность) </w:t>
            </w:r>
          </w:p>
        </w:tc>
        <w:tc>
          <w:tcPr>
            <w:tcW w:w="2693" w:type="dxa"/>
          </w:tcPr>
          <w:p w:rsidR="00EB614A" w:rsidRPr="00B2431C" w:rsidRDefault="00EB614A" w:rsidP="00EB614A">
            <w:pPr>
              <w:autoSpaceDE w:val="0"/>
              <w:autoSpaceDN w:val="0"/>
              <w:adjustRightInd w:val="0"/>
              <w:rPr>
                <w:color w:val="000000"/>
              </w:rPr>
            </w:pPr>
            <w:r w:rsidRPr="00B2431C">
              <w:rPr>
                <w:color w:val="000000"/>
              </w:rPr>
              <w:t xml:space="preserve">Инертизм (Инертность) </w:t>
            </w:r>
          </w:p>
        </w:tc>
      </w:tr>
      <w:tr w:rsidR="00EB614A" w:rsidRPr="00DD766C" w:rsidTr="00EB614A">
        <w:trPr>
          <w:trHeight w:val="433"/>
        </w:trPr>
        <w:tc>
          <w:tcPr>
            <w:tcW w:w="2376" w:type="dxa"/>
          </w:tcPr>
          <w:p w:rsidR="00EB614A" w:rsidRPr="004271F6" w:rsidRDefault="00EB614A" w:rsidP="00EB614A">
            <w:pPr>
              <w:pStyle w:val="Default"/>
              <w:jc w:val="left"/>
              <w:rPr>
                <w:rFonts w:ascii="Times New Roman" w:hAnsi="Times New Roman" w:cs="Times New Roman"/>
              </w:rPr>
            </w:pPr>
            <w:r w:rsidRPr="004271F6">
              <w:rPr>
                <w:rFonts w:ascii="Times New Roman" w:hAnsi="Times New Roman" w:cs="Times New Roman"/>
              </w:rPr>
              <w:t xml:space="preserve">Меньше, чем при нулевом взаимодействии </w:t>
            </w:r>
          </w:p>
        </w:tc>
        <w:tc>
          <w:tcPr>
            <w:tcW w:w="2410" w:type="dxa"/>
          </w:tcPr>
          <w:p w:rsidR="00EB614A" w:rsidRPr="00B2431C" w:rsidRDefault="00EB614A" w:rsidP="00EB614A">
            <w:pPr>
              <w:autoSpaceDE w:val="0"/>
              <w:autoSpaceDN w:val="0"/>
              <w:adjustRightInd w:val="0"/>
              <w:rPr>
                <w:color w:val="000000"/>
              </w:rPr>
            </w:pPr>
            <w:r w:rsidRPr="00B2431C">
              <w:rPr>
                <w:color w:val="000000"/>
              </w:rPr>
              <w:t>Антагонизм</w:t>
            </w:r>
          </w:p>
        </w:tc>
        <w:tc>
          <w:tcPr>
            <w:tcW w:w="2268" w:type="dxa"/>
          </w:tcPr>
          <w:p w:rsidR="00EB614A" w:rsidRPr="00B2431C" w:rsidRDefault="00EB614A" w:rsidP="00EB614A">
            <w:pPr>
              <w:autoSpaceDE w:val="0"/>
              <w:autoSpaceDN w:val="0"/>
              <w:adjustRightInd w:val="0"/>
              <w:rPr>
                <w:color w:val="000000"/>
              </w:rPr>
            </w:pPr>
            <w:r w:rsidRPr="00B2431C">
              <w:rPr>
                <w:color w:val="000000"/>
              </w:rPr>
              <w:t>Антагонизм</w:t>
            </w:r>
          </w:p>
        </w:tc>
        <w:tc>
          <w:tcPr>
            <w:tcW w:w="2693" w:type="dxa"/>
          </w:tcPr>
          <w:p w:rsidR="00EB614A" w:rsidRPr="00B2431C" w:rsidRDefault="00EB614A" w:rsidP="00EB614A">
            <w:pPr>
              <w:autoSpaceDE w:val="0"/>
              <w:autoSpaceDN w:val="0"/>
              <w:adjustRightInd w:val="0"/>
              <w:rPr>
                <w:color w:val="000000"/>
              </w:rPr>
            </w:pPr>
            <w:r w:rsidRPr="00B2431C">
              <w:rPr>
                <w:color w:val="000000"/>
              </w:rPr>
              <w:t>-</w:t>
            </w:r>
          </w:p>
        </w:tc>
      </w:tr>
    </w:tbl>
    <w:p w:rsidR="00EB614A" w:rsidRPr="00EB614A" w:rsidRDefault="00EB614A" w:rsidP="00EB614A">
      <w:pPr>
        <w:pStyle w:val="af9"/>
        <w:ind w:firstLine="426"/>
        <w:jc w:val="both"/>
        <w:rPr>
          <w:rFonts w:ascii="Times New Roman" w:hAnsi="Times New Roman"/>
          <w:sz w:val="28"/>
          <w:szCs w:val="28"/>
          <w:lang w:val="en-US"/>
        </w:rPr>
      </w:pPr>
    </w:p>
    <w:p w:rsidR="00EB614A" w:rsidRPr="001930E3" w:rsidRDefault="00EB614A" w:rsidP="00D8175C">
      <w:pPr>
        <w:pStyle w:val="Default"/>
        <w:ind w:firstLine="708"/>
        <w:rPr>
          <w:rFonts w:ascii="Times New Roman" w:hAnsi="Times New Roman" w:cs="Times New Roman"/>
          <w:sz w:val="28"/>
          <w:szCs w:val="28"/>
        </w:rPr>
      </w:pPr>
      <w:r w:rsidRPr="00D8175C">
        <w:rPr>
          <w:rFonts w:ascii="Times New Roman" w:hAnsi="Times New Roman" w:cs="Times New Roman"/>
          <w:sz w:val="28"/>
          <w:szCs w:val="28"/>
        </w:rPr>
        <w:lastRenderedPageBreak/>
        <w:t xml:space="preserve">Тем не менее, случаям потенцирования и коализма в литературе, посвящённой вопросам совместного действия, уделяется мало внимания. Такого рода взаимодействия, когда изучаемым эффектом обладает лишь одно из применяемых веществ, иногда называют гетероэргическими и их наличие легко можно установить по тому, имеется ли расхождение в активности действующего вещества в присутствии и в отсутствии дополнительного </w:t>
      </w:r>
      <w:r w:rsidRPr="001930E3">
        <w:rPr>
          <w:rFonts w:ascii="Times New Roman" w:hAnsi="Times New Roman" w:cs="Times New Roman"/>
          <w:sz w:val="28"/>
          <w:szCs w:val="28"/>
        </w:rPr>
        <w:t>компонента [</w:t>
      </w:r>
      <w:r w:rsidR="001930E3" w:rsidRPr="001930E3">
        <w:rPr>
          <w:rFonts w:ascii="Times New Roman" w:hAnsi="Times New Roman" w:cs="Times New Roman"/>
          <w:sz w:val="28"/>
          <w:szCs w:val="28"/>
        </w:rPr>
        <w:t>49].</w:t>
      </w:r>
    </w:p>
    <w:p w:rsidR="00EB614A" w:rsidRPr="00D8175C" w:rsidRDefault="00EB614A" w:rsidP="002F2BAB">
      <w:pPr>
        <w:pStyle w:val="Default"/>
        <w:ind w:firstLine="708"/>
        <w:rPr>
          <w:sz w:val="28"/>
          <w:szCs w:val="28"/>
        </w:rPr>
      </w:pPr>
      <w:r w:rsidRPr="002F2BAB">
        <w:rPr>
          <w:rFonts w:ascii="Times New Roman" w:hAnsi="Times New Roman" w:cs="Times New Roman"/>
          <w:sz w:val="28"/>
          <w:szCs w:val="28"/>
        </w:rPr>
        <w:t xml:space="preserve">В случае, когда исследуемым видом активности обладают оба вещества, определение типа сочетанного действия оказывается куда более сложной задачей. Синергизм определяют как эффект, больший, чем простое аддитивное действие; антагонизм – как эффект меньший, чем простое аддитивное действие. Таким образом, главной трудностью становится именно определение того, что понимать под аддитивным или независимым </w:t>
      </w:r>
      <w:r w:rsidRPr="001930E3">
        <w:rPr>
          <w:rFonts w:ascii="Times New Roman" w:hAnsi="Times New Roman" w:cs="Times New Roman"/>
          <w:sz w:val="28"/>
          <w:szCs w:val="28"/>
        </w:rPr>
        <w:t>действием [</w:t>
      </w:r>
      <w:r w:rsidR="001930E3" w:rsidRPr="001930E3">
        <w:rPr>
          <w:rFonts w:ascii="Times New Roman" w:hAnsi="Times New Roman" w:cs="Times New Roman"/>
          <w:sz w:val="28"/>
          <w:szCs w:val="28"/>
        </w:rPr>
        <w:t>49-50</w:t>
      </w:r>
      <w:r w:rsidRPr="001930E3">
        <w:rPr>
          <w:rFonts w:ascii="Times New Roman" w:hAnsi="Times New Roman" w:cs="Times New Roman"/>
          <w:sz w:val="28"/>
          <w:szCs w:val="28"/>
        </w:rPr>
        <w:t>].</w:t>
      </w:r>
      <w:r w:rsidRPr="00D8175C">
        <w:rPr>
          <w:sz w:val="28"/>
          <w:szCs w:val="28"/>
        </w:rPr>
        <w:t xml:space="preserve"> </w:t>
      </w:r>
    </w:p>
    <w:p w:rsidR="003E5B20" w:rsidRPr="002A0A4C" w:rsidRDefault="00EB614A" w:rsidP="00D8175C">
      <w:pPr>
        <w:pStyle w:val="Default"/>
        <w:rPr>
          <w:rFonts w:ascii="Times New Roman" w:hAnsi="Times New Roman" w:cs="Times New Roman"/>
          <w:sz w:val="28"/>
          <w:szCs w:val="28"/>
        </w:rPr>
      </w:pPr>
      <w:r w:rsidRPr="002F2BAB">
        <w:rPr>
          <w:rFonts w:ascii="Times New Roman" w:hAnsi="Times New Roman" w:cs="Times New Roman"/>
          <w:sz w:val="28"/>
          <w:szCs w:val="28"/>
        </w:rPr>
        <w:t xml:space="preserve">Несмотря на то, что активные работы в данном направлении ведутся уже более полувека, </w:t>
      </w:r>
      <w:r w:rsidRPr="002A0A4C">
        <w:rPr>
          <w:rFonts w:ascii="Times New Roman" w:hAnsi="Times New Roman" w:cs="Times New Roman"/>
          <w:sz w:val="28"/>
          <w:szCs w:val="28"/>
        </w:rPr>
        <w:t>между исследователями: фармакологами, статистиками, клиницистами, токсикологами и представителями других областей научного знания – до сих пор нет полного согласия по данному вопросу [</w:t>
      </w:r>
      <w:r w:rsidR="0049097A" w:rsidRPr="002A0A4C">
        <w:rPr>
          <w:rFonts w:ascii="Times New Roman" w:hAnsi="Times New Roman" w:cs="Times New Roman"/>
          <w:sz w:val="28"/>
          <w:szCs w:val="28"/>
        </w:rPr>
        <w:t>4</w:t>
      </w:r>
      <w:r w:rsidR="001930E3" w:rsidRPr="002A0A4C">
        <w:rPr>
          <w:rFonts w:ascii="Times New Roman" w:hAnsi="Times New Roman" w:cs="Times New Roman"/>
          <w:sz w:val="28"/>
          <w:szCs w:val="28"/>
        </w:rPr>
        <w:t xml:space="preserve">9, 51, 55, 61, 62, 63, 64, </w:t>
      </w:r>
      <w:r w:rsidR="002A0A4C" w:rsidRPr="002A0A4C">
        <w:rPr>
          <w:rFonts w:ascii="Times New Roman" w:hAnsi="Times New Roman" w:cs="Times New Roman"/>
          <w:sz w:val="28"/>
          <w:szCs w:val="28"/>
        </w:rPr>
        <w:t>65</w:t>
      </w:r>
      <w:r w:rsidRPr="002A0A4C">
        <w:rPr>
          <w:rFonts w:ascii="Times New Roman" w:hAnsi="Times New Roman" w:cs="Times New Roman"/>
          <w:sz w:val="28"/>
          <w:szCs w:val="28"/>
        </w:rPr>
        <w:t xml:space="preserve">]. </w:t>
      </w:r>
    </w:p>
    <w:p w:rsidR="00EB614A" w:rsidRPr="008C6EA6" w:rsidRDefault="00EB614A" w:rsidP="002F2BAB">
      <w:pPr>
        <w:pStyle w:val="Default"/>
        <w:ind w:firstLine="708"/>
        <w:rPr>
          <w:rFonts w:ascii="Times New Roman" w:hAnsi="Times New Roman" w:cs="Times New Roman"/>
          <w:sz w:val="28"/>
          <w:szCs w:val="28"/>
        </w:rPr>
      </w:pPr>
      <w:r w:rsidRPr="002F2BAB">
        <w:rPr>
          <w:rFonts w:ascii="Times New Roman" w:hAnsi="Times New Roman" w:cs="Times New Roman"/>
          <w:sz w:val="28"/>
          <w:szCs w:val="28"/>
        </w:rPr>
        <w:t xml:space="preserve">Так, в обзоре Греко и др. </w:t>
      </w:r>
      <w:r w:rsidRPr="002A0A4C">
        <w:rPr>
          <w:rFonts w:ascii="Times New Roman" w:hAnsi="Times New Roman" w:cs="Times New Roman"/>
          <w:sz w:val="28"/>
          <w:szCs w:val="28"/>
        </w:rPr>
        <w:t>[</w:t>
      </w:r>
      <w:r w:rsidR="002A0A4C" w:rsidRPr="002A0A4C">
        <w:rPr>
          <w:rFonts w:ascii="Times New Roman" w:hAnsi="Times New Roman" w:cs="Times New Roman"/>
          <w:sz w:val="28"/>
          <w:szCs w:val="28"/>
        </w:rPr>
        <w:t>55</w:t>
      </w:r>
      <w:r w:rsidRPr="002F2BAB">
        <w:rPr>
          <w:rFonts w:ascii="Times New Roman" w:hAnsi="Times New Roman" w:cs="Times New Roman"/>
          <w:sz w:val="28"/>
          <w:szCs w:val="28"/>
        </w:rPr>
        <w:t>] в результате систематизации было выделено 13 различных подходов к определению антагонизма и синергизма. Тем не менее, в конечном итоге все подобные модели могут быть сведены к двум основным парадигмам, определяющим нулевое взаимодействие компонент, которые были рекомендованы так называемым Саарисельким соглашением</w:t>
      </w:r>
      <w:r w:rsidRPr="00EB614A">
        <w:rPr>
          <w:sz w:val="28"/>
          <w:szCs w:val="28"/>
        </w:rPr>
        <w:t xml:space="preserve"> [</w:t>
      </w:r>
      <w:r w:rsidR="002A0A4C" w:rsidRPr="002A0A4C">
        <w:rPr>
          <w:sz w:val="28"/>
          <w:szCs w:val="28"/>
        </w:rPr>
        <w:t>66</w:t>
      </w:r>
      <w:r w:rsidRPr="00EB614A">
        <w:rPr>
          <w:sz w:val="28"/>
          <w:szCs w:val="28"/>
        </w:rPr>
        <w:t xml:space="preserve">]. </w:t>
      </w:r>
      <w:r w:rsidRPr="002F2BAB">
        <w:rPr>
          <w:rFonts w:ascii="Times New Roman" w:hAnsi="Times New Roman" w:cs="Times New Roman"/>
          <w:sz w:val="28"/>
          <w:szCs w:val="28"/>
        </w:rPr>
        <w:t xml:space="preserve">Одна из них определяет аддитивность в терминах доз и называется </w:t>
      </w:r>
      <w:r w:rsidRPr="002F2BAB">
        <w:rPr>
          <w:rFonts w:ascii="Times New Roman" w:hAnsi="Times New Roman" w:cs="Times New Roman"/>
          <w:i/>
          <w:iCs/>
          <w:sz w:val="28"/>
          <w:szCs w:val="28"/>
        </w:rPr>
        <w:t xml:space="preserve">аддитивностью </w:t>
      </w:r>
      <w:r w:rsidRPr="002A0A4C">
        <w:rPr>
          <w:rFonts w:ascii="Times New Roman" w:hAnsi="Times New Roman" w:cs="Times New Roman"/>
          <w:i/>
          <w:iCs/>
          <w:sz w:val="28"/>
          <w:szCs w:val="28"/>
        </w:rPr>
        <w:t xml:space="preserve">Лёве </w:t>
      </w:r>
      <w:r w:rsidRPr="002A0A4C">
        <w:rPr>
          <w:rFonts w:ascii="Times New Roman" w:hAnsi="Times New Roman" w:cs="Times New Roman"/>
          <w:sz w:val="28"/>
          <w:szCs w:val="28"/>
        </w:rPr>
        <w:t xml:space="preserve">(изоаддитивностью, аддитивностью доз); вторая – в терминах эффектов и называется </w:t>
      </w:r>
      <w:r w:rsidRPr="002A0A4C">
        <w:rPr>
          <w:rFonts w:ascii="Times New Roman" w:hAnsi="Times New Roman" w:cs="Times New Roman"/>
          <w:i/>
          <w:iCs/>
          <w:sz w:val="28"/>
          <w:szCs w:val="28"/>
        </w:rPr>
        <w:t xml:space="preserve">независимостью Блисса </w:t>
      </w:r>
      <w:r w:rsidRPr="002A0A4C">
        <w:rPr>
          <w:rFonts w:ascii="Times New Roman" w:hAnsi="Times New Roman" w:cs="Times New Roman"/>
          <w:sz w:val="28"/>
          <w:szCs w:val="28"/>
        </w:rPr>
        <w:t>(гетероаддитивностью, аддитивностью эффектов) [</w:t>
      </w:r>
      <w:r w:rsidR="002A0A4C" w:rsidRPr="002A0A4C">
        <w:rPr>
          <w:rFonts w:ascii="Times New Roman" w:hAnsi="Times New Roman" w:cs="Times New Roman"/>
          <w:sz w:val="28"/>
          <w:szCs w:val="28"/>
        </w:rPr>
        <w:t>50</w:t>
      </w:r>
      <w:r w:rsidRPr="002A0A4C">
        <w:rPr>
          <w:rFonts w:ascii="Times New Roman" w:hAnsi="Times New Roman" w:cs="Times New Roman"/>
          <w:sz w:val="28"/>
          <w:szCs w:val="28"/>
        </w:rPr>
        <w:t>,</w:t>
      </w:r>
      <w:r w:rsidR="00DD766C" w:rsidRPr="002A0A4C">
        <w:rPr>
          <w:rFonts w:ascii="Times New Roman" w:hAnsi="Times New Roman" w:cs="Times New Roman"/>
          <w:sz w:val="28"/>
          <w:szCs w:val="28"/>
        </w:rPr>
        <w:t xml:space="preserve"> </w:t>
      </w:r>
      <w:r w:rsidR="002A0A4C" w:rsidRPr="008C6EA6">
        <w:rPr>
          <w:rFonts w:ascii="Times New Roman" w:hAnsi="Times New Roman" w:cs="Times New Roman"/>
          <w:sz w:val="28"/>
          <w:szCs w:val="28"/>
        </w:rPr>
        <w:t>67</w:t>
      </w:r>
      <w:r w:rsidRPr="002A0A4C">
        <w:rPr>
          <w:rFonts w:ascii="Times New Roman" w:hAnsi="Times New Roman" w:cs="Times New Roman"/>
          <w:sz w:val="28"/>
          <w:szCs w:val="28"/>
        </w:rPr>
        <w:t>,</w:t>
      </w:r>
      <w:r w:rsidR="002A0A4C" w:rsidRPr="008C6EA6">
        <w:rPr>
          <w:rFonts w:ascii="Times New Roman" w:hAnsi="Times New Roman" w:cs="Times New Roman"/>
          <w:sz w:val="28"/>
          <w:szCs w:val="28"/>
        </w:rPr>
        <w:t xml:space="preserve"> 51</w:t>
      </w:r>
      <w:r w:rsidRPr="008C6EA6">
        <w:rPr>
          <w:rFonts w:ascii="Times New Roman" w:hAnsi="Times New Roman" w:cs="Times New Roman"/>
          <w:sz w:val="28"/>
          <w:szCs w:val="28"/>
        </w:rPr>
        <w:t xml:space="preserve">]. </w:t>
      </w:r>
    </w:p>
    <w:p w:rsidR="00DD766C" w:rsidRPr="00E25128" w:rsidRDefault="00EB614A" w:rsidP="00DD766C">
      <w:pPr>
        <w:pStyle w:val="Default"/>
        <w:rPr>
          <w:rFonts w:ascii="Times New Roman" w:hAnsi="Times New Roman" w:cs="Times New Roman"/>
          <w:sz w:val="28"/>
          <w:szCs w:val="28"/>
        </w:rPr>
      </w:pPr>
      <w:r w:rsidRPr="002F2BAB">
        <w:rPr>
          <w:rFonts w:ascii="Times New Roman" w:hAnsi="Times New Roman" w:cs="Times New Roman"/>
          <w:sz w:val="28"/>
          <w:szCs w:val="28"/>
        </w:rPr>
        <w:t xml:space="preserve">До настоящего времени единого мнения о том, какая из моделей является более состоятельной, нет. Кроме того, открытым остаётся вопрос, могут ли они описывать принципиально разные </w:t>
      </w:r>
      <w:r w:rsidRPr="002109E5">
        <w:rPr>
          <w:rFonts w:ascii="Times New Roman" w:hAnsi="Times New Roman" w:cs="Times New Roman"/>
          <w:sz w:val="28"/>
          <w:szCs w:val="28"/>
        </w:rPr>
        <w:t>биологические явления, или различаются лишь выбранным подходом к оценке аддитивности [</w:t>
      </w:r>
      <w:r w:rsidR="002A0A4C" w:rsidRPr="002109E5">
        <w:rPr>
          <w:rFonts w:ascii="Times New Roman" w:hAnsi="Times New Roman" w:cs="Times New Roman"/>
          <w:sz w:val="28"/>
          <w:szCs w:val="28"/>
        </w:rPr>
        <w:t>68</w:t>
      </w:r>
      <w:r w:rsidRPr="002109E5">
        <w:rPr>
          <w:rFonts w:ascii="Times New Roman" w:hAnsi="Times New Roman" w:cs="Times New Roman"/>
          <w:sz w:val="28"/>
          <w:szCs w:val="28"/>
        </w:rPr>
        <w:t>,</w:t>
      </w:r>
      <w:r w:rsidR="00DD766C" w:rsidRPr="002109E5">
        <w:rPr>
          <w:rFonts w:ascii="Times New Roman" w:hAnsi="Times New Roman" w:cs="Times New Roman"/>
          <w:sz w:val="28"/>
          <w:szCs w:val="28"/>
        </w:rPr>
        <w:t xml:space="preserve"> </w:t>
      </w:r>
      <w:r w:rsidR="002A0A4C" w:rsidRPr="002109E5">
        <w:rPr>
          <w:rFonts w:ascii="Times New Roman" w:hAnsi="Times New Roman" w:cs="Times New Roman"/>
          <w:sz w:val="28"/>
          <w:szCs w:val="28"/>
        </w:rPr>
        <w:t>69, 51</w:t>
      </w:r>
      <w:r w:rsidR="00DD766C" w:rsidRPr="002109E5">
        <w:rPr>
          <w:rFonts w:ascii="Times New Roman" w:hAnsi="Times New Roman" w:cs="Times New Roman"/>
          <w:sz w:val="23"/>
          <w:szCs w:val="23"/>
        </w:rPr>
        <w:t>.</w:t>
      </w:r>
      <w:r w:rsidRPr="002109E5">
        <w:rPr>
          <w:rFonts w:ascii="Times New Roman" w:hAnsi="Times New Roman" w:cs="Times New Roman"/>
          <w:sz w:val="28"/>
          <w:szCs w:val="28"/>
        </w:rPr>
        <w:t>].</w:t>
      </w:r>
      <w:r w:rsidRPr="00004D83">
        <w:rPr>
          <w:sz w:val="28"/>
          <w:szCs w:val="28"/>
        </w:rPr>
        <w:t xml:space="preserve"> </w:t>
      </w:r>
    </w:p>
    <w:p w:rsidR="00AF4EB4" w:rsidRPr="002109E5" w:rsidRDefault="00EB614A" w:rsidP="00DD766C">
      <w:pPr>
        <w:pStyle w:val="Default"/>
        <w:rPr>
          <w:rFonts w:ascii="Times New Roman" w:hAnsi="Times New Roman" w:cs="Times New Roman"/>
          <w:sz w:val="28"/>
          <w:szCs w:val="28"/>
        </w:rPr>
      </w:pPr>
      <w:r w:rsidRPr="002F2BAB">
        <w:rPr>
          <w:rFonts w:ascii="Times New Roman" w:hAnsi="Times New Roman" w:cs="Times New Roman"/>
          <w:sz w:val="28"/>
          <w:szCs w:val="28"/>
        </w:rPr>
        <w:t xml:space="preserve">Тем не менее, поскольку в одной модели критерий нулевого взаимодействия определяется в терминах доз, а в другой – в терминах эффектов, сравнение между ними </w:t>
      </w:r>
      <w:r w:rsidRPr="002A0A4C">
        <w:rPr>
          <w:rFonts w:ascii="Times New Roman" w:hAnsi="Times New Roman" w:cs="Times New Roman"/>
          <w:sz w:val="28"/>
          <w:szCs w:val="28"/>
        </w:rPr>
        <w:t xml:space="preserve">оказывается весьма затруднительным. Помимо персональных предпочтений использование того или иного подхода зависит от области </w:t>
      </w:r>
      <w:r w:rsidRPr="002109E5">
        <w:rPr>
          <w:rFonts w:ascii="Times New Roman" w:hAnsi="Times New Roman" w:cs="Times New Roman"/>
          <w:sz w:val="28"/>
          <w:szCs w:val="28"/>
        </w:rPr>
        <w:t>биомедицинских исследований. Так, например, в исследованиях, связанных с радиационным излучением, широко используется критерий независимости Блисса [</w:t>
      </w:r>
      <w:r w:rsidR="002A0A4C" w:rsidRPr="002109E5">
        <w:rPr>
          <w:rFonts w:ascii="Times New Roman" w:hAnsi="Times New Roman" w:cs="Times New Roman"/>
          <w:sz w:val="28"/>
          <w:szCs w:val="28"/>
        </w:rPr>
        <w:t>65</w:t>
      </w:r>
      <w:r w:rsidRPr="002109E5">
        <w:rPr>
          <w:rFonts w:ascii="Times New Roman" w:hAnsi="Times New Roman" w:cs="Times New Roman"/>
          <w:sz w:val="28"/>
          <w:szCs w:val="28"/>
        </w:rPr>
        <w:t>]. В других областях так называемым «золотым стандартом» является аддитивность Лёве [</w:t>
      </w:r>
      <w:r w:rsidR="002A0A4C" w:rsidRPr="002109E5">
        <w:rPr>
          <w:rFonts w:ascii="Times New Roman" w:hAnsi="Times New Roman" w:cs="Times New Roman"/>
          <w:sz w:val="28"/>
          <w:szCs w:val="28"/>
        </w:rPr>
        <w:t>63</w:t>
      </w:r>
      <w:r w:rsidRPr="002109E5">
        <w:rPr>
          <w:rFonts w:ascii="Times New Roman" w:hAnsi="Times New Roman" w:cs="Times New Roman"/>
          <w:sz w:val="28"/>
          <w:szCs w:val="28"/>
        </w:rPr>
        <w:t>].</w:t>
      </w:r>
    </w:p>
    <w:p w:rsidR="00EB614A" w:rsidRPr="00EB614A" w:rsidRDefault="00EB614A" w:rsidP="00EB614A">
      <w:pPr>
        <w:shd w:val="clear" w:color="auto" w:fill="FFFFFF"/>
        <w:jc w:val="both"/>
        <w:rPr>
          <w:sz w:val="28"/>
          <w:szCs w:val="28"/>
        </w:rPr>
      </w:pPr>
    </w:p>
    <w:p w:rsidR="009235AD" w:rsidRPr="00AF4EB4" w:rsidRDefault="007B3130" w:rsidP="007B3130">
      <w:pPr>
        <w:pStyle w:val="aff2"/>
        <w:ind w:left="942" w:firstLine="0"/>
        <w:rPr>
          <w:rFonts w:ascii="Times New Roman" w:hAnsi="Times New Roman"/>
          <w:b/>
          <w:sz w:val="28"/>
          <w:szCs w:val="28"/>
        </w:rPr>
      </w:pPr>
      <w:r w:rsidRPr="007B3130">
        <w:rPr>
          <w:rFonts w:ascii="Times New Roman" w:hAnsi="Times New Roman"/>
          <w:b/>
          <w:bCs/>
          <w:color w:val="000000"/>
          <w:sz w:val="28"/>
          <w:szCs w:val="28"/>
        </w:rPr>
        <w:t>1.7</w:t>
      </w:r>
      <w:r w:rsidR="00AF4EB4" w:rsidRPr="00AF4EB4">
        <w:rPr>
          <w:rFonts w:ascii="Times New Roman" w:hAnsi="Times New Roman"/>
          <w:b/>
          <w:bCs/>
          <w:color w:val="000000"/>
          <w:sz w:val="28"/>
          <w:szCs w:val="28"/>
        </w:rPr>
        <w:t xml:space="preserve"> Лекарственная устойчивость</w:t>
      </w:r>
      <w:r w:rsidR="009235AD" w:rsidRPr="00AF4EB4">
        <w:rPr>
          <w:rFonts w:ascii="Times New Roman" w:hAnsi="Times New Roman"/>
          <w:b/>
          <w:bCs/>
          <w:color w:val="000000"/>
          <w:sz w:val="28"/>
          <w:szCs w:val="28"/>
          <w:lang w:val="kk-KZ"/>
        </w:rPr>
        <w:t xml:space="preserve"> бактерий </w:t>
      </w:r>
      <w:r w:rsidR="00AF4EB4" w:rsidRPr="00AF4EB4">
        <w:rPr>
          <w:rFonts w:ascii="Times New Roman" w:hAnsi="Times New Roman"/>
          <w:b/>
          <w:bCs/>
          <w:color w:val="000000"/>
          <w:sz w:val="28"/>
          <w:szCs w:val="28"/>
          <w:lang w:val="kk-KZ"/>
        </w:rPr>
        <w:t>и</w:t>
      </w:r>
      <w:r w:rsidR="009235AD" w:rsidRPr="00AF4EB4">
        <w:rPr>
          <w:rFonts w:ascii="Times New Roman" w:hAnsi="Times New Roman"/>
          <w:b/>
          <w:bCs/>
          <w:color w:val="000000"/>
          <w:sz w:val="28"/>
          <w:szCs w:val="28"/>
          <w:lang w:val="kk-KZ"/>
        </w:rPr>
        <w:t xml:space="preserve"> </w:t>
      </w:r>
      <w:r w:rsidR="00AF4EB4" w:rsidRPr="00AF4EB4">
        <w:rPr>
          <w:rFonts w:ascii="Times New Roman" w:hAnsi="Times New Roman"/>
          <w:b/>
          <w:bCs/>
          <w:color w:val="000000"/>
          <w:sz w:val="28"/>
          <w:szCs w:val="28"/>
          <w:lang w:val="kk-KZ"/>
        </w:rPr>
        <w:t>преимущества</w:t>
      </w:r>
      <w:r w:rsidR="009235AD" w:rsidRPr="00AF4EB4">
        <w:rPr>
          <w:rFonts w:ascii="Times New Roman" w:hAnsi="Times New Roman"/>
          <w:b/>
          <w:bCs/>
          <w:color w:val="000000"/>
          <w:sz w:val="28"/>
          <w:szCs w:val="28"/>
          <w:lang w:val="kk-KZ"/>
        </w:rPr>
        <w:t xml:space="preserve"> комбинированных лекарственных средств</w:t>
      </w:r>
    </w:p>
    <w:p w:rsidR="009235AD" w:rsidRPr="00AF4EB4" w:rsidRDefault="009235AD" w:rsidP="009235AD">
      <w:pPr>
        <w:ind w:left="1017"/>
        <w:jc w:val="both"/>
        <w:rPr>
          <w:b/>
          <w:bCs/>
          <w:color w:val="000000"/>
          <w:sz w:val="28"/>
          <w:szCs w:val="28"/>
        </w:rPr>
      </w:pPr>
    </w:p>
    <w:p w:rsidR="009235AD" w:rsidRPr="009235AD" w:rsidRDefault="009235AD" w:rsidP="009235AD">
      <w:pPr>
        <w:pStyle w:val="af9"/>
        <w:ind w:firstLine="567"/>
        <w:jc w:val="both"/>
        <w:rPr>
          <w:rFonts w:ascii="Times New Roman" w:hAnsi="Times New Roman"/>
          <w:color w:val="000000"/>
          <w:sz w:val="28"/>
          <w:szCs w:val="28"/>
        </w:rPr>
      </w:pPr>
      <w:r w:rsidRPr="009235AD">
        <w:rPr>
          <w:rFonts w:ascii="Times New Roman" w:hAnsi="Times New Roman"/>
          <w:color w:val="000000"/>
          <w:sz w:val="28"/>
          <w:szCs w:val="28"/>
        </w:rPr>
        <w:lastRenderedPageBreak/>
        <w:t>Резистентность к противомикробным препаратам – внушительная проблема, которая препятствует дальнейшему прогрессу в борьбе с инфекционными заболеваниями, а также может привести к их быстрому распространению в будущем. Развитие устойчивости к лекарственным средствам является естественной ответной реакцией микроорганизмов, однако этот процесс реально предотвратиться при условии рационального и обоснованного применения антибиотиков.</w:t>
      </w:r>
    </w:p>
    <w:p w:rsidR="009235AD" w:rsidRPr="009235AD" w:rsidRDefault="009235AD" w:rsidP="009235AD">
      <w:pPr>
        <w:pStyle w:val="af9"/>
        <w:ind w:firstLine="567"/>
        <w:jc w:val="both"/>
        <w:rPr>
          <w:rFonts w:ascii="Times New Roman" w:hAnsi="Times New Roman"/>
          <w:color w:val="000000"/>
          <w:sz w:val="28"/>
          <w:szCs w:val="28"/>
          <w:shd w:val="clear" w:color="auto" w:fill="FFFFFF"/>
        </w:rPr>
      </w:pPr>
      <w:r w:rsidRPr="009235AD">
        <w:rPr>
          <w:rFonts w:ascii="Times New Roman" w:hAnsi="Times New Roman"/>
          <w:color w:val="000000"/>
          <w:sz w:val="28"/>
          <w:szCs w:val="28"/>
          <w:shd w:val="clear" w:color="auto" w:fill="FFFFFF"/>
        </w:rPr>
        <w:t>Резистентность микроорганизмов к антибиотикам может быть как природной, так и приобретенной. Природная устойчивость характеризуется отсутствием у микроорганизмов мишени, на которую действует антибиотик или недоступности мишени вследствие низкой проницаемости или ферментативной инактивации. При наличии у бактерий природной устойчивости антибиотики клинически неэффективны.</w:t>
      </w:r>
    </w:p>
    <w:p w:rsidR="009235AD" w:rsidRPr="00DF5C53" w:rsidRDefault="009235AD" w:rsidP="00113EFD">
      <w:pPr>
        <w:shd w:val="clear" w:color="auto" w:fill="FFFFFF"/>
        <w:ind w:firstLine="567"/>
        <w:jc w:val="both"/>
        <w:rPr>
          <w:color w:val="000000"/>
          <w:sz w:val="28"/>
          <w:szCs w:val="28"/>
        </w:rPr>
      </w:pPr>
      <w:r w:rsidRPr="00113EFD">
        <w:rPr>
          <w:color w:val="000000"/>
          <w:sz w:val="28"/>
          <w:szCs w:val="28"/>
          <w:shd w:val="clear" w:color="auto" w:fill="FFFFFF"/>
        </w:rPr>
        <w:t>Приобретенная резистентность к антибиотикам у бактерий проявляется чаще продукцией ферментов, инактивирующих или модифицирующих антибактериальные препараты - пенициллины, цефалоспорины и карбапенемы (бета-лактамазы), аминогликозиды (ацетилтрансферазы, фосфорилазы), хлорамфеникол (ацетилтрансфераза)</w:t>
      </w:r>
      <w:r w:rsidRPr="00113EFD">
        <w:rPr>
          <w:color w:val="000000"/>
          <w:sz w:val="28"/>
          <w:szCs w:val="28"/>
        </w:rPr>
        <w:t xml:space="preserve"> [</w:t>
      </w:r>
      <w:r w:rsidR="002A0A4C" w:rsidRPr="002A0A4C">
        <w:rPr>
          <w:sz w:val="28"/>
          <w:szCs w:val="28"/>
        </w:rPr>
        <w:t>70-71</w:t>
      </w:r>
      <w:r w:rsidRPr="00DF5C53">
        <w:rPr>
          <w:color w:val="000000"/>
          <w:sz w:val="28"/>
          <w:szCs w:val="28"/>
        </w:rPr>
        <w:t>].</w:t>
      </w:r>
    </w:p>
    <w:p w:rsidR="009235AD" w:rsidRPr="009235AD" w:rsidRDefault="009235AD" w:rsidP="009235AD">
      <w:pPr>
        <w:pStyle w:val="af9"/>
        <w:ind w:firstLine="567"/>
        <w:jc w:val="both"/>
        <w:rPr>
          <w:rFonts w:ascii="Times New Roman" w:hAnsi="Times New Roman"/>
          <w:color w:val="000000"/>
          <w:sz w:val="28"/>
          <w:szCs w:val="28"/>
        </w:rPr>
      </w:pPr>
      <w:r w:rsidRPr="009235AD">
        <w:rPr>
          <w:rFonts w:ascii="Times New Roman" w:hAnsi="Times New Roman"/>
          <w:sz w:val="28"/>
          <w:szCs w:val="28"/>
        </w:rPr>
        <w:t>Высокие уровни антибиотикорезистентности у грамотрицательных бактерий обусловлены их способностью детоксицировать антибиотики в периплазматическом пространстве. В клеточной стенке грамположительных бактерий периплазматическое пространство отсутствует, поэтому механизмы их детоксикационной резистентности к антибиотикам менее эффективны, чем у грамотрицательных бактерий</w:t>
      </w:r>
      <w:r w:rsidRPr="009235AD">
        <w:rPr>
          <w:rFonts w:ascii="Times New Roman" w:hAnsi="Times New Roman"/>
          <w:color w:val="000000"/>
          <w:sz w:val="28"/>
          <w:szCs w:val="28"/>
        </w:rPr>
        <w:t xml:space="preserve"> [</w:t>
      </w:r>
      <w:r w:rsidR="002A0A4C" w:rsidRPr="002A0A4C">
        <w:rPr>
          <w:rFonts w:ascii="Times New Roman" w:hAnsi="Times New Roman"/>
          <w:color w:val="000000"/>
          <w:sz w:val="28"/>
          <w:szCs w:val="28"/>
        </w:rPr>
        <w:t>72</w:t>
      </w:r>
      <w:r w:rsidRPr="009235AD">
        <w:rPr>
          <w:rFonts w:ascii="Times New Roman" w:hAnsi="Times New Roman"/>
          <w:color w:val="000000"/>
          <w:sz w:val="28"/>
          <w:szCs w:val="28"/>
        </w:rPr>
        <w:t>].</w:t>
      </w:r>
    </w:p>
    <w:p w:rsidR="009235AD" w:rsidRPr="009235AD" w:rsidRDefault="009235AD" w:rsidP="009235AD">
      <w:pPr>
        <w:pStyle w:val="af9"/>
        <w:ind w:firstLine="567"/>
        <w:jc w:val="both"/>
        <w:rPr>
          <w:rFonts w:ascii="Times New Roman" w:hAnsi="Times New Roman"/>
          <w:color w:val="000000"/>
          <w:sz w:val="28"/>
          <w:szCs w:val="28"/>
        </w:rPr>
      </w:pPr>
      <w:r w:rsidRPr="009235AD">
        <w:rPr>
          <w:rFonts w:ascii="Times New Roman" w:hAnsi="Times New Roman"/>
          <w:color w:val="000000"/>
          <w:sz w:val="28"/>
          <w:szCs w:val="28"/>
        </w:rPr>
        <w:t>В основе механизма распространения генов антибиотикорезистентности между бактериями лежит обмен плазмидами и конъюгативными транспозонами. В эволюции антибиотикорезистентности плазмиды и конъюгативные транспозоны выполняют функцию генетических платформ, на которых посредством рекомбинационных систем бактерий происходит сборка и сортировка генов антибиотикорезистентности, включенных в транспозоны, интегроны, генные кассеты и инсерционные кр</w:t>
      </w:r>
      <w:r w:rsidR="00113EFD">
        <w:rPr>
          <w:rFonts w:ascii="Times New Roman" w:hAnsi="Times New Roman"/>
          <w:color w:val="000000"/>
          <w:sz w:val="28"/>
          <w:szCs w:val="28"/>
        </w:rPr>
        <w:t>иптические последовательности [</w:t>
      </w:r>
      <w:r w:rsidR="002A0A4C" w:rsidRPr="002A0A4C">
        <w:rPr>
          <w:rFonts w:ascii="Times New Roman" w:hAnsi="Times New Roman"/>
          <w:color w:val="000000"/>
          <w:sz w:val="28"/>
          <w:szCs w:val="28"/>
        </w:rPr>
        <w:t>72</w:t>
      </w:r>
      <w:r w:rsidRPr="009235AD">
        <w:rPr>
          <w:rFonts w:ascii="Times New Roman" w:hAnsi="Times New Roman"/>
          <w:color w:val="000000"/>
          <w:sz w:val="28"/>
          <w:szCs w:val="28"/>
        </w:rPr>
        <w:t>].</w:t>
      </w:r>
    </w:p>
    <w:p w:rsidR="009235AD" w:rsidRPr="009235AD" w:rsidRDefault="009235AD" w:rsidP="009235AD">
      <w:pPr>
        <w:pStyle w:val="af9"/>
        <w:ind w:firstLine="567"/>
        <w:jc w:val="both"/>
        <w:rPr>
          <w:rFonts w:ascii="Times New Roman" w:hAnsi="Times New Roman"/>
          <w:sz w:val="28"/>
          <w:szCs w:val="28"/>
        </w:rPr>
      </w:pPr>
      <w:r w:rsidRPr="009235AD">
        <w:rPr>
          <w:rFonts w:ascii="Times New Roman" w:hAnsi="Times New Roman"/>
          <w:sz w:val="28"/>
          <w:szCs w:val="28"/>
        </w:rPr>
        <w:t xml:space="preserve">Основными «проблемными» грамотрицательными возбудителями в настоящее время считают устойчивые к карбапенемам штаммы </w:t>
      </w:r>
      <w:r w:rsidRPr="009235AD">
        <w:rPr>
          <w:rFonts w:ascii="Times New Roman" w:hAnsi="Times New Roman"/>
          <w:i/>
          <w:iCs/>
          <w:sz w:val="28"/>
          <w:szCs w:val="28"/>
          <w:lang w:val="en-US"/>
        </w:rPr>
        <w:t>Pseudomonas</w:t>
      </w:r>
      <w:r w:rsidRPr="009235AD">
        <w:rPr>
          <w:rFonts w:ascii="Times New Roman" w:hAnsi="Times New Roman"/>
          <w:i/>
          <w:iCs/>
          <w:sz w:val="28"/>
          <w:szCs w:val="28"/>
        </w:rPr>
        <w:t xml:space="preserve"> </w:t>
      </w:r>
      <w:r w:rsidRPr="009235AD">
        <w:rPr>
          <w:rFonts w:ascii="Times New Roman" w:hAnsi="Times New Roman"/>
          <w:i/>
          <w:iCs/>
          <w:sz w:val="28"/>
          <w:szCs w:val="28"/>
          <w:lang w:val="en-US"/>
        </w:rPr>
        <w:t>aeruginosa</w:t>
      </w:r>
      <w:r w:rsidRPr="009235AD">
        <w:rPr>
          <w:rFonts w:ascii="Times New Roman" w:hAnsi="Times New Roman"/>
          <w:sz w:val="28"/>
          <w:szCs w:val="28"/>
        </w:rPr>
        <w:t xml:space="preserve">, </w:t>
      </w:r>
      <w:r w:rsidRPr="009235AD">
        <w:rPr>
          <w:rFonts w:ascii="Times New Roman" w:hAnsi="Times New Roman"/>
          <w:i/>
          <w:iCs/>
          <w:sz w:val="28"/>
          <w:szCs w:val="28"/>
          <w:lang w:val="en-US"/>
        </w:rPr>
        <w:t>Acinetobacter</w:t>
      </w:r>
      <w:r w:rsidRPr="009235AD">
        <w:rPr>
          <w:rFonts w:ascii="Times New Roman" w:hAnsi="Times New Roman"/>
          <w:i/>
          <w:iCs/>
          <w:sz w:val="28"/>
          <w:szCs w:val="28"/>
        </w:rPr>
        <w:t xml:space="preserve"> </w:t>
      </w:r>
      <w:r w:rsidRPr="009235AD">
        <w:rPr>
          <w:rFonts w:ascii="Times New Roman" w:hAnsi="Times New Roman"/>
          <w:i/>
          <w:iCs/>
          <w:sz w:val="28"/>
          <w:szCs w:val="28"/>
          <w:lang w:val="en-US"/>
        </w:rPr>
        <w:t>baumannii</w:t>
      </w:r>
      <w:r w:rsidRPr="009235AD">
        <w:rPr>
          <w:rFonts w:ascii="Times New Roman" w:hAnsi="Times New Roman"/>
          <w:i/>
          <w:iCs/>
          <w:sz w:val="28"/>
          <w:szCs w:val="28"/>
        </w:rPr>
        <w:t xml:space="preserve"> </w:t>
      </w:r>
      <w:r w:rsidRPr="009235AD">
        <w:rPr>
          <w:rFonts w:ascii="Times New Roman" w:hAnsi="Times New Roman"/>
          <w:sz w:val="28"/>
          <w:szCs w:val="28"/>
        </w:rPr>
        <w:t xml:space="preserve">и </w:t>
      </w:r>
      <w:r w:rsidRPr="009235AD">
        <w:rPr>
          <w:rFonts w:ascii="Times New Roman" w:hAnsi="Times New Roman"/>
          <w:i/>
          <w:iCs/>
          <w:sz w:val="28"/>
          <w:szCs w:val="28"/>
          <w:lang w:val="en-US"/>
        </w:rPr>
        <w:t>Klebsiella</w:t>
      </w:r>
      <w:r w:rsidRPr="009235AD">
        <w:rPr>
          <w:rFonts w:ascii="Times New Roman" w:hAnsi="Times New Roman"/>
          <w:i/>
          <w:iCs/>
          <w:sz w:val="28"/>
          <w:szCs w:val="28"/>
        </w:rPr>
        <w:t xml:space="preserve"> </w:t>
      </w:r>
      <w:r w:rsidRPr="009235AD">
        <w:rPr>
          <w:rFonts w:ascii="Times New Roman" w:hAnsi="Times New Roman"/>
          <w:i/>
          <w:iCs/>
          <w:sz w:val="28"/>
          <w:szCs w:val="28"/>
          <w:lang w:val="en-US"/>
        </w:rPr>
        <w:t>pneumonia</w:t>
      </w:r>
      <w:r w:rsidRPr="009235AD">
        <w:rPr>
          <w:rFonts w:ascii="Times New Roman" w:hAnsi="Times New Roman"/>
          <w:i/>
          <w:iCs/>
          <w:sz w:val="28"/>
          <w:szCs w:val="28"/>
        </w:rPr>
        <w:t xml:space="preserve"> </w:t>
      </w:r>
      <w:r w:rsidRPr="009235AD">
        <w:rPr>
          <w:rFonts w:ascii="Times New Roman" w:hAnsi="Times New Roman"/>
          <w:sz w:val="28"/>
          <w:szCs w:val="28"/>
        </w:rPr>
        <w:t>[</w:t>
      </w:r>
      <w:r w:rsidR="002A0A4C" w:rsidRPr="002A0A4C">
        <w:rPr>
          <w:rFonts w:ascii="Times New Roman" w:hAnsi="Times New Roman"/>
          <w:sz w:val="28"/>
          <w:szCs w:val="28"/>
        </w:rPr>
        <w:t>73</w:t>
      </w:r>
      <w:r w:rsidRPr="009235AD">
        <w:rPr>
          <w:rFonts w:ascii="Times New Roman" w:hAnsi="Times New Roman"/>
          <w:sz w:val="28"/>
          <w:szCs w:val="28"/>
        </w:rPr>
        <w:t xml:space="preserve">]. Кроме того, в последние годы отмечается увеличение этиологической роли таких микроорганизмов как </w:t>
      </w:r>
      <w:r w:rsidRPr="009235AD">
        <w:rPr>
          <w:rFonts w:ascii="Times New Roman" w:hAnsi="Times New Roman"/>
          <w:i/>
          <w:iCs/>
          <w:sz w:val="28"/>
          <w:szCs w:val="28"/>
          <w:lang w:val="en-US"/>
        </w:rPr>
        <w:t>Stenotrophomonas</w:t>
      </w:r>
      <w:r w:rsidRPr="009235AD">
        <w:rPr>
          <w:rFonts w:ascii="Times New Roman" w:hAnsi="Times New Roman"/>
          <w:i/>
          <w:iCs/>
          <w:sz w:val="28"/>
          <w:szCs w:val="28"/>
        </w:rPr>
        <w:t xml:space="preserve"> </w:t>
      </w:r>
      <w:r w:rsidRPr="009235AD">
        <w:rPr>
          <w:rFonts w:ascii="Times New Roman" w:hAnsi="Times New Roman"/>
          <w:i/>
          <w:iCs/>
          <w:sz w:val="28"/>
          <w:szCs w:val="28"/>
          <w:lang w:val="en-US"/>
        </w:rPr>
        <w:t>maltophilia</w:t>
      </w:r>
      <w:r w:rsidRPr="009235AD">
        <w:rPr>
          <w:rFonts w:ascii="Times New Roman" w:hAnsi="Times New Roman"/>
          <w:i/>
          <w:iCs/>
          <w:sz w:val="28"/>
          <w:szCs w:val="28"/>
        </w:rPr>
        <w:t xml:space="preserve"> </w:t>
      </w:r>
      <w:r w:rsidRPr="009235AD">
        <w:rPr>
          <w:rFonts w:ascii="Times New Roman" w:hAnsi="Times New Roman"/>
          <w:sz w:val="28"/>
          <w:szCs w:val="28"/>
        </w:rPr>
        <w:t xml:space="preserve">и </w:t>
      </w:r>
      <w:r w:rsidRPr="009235AD">
        <w:rPr>
          <w:rFonts w:ascii="Times New Roman" w:hAnsi="Times New Roman"/>
          <w:i/>
          <w:iCs/>
          <w:sz w:val="28"/>
          <w:szCs w:val="28"/>
          <w:lang w:val="en-US"/>
        </w:rPr>
        <w:t>Burkholderia</w:t>
      </w:r>
      <w:r w:rsidRPr="009235AD">
        <w:rPr>
          <w:rFonts w:ascii="Times New Roman" w:hAnsi="Times New Roman"/>
          <w:i/>
          <w:iCs/>
          <w:sz w:val="28"/>
          <w:szCs w:val="28"/>
        </w:rPr>
        <w:t xml:space="preserve"> </w:t>
      </w:r>
      <w:r w:rsidRPr="009235AD">
        <w:rPr>
          <w:rFonts w:ascii="Times New Roman" w:hAnsi="Times New Roman"/>
          <w:i/>
          <w:iCs/>
          <w:sz w:val="28"/>
          <w:szCs w:val="28"/>
          <w:lang w:val="en-US"/>
        </w:rPr>
        <w:t>cepacia</w:t>
      </w:r>
      <w:r w:rsidRPr="009235AD">
        <w:rPr>
          <w:rFonts w:ascii="Times New Roman" w:hAnsi="Times New Roman"/>
          <w:sz w:val="28"/>
          <w:szCs w:val="28"/>
        </w:rPr>
        <w:t>, которые обладают природной устойчивостью к карбапенемам.</w:t>
      </w:r>
    </w:p>
    <w:p w:rsidR="009235AD" w:rsidRPr="009235AD" w:rsidRDefault="009235AD" w:rsidP="009235AD">
      <w:pPr>
        <w:ind w:firstLine="567"/>
        <w:jc w:val="both"/>
        <w:rPr>
          <w:sz w:val="28"/>
          <w:szCs w:val="28"/>
        </w:rPr>
      </w:pPr>
      <w:r w:rsidRPr="009235AD">
        <w:rPr>
          <w:sz w:val="28"/>
          <w:szCs w:val="28"/>
        </w:rPr>
        <w:t xml:space="preserve">Специальной комиссией по изучению вопроса доступности антимикробных препаратов Американского Общества Инфекционных Болезней (IDSA) создан список приоритетных бактериальных и грибковых возбудителей, в который вошли </w:t>
      </w:r>
      <w:r w:rsidRPr="009235AD">
        <w:rPr>
          <w:i/>
          <w:sz w:val="28"/>
          <w:szCs w:val="28"/>
        </w:rPr>
        <w:t>P. aeruginosa, Acinecobacter spp., K. pneumoniaе</w:t>
      </w:r>
      <w:r w:rsidRPr="009235AD">
        <w:rPr>
          <w:sz w:val="28"/>
          <w:szCs w:val="28"/>
        </w:rPr>
        <w:t xml:space="preserve">, как микроорганизмы с растущим уровнем невосприимчивости практически ко всем группам антибиотиков, так называемые «проблемные» бактерии. Из-за </w:t>
      </w:r>
      <w:r w:rsidRPr="009235AD">
        <w:rPr>
          <w:sz w:val="28"/>
          <w:szCs w:val="28"/>
        </w:rPr>
        <w:lastRenderedPageBreak/>
        <w:t>отсутствия новых препаратов лечение пациентов в случае инфицирования полирезистентными бактериями затруднено, поэтому важным обоснованием включения микроорганизмов в список стала потребность в разработке против них новых антимикробных средств [</w:t>
      </w:r>
      <w:r w:rsidR="002A0A4C" w:rsidRPr="002A0A4C">
        <w:rPr>
          <w:sz w:val="28"/>
          <w:szCs w:val="28"/>
        </w:rPr>
        <w:t>74</w:t>
      </w:r>
      <w:r w:rsidR="00DC63B1">
        <w:rPr>
          <w:sz w:val="28"/>
          <w:szCs w:val="28"/>
        </w:rPr>
        <w:t>-7</w:t>
      </w:r>
      <w:r w:rsidR="002A0A4C" w:rsidRPr="002A0A4C">
        <w:rPr>
          <w:sz w:val="28"/>
          <w:szCs w:val="28"/>
        </w:rPr>
        <w:t>8</w:t>
      </w:r>
      <w:r w:rsidRPr="009235AD">
        <w:rPr>
          <w:sz w:val="28"/>
          <w:szCs w:val="28"/>
        </w:rPr>
        <w:t>].</w:t>
      </w:r>
    </w:p>
    <w:p w:rsidR="009235AD" w:rsidRPr="009235AD" w:rsidRDefault="002E79DB" w:rsidP="009235AD">
      <w:pPr>
        <w:ind w:firstLine="567"/>
        <w:jc w:val="both"/>
        <w:rPr>
          <w:sz w:val="28"/>
          <w:szCs w:val="28"/>
        </w:rPr>
      </w:pPr>
      <w:r>
        <w:rPr>
          <w:sz w:val="28"/>
          <w:szCs w:val="28"/>
        </w:rPr>
        <w:t xml:space="preserve">В феврале 2017 года </w:t>
      </w:r>
      <w:r w:rsidR="009235AD" w:rsidRPr="009235AD">
        <w:rPr>
          <w:sz w:val="28"/>
          <w:szCs w:val="28"/>
        </w:rPr>
        <w:t>ВОЗ опубликовала список бактерий, для борьбы с которыми срочно требуется создание новых антибиотиков. В этот список вошли 12 видов бактерий, представляющих наибольшую угрозу для здоровья человека. В частности, в этом списке подчеркивается угроза, которую представляют грамотрицательные бактерии, устойчивые к действию сразу нескольких антибиотиков. У этих бактерий есть способность искать все новые способы сопротивления действию лекарственных средств и на генетическом уровне передавать эту способность другим бактериям. Устойчивость к антибиотикам набирает масштаб, и арсенал методов ле</w:t>
      </w:r>
      <w:r w:rsidR="00DC63B1">
        <w:rPr>
          <w:sz w:val="28"/>
          <w:szCs w:val="28"/>
        </w:rPr>
        <w:t>чения стремительно истощается [</w:t>
      </w:r>
      <w:r w:rsidR="001528F6" w:rsidRPr="00E73C74">
        <w:rPr>
          <w:sz w:val="28"/>
          <w:szCs w:val="28"/>
        </w:rPr>
        <w:t>79</w:t>
      </w:r>
      <w:r w:rsidR="009235AD" w:rsidRPr="009235AD">
        <w:rPr>
          <w:sz w:val="28"/>
          <w:szCs w:val="28"/>
        </w:rPr>
        <w:t xml:space="preserve">]. Представленные в списке ВОЗ бактерии разделены на три группы по уровню потребности в создании новых антибиотиков: </w:t>
      </w:r>
    </w:p>
    <w:p w:rsidR="009235AD" w:rsidRPr="009235AD" w:rsidRDefault="009235AD" w:rsidP="009235AD">
      <w:pPr>
        <w:pStyle w:val="aff2"/>
        <w:numPr>
          <w:ilvl w:val="0"/>
          <w:numId w:val="13"/>
        </w:numPr>
        <w:tabs>
          <w:tab w:val="left" w:pos="142"/>
        </w:tabs>
        <w:ind w:left="0" w:firstLine="567"/>
        <w:rPr>
          <w:rFonts w:ascii="Times New Roman" w:hAnsi="Times New Roman"/>
          <w:sz w:val="28"/>
          <w:szCs w:val="28"/>
        </w:rPr>
      </w:pPr>
      <w:r w:rsidRPr="009235AD">
        <w:rPr>
          <w:rFonts w:ascii="Times New Roman" w:hAnsi="Times New Roman"/>
          <w:sz w:val="28"/>
          <w:szCs w:val="28"/>
        </w:rPr>
        <w:t xml:space="preserve">Крайне приоритетные: </w:t>
      </w:r>
      <w:r w:rsidRPr="009235AD">
        <w:rPr>
          <w:rFonts w:ascii="Times New Roman" w:hAnsi="Times New Roman"/>
          <w:i/>
          <w:iCs/>
          <w:sz w:val="28"/>
          <w:szCs w:val="28"/>
        </w:rPr>
        <w:t>Acinetobacter baumannii</w:t>
      </w:r>
      <w:r w:rsidRPr="009235AD">
        <w:rPr>
          <w:rFonts w:ascii="Times New Roman" w:hAnsi="Times New Roman"/>
          <w:sz w:val="28"/>
          <w:szCs w:val="28"/>
        </w:rPr>
        <w:t xml:space="preserve">, устойчивы к карбапенемам;  </w:t>
      </w:r>
      <w:r w:rsidRPr="009235AD">
        <w:rPr>
          <w:rFonts w:ascii="Times New Roman" w:hAnsi="Times New Roman"/>
          <w:i/>
          <w:iCs/>
          <w:sz w:val="28"/>
          <w:szCs w:val="28"/>
        </w:rPr>
        <w:t>Pseudomonas aeruginosa</w:t>
      </w:r>
      <w:r w:rsidRPr="009235AD">
        <w:rPr>
          <w:rFonts w:ascii="Times New Roman" w:hAnsi="Times New Roman"/>
          <w:sz w:val="28"/>
          <w:szCs w:val="28"/>
        </w:rPr>
        <w:t xml:space="preserve">, устойчивы к карбапенемам; </w:t>
      </w:r>
      <w:r w:rsidRPr="009235AD">
        <w:rPr>
          <w:rFonts w:ascii="Times New Roman" w:hAnsi="Times New Roman"/>
          <w:i/>
          <w:sz w:val="28"/>
          <w:szCs w:val="28"/>
        </w:rPr>
        <w:t>Enterobacteriaceae</w:t>
      </w:r>
      <w:r w:rsidRPr="009235AD">
        <w:rPr>
          <w:rFonts w:ascii="Times New Roman" w:hAnsi="Times New Roman"/>
          <w:sz w:val="28"/>
          <w:szCs w:val="28"/>
        </w:rPr>
        <w:t xml:space="preserve">, устойчивы к карбапенемам, резистентны к цефалоспоринам </w:t>
      </w:r>
      <w:r w:rsidR="00314AD8">
        <w:rPr>
          <w:rFonts w:ascii="Times New Roman" w:hAnsi="Times New Roman"/>
          <w:sz w:val="28"/>
          <w:szCs w:val="28"/>
        </w:rPr>
        <w:t>3-</w:t>
      </w:r>
      <w:r w:rsidRPr="009235AD">
        <w:rPr>
          <w:rFonts w:ascii="Times New Roman" w:hAnsi="Times New Roman"/>
          <w:sz w:val="28"/>
          <w:szCs w:val="28"/>
        </w:rPr>
        <w:t>го поколения.</w:t>
      </w:r>
    </w:p>
    <w:p w:rsidR="009235AD" w:rsidRPr="009235AD" w:rsidRDefault="009235AD" w:rsidP="009235AD">
      <w:pPr>
        <w:pStyle w:val="aff2"/>
        <w:numPr>
          <w:ilvl w:val="0"/>
          <w:numId w:val="13"/>
        </w:numPr>
        <w:ind w:left="0" w:firstLine="567"/>
        <w:rPr>
          <w:rFonts w:ascii="Times New Roman" w:hAnsi="Times New Roman"/>
          <w:sz w:val="28"/>
          <w:szCs w:val="28"/>
        </w:rPr>
      </w:pPr>
      <w:r w:rsidRPr="009235AD">
        <w:rPr>
          <w:rFonts w:ascii="Times New Roman" w:hAnsi="Times New Roman"/>
          <w:sz w:val="28"/>
          <w:szCs w:val="28"/>
        </w:rPr>
        <w:t>Высокоприоритетные:</w:t>
      </w:r>
      <w:r w:rsidRPr="009235AD">
        <w:rPr>
          <w:rFonts w:ascii="Times New Roman" w:hAnsi="Times New Roman"/>
          <w:i/>
          <w:iCs/>
          <w:sz w:val="28"/>
          <w:szCs w:val="28"/>
        </w:rPr>
        <w:t xml:space="preserve"> Enterococcus faecium</w:t>
      </w:r>
      <w:r w:rsidRPr="009235AD">
        <w:rPr>
          <w:rFonts w:ascii="Times New Roman" w:hAnsi="Times New Roman"/>
          <w:sz w:val="28"/>
          <w:szCs w:val="28"/>
        </w:rPr>
        <w:t xml:space="preserve">, устойчивы к ванкомицину; </w:t>
      </w:r>
      <w:r w:rsidRPr="009235AD">
        <w:rPr>
          <w:rFonts w:ascii="Times New Roman" w:hAnsi="Times New Roman"/>
          <w:i/>
          <w:iCs/>
          <w:sz w:val="28"/>
          <w:szCs w:val="28"/>
        </w:rPr>
        <w:t>Staphylococcus aureus</w:t>
      </w:r>
      <w:r w:rsidRPr="009235AD">
        <w:rPr>
          <w:rFonts w:ascii="Times New Roman" w:hAnsi="Times New Roman"/>
          <w:sz w:val="28"/>
          <w:szCs w:val="28"/>
        </w:rPr>
        <w:t xml:space="preserve">, устойчивы к метициллину, умеренно чувствительны или устойчивы к ванкомицину; </w:t>
      </w:r>
      <w:r w:rsidRPr="009235AD">
        <w:rPr>
          <w:rFonts w:ascii="Times New Roman" w:hAnsi="Times New Roman"/>
          <w:i/>
          <w:iCs/>
          <w:sz w:val="28"/>
          <w:szCs w:val="28"/>
        </w:rPr>
        <w:t>Helicobacter pylori</w:t>
      </w:r>
      <w:r w:rsidRPr="009235AD">
        <w:rPr>
          <w:rFonts w:ascii="Times New Roman" w:hAnsi="Times New Roman"/>
          <w:sz w:val="28"/>
          <w:szCs w:val="28"/>
        </w:rPr>
        <w:t xml:space="preserve">, устойчивы к кларитромицину; </w:t>
      </w:r>
      <w:r w:rsidRPr="009235AD">
        <w:rPr>
          <w:rFonts w:ascii="Times New Roman" w:hAnsi="Times New Roman"/>
          <w:i/>
          <w:iCs/>
          <w:sz w:val="28"/>
          <w:szCs w:val="28"/>
        </w:rPr>
        <w:t xml:space="preserve">Campylobacter </w:t>
      </w:r>
      <w:r w:rsidRPr="009235AD">
        <w:rPr>
          <w:rFonts w:ascii="Times New Roman" w:hAnsi="Times New Roman"/>
          <w:sz w:val="28"/>
          <w:szCs w:val="28"/>
        </w:rPr>
        <w:t xml:space="preserve">spp., устойчивы к фторхинолонам; </w:t>
      </w:r>
      <w:r w:rsidRPr="009235AD">
        <w:rPr>
          <w:rFonts w:ascii="Times New Roman" w:hAnsi="Times New Roman"/>
          <w:i/>
          <w:iCs/>
          <w:sz w:val="28"/>
          <w:szCs w:val="28"/>
        </w:rPr>
        <w:t>Salmonellae</w:t>
      </w:r>
      <w:r w:rsidRPr="009235AD">
        <w:rPr>
          <w:rFonts w:ascii="Times New Roman" w:hAnsi="Times New Roman"/>
          <w:sz w:val="28"/>
          <w:szCs w:val="28"/>
        </w:rPr>
        <w:t xml:space="preserve">, устойчивы к фторхинолонам; </w:t>
      </w:r>
      <w:r w:rsidRPr="009235AD">
        <w:rPr>
          <w:rFonts w:ascii="Times New Roman" w:hAnsi="Times New Roman"/>
          <w:i/>
          <w:iCs/>
          <w:sz w:val="28"/>
          <w:szCs w:val="28"/>
        </w:rPr>
        <w:t>Neisseria gonorrhoeae</w:t>
      </w:r>
      <w:r w:rsidRPr="009235AD">
        <w:rPr>
          <w:rFonts w:ascii="Times New Roman" w:hAnsi="Times New Roman"/>
          <w:sz w:val="28"/>
          <w:szCs w:val="28"/>
        </w:rPr>
        <w:t>, устойчивы к цефалоспоринам, фторхинолонам.</w:t>
      </w:r>
    </w:p>
    <w:p w:rsidR="009235AD" w:rsidRPr="009235AD" w:rsidRDefault="009235AD" w:rsidP="009235AD">
      <w:pPr>
        <w:pStyle w:val="aff2"/>
        <w:numPr>
          <w:ilvl w:val="0"/>
          <w:numId w:val="13"/>
        </w:numPr>
        <w:ind w:left="0" w:firstLine="567"/>
        <w:rPr>
          <w:rFonts w:ascii="Times New Roman" w:hAnsi="Times New Roman"/>
          <w:sz w:val="28"/>
          <w:szCs w:val="28"/>
        </w:rPr>
      </w:pPr>
      <w:r w:rsidRPr="009235AD">
        <w:rPr>
          <w:rFonts w:ascii="Times New Roman" w:hAnsi="Times New Roman"/>
          <w:sz w:val="28"/>
          <w:szCs w:val="28"/>
        </w:rPr>
        <w:t>Среднеприоритетные:</w:t>
      </w:r>
      <w:r w:rsidRPr="009235AD">
        <w:rPr>
          <w:rFonts w:ascii="Times New Roman" w:hAnsi="Times New Roman"/>
          <w:i/>
          <w:iCs/>
          <w:sz w:val="28"/>
          <w:szCs w:val="28"/>
        </w:rPr>
        <w:t xml:space="preserve"> Streptococcus pneumoniae</w:t>
      </w:r>
      <w:r w:rsidRPr="009235AD">
        <w:rPr>
          <w:rFonts w:ascii="Times New Roman" w:hAnsi="Times New Roman"/>
          <w:sz w:val="28"/>
          <w:szCs w:val="28"/>
        </w:rPr>
        <w:t xml:space="preserve">, не чувствительны к пенициллину; </w:t>
      </w:r>
      <w:r w:rsidRPr="009235AD">
        <w:rPr>
          <w:rFonts w:ascii="Times New Roman" w:hAnsi="Times New Roman"/>
          <w:i/>
          <w:iCs/>
          <w:sz w:val="28"/>
          <w:szCs w:val="28"/>
        </w:rPr>
        <w:t>Haemophilus influenzae</w:t>
      </w:r>
      <w:r w:rsidRPr="009235AD">
        <w:rPr>
          <w:rFonts w:ascii="Times New Roman" w:hAnsi="Times New Roman"/>
          <w:sz w:val="28"/>
          <w:szCs w:val="28"/>
        </w:rPr>
        <w:t xml:space="preserve">, устойчивы к ампициллину; </w:t>
      </w:r>
      <w:r w:rsidRPr="009235AD">
        <w:rPr>
          <w:rFonts w:ascii="Times New Roman" w:hAnsi="Times New Roman"/>
          <w:i/>
          <w:iCs/>
          <w:sz w:val="28"/>
          <w:szCs w:val="28"/>
        </w:rPr>
        <w:t xml:space="preserve">Shigella </w:t>
      </w:r>
      <w:r w:rsidRPr="009235AD">
        <w:rPr>
          <w:rFonts w:ascii="Times New Roman" w:hAnsi="Times New Roman"/>
          <w:sz w:val="28"/>
          <w:szCs w:val="28"/>
        </w:rPr>
        <w:t xml:space="preserve">spp., устойчивы к фторхинолонам. </w:t>
      </w:r>
    </w:p>
    <w:p w:rsidR="002E79DB" w:rsidRPr="009235AD" w:rsidRDefault="002E79DB" w:rsidP="002E79DB">
      <w:pPr>
        <w:autoSpaceDE w:val="0"/>
        <w:autoSpaceDN w:val="0"/>
        <w:adjustRightInd w:val="0"/>
        <w:ind w:firstLine="567"/>
        <w:jc w:val="both"/>
        <w:rPr>
          <w:rFonts w:eastAsia="PTSerif-Regular"/>
          <w:sz w:val="28"/>
          <w:szCs w:val="28"/>
        </w:rPr>
      </w:pPr>
      <w:r w:rsidRPr="009235AD">
        <w:rPr>
          <w:rFonts w:eastAsia="PTSerif-Regular"/>
          <w:sz w:val="28"/>
          <w:szCs w:val="28"/>
        </w:rPr>
        <w:t xml:space="preserve">Для борьбы с «проблемными» микроорганизмами в конце 2009 г. </w:t>
      </w:r>
      <w:r w:rsidRPr="009235AD">
        <w:rPr>
          <w:rFonts w:eastAsia="PTSerif-Regular"/>
          <w:iCs/>
          <w:sz w:val="28"/>
          <w:szCs w:val="28"/>
        </w:rPr>
        <w:t>IDSA</w:t>
      </w:r>
      <w:r w:rsidRPr="009235AD">
        <w:rPr>
          <w:rFonts w:eastAsia="PTSerif-Regular"/>
          <w:i/>
          <w:iCs/>
          <w:sz w:val="28"/>
          <w:szCs w:val="28"/>
        </w:rPr>
        <w:t xml:space="preserve"> </w:t>
      </w:r>
      <w:r w:rsidRPr="009235AD">
        <w:rPr>
          <w:rFonts w:eastAsia="PTSerif-Regular"/>
          <w:sz w:val="28"/>
          <w:szCs w:val="28"/>
        </w:rPr>
        <w:t>анонсировало «инициативу 10х20», в рамках которой к 2020 г. предполагается разработать десять новых антибиотиков [</w:t>
      </w:r>
      <w:r w:rsidR="00E73C74" w:rsidRPr="00E73C74">
        <w:rPr>
          <w:rFonts w:eastAsia="PTSerif-Regular"/>
          <w:sz w:val="28"/>
          <w:szCs w:val="28"/>
        </w:rPr>
        <w:t>80</w:t>
      </w:r>
      <w:r w:rsidRPr="009235AD">
        <w:rPr>
          <w:rFonts w:eastAsia="PTSerif-Regular"/>
          <w:sz w:val="28"/>
          <w:szCs w:val="28"/>
        </w:rPr>
        <w:t xml:space="preserve">]. За период с 2010 г. по настоящее время только 7 новых препаратов, потенциально активных против </w:t>
      </w:r>
      <w:r w:rsidRPr="009235AD">
        <w:rPr>
          <w:rFonts w:eastAsia="PTSerif-Regular"/>
          <w:iCs/>
          <w:sz w:val="28"/>
          <w:szCs w:val="28"/>
        </w:rPr>
        <w:t>MDR</w:t>
      </w:r>
      <w:r w:rsidRPr="009235AD">
        <w:rPr>
          <w:rFonts w:eastAsia="PTSerif-Regular"/>
          <w:sz w:val="28"/>
          <w:szCs w:val="28"/>
        </w:rPr>
        <w:t>-патогенов, находятся на 2-3-й стадиях клинических испытаний. Причем все они принадлежат к уже длительно применяемым классам антибиотиков, к которым у бактерий выработались механизмы развития резистентности [</w:t>
      </w:r>
      <w:r w:rsidR="00E73C74" w:rsidRPr="00E73C74">
        <w:rPr>
          <w:rFonts w:eastAsia="PTSerif-Regular"/>
          <w:sz w:val="28"/>
          <w:szCs w:val="28"/>
        </w:rPr>
        <w:t>73</w:t>
      </w:r>
      <w:r w:rsidRPr="009235AD">
        <w:rPr>
          <w:rFonts w:eastAsia="PTSerif-Regular"/>
          <w:sz w:val="28"/>
          <w:szCs w:val="28"/>
        </w:rPr>
        <w:t>].</w:t>
      </w:r>
    </w:p>
    <w:p w:rsidR="009235AD" w:rsidRPr="009235AD" w:rsidRDefault="002E79DB" w:rsidP="009235AD">
      <w:pPr>
        <w:pStyle w:val="af9"/>
        <w:ind w:firstLine="567"/>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Таким образом, п</w:t>
      </w:r>
      <w:r w:rsidR="009235AD" w:rsidRPr="009235AD">
        <w:rPr>
          <w:rFonts w:ascii="Times New Roman" w:hAnsi="Times New Roman"/>
          <w:color w:val="000000"/>
          <w:sz w:val="28"/>
          <w:szCs w:val="28"/>
          <w:shd w:val="clear" w:color="auto" w:fill="FFFFFF"/>
        </w:rPr>
        <w:t>оиск новых соединений с антимикробной активностью может осуществляться в трех направлениях: выделение веществ природного происхождения; поиск соединений с антимикробной активностью среди новых химических структур, которые ранее не рассматривались в качестве источника полу</w:t>
      </w:r>
      <w:r>
        <w:rPr>
          <w:rFonts w:ascii="Times New Roman" w:hAnsi="Times New Roman"/>
          <w:color w:val="000000"/>
          <w:sz w:val="28"/>
          <w:szCs w:val="28"/>
          <w:shd w:val="clear" w:color="auto" w:fill="FFFFFF"/>
        </w:rPr>
        <w:t>чения антимикробных препаратов</w:t>
      </w:r>
      <w:r w:rsidRPr="009235AD">
        <w:rPr>
          <w:rFonts w:ascii="Times New Roman" w:hAnsi="Times New Roman"/>
          <w:color w:val="000000"/>
          <w:sz w:val="28"/>
          <w:szCs w:val="28"/>
          <w:shd w:val="clear" w:color="auto" w:fill="FFFFFF"/>
        </w:rPr>
        <w:t>;</w:t>
      </w:r>
      <w:r>
        <w:rPr>
          <w:rFonts w:ascii="Times New Roman" w:hAnsi="Times New Roman"/>
          <w:color w:val="000000"/>
          <w:sz w:val="28"/>
          <w:szCs w:val="28"/>
          <w:shd w:val="clear" w:color="auto" w:fill="FFFFFF"/>
        </w:rPr>
        <w:t xml:space="preserve"> создание комбинированных лекарственных средств, содержащих в своем составе два и более активных фармацевтических ингредиентов.</w:t>
      </w:r>
    </w:p>
    <w:p w:rsidR="009235AD" w:rsidRDefault="009A3B42" w:rsidP="009235AD">
      <w:pPr>
        <w:pStyle w:val="af9"/>
        <w:ind w:firstLine="567"/>
        <w:jc w:val="both"/>
        <w:rPr>
          <w:rFonts w:ascii="Times New Roman" w:hAnsi="Times New Roman"/>
          <w:color w:val="000000"/>
          <w:sz w:val="28"/>
          <w:szCs w:val="28"/>
        </w:rPr>
      </w:pPr>
      <w:r>
        <w:rPr>
          <w:rFonts w:ascii="Times New Roman" w:hAnsi="Times New Roman"/>
          <w:color w:val="000000"/>
          <w:sz w:val="28"/>
          <w:szCs w:val="28"/>
        </w:rPr>
        <w:lastRenderedPageBreak/>
        <w:t xml:space="preserve">В этих условиях, одним из путей решения создания антибактериальных средств, </w:t>
      </w:r>
      <w:r w:rsidR="009235AD" w:rsidRPr="009235AD">
        <w:rPr>
          <w:rFonts w:ascii="Times New Roman" w:hAnsi="Times New Roman"/>
          <w:color w:val="000000"/>
          <w:sz w:val="28"/>
          <w:szCs w:val="28"/>
        </w:rPr>
        <w:t xml:space="preserve">активных в отношении полирезистентных штаммов, </w:t>
      </w:r>
      <w:r>
        <w:rPr>
          <w:rFonts w:ascii="Times New Roman" w:hAnsi="Times New Roman"/>
          <w:color w:val="000000"/>
          <w:sz w:val="28"/>
          <w:szCs w:val="28"/>
        </w:rPr>
        <w:t>могут быть комбинированные лекарственные средства</w:t>
      </w:r>
      <w:r w:rsidR="00CB5DD6">
        <w:rPr>
          <w:rFonts w:ascii="Times New Roman" w:hAnsi="Times New Roman"/>
          <w:color w:val="000000"/>
          <w:sz w:val="28"/>
          <w:szCs w:val="28"/>
        </w:rPr>
        <w:t>.</w:t>
      </w:r>
    </w:p>
    <w:p w:rsidR="009235AD" w:rsidRPr="009235AD" w:rsidRDefault="009235AD" w:rsidP="009235AD">
      <w:pPr>
        <w:ind w:firstLine="567"/>
        <w:jc w:val="both"/>
        <w:rPr>
          <w:b/>
          <w:sz w:val="28"/>
          <w:szCs w:val="28"/>
        </w:rPr>
      </w:pPr>
    </w:p>
    <w:p w:rsidR="009A3B42" w:rsidRPr="009A3B42" w:rsidRDefault="009A3B42" w:rsidP="009A3B42">
      <w:pPr>
        <w:ind w:firstLine="567"/>
        <w:jc w:val="both"/>
        <w:rPr>
          <w:b/>
          <w:sz w:val="28"/>
          <w:szCs w:val="28"/>
        </w:rPr>
      </w:pPr>
    </w:p>
    <w:p w:rsidR="004941AE" w:rsidRPr="007F77D8" w:rsidRDefault="004941AE" w:rsidP="00394FB0">
      <w:pPr>
        <w:jc w:val="both"/>
        <w:rPr>
          <w:b/>
          <w:color w:val="000000"/>
          <w:sz w:val="28"/>
          <w:szCs w:val="28"/>
        </w:rPr>
      </w:pPr>
    </w:p>
    <w:p w:rsidR="00A842CB" w:rsidRPr="007F77D8" w:rsidRDefault="00A842CB" w:rsidP="00394FB0">
      <w:pPr>
        <w:pageBreakBefore/>
        <w:ind w:firstLine="567"/>
        <w:jc w:val="both"/>
        <w:rPr>
          <w:sz w:val="28"/>
          <w:szCs w:val="28"/>
        </w:rPr>
      </w:pPr>
      <w:r w:rsidRPr="007F77D8">
        <w:rPr>
          <w:b/>
          <w:bCs/>
          <w:sz w:val="28"/>
          <w:szCs w:val="28"/>
        </w:rPr>
        <w:lastRenderedPageBreak/>
        <w:t>2 МАТЕРИАЛЫ И МЕТОДЫ ИССЛЕДОВАНИЯ</w:t>
      </w:r>
    </w:p>
    <w:p w:rsidR="00FD5114" w:rsidRPr="007F77D8" w:rsidRDefault="00FD5114" w:rsidP="00394FB0">
      <w:pPr>
        <w:jc w:val="both"/>
        <w:rPr>
          <w:sz w:val="28"/>
          <w:szCs w:val="28"/>
        </w:rPr>
      </w:pPr>
    </w:p>
    <w:p w:rsidR="00E17235" w:rsidRDefault="00A842CB" w:rsidP="00EE6005">
      <w:pPr>
        <w:ind w:firstLine="567"/>
        <w:jc w:val="both"/>
        <w:rPr>
          <w:b/>
          <w:sz w:val="28"/>
          <w:szCs w:val="28"/>
        </w:rPr>
      </w:pPr>
      <w:r w:rsidRPr="007F77D8">
        <w:rPr>
          <w:b/>
          <w:sz w:val="28"/>
          <w:szCs w:val="28"/>
        </w:rPr>
        <w:t xml:space="preserve">2.1 </w:t>
      </w:r>
      <w:r w:rsidR="004B7DA5">
        <w:rPr>
          <w:b/>
          <w:sz w:val="28"/>
          <w:szCs w:val="28"/>
        </w:rPr>
        <w:t>Объекты и материалы</w:t>
      </w:r>
      <w:r w:rsidRPr="007F77D8">
        <w:rPr>
          <w:b/>
          <w:sz w:val="28"/>
          <w:szCs w:val="28"/>
        </w:rPr>
        <w:t xml:space="preserve"> исследования</w:t>
      </w:r>
    </w:p>
    <w:p w:rsidR="004B7DA5" w:rsidRDefault="004B7DA5" w:rsidP="00EE6005">
      <w:pPr>
        <w:ind w:firstLine="567"/>
        <w:jc w:val="both"/>
        <w:rPr>
          <w:b/>
          <w:sz w:val="28"/>
          <w:szCs w:val="28"/>
        </w:rPr>
      </w:pPr>
    </w:p>
    <w:p w:rsidR="004B7DA5" w:rsidRDefault="004B7DA5" w:rsidP="00EE6005">
      <w:pPr>
        <w:ind w:firstLine="567"/>
        <w:jc w:val="both"/>
        <w:rPr>
          <w:sz w:val="28"/>
          <w:szCs w:val="28"/>
        </w:rPr>
      </w:pPr>
      <w:r w:rsidRPr="004B7DA5">
        <w:rPr>
          <w:sz w:val="28"/>
          <w:szCs w:val="28"/>
        </w:rPr>
        <w:t>2.1.1 Объекты исследования</w:t>
      </w:r>
    </w:p>
    <w:p w:rsidR="004B7DA5" w:rsidRPr="004B7DA5" w:rsidRDefault="004B7DA5" w:rsidP="00EE6005">
      <w:pPr>
        <w:ind w:firstLine="567"/>
        <w:jc w:val="both"/>
        <w:rPr>
          <w:sz w:val="28"/>
          <w:szCs w:val="28"/>
        </w:rPr>
      </w:pPr>
    </w:p>
    <w:p w:rsidR="004B7DA5" w:rsidRDefault="004B7DA5" w:rsidP="004B7DA5">
      <w:pPr>
        <w:ind w:firstLine="567"/>
        <w:jc w:val="both"/>
        <w:rPr>
          <w:sz w:val="28"/>
          <w:szCs w:val="28"/>
        </w:rPr>
      </w:pPr>
      <w:r>
        <w:rPr>
          <w:sz w:val="28"/>
          <w:szCs w:val="28"/>
        </w:rPr>
        <w:t>Объекты исследования - с</w:t>
      </w:r>
      <w:r w:rsidR="004149B9" w:rsidRPr="004B7DA5">
        <w:rPr>
          <w:sz w:val="28"/>
          <w:szCs w:val="28"/>
        </w:rPr>
        <w:t>убстанци</w:t>
      </w:r>
      <w:r w:rsidR="00795CE5">
        <w:rPr>
          <w:sz w:val="28"/>
          <w:szCs w:val="28"/>
        </w:rPr>
        <w:t>я</w:t>
      </w:r>
      <w:r w:rsidR="004149B9" w:rsidRPr="004B7DA5">
        <w:rPr>
          <w:sz w:val="28"/>
          <w:szCs w:val="28"/>
        </w:rPr>
        <w:t xml:space="preserve"> </w:t>
      </w:r>
      <w:r w:rsidRPr="004B7DA5">
        <w:rPr>
          <w:sz w:val="28"/>
          <w:szCs w:val="28"/>
        </w:rPr>
        <w:t>координационного соединения (аддукта) иода</w:t>
      </w:r>
      <w:r>
        <w:rPr>
          <w:sz w:val="28"/>
          <w:szCs w:val="28"/>
        </w:rPr>
        <w:t xml:space="preserve"> и комбинированное лекарственное средство, содержащее аддукт и антибиотик левомицетин.</w:t>
      </w:r>
      <w:bookmarkStart w:id="0" w:name="_Toc390757982"/>
      <w:bookmarkStart w:id="1" w:name="_Toc389088157"/>
    </w:p>
    <w:p w:rsidR="00A35ED5" w:rsidRDefault="001F12A9" w:rsidP="004B7DA5">
      <w:pPr>
        <w:ind w:firstLine="567"/>
        <w:jc w:val="both"/>
        <w:rPr>
          <w:sz w:val="28"/>
          <w:szCs w:val="28"/>
        </w:rPr>
      </w:pPr>
      <w:r w:rsidRPr="004B7DA5">
        <w:rPr>
          <w:sz w:val="28"/>
          <w:szCs w:val="28"/>
        </w:rPr>
        <w:t>Для исследования в лабо</w:t>
      </w:r>
      <w:r w:rsidR="004B7DA5" w:rsidRPr="004B7DA5">
        <w:rPr>
          <w:sz w:val="28"/>
          <w:szCs w:val="28"/>
        </w:rPr>
        <w:t>раторных условиях были получены</w:t>
      </w:r>
      <w:r w:rsidR="00A35ED5" w:rsidRPr="004B7DA5">
        <w:rPr>
          <w:sz w:val="28"/>
          <w:szCs w:val="28"/>
        </w:rPr>
        <w:t xml:space="preserve"> </w:t>
      </w:r>
      <w:r w:rsidR="004B7DA5" w:rsidRPr="004B7DA5">
        <w:rPr>
          <w:sz w:val="28"/>
          <w:szCs w:val="28"/>
        </w:rPr>
        <w:t>три</w:t>
      </w:r>
      <w:r w:rsidRPr="004B7DA5">
        <w:rPr>
          <w:sz w:val="28"/>
          <w:szCs w:val="28"/>
        </w:rPr>
        <w:t xml:space="preserve"> сери</w:t>
      </w:r>
      <w:r w:rsidR="004B7DA5" w:rsidRPr="004B7DA5">
        <w:rPr>
          <w:sz w:val="28"/>
          <w:szCs w:val="28"/>
        </w:rPr>
        <w:t>и</w:t>
      </w:r>
      <w:r w:rsidRPr="004B7DA5">
        <w:rPr>
          <w:sz w:val="28"/>
          <w:szCs w:val="28"/>
        </w:rPr>
        <w:t xml:space="preserve"> </w:t>
      </w:r>
      <w:r w:rsidR="004B7DA5" w:rsidRPr="004B7DA5">
        <w:rPr>
          <w:sz w:val="28"/>
          <w:szCs w:val="28"/>
        </w:rPr>
        <w:t>координационного соединения (аддукта)</w:t>
      </w:r>
      <w:r w:rsidR="00353D6E" w:rsidRPr="004B7DA5">
        <w:rPr>
          <w:sz w:val="28"/>
          <w:szCs w:val="28"/>
        </w:rPr>
        <w:t xml:space="preserve"> иода</w:t>
      </w:r>
      <w:r w:rsidR="004B7DA5" w:rsidRPr="004B7DA5">
        <w:rPr>
          <w:sz w:val="28"/>
          <w:szCs w:val="28"/>
        </w:rPr>
        <w:t xml:space="preserve"> - 2C</w:t>
      </w:r>
      <w:r w:rsidR="004B7DA5" w:rsidRPr="004B7DA5">
        <w:rPr>
          <w:sz w:val="28"/>
          <w:szCs w:val="28"/>
          <w:vertAlign w:val="subscript"/>
        </w:rPr>
        <w:t>6</w:t>
      </w:r>
      <w:r w:rsidR="004B7DA5" w:rsidRPr="004B7DA5">
        <w:rPr>
          <w:sz w:val="28"/>
          <w:szCs w:val="28"/>
        </w:rPr>
        <w:t>H</w:t>
      </w:r>
      <w:r w:rsidR="004B7DA5" w:rsidRPr="004B7DA5">
        <w:rPr>
          <w:sz w:val="28"/>
          <w:szCs w:val="28"/>
          <w:vertAlign w:val="subscript"/>
        </w:rPr>
        <w:t>15</w:t>
      </w:r>
      <w:r w:rsidR="004B7DA5" w:rsidRPr="004B7DA5">
        <w:rPr>
          <w:sz w:val="28"/>
          <w:szCs w:val="28"/>
        </w:rPr>
        <w:t>N</w:t>
      </w:r>
      <w:r w:rsidR="004B7DA5" w:rsidRPr="004B7DA5">
        <w:rPr>
          <w:sz w:val="28"/>
          <w:szCs w:val="28"/>
          <w:vertAlign w:val="subscript"/>
        </w:rPr>
        <w:t>2</w:t>
      </w:r>
      <w:r w:rsidR="004B7DA5" w:rsidRPr="004B7DA5">
        <w:rPr>
          <w:sz w:val="28"/>
          <w:szCs w:val="28"/>
        </w:rPr>
        <w:t>O</w:t>
      </w:r>
      <w:r w:rsidR="004B7DA5" w:rsidRPr="004B7DA5">
        <w:rPr>
          <w:sz w:val="28"/>
          <w:szCs w:val="28"/>
          <w:vertAlign w:val="subscript"/>
        </w:rPr>
        <w:t>2</w:t>
      </w:r>
      <w:r w:rsidR="004B7DA5" w:rsidRPr="004B7DA5">
        <w:rPr>
          <w:sz w:val="28"/>
          <w:szCs w:val="28"/>
        </w:rPr>
        <w:t>∙ 2I</w:t>
      </w:r>
      <w:r w:rsidR="004B7DA5" w:rsidRPr="004B7DA5">
        <w:rPr>
          <w:sz w:val="28"/>
          <w:szCs w:val="28"/>
          <w:vertAlign w:val="subscript"/>
        </w:rPr>
        <w:t>3</w:t>
      </w:r>
      <w:r w:rsidR="004B7DA5" w:rsidRPr="004B7DA5">
        <w:rPr>
          <w:sz w:val="28"/>
          <w:szCs w:val="28"/>
        </w:rPr>
        <w:t>∙ H</w:t>
      </w:r>
      <w:r w:rsidR="004B7DA5" w:rsidRPr="004B7DA5">
        <w:rPr>
          <w:sz w:val="28"/>
          <w:szCs w:val="28"/>
          <w:vertAlign w:val="subscript"/>
        </w:rPr>
        <w:t>2</w:t>
      </w:r>
      <w:r w:rsidR="004B7DA5" w:rsidRPr="004B7DA5">
        <w:rPr>
          <w:sz w:val="28"/>
          <w:szCs w:val="28"/>
        </w:rPr>
        <w:t>O</w:t>
      </w:r>
      <w:r w:rsidR="004B7DA5">
        <w:rPr>
          <w:sz w:val="28"/>
          <w:szCs w:val="28"/>
        </w:rPr>
        <w:t xml:space="preserve"> </w:t>
      </w:r>
      <w:r w:rsidR="004B7DA5" w:rsidRPr="004B7DA5">
        <w:rPr>
          <w:sz w:val="28"/>
          <w:szCs w:val="28"/>
        </w:rPr>
        <w:t>ди</w:t>
      </w:r>
      <w:r w:rsidR="004B7DA5">
        <w:rPr>
          <w:sz w:val="28"/>
          <w:szCs w:val="28"/>
        </w:rPr>
        <w:t>-</w:t>
      </w:r>
      <w:r w:rsidR="004B7DA5" w:rsidRPr="004B7DA5">
        <w:rPr>
          <w:sz w:val="28"/>
          <w:szCs w:val="28"/>
        </w:rPr>
        <w:t>(трииодидо)-ди-2,6-диаминогексановой кислоты моногидрат, синтезированной</w:t>
      </w:r>
      <w:r w:rsidR="00353D6E" w:rsidRPr="004B7DA5">
        <w:rPr>
          <w:sz w:val="28"/>
          <w:szCs w:val="28"/>
        </w:rPr>
        <w:t xml:space="preserve"> </w:t>
      </w:r>
      <w:r w:rsidRPr="004B7DA5">
        <w:rPr>
          <w:sz w:val="28"/>
          <w:szCs w:val="28"/>
        </w:rPr>
        <w:t xml:space="preserve">на базе </w:t>
      </w:r>
      <w:r w:rsidR="00445895" w:rsidRPr="004B7DA5">
        <w:rPr>
          <w:sz w:val="28"/>
          <w:szCs w:val="28"/>
        </w:rPr>
        <w:t>лаборатории новых веществ и материалов</w:t>
      </w:r>
      <w:r w:rsidR="00AE6DC7" w:rsidRPr="004B7DA5">
        <w:rPr>
          <w:sz w:val="28"/>
          <w:szCs w:val="28"/>
        </w:rPr>
        <w:t xml:space="preserve"> </w:t>
      </w:r>
      <w:r w:rsidR="00A35ED5" w:rsidRPr="004B7DA5">
        <w:rPr>
          <w:sz w:val="28"/>
          <w:szCs w:val="28"/>
        </w:rPr>
        <w:t xml:space="preserve">АО «НЦПП». </w:t>
      </w:r>
    </w:p>
    <w:p w:rsidR="004B7DA5" w:rsidRDefault="004B7DA5" w:rsidP="004B7DA5">
      <w:pPr>
        <w:ind w:firstLine="567"/>
        <w:jc w:val="both"/>
        <w:rPr>
          <w:sz w:val="28"/>
          <w:szCs w:val="28"/>
        </w:rPr>
      </w:pPr>
    </w:p>
    <w:p w:rsidR="004B7DA5" w:rsidRPr="004B7DA5" w:rsidRDefault="004B7DA5" w:rsidP="004B7DA5">
      <w:pPr>
        <w:ind w:firstLine="567"/>
        <w:jc w:val="both"/>
        <w:rPr>
          <w:sz w:val="28"/>
          <w:szCs w:val="28"/>
        </w:rPr>
      </w:pPr>
      <w:r>
        <w:rPr>
          <w:sz w:val="28"/>
          <w:szCs w:val="28"/>
        </w:rPr>
        <w:t>2.1.2 Препараты сравнения</w:t>
      </w:r>
    </w:p>
    <w:p w:rsidR="002C2007" w:rsidRDefault="002C2007" w:rsidP="004B7DA5">
      <w:pPr>
        <w:ind w:firstLine="567"/>
        <w:rPr>
          <w:b/>
          <w:sz w:val="28"/>
          <w:szCs w:val="28"/>
          <w:highlight w:val="green"/>
        </w:rPr>
      </w:pPr>
    </w:p>
    <w:p w:rsidR="004B7DA5" w:rsidRPr="00795CE5" w:rsidRDefault="004B7DA5" w:rsidP="004B7DA5">
      <w:pPr>
        <w:ind w:firstLine="567"/>
        <w:jc w:val="both"/>
        <w:rPr>
          <w:sz w:val="28"/>
          <w:szCs w:val="28"/>
        </w:rPr>
      </w:pPr>
      <w:r w:rsidRPr="00795CE5">
        <w:rPr>
          <w:sz w:val="28"/>
          <w:szCs w:val="28"/>
        </w:rPr>
        <w:t xml:space="preserve">Левомеколь – мазь для наружного применения белого или белого с желтоватым оттенком цвета. Препарат для местного применения, оказывает противовоспалительное и </w:t>
      </w:r>
      <w:r w:rsidR="001518FE" w:rsidRPr="00795CE5">
        <w:rPr>
          <w:sz w:val="28"/>
          <w:szCs w:val="28"/>
        </w:rPr>
        <w:t>антимикробное действеие, активен в отношении, как грамположительных, так и грамотрицательных бактерий (золотистого стафилококка, синегнойной палочки, кишечной палочки и др.). Легко проникает вглубь тканей без повреждения биологичсеких мембран, стимулирует процессы регенерации, сохраняет антибактериальной действие в присутствии гноя и некротических ран (Нижфарм, Россия).</w:t>
      </w:r>
    </w:p>
    <w:p w:rsidR="001518FE" w:rsidRPr="001518FE" w:rsidRDefault="001518FE" w:rsidP="001518FE">
      <w:pPr>
        <w:ind w:firstLine="567"/>
        <w:jc w:val="both"/>
        <w:rPr>
          <w:sz w:val="28"/>
          <w:szCs w:val="28"/>
        </w:rPr>
      </w:pPr>
      <w:r w:rsidRPr="00795CE5">
        <w:rPr>
          <w:sz w:val="28"/>
          <w:szCs w:val="28"/>
        </w:rPr>
        <w:t xml:space="preserve">Мазь Бетадин – </w:t>
      </w:r>
      <w:r w:rsidRPr="00795CE5">
        <w:rPr>
          <w:color w:val="000000"/>
          <w:sz w:val="28"/>
          <w:szCs w:val="28"/>
        </w:rPr>
        <w:t xml:space="preserve">гомогенная мазь коричневого цвета со слабым запахом </w:t>
      </w:r>
      <w:r w:rsidR="00795CE5" w:rsidRPr="00795CE5">
        <w:rPr>
          <w:color w:val="000000"/>
          <w:sz w:val="28"/>
          <w:szCs w:val="28"/>
        </w:rPr>
        <w:t>и</w:t>
      </w:r>
      <w:r w:rsidRPr="00795CE5">
        <w:rPr>
          <w:color w:val="000000"/>
          <w:sz w:val="28"/>
          <w:szCs w:val="28"/>
        </w:rPr>
        <w:t>ода,</w:t>
      </w:r>
      <w:r w:rsidRPr="00795CE5">
        <w:rPr>
          <w:sz w:val="28"/>
          <w:szCs w:val="28"/>
        </w:rPr>
        <w:t xml:space="preserve"> антисептическое средство широкого спектра действия для местного применения, а также профилактики инфекции мелких порезов и ссадин, небольших ожогов.</w:t>
      </w:r>
      <w:r w:rsidRPr="00795CE5">
        <w:rPr>
          <w:color w:val="000000"/>
          <w:sz w:val="28"/>
          <w:szCs w:val="28"/>
        </w:rPr>
        <w:t xml:space="preserve"> </w:t>
      </w:r>
      <w:r w:rsidRPr="001518FE">
        <w:rPr>
          <w:sz w:val="28"/>
          <w:szCs w:val="28"/>
        </w:rPr>
        <w:t>Препарат рекомендуется для лечения грибковых и бактериальных инфекций кожи, а также инфек</w:t>
      </w:r>
      <w:r w:rsidRPr="00795CE5">
        <w:rPr>
          <w:sz w:val="28"/>
          <w:szCs w:val="28"/>
        </w:rPr>
        <w:t>ций пролежней и трофических язв (</w:t>
      </w:r>
      <w:r w:rsidRPr="00795CE5">
        <w:rPr>
          <w:sz w:val="28"/>
          <w:szCs w:val="28"/>
          <w:lang w:val="en-US"/>
        </w:rPr>
        <w:t>EGIS</w:t>
      </w:r>
      <w:r w:rsidRPr="00795CE5">
        <w:rPr>
          <w:sz w:val="28"/>
          <w:szCs w:val="28"/>
        </w:rPr>
        <w:t>, Венгрия).</w:t>
      </w:r>
    </w:p>
    <w:p w:rsidR="001518FE" w:rsidRPr="004B7DA5" w:rsidRDefault="001518FE" w:rsidP="004B7DA5">
      <w:pPr>
        <w:ind w:firstLine="567"/>
        <w:jc w:val="both"/>
        <w:rPr>
          <w:sz w:val="28"/>
          <w:szCs w:val="28"/>
          <w:highlight w:val="green"/>
        </w:rPr>
      </w:pPr>
    </w:p>
    <w:p w:rsidR="004B7DA5" w:rsidRPr="00E73C74" w:rsidRDefault="001518FE" w:rsidP="004B7DA5">
      <w:pPr>
        <w:ind w:firstLine="567"/>
        <w:rPr>
          <w:sz w:val="28"/>
          <w:szCs w:val="28"/>
        </w:rPr>
      </w:pPr>
      <w:r w:rsidRPr="00E73C74">
        <w:rPr>
          <w:sz w:val="28"/>
          <w:szCs w:val="28"/>
        </w:rPr>
        <w:t>2.1.3 Тест-системы</w:t>
      </w:r>
    </w:p>
    <w:p w:rsidR="00DF5C53" w:rsidRPr="00E73C74" w:rsidRDefault="00DF5C53" w:rsidP="004B7DA5">
      <w:pPr>
        <w:ind w:firstLine="567"/>
        <w:rPr>
          <w:sz w:val="28"/>
          <w:szCs w:val="28"/>
        </w:rPr>
      </w:pPr>
    </w:p>
    <w:p w:rsidR="00DF5C53" w:rsidRPr="00E73C74" w:rsidRDefault="00DF5C53" w:rsidP="004B7DA5">
      <w:pPr>
        <w:ind w:firstLine="567"/>
        <w:rPr>
          <w:sz w:val="28"/>
          <w:szCs w:val="28"/>
        </w:rPr>
      </w:pPr>
      <w:r w:rsidRPr="00E73C74">
        <w:rPr>
          <w:sz w:val="28"/>
          <w:szCs w:val="28"/>
        </w:rPr>
        <w:t>2.1.3.1 Референс-штаммы</w:t>
      </w:r>
    </w:p>
    <w:p w:rsidR="001518FE" w:rsidRPr="00E73C74" w:rsidRDefault="001518FE" w:rsidP="00795CE5">
      <w:pPr>
        <w:ind w:firstLine="567"/>
        <w:jc w:val="both"/>
        <w:rPr>
          <w:sz w:val="28"/>
          <w:szCs w:val="28"/>
        </w:rPr>
      </w:pPr>
    </w:p>
    <w:p w:rsidR="00DE62CE" w:rsidRPr="00720AF1" w:rsidRDefault="00795CE5" w:rsidP="00DE62CE">
      <w:pPr>
        <w:ind w:firstLine="426"/>
        <w:jc w:val="both"/>
        <w:rPr>
          <w:sz w:val="28"/>
          <w:szCs w:val="28"/>
        </w:rPr>
      </w:pPr>
      <w:r w:rsidRPr="00E73C74">
        <w:rPr>
          <w:sz w:val="28"/>
          <w:szCs w:val="28"/>
        </w:rPr>
        <w:t>В качестве тест-систем для исследования антибактер</w:t>
      </w:r>
      <w:r w:rsidR="00DE62CE" w:rsidRPr="00E73C74">
        <w:rPr>
          <w:sz w:val="28"/>
          <w:szCs w:val="28"/>
        </w:rPr>
        <w:t>иальных свойств объектов исследо</w:t>
      </w:r>
      <w:r w:rsidRPr="00E73C74">
        <w:rPr>
          <w:sz w:val="28"/>
          <w:szCs w:val="28"/>
        </w:rPr>
        <w:t xml:space="preserve">вания </w:t>
      </w:r>
      <w:r w:rsidRPr="00E73C74">
        <w:rPr>
          <w:i/>
          <w:sz w:val="28"/>
          <w:szCs w:val="28"/>
          <w:lang w:val="en-US"/>
        </w:rPr>
        <w:t>in</w:t>
      </w:r>
      <w:r w:rsidRPr="00E73C74">
        <w:rPr>
          <w:i/>
          <w:sz w:val="28"/>
          <w:szCs w:val="28"/>
        </w:rPr>
        <w:t xml:space="preserve"> </w:t>
      </w:r>
      <w:r w:rsidRPr="00E73C74">
        <w:rPr>
          <w:i/>
          <w:sz w:val="28"/>
          <w:szCs w:val="28"/>
          <w:lang w:val="en-US"/>
        </w:rPr>
        <w:t>vitro</w:t>
      </w:r>
      <w:r w:rsidRPr="00E73C74">
        <w:rPr>
          <w:i/>
          <w:sz w:val="28"/>
          <w:szCs w:val="28"/>
        </w:rPr>
        <w:t xml:space="preserve"> </w:t>
      </w:r>
      <w:r w:rsidRPr="00E73C74">
        <w:rPr>
          <w:sz w:val="28"/>
          <w:szCs w:val="28"/>
        </w:rPr>
        <w:t>использовали референс штаммы для изучения антимикробных свойств, полученные из Американской коллекции типовых культур (</w:t>
      </w:r>
      <w:r w:rsidRPr="00E73C74">
        <w:rPr>
          <w:sz w:val="28"/>
          <w:szCs w:val="28"/>
          <w:lang w:val="en-US"/>
        </w:rPr>
        <w:t>ATCC</w:t>
      </w:r>
      <w:r w:rsidRPr="00E73C74">
        <w:rPr>
          <w:sz w:val="28"/>
          <w:szCs w:val="28"/>
        </w:rPr>
        <w:t>, США)</w:t>
      </w:r>
      <w:r w:rsidR="00DE62CE" w:rsidRPr="00E73C74">
        <w:rPr>
          <w:sz w:val="28"/>
          <w:szCs w:val="28"/>
        </w:rPr>
        <w:t>. В эксперименте использовались музейные чувствительные, музейные мул</w:t>
      </w:r>
      <w:r w:rsidR="00DE62CE" w:rsidRPr="00720AF1">
        <w:rPr>
          <w:sz w:val="28"/>
          <w:szCs w:val="28"/>
        </w:rPr>
        <w:t>ьтирезистентные и один клинический тест-штаммы:</w:t>
      </w:r>
    </w:p>
    <w:p w:rsidR="00DE62CE" w:rsidRPr="00720AF1" w:rsidRDefault="00DE62CE" w:rsidP="00DF5C53">
      <w:pPr>
        <w:pStyle w:val="aff2"/>
        <w:numPr>
          <w:ilvl w:val="0"/>
          <w:numId w:val="16"/>
        </w:numPr>
        <w:ind w:left="0" w:firstLine="567"/>
        <w:rPr>
          <w:rFonts w:ascii="Times New Roman" w:hAnsi="Times New Roman"/>
          <w:sz w:val="28"/>
          <w:szCs w:val="28"/>
        </w:rPr>
      </w:pPr>
      <w:r w:rsidRPr="00720AF1">
        <w:rPr>
          <w:rFonts w:ascii="Times New Roman" w:hAnsi="Times New Roman"/>
          <w:i/>
          <w:sz w:val="28"/>
          <w:szCs w:val="28"/>
        </w:rPr>
        <w:t>Staphylococcus aureus</w:t>
      </w:r>
      <w:r w:rsidRPr="00720AF1">
        <w:rPr>
          <w:rFonts w:ascii="Times New Roman" w:hAnsi="Times New Roman"/>
          <w:sz w:val="28"/>
          <w:szCs w:val="28"/>
        </w:rPr>
        <w:t xml:space="preserve"> ATCC 6538-Р (музейный чувствительный штамм);</w:t>
      </w:r>
    </w:p>
    <w:p w:rsidR="00DE62CE" w:rsidRPr="00720AF1" w:rsidRDefault="00DE62CE" w:rsidP="00DF5C53">
      <w:pPr>
        <w:pStyle w:val="aff2"/>
        <w:numPr>
          <w:ilvl w:val="0"/>
          <w:numId w:val="16"/>
        </w:numPr>
        <w:ind w:left="0" w:firstLine="567"/>
        <w:rPr>
          <w:rFonts w:ascii="Times New Roman" w:hAnsi="Times New Roman"/>
          <w:sz w:val="28"/>
          <w:szCs w:val="28"/>
        </w:rPr>
      </w:pPr>
      <w:r w:rsidRPr="00720AF1">
        <w:rPr>
          <w:rFonts w:ascii="Times New Roman" w:hAnsi="Times New Roman"/>
          <w:i/>
          <w:sz w:val="28"/>
          <w:szCs w:val="28"/>
        </w:rPr>
        <w:lastRenderedPageBreak/>
        <w:t>Staphylococcus aureus</w:t>
      </w:r>
      <w:r w:rsidRPr="00720AF1">
        <w:rPr>
          <w:rFonts w:ascii="Times New Roman" w:hAnsi="Times New Roman"/>
          <w:sz w:val="28"/>
          <w:szCs w:val="28"/>
        </w:rPr>
        <w:t xml:space="preserve"> ATCC-BAA-39 (музейный мультирезистентный штамм);</w:t>
      </w:r>
    </w:p>
    <w:p w:rsidR="00DE62CE" w:rsidRPr="00720AF1" w:rsidRDefault="00DE62CE" w:rsidP="00DF5C53">
      <w:pPr>
        <w:pStyle w:val="aff2"/>
        <w:numPr>
          <w:ilvl w:val="0"/>
          <w:numId w:val="16"/>
        </w:numPr>
        <w:ind w:left="0" w:firstLine="567"/>
        <w:rPr>
          <w:rFonts w:ascii="Times New Roman" w:hAnsi="Times New Roman"/>
          <w:sz w:val="28"/>
          <w:szCs w:val="28"/>
        </w:rPr>
      </w:pPr>
      <w:r w:rsidRPr="00720AF1">
        <w:rPr>
          <w:rFonts w:ascii="Times New Roman" w:hAnsi="Times New Roman"/>
          <w:i/>
          <w:sz w:val="28"/>
          <w:szCs w:val="28"/>
        </w:rPr>
        <w:t>Esсherichia coli</w:t>
      </w:r>
      <w:r w:rsidRPr="00720AF1">
        <w:rPr>
          <w:rFonts w:ascii="Times New Roman" w:hAnsi="Times New Roman"/>
          <w:sz w:val="28"/>
          <w:szCs w:val="28"/>
        </w:rPr>
        <w:t xml:space="preserve"> ATCC 8739 (музейный чувствительный штамм);</w:t>
      </w:r>
    </w:p>
    <w:p w:rsidR="00DE62CE" w:rsidRPr="00720AF1" w:rsidRDefault="00DE62CE" w:rsidP="00DF5C53">
      <w:pPr>
        <w:pStyle w:val="aff2"/>
        <w:numPr>
          <w:ilvl w:val="0"/>
          <w:numId w:val="16"/>
        </w:numPr>
        <w:ind w:left="0" w:firstLine="567"/>
        <w:rPr>
          <w:rFonts w:ascii="Times New Roman" w:hAnsi="Times New Roman"/>
          <w:sz w:val="28"/>
          <w:szCs w:val="28"/>
        </w:rPr>
      </w:pPr>
      <w:r w:rsidRPr="00720AF1">
        <w:rPr>
          <w:rFonts w:ascii="Times New Roman" w:hAnsi="Times New Roman"/>
          <w:i/>
          <w:sz w:val="28"/>
          <w:szCs w:val="28"/>
        </w:rPr>
        <w:t>Esсherichia coli</w:t>
      </w:r>
      <w:r w:rsidRPr="00720AF1">
        <w:rPr>
          <w:rFonts w:ascii="Times New Roman" w:hAnsi="Times New Roman"/>
          <w:sz w:val="28"/>
          <w:szCs w:val="28"/>
        </w:rPr>
        <w:t xml:space="preserve"> ATCC-BAA-196 (музейный мультирезистентный штамм);</w:t>
      </w:r>
    </w:p>
    <w:p w:rsidR="00DE62CE" w:rsidRPr="00720AF1" w:rsidRDefault="00DE62CE" w:rsidP="00DF5C53">
      <w:pPr>
        <w:pStyle w:val="aff2"/>
        <w:numPr>
          <w:ilvl w:val="0"/>
          <w:numId w:val="16"/>
        </w:numPr>
        <w:ind w:left="0" w:firstLine="567"/>
        <w:rPr>
          <w:rFonts w:ascii="Times New Roman" w:hAnsi="Times New Roman"/>
          <w:sz w:val="28"/>
          <w:szCs w:val="28"/>
        </w:rPr>
      </w:pPr>
      <w:r w:rsidRPr="00720AF1">
        <w:rPr>
          <w:rFonts w:ascii="Times New Roman" w:hAnsi="Times New Roman"/>
          <w:i/>
          <w:sz w:val="28"/>
          <w:szCs w:val="28"/>
        </w:rPr>
        <w:t>Pseudomonas aeruginosa</w:t>
      </w:r>
      <w:r w:rsidRPr="00720AF1">
        <w:rPr>
          <w:rFonts w:ascii="Times New Roman" w:hAnsi="Times New Roman"/>
          <w:sz w:val="28"/>
          <w:szCs w:val="28"/>
        </w:rPr>
        <w:t xml:space="preserve"> ATCC 9027 (музейный чувствительный штамм);</w:t>
      </w:r>
    </w:p>
    <w:p w:rsidR="00DE62CE" w:rsidRDefault="00DE62CE" w:rsidP="00DF5C53">
      <w:pPr>
        <w:pStyle w:val="aff2"/>
        <w:numPr>
          <w:ilvl w:val="0"/>
          <w:numId w:val="16"/>
        </w:numPr>
        <w:ind w:left="0" w:firstLine="567"/>
        <w:rPr>
          <w:rFonts w:ascii="Times New Roman" w:hAnsi="Times New Roman"/>
          <w:sz w:val="28"/>
          <w:szCs w:val="28"/>
        </w:rPr>
      </w:pPr>
      <w:r w:rsidRPr="00720AF1">
        <w:rPr>
          <w:rFonts w:ascii="Times New Roman" w:hAnsi="Times New Roman"/>
          <w:i/>
          <w:sz w:val="28"/>
          <w:szCs w:val="28"/>
        </w:rPr>
        <w:t>Pseudomonas aeruginosa</w:t>
      </w:r>
      <w:r w:rsidRPr="00720AF1">
        <w:rPr>
          <w:rFonts w:ascii="Times New Roman" w:hAnsi="Times New Roman"/>
          <w:sz w:val="28"/>
          <w:szCs w:val="28"/>
        </w:rPr>
        <w:t xml:space="preserve"> TA2 (клинический мультирезистентный штамм).</w:t>
      </w:r>
    </w:p>
    <w:p w:rsidR="00DF5C53" w:rsidRDefault="00DF5C53" w:rsidP="00DF5C53">
      <w:pPr>
        <w:pStyle w:val="aff2"/>
        <w:ind w:left="454" w:firstLine="0"/>
        <w:rPr>
          <w:rFonts w:ascii="Times New Roman" w:hAnsi="Times New Roman"/>
          <w:sz w:val="28"/>
          <w:szCs w:val="28"/>
        </w:rPr>
      </w:pPr>
    </w:p>
    <w:p w:rsidR="00795CE5" w:rsidRPr="00D16B7C" w:rsidRDefault="00DE62CE" w:rsidP="00795CE5">
      <w:pPr>
        <w:ind w:firstLine="567"/>
        <w:jc w:val="both"/>
        <w:rPr>
          <w:sz w:val="28"/>
          <w:szCs w:val="28"/>
        </w:rPr>
      </w:pPr>
      <w:r w:rsidRPr="00D16B7C">
        <w:rPr>
          <w:sz w:val="28"/>
          <w:szCs w:val="28"/>
        </w:rPr>
        <w:t xml:space="preserve">Для изучения совместного действия </w:t>
      </w:r>
      <w:r w:rsidR="00613661" w:rsidRPr="00D16B7C">
        <w:rPr>
          <w:sz w:val="28"/>
          <w:szCs w:val="28"/>
        </w:rPr>
        <w:t xml:space="preserve">координационного соединения (аддукта) иода </w:t>
      </w:r>
      <w:r w:rsidR="00225CF3" w:rsidRPr="00D16B7C">
        <w:rPr>
          <w:sz w:val="28"/>
          <w:szCs w:val="28"/>
        </w:rPr>
        <w:t xml:space="preserve">использовали мультирезистентные штаммы: </w:t>
      </w:r>
    </w:p>
    <w:p w:rsidR="00D16B7C" w:rsidRPr="00D16B7C" w:rsidRDefault="00D16B7C" w:rsidP="00DF5C53">
      <w:pPr>
        <w:pStyle w:val="aff2"/>
        <w:numPr>
          <w:ilvl w:val="0"/>
          <w:numId w:val="19"/>
        </w:numPr>
        <w:ind w:left="0" w:firstLine="567"/>
        <w:rPr>
          <w:rFonts w:ascii="Times New Roman" w:hAnsi="Times New Roman"/>
          <w:sz w:val="28"/>
          <w:szCs w:val="28"/>
        </w:rPr>
      </w:pPr>
      <w:r w:rsidRPr="00D16B7C">
        <w:rPr>
          <w:rFonts w:ascii="Times New Roman" w:hAnsi="Times New Roman"/>
          <w:i/>
          <w:sz w:val="28"/>
          <w:szCs w:val="28"/>
        </w:rPr>
        <w:t>Pseudomonas aeruginosa</w:t>
      </w:r>
      <w:r w:rsidRPr="00D16B7C">
        <w:rPr>
          <w:rFonts w:ascii="Times New Roman" w:hAnsi="Times New Roman"/>
          <w:sz w:val="28"/>
          <w:szCs w:val="28"/>
        </w:rPr>
        <w:t xml:space="preserve"> TA2 (клинический мультирезистентный штамм);</w:t>
      </w:r>
    </w:p>
    <w:p w:rsidR="00D16B7C" w:rsidRPr="00D16B7C" w:rsidRDefault="00D16B7C" w:rsidP="00DF5C53">
      <w:pPr>
        <w:pStyle w:val="aff2"/>
        <w:numPr>
          <w:ilvl w:val="0"/>
          <w:numId w:val="19"/>
        </w:numPr>
        <w:ind w:left="0" w:firstLine="567"/>
        <w:rPr>
          <w:rFonts w:ascii="Times New Roman" w:hAnsi="Times New Roman"/>
          <w:sz w:val="28"/>
          <w:szCs w:val="28"/>
        </w:rPr>
      </w:pPr>
      <w:r w:rsidRPr="00D16B7C">
        <w:rPr>
          <w:rFonts w:ascii="Times New Roman" w:hAnsi="Times New Roman"/>
          <w:i/>
          <w:sz w:val="28"/>
          <w:szCs w:val="28"/>
        </w:rPr>
        <w:t>Staphylococcus aureus</w:t>
      </w:r>
      <w:r w:rsidRPr="00D16B7C">
        <w:rPr>
          <w:rFonts w:ascii="Times New Roman" w:hAnsi="Times New Roman"/>
          <w:sz w:val="28"/>
          <w:szCs w:val="28"/>
        </w:rPr>
        <w:t xml:space="preserve"> ATCC 33591 (музейный мультирезистентный штамм);</w:t>
      </w:r>
    </w:p>
    <w:p w:rsidR="00D16B7C" w:rsidRPr="00D16B7C" w:rsidRDefault="00D16B7C" w:rsidP="00DF5C53">
      <w:pPr>
        <w:pStyle w:val="aff2"/>
        <w:numPr>
          <w:ilvl w:val="0"/>
          <w:numId w:val="19"/>
        </w:numPr>
        <w:ind w:left="0" w:firstLine="567"/>
        <w:rPr>
          <w:rFonts w:ascii="Times New Roman" w:hAnsi="Times New Roman"/>
          <w:sz w:val="28"/>
          <w:szCs w:val="28"/>
        </w:rPr>
      </w:pPr>
      <w:r w:rsidRPr="00D16B7C">
        <w:rPr>
          <w:rFonts w:ascii="Times New Roman" w:hAnsi="Times New Roman"/>
          <w:i/>
          <w:sz w:val="28"/>
          <w:szCs w:val="28"/>
        </w:rPr>
        <w:t>Escherichia coli</w:t>
      </w:r>
      <w:r w:rsidRPr="00D16B7C">
        <w:rPr>
          <w:rFonts w:ascii="Times New Roman" w:hAnsi="Times New Roman"/>
          <w:sz w:val="28"/>
          <w:szCs w:val="28"/>
        </w:rPr>
        <w:t xml:space="preserve"> ATCC </w:t>
      </w:r>
      <w:r w:rsidRPr="00D16B7C">
        <w:rPr>
          <w:rFonts w:ascii="Times New Roman" w:hAnsi="Times New Roman"/>
          <w:sz w:val="28"/>
          <w:szCs w:val="28"/>
          <w:lang w:val="en-US"/>
        </w:rPr>
        <w:t>BAA</w:t>
      </w:r>
      <w:r w:rsidRPr="00D16B7C">
        <w:rPr>
          <w:rFonts w:ascii="Times New Roman" w:hAnsi="Times New Roman"/>
          <w:sz w:val="28"/>
          <w:szCs w:val="28"/>
        </w:rPr>
        <w:t>-2523</w:t>
      </w:r>
      <w:r w:rsidRPr="00D16B7C">
        <w:rPr>
          <w:sz w:val="28"/>
          <w:szCs w:val="28"/>
        </w:rPr>
        <w:t xml:space="preserve"> </w:t>
      </w:r>
      <w:r w:rsidRPr="00D16B7C">
        <w:rPr>
          <w:rFonts w:ascii="Times New Roman" w:hAnsi="Times New Roman"/>
          <w:sz w:val="28"/>
          <w:szCs w:val="28"/>
        </w:rPr>
        <w:t>(музейный мультирезистентный штамм)</w:t>
      </w:r>
      <w:r w:rsidRPr="00D16B7C">
        <w:rPr>
          <w:sz w:val="28"/>
          <w:szCs w:val="28"/>
        </w:rPr>
        <w:t>;</w:t>
      </w:r>
    </w:p>
    <w:p w:rsidR="00D16B7C" w:rsidRDefault="00D16B7C" w:rsidP="00DF5C53">
      <w:pPr>
        <w:pStyle w:val="aff2"/>
        <w:numPr>
          <w:ilvl w:val="0"/>
          <w:numId w:val="19"/>
        </w:numPr>
        <w:ind w:left="0" w:firstLine="567"/>
        <w:rPr>
          <w:rFonts w:ascii="Times New Roman" w:hAnsi="Times New Roman"/>
          <w:sz w:val="28"/>
          <w:szCs w:val="28"/>
        </w:rPr>
      </w:pPr>
      <w:r w:rsidRPr="00D16B7C">
        <w:rPr>
          <w:rFonts w:ascii="Times New Roman" w:hAnsi="Times New Roman"/>
          <w:i/>
          <w:sz w:val="28"/>
          <w:szCs w:val="28"/>
        </w:rPr>
        <w:t>Streptococcus pneumoniae</w:t>
      </w:r>
      <w:r w:rsidRPr="00D16B7C">
        <w:rPr>
          <w:rFonts w:ascii="Times New Roman" w:hAnsi="Times New Roman"/>
          <w:sz w:val="28"/>
          <w:szCs w:val="28"/>
        </w:rPr>
        <w:t xml:space="preserve"> ATCC BAA-660 (музейный мультирезистентный штамм).</w:t>
      </w:r>
    </w:p>
    <w:p w:rsidR="00DF5C53" w:rsidRPr="00D16B7C" w:rsidRDefault="00DF5C53" w:rsidP="00DF5C53">
      <w:pPr>
        <w:pStyle w:val="aff2"/>
        <w:ind w:left="567" w:firstLine="0"/>
        <w:rPr>
          <w:rFonts w:ascii="Times New Roman" w:hAnsi="Times New Roman"/>
          <w:sz w:val="28"/>
          <w:szCs w:val="28"/>
        </w:rPr>
      </w:pPr>
    </w:p>
    <w:p w:rsidR="00D16B7C" w:rsidRDefault="00FD2C4C" w:rsidP="00FD2C4C">
      <w:pPr>
        <w:ind w:firstLine="567"/>
        <w:jc w:val="both"/>
        <w:rPr>
          <w:sz w:val="28"/>
          <w:szCs w:val="28"/>
        </w:rPr>
      </w:pPr>
      <w:r>
        <w:rPr>
          <w:sz w:val="28"/>
          <w:szCs w:val="28"/>
        </w:rPr>
        <w:t xml:space="preserve">Для изучения антимикробного действия комбинированного лекарственного средства использовали тест-штаммы: </w:t>
      </w:r>
    </w:p>
    <w:p w:rsidR="0016458B" w:rsidRDefault="0016458B" w:rsidP="00FD2C4C">
      <w:pPr>
        <w:ind w:firstLine="567"/>
        <w:jc w:val="both"/>
        <w:rPr>
          <w:sz w:val="28"/>
          <w:szCs w:val="28"/>
        </w:rPr>
      </w:pPr>
    </w:p>
    <w:p w:rsidR="0016458B" w:rsidRDefault="0016458B" w:rsidP="00DF5C53">
      <w:pPr>
        <w:pStyle w:val="aff2"/>
        <w:numPr>
          <w:ilvl w:val="0"/>
          <w:numId w:val="23"/>
        </w:numPr>
        <w:ind w:left="0" w:firstLine="567"/>
        <w:rPr>
          <w:rFonts w:ascii="Times New Roman" w:hAnsi="Times New Roman"/>
          <w:sz w:val="28"/>
          <w:szCs w:val="28"/>
        </w:rPr>
      </w:pPr>
      <w:r w:rsidRPr="0016458B">
        <w:rPr>
          <w:rFonts w:ascii="Times New Roman" w:hAnsi="Times New Roman"/>
          <w:i/>
          <w:sz w:val="28"/>
          <w:szCs w:val="28"/>
        </w:rPr>
        <w:t xml:space="preserve">Staphylococcus aureus </w:t>
      </w:r>
      <w:r w:rsidRPr="00DF5C53">
        <w:rPr>
          <w:rFonts w:ascii="Times New Roman" w:hAnsi="Times New Roman"/>
          <w:sz w:val="28"/>
          <w:szCs w:val="28"/>
        </w:rPr>
        <w:t>ATCC 6538-Р</w:t>
      </w:r>
      <w:r w:rsidRPr="0016458B">
        <w:rPr>
          <w:rFonts w:ascii="Times New Roman" w:hAnsi="Times New Roman"/>
          <w:i/>
          <w:sz w:val="28"/>
          <w:szCs w:val="28"/>
        </w:rPr>
        <w:t xml:space="preserve"> </w:t>
      </w:r>
      <w:r w:rsidRPr="0016458B">
        <w:rPr>
          <w:rFonts w:ascii="Times New Roman" w:hAnsi="Times New Roman"/>
          <w:sz w:val="28"/>
          <w:szCs w:val="28"/>
        </w:rPr>
        <w:t>(музейный чувствительный штамм);</w:t>
      </w:r>
    </w:p>
    <w:p w:rsidR="0016458B" w:rsidRPr="00D16B7C" w:rsidRDefault="0016458B" w:rsidP="00DF5C53">
      <w:pPr>
        <w:pStyle w:val="aff2"/>
        <w:numPr>
          <w:ilvl w:val="0"/>
          <w:numId w:val="23"/>
        </w:numPr>
        <w:ind w:left="0" w:firstLine="567"/>
        <w:rPr>
          <w:rFonts w:ascii="Times New Roman" w:hAnsi="Times New Roman"/>
          <w:sz w:val="28"/>
          <w:szCs w:val="28"/>
        </w:rPr>
      </w:pPr>
      <w:r w:rsidRPr="00D16B7C">
        <w:rPr>
          <w:rFonts w:ascii="Times New Roman" w:hAnsi="Times New Roman"/>
          <w:i/>
          <w:sz w:val="28"/>
          <w:szCs w:val="28"/>
        </w:rPr>
        <w:t>Staphylococcus aureus</w:t>
      </w:r>
      <w:r w:rsidRPr="00D16B7C">
        <w:rPr>
          <w:rFonts w:ascii="Times New Roman" w:hAnsi="Times New Roman"/>
          <w:sz w:val="28"/>
          <w:szCs w:val="28"/>
        </w:rPr>
        <w:t xml:space="preserve"> ATCC 33591 (музейный мультирезистентный штамм);</w:t>
      </w:r>
    </w:p>
    <w:p w:rsidR="0016458B" w:rsidRPr="00D16B7C" w:rsidRDefault="0016458B" w:rsidP="00DF5C53">
      <w:pPr>
        <w:pStyle w:val="aff2"/>
        <w:numPr>
          <w:ilvl w:val="0"/>
          <w:numId w:val="23"/>
        </w:numPr>
        <w:ind w:left="0" w:firstLine="567"/>
        <w:rPr>
          <w:rFonts w:ascii="Times New Roman" w:hAnsi="Times New Roman"/>
          <w:sz w:val="28"/>
          <w:szCs w:val="28"/>
        </w:rPr>
      </w:pPr>
      <w:r w:rsidRPr="00D16B7C">
        <w:rPr>
          <w:rFonts w:ascii="Times New Roman" w:hAnsi="Times New Roman"/>
          <w:i/>
          <w:sz w:val="28"/>
          <w:szCs w:val="28"/>
        </w:rPr>
        <w:t>Streptococcus pneumoniae</w:t>
      </w:r>
      <w:r w:rsidRPr="00D16B7C">
        <w:rPr>
          <w:rFonts w:ascii="Times New Roman" w:hAnsi="Times New Roman"/>
          <w:sz w:val="28"/>
          <w:szCs w:val="28"/>
        </w:rPr>
        <w:t xml:space="preserve"> ATCC </w:t>
      </w:r>
      <w:r>
        <w:rPr>
          <w:rFonts w:ascii="Times New Roman" w:hAnsi="Times New Roman"/>
          <w:sz w:val="28"/>
          <w:szCs w:val="28"/>
        </w:rPr>
        <w:t>49619</w:t>
      </w:r>
      <w:r w:rsidRPr="00D16B7C">
        <w:rPr>
          <w:rFonts w:ascii="Times New Roman" w:hAnsi="Times New Roman"/>
          <w:sz w:val="28"/>
          <w:szCs w:val="28"/>
        </w:rPr>
        <w:t xml:space="preserve"> (музейный </w:t>
      </w:r>
      <w:r>
        <w:rPr>
          <w:rFonts w:ascii="Times New Roman" w:hAnsi="Times New Roman"/>
          <w:sz w:val="28"/>
          <w:szCs w:val="28"/>
        </w:rPr>
        <w:t>чувствитель</w:t>
      </w:r>
      <w:r w:rsidRPr="00D16B7C">
        <w:rPr>
          <w:rFonts w:ascii="Times New Roman" w:hAnsi="Times New Roman"/>
          <w:sz w:val="28"/>
          <w:szCs w:val="28"/>
        </w:rPr>
        <w:t>ный штамм)</w:t>
      </w:r>
      <w:r w:rsidRPr="0016458B">
        <w:rPr>
          <w:rFonts w:ascii="Times New Roman" w:hAnsi="Times New Roman"/>
          <w:sz w:val="28"/>
          <w:szCs w:val="28"/>
        </w:rPr>
        <w:t>;</w:t>
      </w:r>
    </w:p>
    <w:p w:rsidR="0016458B" w:rsidRPr="00D16B7C" w:rsidRDefault="0016458B" w:rsidP="00DF5C53">
      <w:pPr>
        <w:pStyle w:val="aff2"/>
        <w:numPr>
          <w:ilvl w:val="0"/>
          <w:numId w:val="23"/>
        </w:numPr>
        <w:ind w:left="0" w:firstLine="567"/>
        <w:rPr>
          <w:rFonts w:ascii="Times New Roman" w:hAnsi="Times New Roman"/>
          <w:sz w:val="28"/>
          <w:szCs w:val="28"/>
        </w:rPr>
      </w:pPr>
      <w:r w:rsidRPr="00D16B7C">
        <w:rPr>
          <w:rFonts w:ascii="Times New Roman" w:hAnsi="Times New Roman"/>
          <w:i/>
          <w:sz w:val="28"/>
          <w:szCs w:val="28"/>
        </w:rPr>
        <w:t>Escherichia coli</w:t>
      </w:r>
      <w:r w:rsidRPr="00D16B7C">
        <w:rPr>
          <w:rFonts w:ascii="Times New Roman" w:hAnsi="Times New Roman"/>
          <w:sz w:val="28"/>
          <w:szCs w:val="28"/>
        </w:rPr>
        <w:t xml:space="preserve"> ATCC</w:t>
      </w:r>
      <w:r w:rsidRPr="0016458B">
        <w:rPr>
          <w:rFonts w:ascii="Times New Roman" w:hAnsi="Times New Roman"/>
          <w:sz w:val="28"/>
          <w:szCs w:val="28"/>
        </w:rPr>
        <w:t xml:space="preserve"> 8739 </w:t>
      </w:r>
      <w:r w:rsidRPr="00D16B7C">
        <w:rPr>
          <w:rFonts w:ascii="Times New Roman" w:hAnsi="Times New Roman"/>
          <w:sz w:val="28"/>
          <w:szCs w:val="28"/>
        </w:rPr>
        <w:t xml:space="preserve">(музейный </w:t>
      </w:r>
      <w:r>
        <w:rPr>
          <w:rFonts w:ascii="Times New Roman" w:hAnsi="Times New Roman"/>
          <w:sz w:val="28"/>
          <w:szCs w:val="28"/>
        </w:rPr>
        <w:t>чувствитель</w:t>
      </w:r>
      <w:r w:rsidRPr="00D16B7C">
        <w:rPr>
          <w:rFonts w:ascii="Times New Roman" w:hAnsi="Times New Roman"/>
          <w:sz w:val="28"/>
          <w:szCs w:val="28"/>
        </w:rPr>
        <w:t>ный штамм)</w:t>
      </w:r>
      <w:r w:rsidRPr="0016458B">
        <w:rPr>
          <w:rFonts w:ascii="Times New Roman" w:hAnsi="Times New Roman"/>
          <w:sz w:val="28"/>
          <w:szCs w:val="28"/>
        </w:rPr>
        <w:t>;</w:t>
      </w:r>
    </w:p>
    <w:p w:rsidR="0016458B" w:rsidRPr="00D16B7C" w:rsidRDefault="0016458B" w:rsidP="00DF5C53">
      <w:pPr>
        <w:pStyle w:val="aff2"/>
        <w:numPr>
          <w:ilvl w:val="0"/>
          <w:numId w:val="23"/>
        </w:numPr>
        <w:ind w:left="0" w:firstLine="567"/>
        <w:rPr>
          <w:rFonts w:ascii="Times New Roman" w:hAnsi="Times New Roman"/>
          <w:sz w:val="28"/>
          <w:szCs w:val="28"/>
        </w:rPr>
      </w:pPr>
      <w:r w:rsidRPr="00D16B7C">
        <w:rPr>
          <w:rFonts w:ascii="Times New Roman" w:hAnsi="Times New Roman"/>
          <w:i/>
          <w:sz w:val="28"/>
          <w:szCs w:val="28"/>
        </w:rPr>
        <w:t>Escherichia coli</w:t>
      </w:r>
      <w:r w:rsidRPr="00D16B7C">
        <w:rPr>
          <w:rFonts w:ascii="Times New Roman" w:hAnsi="Times New Roman"/>
          <w:sz w:val="28"/>
          <w:szCs w:val="28"/>
        </w:rPr>
        <w:t xml:space="preserve"> ATCC </w:t>
      </w:r>
      <w:r w:rsidRPr="00D16B7C">
        <w:rPr>
          <w:rFonts w:ascii="Times New Roman" w:hAnsi="Times New Roman"/>
          <w:sz w:val="28"/>
          <w:szCs w:val="28"/>
          <w:lang w:val="en-US"/>
        </w:rPr>
        <w:t>BAA</w:t>
      </w:r>
      <w:r w:rsidRPr="00D16B7C">
        <w:rPr>
          <w:rFonts w:ascii="Times New Roman" w:hAnsi="Times New Roman"/>
          <w:sz w:val="28"/>
          <w:szCs w:val="28"/>
        </w:rPr>
        <w:t>-2523</w:t>
      </w:r>
      <w:r w:rsidRPr="00D16B7C">
        <w:rPr>
          <w:sz w:val="28"/>
          <w:szCs w:val="28"/>
        </w:rPr>
        <w:t xml:space="preserve"> </w:t>
      </w:r>
      <w:r w:rsidRPr="00D16B7C">
        <w:rPr>
          <w:rFonts w:ascii="Times New Roman" w:hAnsi="Times New Roman"/>
          <w:sz w:val="28"/>
          <w:szCs w:val="28"/>
        </w:rPr>
        <w:t>(музейный мультирезистентный штамм)</w:t>
      </w:r>
      <w:r w:rsidRPr="00D16B7C">
        <w:rPr>
          <w:sz w:val="28"/>
          <w:szCs w:val="28"/>
        </w:rPr>
        <w:t>;</w:t>
      </w:r>
    </w:p>
    <w:p w:rsidR="0016458B" w:rsidRPr="00720AF1" w:rsidRDefault="0016458B" w:rsidP="00DF5C53">
      <w:pPr>
        <w:pStyle w:val="aff2"/>
        <w:numPr>
          <w:ilvl w:val="0"/>
          <w:numId w:val="23"/>
        </w:numPr>
        <w:ind w:left="0" w:firstLine="567"/>
        <w:rPr>
          <w:rFonts w:ascii="Times New Roman" w:hAnsi="Times New Roman"/>
          <w:sz w:val="28"/>
          <w:szCs w:val="28"/>
        </w:rPr>
      </w:pPr>
      <w:r w:rsidRPr="00720AF1">
        <w:rPr>
          <w:rFonts w:ascii="Times New Roman" w:hAnsi="Times New Roman"/>
          <w:i/>
          <w:sz w:val="28"/>
          <w:szCs w:val="28"/>
        </w:rPr>
        <w:t>Pseudomonas aeruginosa</w:t>
      </w:r>
      <w:r w:rsidRPr="00720AF1">
        <w:rPr>
          <w:rFonts w:ascii="Times New Roman" w:hAnsi="Times New Roman"/>
          <w:sz w:val="28"/>
          <w:szCs w:val="28"/>
        </w:rPr>
        <w:t xml:space="preserve"> ATCC 9027 (музейный чувствительный штамм);</w:t>
      </w:r>
    </w:p>
    <w:p w:rsidR="0016458B" w:rsidRDefault="0016458B" w:rsidP="00DF5C53">
      <w:pPr>
        <w:pStyle w:val="aff2"/>
        <w:numPr>
          <w:ilvl w:val="0"/>
          <w:numId w:val="23"/>
        </w:numPr>
        <w:ind w:left="0" w:firstLine="567"/>
        <w:rPr>
          <w:rFonts w:ascii="Times New Roman" w:hAnsi="Times New Roman"/>
          <w:sz w:val="28"/>
          <w:szCs w:val="28"/>
        </w:rPr>
      </w:pPr>
      <w:r>
        <w:rPr>
          <w:rFonts w:ascii="Times New Roman" w:hAnsi="Times New Roman"/>
          <w:i/>
          <w:sz w:val="28"/>
          <w:szCs w:val="28"/>
        </w:rPr>
        <w:t xml:space="preserve"> </w:t>
      </w:r>
      <w:r w:rsidRPr="00720AF1">
        <w:rPr>
          <w:rFonts w:ascii="Times New Roman" w:hAnsi="Times New Roman"/>
          <w:i/>
          <w:sz w:val="28"/>
          <w:szCs w:val="28"/>
        </w:rPr>
        <w:t>Pseudomonas aeruginosa</w:t>
      </w:r>
      <w:r w:rsidRPr="00720AF1">
        <w:rPr>
          <w:rFonts w:ascii="Times New Roman" w:hAnsi="Times New Roman"/>
          <w:sz w:val="28"/>
          <w:szCs w:val="28"/>
        </w:rPr>
        <w:t xml:space="preserve"> TA2 (клинический мультирезистентный штамм).</w:t>
      </w:r>
    </w:p>
    <w:p w:rsidR="0016458B" w:rsidRDefault="0016458B" w:rsidP="00DF5C53">
      <w:pPr>
        <w:ind w:firstLine="567"/>
        <w:jc w:val="both"/>
        <w:rPr>
          <w:sz w:val="28"/>
          <w:szCs w:val="28"/>
        </w:rPr>
      </w:pPr>
    </w:p>
    <w:p w:rsidR="00DF5C53" w:rsidRPr="00E73C74" w:rsidRDefault="00DF5C53" w:rsidP="00DF5C53">
      <w:pPr>
        <w:ind w:firstLine="567"/>
        <w:rPr>
          <w:sz w:val="28"/>
          <w:szCs w:val="28"/>
        </w:rPr>
      </w:pPr>
      <w:r w:rsidRPr="00E73C74">
        <w:rPr>
          <w:sz w:val="28"/>
          <w:szCs w:val="28"/>
        </w:rPr>
        <w:t>2.1.3.2 Экспериментальные животные</w:t>
      </w:r>
    </w:p>
    <w:p w:rsidR="00DF5C53" w:rsidRPr="00E73C74" w:rsidRDefault="00DF5C53" w:rsidP="00DF5C53">
      <w:pPr>
        <w:ind w:firstLine="567"/>
        <w:rPr>
          <w:sz w:val="28"/>
          <w:szCs w:val="28"/>
        </w:rPr>
      </w:pPr>
    </w:p>
    <w:p w:rsidR="00DF5C53" w:rsidRPr="00E73C74" w:rsidRDefault="00DF5C53" w:rsidP="00DF5C53">
      <w:pPr>
        <w:ind w:firstLine="567"/>
        <w:jc w:val="both"/>
        <w:rPr>
          <w:sz w:val="28"/>
          <w:szCs w:val="28"/>
        </w:rPr>
      </w:pPr>
      <w:r w:rsidRPr="00E73C74">
        <w:rPr>
          <w:sz w:val="28"/>
          <w:szCs w:val="28"/>
        </w:rPr>
        <w:t xml:space="preserve">При изучении острой токсичности исследуемой новой субстанции </w:t>
      </w:r>
      <w:r w:rsidRPr="00E73C74">
        <w:rPr>
          <w:sz w:val="28"/>
          <w:szCs w:val="28"/>
          <w:lang w:val="en-US"/>
        </w:rPr>
        <w:t>D</w:t>
      </w:r>
      <w:r w:rsidRPr="00E73C74">
        <w:rPr>
          <w:sz w:val="28"/>
          <w:szCs w:val="28"/>
        </w:rPr>
        <w:t>1 использовали белых аутбредных самок мышей массой 20-24 г.</w:t>
      </w:r>
    </w:p>
    <w:p w:rsidR="00DF5C53" w:rsidRPr="00E73C74" w:rsidRDefault="00DF5C53" w:rsidP="00DF5C53">
      <w:pPr>
        <w:ind w:firstLine="567"/>
        <w:jc w:val="both"/>
        <w:rPr>
          <w:sz w:val="28"/>
          <w:szCs w:val="28"/>
        </w:rPr>
      </w:pPr>
      <w:r w:rsidRPr="00E73C74">
        <w:rPr>
          <w:sz w:val="28"/>
          <w:szCs w:val="28"/>
        </w:rPr>
        <w:lastRenderedPageBreak/>
        <w:t>При изучении местно-раздражающего действия комбинированного лекарственного средства использовали кроликов обоего пола породы «Шиншилла» массой 2-3 кг.</w:t>
      </w:r>
    </w:p>
    <w:p w:rsidR="00DF5C53" w:rsidRPr="00E73C74" w:rsidRDefault="008E2CD1" w:rsidP="00DF5C53">
      <w:pPr>
        <w:ind w:firstLine="567"/>
        <w:jc w:val="both"/>
        <w:rPr>
          <w:sz w:val="28"/>
          <w:szCs w:val="28"/>
        </w:rPr>
      </w:pPr>
      <w:r>
        <w:rPr>
          <w:sz w:val="28"/>
          <w:szCs w:val="28"/>
        </w:rPr>
        <w:t>При изучении аллергизирующих</w:t>
      </w:r>
      <w:r w:rsidR="00DF5C53" w:rsidRPr="00E73C74">
        <w:rPr>
          <w:sz w:val="28"/>
          <w:szCs w:val="28"/>
        </w:rPr>
        <w:t xml:space="preserve"> свойств комбинированного лекарственного средства использовали </w:t>
      </w:r>
      <w:r w:rsidR="00F7240B" w:rsidRPr="00E73C74">
        <w:rPr>
          <w:sz w:val="28"/>
          <w:szCs w:val="28"/>
        </w:rPr>
        <w:t>морских свинок обоего пола массой 100-150 г.</w:t>
      </w:r>
    </w:p>
    <w:p w:rsidR="00DF5C53" w:rsidRPr="00E73C74" w:rsidRDefault="00DF5C53" w:rsidP="00DF5C53">
      <w:pPr>
        <w:ind w:firstLine="567"/>
        <w:jc w:val="both"/>
        <w:rPr>
          <w:sz w:val="28"/>
          <w:szCs w:val="28"/>
        </w:rPr>
      </w:pPr>
      <w:r w:rsidRPr="00E73C74">
        <w:rPr>
          <w:sz w:val="28"/>
          <w:szCs w:val="28"/>
        </w:rPr>
        <w:t>В исследовании по изучению ранозаживляющей активности комбинированного лекарственного средства использовали самцов белых аутбредных крыс массой 250-300 г.</w:t>
      </w:r>
    </w:p>
    <w:p w:rsidR="00DF5C53" w:rsidRPr="00E73C74" w:rsidRDefault="00F7240B" w:rsidP="00F7240B">
      <w:pPr>
        <w:ind w:firstLine="567"/>
        <w:jc w:val="both"/>
        <w:rPr>
          <w:sz w:val="28"/>
          <w:szCs w:val="28"/>
        </w:rPr>
      </w:pPr>
      <w:r w:rsidRPr="00E73C74">
        <w:rPr>
          <w:sz w:val="28"/>
          <w:szCs w:val="28"/>
        </w:rPr>
        <w:t>Все животные находились в условиях вивария АО «НЦПП» в ИВК-системах, подключенных к вентиляционному блоку. Животные находились в клетках с подстилкой из древесной стружки, предварительно обеззараженой УФ-облучением. Подстил менялся 2 раза в неделю. Условия содержания животных соответствовали общепринятым нормам – температура окружающей среды - 21±2 °С, влажность воздуха 50±10 %, искусственный световой режим 12:12.</w:t>
      </w:r>
    </w:p>
    <w:p w:rsidR="00F7240B" w:rsidRPr="00E73C74" w:rsidRDefault="00F7240B" w:rsidP="00F7240B">
      <w:pPr>
        <w:ind w:firstLine="567"/>
        <w:jc w:val="both"/>
        <w:rPr>
          <w:sz w:val="28"/>
          <w:szCs w:val="28"/>
        </w:rPr>
      </w:pPr>
    </w:p>
    <w:p w:rsidR="00F7240B" w:rsidRPr="00E73C74" w:rsidRDefault="00F7240B" w:rsidP="00F7240B">
      <w:pPr>
        <w:ind w:firstLine="567"/>
        <w:rPr>
          <w:sz w:val="28"/>
          <w:szCs w:val="28"/>
        </w:rPr>
      </w:pPr>
      <w:r w:rsidRPr="00E73C74">
        <w:rPr>
          <w:sz w:val="28"/>
          <w:szCs w:val="28"/>
        </w:rPr>
        <w:t>2.1.3.</w:t>
      </w:r>
      <w:r w:rsidR="00E15B31" w:rsidRPr="00E73C74">
        <w:rPr>
          <w:sz w:val="28"/>
          <w:szCs w:val="28"/>
        </w:rPr>
        <w:t>3</w:t>
      </w:r>
      <w:r w:rsidRPr="00E73C74">
        <w:rPr>
          <w:sz w:val="28"/>
          <w:szCs w:val="28"/>
        </w:rPr>
        <w:t xml:space="preserve"> Культура клеток</w:t>
      </w:r>
    </w:p>
    <w:p w:rsidR="00F7240B" w:rsidRPr="00E73C74" w:rsidRDefault="00F7240B" w:rsidP="00F7240B">
      <w:pPr>
        <w:ind w:firstLine="567"/>
        <w:rPr>
          <w:sz w:val="28"/>
          <w:szCs w:val="28"/>
        </w:rPr>
      </w:pPr>
    </w:p>
    <w:p w:rsidR="00F7240B" w:rsidRPr="00E73C74" w:rsidRDefault="00F7240B" w:rsidP="001947B6">
      <w:pPr>
        <w:ind w:firstLine="567"/>
        <w:jc w:val="both"/>
        <w:rPr>
          <w:sz w:val="28"/>
          <w:szCs w:val="28"/>
        </w:rPr>
      </w:pPr>
      <w:r w:rsidRPr="00E73C74">
        <w:rPr>
          <w:sz w:val="28"/>
          <w:szCs w:val="28"/>
        </w:rPr>
        <w:t xml:space="preserve">Для изучения цитотоксического действия на эукариотические клетки использовали </w:t>
      </w:r>
      <w:r w:rsidR="001947B6" w:rsidRPr="00E73C74">
        <w:rPr>
          <w:sz w:val="28"/>
          <w:szCs w:val="28"/>
        </w:rPr>
        <w:t xml:space="preserve">применяемые для этих целей референс культуры клеток почек собаки – </w:t>
      </w:r>
      <w:r w:rsidR="001947B6" w:rsidRPr="00E73C74">
        <w:rPr>
          <w:sz w:val="28"/>
          <w:szCs w:val="28"/>
          <w:lang w:val="en-US"/>
        </w:rPr>
        <w:t>MDCK</w:t>
      </w:r>
      <w:r w:rsidR="001947B6" w:rsidRPr="00E73C74">
        <w:rPr>
          <w:sz w:val="28"/>
          <w:szCs w:val="28"/>
        </w:rPr>
        <w:t xml:space="preserve"> и клетки рабдомиосаркомы – </w:t>
      </w:r>
      <w:r w:rsidR="001947B6" w:rsidRPr="00E73C74">
        <w:rPr>
          <w:sz w:val="28"/>
          <w:szCs w:val="28"/>
          <w:lang w:val="en-US"/>
        </w:rPr>
        <w:t>RD</w:t>
      </w:r>
      <w:r w:rsidR="001947B6" w:rsidRPr="00E73C74">
        <w:rPr>
          <w:sz w:val="28"/>
          <w:szCs w:val="28"/>
        </w:rPr>
        <w:t>. Данные линии клеток были получены из АТСС. Культивиование культуры клеток проводили на среде Игла, подифицированной по методу Дульбекко (</w:t>
      </w:r>
      <w:r w:rsidR="001947B6" w:rsidRPr="00E73C74">
        <w:rPr>
          <w:sz w:val="28"/>
          <w:szCs w:val="28"/>
          <w:lang w:val="en-US"/>
        </w:rPr>
        <w:t>DMEM</w:t>
      </w:r>
      <w:r w:rsidR="001947B6" w:rsidRPr="00E73C74">
        <w:rPr>
          <w:sz w:val="28"/>
          <w:szCs w:val="28"/>
        </w:rPr>
        <w:t xml:space="preserve">), содержащей 10 %-ную фетальную сыворотку, 2 %-ный раствор </w:t>
      </w:r>
      <w:r w:rsidR="001947B6" w:rsidRPr="00E73C74">
        <w:rPr>
          <w:sz w:val="28"/>
          <w:szCs w:val="28"/>
          <w:lang w:val="en-US"/>
        </w:rPr>
        <w:t>L</w:t>
      </w:r>
      <w:r w:rsidR="001947B6" w:rsidRPr="00E73C74">
        <w:rPr>
          <w:sz w:val="28"/>
          <w:szCs w:val="28"/>
        </w:rPr>
        <w:t>- глютамина и 1 %-ный раствор антимикробных и агтигрибковых препаратов (10,000 ЕД пенициллина, 10,0 мг стрептомицина, 25,0 мкг/мл амфотерицина В). Клетки культивировали при 37±1 ° С и 5 % СО</w:t>
      </w:r>
      <w:r w:rsidR="001947B6" w:rsidRPr="00E73C74">
        <w:rPr>
          <w:sz w:val="28"/>
          <w:szCs w:val="28"/>
          <w:vertAlign w:val="subscript"/>
        </w:rPr>
        <w:t xml:space="preserve">2. </w:t>
      </w:r>
      <w:r w:rsidR="001947B6" w:rsidRPr="00E73C74">
        <w:rPr>
          <w:sz w:val="28"/>
          <w:szCs w:val="28"/>
        </w:rPr>
        <w:t>Контроль жизнеспособности линий клеток после криоконсервации составил 98 %. Клетки эффективно размножались в концентрации 2х10</w:t>
      </w:r>
      <w:r w:rsidR="001947B6" w:rsidRPr="00E73C74">
        <w:rPr>
          <w:sz w:val="28"/>
          <w:szCs w:val="28"/>
          <w:vertAlign w:val="superscript"/>
        </w:rPr>
        <w:t>5</w:t>
      </w:r>
      <w:r w:rsidR="001947B6" w:rsidRPr="00E73C74">
        <w:rPr>
          <w:sz w:val="28"/>
          <w:szCs w:val="28"/>
        </w:rPr>
        <w:t xml:space="preserve"> клетка/мл, достигая 100 % монослоя через 48 часов культивирования. </w:t>
      </w:r>
      <w:r w:rsidR="008E2CD1">
        <w:rPr>
          <w:sz w:val="28"/>
          <w:szCs w:val="28"/>
        </w:rPr>
        <w:t xml:space="preserve">Пересев </w:t>
      </w:r>
      <w:r w:rsidR="00ED032F" w:rsidRPr="00E73C74">
        <w:rPr>
          <w:sz w:val="28"/>
          <w:szCs w:val="28"/>
        </w:rPr>
        <w:t>культур клеток проводили два раза в неделю.</w:t>
      </w:r>
    </w:p>
    <w:p w:rsidR="004B7DA5" w:rsidRPr="00E73C74" w:rsidRDefault="004B7DA5" w:rsidP="00795CE5">
      <w:pPr>
        <w:ind w:firstLine="567"/>
        <w:jc w:val="both"/>
        <w:rPr>
          <w:b/>
          <w:sz w:val="28"/>
          <w:szCs w:val="28"/>
        </w:rPr>
      </w:pPr>
    </w:p>
    <w:p w:rsidR="00ED7D04" w:rsidRPr="00E73C74" w:rsidRDefault="00ED7D04" w:rsidP="00394FB0">
      <w:pPr>
        <w:ind w:firstLine="567"/>
        <w:jc w:val="both"/>
        <w:rPr>
          <w:b/>
          <w:sz w:val="28"/>
          <w:szCs w:val="28"/>
        </w:rPr>
      </w:pPr>
      <w:r w:rsidRPr="00E73C74">
        <w:rPr>
          <w:b/>
          <w:sz w:val="28"/>
          <w:szCs w:val="28"/>
        </w:rPr>
        <w:t>2.2 Методы исследования</w:t>
      </w:r>
      <w:bookmarkEnd w:id="0"/>
    </w:p>
    <w:p w:rsidR="002957D7" w:rsidRPr="00E73C74" w:rsidRDefault="002957D7" w:rsidP="00394FB0">
      <w:pPr>
        <w:ind w:firstLine="567"/>
        <w:jc w:val="both"/>
        <w:rPr>
          <w:b/>
          <w:sz w:val="28"/>
          <w:szCs w:val="28"/>
        </w:rPr>
      </w:pPr>
    </w:p>
    <w:p w:rsidR="002957D7" w:rsidRPr="00E73C74" w:rsidRDefault="002957D7" w:rsidP="00394FB0">
      <w:pPr>
        <w:ind w:firstLine="567"/>
        <w:jc w:val="both"/>
        <w:rPr>
          <w:b/>
          <w:sz w:val="28"/>
          <w:szCs w:val="28"/>
        </w:rPr>
      </w:pPr>
      <w:r w:rsidRPr="00E73C74">
        <w:rPr>
          <w:b/>
          <w:sz w:val="28"/>
          <w:szCs w:val="28"/>
        </w:rPr>
        <w:t>2.2.1</w:t>
      </w:r>
      <w:r w:rsidR="00720AF1" w:rsidRPr="00E73C74">
        <w:rPr>
          <w:b/>
          <w:sz w:val="28"/>
          <w:szCs w:val="28"/>
        </w:rPr>
        <w:t xml:space="preserve"> Скрининг антимикробной активности координационных соединений (аддуктов) иода</w:t>
      </w:r>
    </w:p>
    <w:p w:rsidR="00720AF1" w:rsidRDefault="00720AF1" w:rsidP="00394FB0">
      <w:pPr>
        <w:ind w:firstLine="567"/>
        <w:jc w:val="both"/>
        <w:rPr>
          <w:b/>
          <w:sz w:val="28"/>
          <w:szCs w:val="28"/>
          <w:highlight w:val="green"/>
        </w:rPr>
      </w:pPr>
    </w:p>
    <w:p w:rsidR="00720AF1" w:rsidRPr="00720AF1" w:rsidRDefault="00720AF1" w:rsidP="00720AF1">
      <w:pPr>
        <w:ind w:firstLine="426"/>
        <w:jc w:val="both"/>
        <w:rPr>
          <w:sz w:val="28"/>
          <w:szCs w:val="28"/>
        </w:rPr>
      </w:pPr>
      <w:r w:rsidRPr="00720AF1">
        <w:rPr>
          <w:sz w:val="28"/>
          <w:szCs w:val="28"/>
        </w:rPr>
        <w:t>В качестве объектов исследования выступали оригинальные комплексные соединения (аддукты</w:t>
      </w:r>
      <w:r w:rsidR="002F2BAB" w:rsidRPr="002F2BAB">
        <w:rPr>
          <w:sz w:val="28"/>
          <w:szCs w:val="28"/>
        </w:rPr>
        <w:t>)</w:t>
      </w:r>
      <w:r w:rsidRPr="00720AF1">
        <w:rPr>
          <w:sz w:val="28"/>
          <w:szCs w:val="28"/>
        </w:rPr>
        <w:t xml:space="preserve"> иода, синтезированные лабораторией физической и биоорганической химии Научного Центра противоинфекционных препаратов. В 2016-2017 гг. будучи признанными оригинальными соединениями на основе рентгеноструктурного анализа, полученные аддукты были зарегистрированы в Кембриджском банке кристаллографических данных (The Cambridge </w:t>
      </w:r>
      <w:r w:rsidRPr="00720AF1">
        <w:rPr>
          <w:sz w:val="28"/>
          <w:szCs w:val="28"/>
        </w:rPr>
        <w:lastRenderedPageBreak/>
        <w:t>Crystallographic Data Centre (CCDC)), их пространственная структура и химический состав представлены в таблице 1.</w:t>
      </w:r>
    </w:p>
    <w:p w:rsidR="00720AF1" w:rsidRPr="00720AF1" w:rsidRDefault="00720AF1" w:rsidP="00720AF1">
      <w:pPr>
        <w:jc w:val="both"/>
        <w:rPr>
          <w:sz w:val="28"/>
          <w:szCs w:val="28"/>
        </w:rPr>
      </w:pPr>
    </w:p>
    <w:p w:rsidR="00720AF1" w:rsidRPr="00720AF1" w:rsidRDefault="00720AF1" w:rsidP="00720AF1">
      <w:pPr>
        <w:jc w:val="both"/>
        <w:rPr>
          <w:sz w:val="28"/>
          <w:szCs w:val="28"/>
        </w:rPr>
      </w:pPr>
      <w:r w:rsidRPr="00720AF1">
        <w:rPr>
          <w:sz w:val="28"/>
          <w:szCs w:val="28"/>
        </w:rPr>
        <w:t xml:space="preserve">Таблица 1 </w:t>
      </w:r>
      <w:r w:rsidRPr="00720AF1">
        <w:rPr>
          <w:b/>
          <w:sz w:val="28"/>
          <w:szCs w:val="28"/>
        </w:rPr>
        <w:t>-</w:t>
      </w:r>
      <w:r w:rsidRPr="00720AF1">
        <w:rPr>
          <w:sz w:val="28"/>
          <w:szCs w:val="28"/>
        </w:rPr>
        <w:t xml:space="preserve"> Структура и химический состав оригинальных координационных соединений</w:t>
      </w:r>
    </w:p>
    <w:p w:rsidR="00720AF1" w:rsidRPr="00720AF1" w:rsidRDefault="00720AF1" w:rsidP="00720AF1">
      <w:pPr>
        <w:ind w:firstLine="567"/>
        <w:jc w:val="both"/>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25"/>
        <w:gridCol w:w="3668"/>
        <w:gridCol w:w="1451"/>
        <w:gridCol w:w="3910"/>
      </w:tblGrid>
      <w:tr w:rsidR="00A67DFA" w:rsidRPr="00720AF1" w:rsidTr="00A67DFA">
        <w:tc>
          <w:tcPr>
            <w:tcW w:w="419" w:type="pct"/>
            <w:shd w:val="clear" w:color="auto" w:fill="auto"/>
          </w:tcPr>
          <w:p w:rsidR="00720AF1" w:rsidRPr="00850B6A" w:rsidRDefault="00720AF1" w:rsidP="008627DA">
            <w:pPr>
              <w:pStyle w:val="af9"/>
              <w:rPr>
                <w:rFonts w:ascii="Times New Roman" w:hAnsi="Times New Roman"/>
                <w:sz w:val="24"/>
                <w:szCs w:val="24"/>
              </w:rPr>
            </w:pPr>
            <w:r w:rsidRPr="00850B6A">
              <w:rPr>
                <w:rFonts w:ascii="Times New Roman" w:hAnsi="Times New Roman"/>
                <w:sz w:val="24"/>
                <w:szCs w:val="24"/>
              </w:rPr>
              <w:t xml:space="preserve">№ образ-ца </w:t>
            </w:r>
          </w:p>
        </w:tc>
        <w:tc>
          <w:tcPr>
            <w:tcW w:w="1861" w:type="pct"/>
            <w:shd w:val="clear" w:color="auto" w:fill="auto"/>
          </w:tcPr>
          <w:p w:rsidR="00720AF1" w:rsidRPr="00850B6A" w:rsidRDefault="00720AF1" w:rsidP="008627DA">
            <w:pPr>
              <w:pStyle w:val="af9"/>
              <w:rPr>
                <w:rFonts w:ascii="Times New Roman" w:hAnsi="Times New Roman"/>
                <w:sz w:val="24"/>
                <w:szCs w:val="24"/>
              </w:rPr>
            </w:pPr>
            <w:r w:rsidRPr="00850B6A">
              <w:rPr>
                <w:rFonts w:ascii="Times New Roman" w:hAnsi="Times New Roman"/>
                <w:sz w:val="24"/>
                <w:szCs w:val="24"/>
              </w:rPr>
              <w:t>Химическая формула / систематическое название (</w:t>
            </w:r>
            <w:r w:rsidRPr="00850B6A">
              <w:rPr>
                <w:rFonts w:ascii="Times New Roman" w:hAnsi="Times New Roman"/>
                <w:sz w:val="24"/>
                <w:szCs w:val="24"/>
                <w:lang w:val="en-US"/>
              </w:rPr>
              <w:t>IUPAC</w:t>
            </w:r>
            <w:r w:rsidRPr="00850B6A">
              <w:rPr>
                <w:rFonts w:ascii="Times New Roman" w:hAnsi="Times New Roman"/>
                <w:sz w:val="24"/>
                <w:szCs w:val="24"/>
              </w:rPr>
              <w:t>)</w:t>
            </w:r>
          </w:p>
        </w:tc>
        <w:tc>
          <w:tcPr>
            <w:tcW w:w="736" w:type="pct"/>
            <w:shd w:val="clear" w:color="auto" w:fill="auto"/>
          </w:tcPr>
          <w:p w:rsidR="00720AF1" w:rsidRPr="00850B6A" w:rsidRDefault="00720AF1" w:rsidP="008627DA">
            <w:pPr>
              <w:pStyle w:val="af9"/>
              <w:rPr>
                <w:rFonts w:ascii="Times New Roman" w:hAnsi="Times New Roman"/>
                <w:sz w:val="24"/>
                <w:szCs w:val="24"/>
              </w:rPr>
            </w:pPr>
            <w:r w:rsidRPr="00850B6A">
              <w:rPr>
                <w:rFonts w:ascii="Times New Roman" w:hAnsi="Times New Roman"/>
                <w:sz w:val="24"/>
                <w:szCs w:val="24"/>
              </w:rPr>
              <w:t>Компоненты, входящие в комплекс</w:t>
            </w:r>
          </w:p>
        </w:tc>
        <w:tc>
          <w:tcPr>
            <w:tcW w:w="1984" w:type="pct"/>
            <w:shd w:val="clear" w:color="auto" w:fill="auto"/>
          </w:tcPr>
          <w:p w:rsidR="00720AF1" w:rsidRPr="00850B6A" w:rsidRDefault="00720AF1" w:rsidP="008627DA">
            <w:pPr>
              <w:pStyle w:val="af9"/>
              <w:rPr>
                <w:rFonts w:ascii="Times New Roman" w:hAnsi="Times New Roman"/>
                <w:sz w:val="24"/>
                <w:szCs w:val="24"/>
              </w:rPr>
            </w:pPr>
            <w:r w:rsidRPr="00850B6A">
              <w:rPr>
                <w:rFonts w:ascii="Times New Roman" w:hAnsi="Times New Roman"/>
                <w:sz w:val="24"/>
                <w:szCs w:val="24"/>
              </w:rPr>
              <w:t>Пространственная структура соединения</w:t>
            </w:r>
          </w:p>
        </w:tc>
      </w:tr>
      <w:tr w:rsidR="00A67DFA" w:rsidRPr="00720AF1" w:rsidTr="00A67DFA">
        <w:tc>
          <w:tcPr>
            <w:tcW w:w="419" w:type="pct"/>
            <w:shd w:val="clear" w:color="auto" w:fill="auto"/>
          </w:tcPr>
          <w:p w:rsidR="00720AF1" w:rsidRPr="00850B6A" w:rsidRDefault="00720AF1" w:rsidP="008627DA">
            <w:pPr>
              <w:pStyle w:val="af9"/>
              <w:rPr>
                <w:rFonts w:ascii="Times New Roman" w:hAnsi="Times New Roman"/>
                <w:sz w:val="24"/>
                <w:szCs w:val="24"/>
              </w:rPr>
            </w:pPr>
            <w:r w:rsidRPr="00850B6A">
              <w:rPr>
                <w:rFonts w:ascii="Times New Roman" w:hAnsi="Times New Roman"/>
                <w:sz w:val="24"/>
                <w:szCs w:val="24"/>
                <w:lang w:val="en-US"/>
              </w:rPr>
              <w:t>1</w:t>
            </w:r>
          </w:p>
        </w:tc>
        <w:tc>
          <w:tcPr>
            <w:tcW w:w="1861" w:type="pct"/>
            <w:shd w:val="clear" w:color="auto" w:fill="auto"/>
          </w:tcPr>
          <w:p w:rsidR="00720AF1" w:rsidRPr="00850B6A" w:rsidRDefault="00720AF1" w:rsidP="008627DA">
            <w:pPr>
              <w:pStyle w:val="af9"/>
              <w:rPr>
                <w:rFonts w:ascii="Times New Roman" w:hAnsi="Times New Roman"/>
                <w:sz w:val="24"/>
                <w:szCs w:val="24"/>
              </w:rPr>
            </w:pPr>
            <w:r w:rsidRPr="00850B6A">
              <w:rPr>
                <w:rFonts w:ascii="Times New Roman" w:hAnsi="Times New Roman"/>
                <w:sz w:val="24"/>
                <w:szCs w:val="24"/>
              </w:rPr>
              <w:t>[</w:t>
            </w:r>
            <w:r w:rsidRPr="00850B6A">
              <w:rPr>
                <w:rFonts w:ascii="Times New Roman" w:hAnsi="Times New Roman"/>
                <w:sz w:val="24"/>
                <w:szCs w:val="24"/>
                <w:lang w:val="en-US"/>
              </w:rPr>
              <w:t>C</w:t>
            </w:r>
            <w:r w:rsidRPr="00850B6A">
              <w:rPr>
                <w:rFonts w:ascii="Times New Roman" w:hAnsi="Times New Roman"/>
                <w:sz w:val="24"/>
                <w:szCs w:val="24"/>
                <w:vertAlign w:val="subscript"/>
              </w:rPr>
              <w:t>4</w:t>
            </w:r>
            <w:r w:rsidRPr="00850B6A">
              <w:rPr>
                <w:rFonts w:ascii="Times New Roman" w:hAnsi="Times New Roman"/>
                <w:sz w:val="24"/>
                <w:szCs w:val="24"/>
                <w:lang w:val="en-US"/>
              </w:rPr>
              <w:t>H</w:t>
            </w:r>
            <w:r w:rsidRPr="00850B6A">
              <w:rPr>
                <w:rFonts w:ascii="Times New Roman" w:hAnsi="Times New Roman"/>
                <w:sz w:val="24"/>
                <w:szCs w:val="24"/>
                <w:vertAlign w:val="subscript"/>
              </w:rPr>
              <w:t>8</w:t>
            </w:r>
            <w:r w:rsidRPr="00850B6A">
              <w:rPr>
                <w:rFonts w:ascii="Times New Roman" w:hAnsi="Times New Roman"/>
                <w:sz w:val="24"/>
                <w:szCs w:val="24"/>
                <w:lang w:val="en-US"/>
              </w:rPr>
              <w:t>O</w:t>
            </w:r>
            <w:r w:rsidRPr="00850B6A">
              <w:rPr>
                <w:rFonts w:ascii="Times New Roman" w:hAnsi="Times New Roman"/>
                <w:sz w:val="24"/>
                <w:szCs w:val="24"/>
                <w:vertAlign w:val="subscript"/>
              </w:rPr>
              <w:t>2</w:t>
            </w:r>
            <w:r w:rsidRPr="00850B6A">
              <w:rPr>
                <w:rFonts w:ascii="Times New Roman" w:hAnsi="Times New Roman"/>
                <w:sz w:val="24"/>
                <w:szCs w:val="24"/>
              </w:rPr>
              <w:t>]2[</w:t>
            </w:r>
            <w:r w:rsidRPr="00850B6A">
              <w:rPr>
                <w:rFonts w:ascii="Times New Roman" w:hAnsi="Times New Roman"/>
                <w:sz w:val="24"/>
                <w:szCs w:val="24"/>
                <w:lang w:val="en-US"/>
              </w:rPr>
              <w:t>K</w:t>
            </w:r>
            <w:r w:rsidRPr="00850B6A">
              <w:rPr>
                <w:rFonts w:ascii="Times New Roman" w:hAnsi="Times New Roman"/>
                <w:sz w:val="24"/>
                <w:szCs w:val="24"/>
              </w:rPr>
              <w:t>+1][</w:t>
            </w:r>
            <w:r w:rsidRPr="00850B6A">
              <w:rPr>
                <w:rFonts w:ascii="Times New Roman" w:hAnsi="Times New Roman"/>
                <w:sz w:val="24"/>
                <w:szCs w:val="24"/>
                <w:lang w:val="en-US"/>
              </w:rPr>
              <w:t>I</w:t>
            </w:r>
            <w:r w:rsidRPr="00850B6A">
              <w:rPr>
                <w:rFonts w:ascii="Times New Roman" w:hAnsi="Times New Roman"/>
                <w:sz w:val="24"/>
                <w:szCs w:val="24"/>
                <w:vertAlign w:val="subscript"/>
              </w:rPr>
              <w:t>3</w:t>
            </w:r>
            <w:r w:rsidRPr="00850B6A">
              <w:rPr>
                <w:rFonts w:ascii="Times New Roman" w:hAnsi="Times New Roman"/>
                <w:sz w:val="24"/>
                <w:szCs w:val="24"/>
              </w:rPr>
              <w:t>-1]</w:t>
            </w:r>
            <w:r w:rsidRPr="00850B6A">
              <w:rPr>
                <w:rFonts w:ascii="Times New Roman" w:hAnsi="Times New Roman"/>
                <w:sz w:val="24"/>
                <w:szCs w:val="24"/>
                <w:vertAlign w:val="subscript"/>
              </w:rPr>
              <w:t>2</w:t>
            </w:r>
          </w:p>
          <w:p w:rsidR="00720AF1" w:rsidRPr="00850B6A" w:rsidRDefault="00720AF1" w:rsidP="008627DA">
            <w:pPr>
              <w:pStyle w:val="af9"/>
              <w:rPr>
                <w:rFonts w:ascii="Times New Roman" w:hAnsi="Times New Roman"/>
                <w:sz w:val="24"/>
                <w:szCs w:val="24"/>
              </w:rPr>
            </w:pPr>
          </w:p>
          <w:p w:rsidR="00720AF1" w:rsidRPr="00850B6A" w:rsidRDefault="00720AF1" w:rsidP="008627DA">
            <w:pPr>
              <w:pStyle w:val="af9"/>
              <w:rPr>
                <w:rFonts w:ascii="Times New Roman" w:hAnsi="Times New Roman"/>
                <w:sz w:val="24"/>
                <w:szCs w:val="24"/>
              </w:rPr>
            </w:pPr>
            <w:r w:rsidRPr="00850B6A">
              <w:rPr>
                <w:rFonts w:ascii="Times New Roman" w:hAnsi="Times New Roman"/>
                <w:sz w:val="24"/>
                <w:szCs w:val="24"/>
              </w:rPr>
              <w:t>калия трииодид-ди(диэтилендиоксид)</w:t>
            </w:r>
          </w:p>
          <w:p w:rsidR="00720AF1" w:rsidRPr="00850B6A" w:rsidRDefault="00720AF1" w:rsidP="008627DA">
            <w:pPr>
              <w:pStyle w:val="af9"/>
              <w:rPr>
                <w:rFonts w:ascii="Times New Roman" w:hAnsi="Times New Roman"/>
                <w:sz w:val="24"/>
                <w:szCs w:val="24"/>
              </w:rPr>
            </w:pPr>
          </w:p>
          <w:p w:rsidR="00720AF1" w:rsidRPr="00850B6A" w:rsidRDefault="00720AF1" w:rsidP="008627DA">
            <w:pPr>
              <w:pStyle w:val="af9"/>
              <w:rPr>
                <w:rFonts w:ascii="Times New Roman" w:hAnsi="Times New Roman"/>
                <w:sz w:val="24"/>
                <w:szCs w:val="24"/>
              </w:rPr>
            </w:pPr>
            <w:r w:rsidRPr="00850B6A">
              <w:rPr>
                <w:rFonts w:ascii="Times New Roman" w:hAnsi="Times New Roman"/>
                <w:sz w:val="24"/>
                <w:szCs w:val="24"/>
                <w:lang w:val="en-US"/>
              </w:rPr>
              <w:t>CCDC</w:t>
            </w:r>
            <w:r w:rsidRPr="00850B6A">
              <w:rPr>
                <w:rFonts w:ascii="Times New Roman" w:hAnsi="Times New Roman"/>
                <w:sz w:val="24"/>
                <w:szCs w:val="24"/>
              </w:rPr>
              <w:t xml:space="preserve"> 975392*</w:t>
            </w:r>
          </w:p>
        </w:tc>
        <w:tc>
          <w:tcPr>
            <w:tcW w:w="736" w:type="pct"/>
            <w:shd w:val="clear" w:color="auto" w:fill="auto"/>
          </w:tcPr>
          <w:p w:rsidR="00720AF1" w:rsidRPr="00850B6A" w:rsidRDefault="00720AF1" w:rsidP="008627DA">
            <w:pPr>
              <w:pStyle w:val="af9"/>
              <w:rPr>
                <w:rFonts w:ascii="Times New Roman" w:hAnsi="Times New Roman"/>
                <w:sz w:val="24"/>
                <w:szCs w:val="24"/>
              </w:rPr>
            </w:pPr>
            <w:r w:rsidRPr="00850B6A">
              <w:rPr>
                <w:rFonts w:ascii="Times New Roman" w:hAnsi="Times New Roman"/>
                <w:sz w:val="24"/>
                <w:szCs w:val="24"/>
              </w:rPr>
              <w:t>Аминокислоты:</w:t>
            </w:r>
          </w:p>
          <w:p w:rsidR="00720AF1" w:rsidRPr="00850B6A" w:rsidRDefault="00720AF1" w:rsidP="008627DA">
            <w:pPr>
              <w:pStyle w:val="af9"/>
              <w:rPr>
                <w:rFonts w:ascii="Times New Roman" w:hAnsi="Times New Roman"/>
                <w:sz w:val="24"/>
                <w:szCs w:val="24"/>
              </w:rPr>
            </w:pPr>
            <w:r w:rsidRPr="00850B6A">
              <w:rPr>
                <w:rFonts w:ascii="Times New Roman" w:hAnsi="Times New Roman"/>
                <w:sz w:val="24"/>
                <w:szCs w:val="24"/>
              </w:rPr>
              <w:t>фенилаланин / глицин / аланин / цистеин;</w:t>
            </w:r>
          </w:p>
          <w:p w:rsidR="00720AF1" w:rsidRPr="00850B6A" w:rsidRDefault="00720AF1" w:rsidP="008627DA">
            <w:pPr>
              <w:pStyle w:val="af9"/>
              <w:rPr>
                <w:rFonts w:ascii="Times New Roman" w:hAnsi="Times New Roman"/>
                <w:sz w:val="24"/>
                <w:szCs w:val="24"/>
              </w:rPr>
            </w:pPr>
          </w:p>
          <w:p w:rsidR="00720AF1" w:rsidRPr="00850B6A" w:rsidRDefault="00720AF1" w:rsidP="008627DA">
            <w:pPr>
              <w:pStyle w:val="af9"/>
              <w:rPr>
                <w:rFonts w:ascii="Times New Roman" w:hAnsi="Times New Roman"/>
                <w:sz w:val="24"/>
                <w:szCs w:val="24"/>
              </w:rPr>
            </w:pPr>
            <w:r w:rsidRPr="00850B6A">
              <w:rPr>
                <w:rFonts w:ascii="Times New Roman" w:hAnsi="Times New Roman"/>
                <w:sz w:val="24"/>
                <w:szCs w:val="24"/>
              </w:rPr>
              <w:t>Источник иодид-иона: KI</w:t>
            </w:r>
            <w:r w:rsidRPr="00850B6A">
              <w:rPr>
                <w:rFonts w:ascii="Times New Roman" w:hAnsi="Times New Roman"/>
                <w:sz w:val="24"/>
                <w:szCs w:val="24"/>
                <w:vertAlign w:val="subscript"/>
              </w:rPr>
              <w:t>3</w:t>
            </w:r>
            <w:r w:rsidRPr="00850B6A">
              <w:rPr>
                <w:rFonts w:ascii="Times New Roman" w:hAnsi="Times New Roman"/>
                <w:sz w:val="24"/>
                <w:szCs w:val="24"/>
              </w:rPr>
              <w:t>;</w:t>
            </w:r>
          </w:p>
          <w:p w:rsidR="00720AF1" w:rsidRPr="00850B6A" w:rsidRDefault="00720AF1" w:rsidP="008627DA">
            <w:pPr>
              <w:pStyle w:val="af9"/>
              <w:rPr>
                <w:rFonts w:ascii="Times New Roman" w:hAnsi="Times New Roman"/>
                <w:sz w:val="24"/>
                <w:szCs w:val="24"/>
              </w:rPr>
            </w:pPr>
          </w:p>
          <w:p w:rsidR="00720AF1" w:rsidRPr="00850B6A" w:rsidRDefault="00720AF1" w:rsidP="008627DA">
            <w:pPr>
              <w:pStyle w:val="af9"/>
              <w:rPr>
                <w:rFonts w:ascii="Times New Roman" w:hAnsi="Times New Roman"/>
                <w:sz w:val="24"/>
                <w:szCs w:val="24"/>
              </w:rPr>
            </w:pPr>
            <w:r w:rsidRPr="00850B6A">
              <w:rPr>
                <w:rFonts w:ascii="Times New Roman" w:hAnsi="Times New Roman"/>
                <w:sz w:val="24"/>
                <w:szCs w:val="24"/>
              </w:rPr>
              <w:t>Растворитель: диоксан</w:t>
            </w:r>
          </w:p>
        </w:tc>
        <w:tc>
          <w:tcPr>
            <w:tcW w:w="1984" w:type="pct"/>
            <w:shd w:val="clear" w:color="auto" w:fill="auto"/>
          </w:tcPr>
          <w:p w:rsidR="00720AF1" w:rsidRPr="00850B6A" w:rsidRDefault="00CD643D" w:rsidP="008627DA">
            <w:pPr>
              <w:pStyle w:val="af9"/>
              <w:rPr>
                <w:rFonts w:ascii="Times New Roman" w:hAnsi="Times New Roman"/>
                <w:noProof/>
                <w:sz w:val="24"/>
                <w:szCs w:val="24"/>
              </w:rPr>
            </w:pPr>
            <w:r>
              <w:rPr>
                <w:rFonts w:ascii="Times New Roman" w:hAnsi="Times New Roman"/>
                <w:noProof/>
                <w:sz w:val="24"/>
                <w:szCs w:val="24"/>
                <w:lang w:eastAsia="ru-RU"/>
              </w:rPr>
              <w:drawing>
                <wp:inline distT="0" distB="0" distL="0" distR="0">
                  <wp:extent cx="2152650" cy="2143125"/>
                  <wp:effectExtent l="19050" t="0" r="0" b="0"/>
                  <wp:docPr id="6" name="Рисунок 1" descr="mol_2_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mol_2_s2"/>
                          <pic:cNvPicPr>
                            <a:picLocks noChangeAspect="1" noChangeArrowheads="1"/>
                          </pic:cNvPicPr>
                        </pic:nvPicPr>
                        <pic:blipFill>
                          <a:blip r:embed="rId13" cstate="print"/>
                          <a:srcRect l="1666" t="880" b="2"/>
                          <a:stretch>
                            <a:fillRect/>
                          </a:stretch>
                        </pic:blipFill>
                        <pic:spPr bwMode="auto">
                          <a:xfrm>
                            <a:off x="0" y="0"/>
                            <a:ext cx="2152650" cy="2143125"/>
                          </a:xfrm>
                          <a:prstGeom prst="rect">
                            <a:avLst/>
                          </a:prstGeom>
                          <a:noFill/>
                          <a:ln w="9525">
                            <a:noFill/>
                            <a:miter lim="800000"/>
                            <a:headEnd/>
                            <a:tailEnd/>
                          </a:ln>
                        </pic:spPr>
                      </pic:pic>
                    </a:graphicData>
                  </a:graphic>
                </wp:inline>
              </w:drawing>
            </w:r>
          </w:p>
        </w:tc>
      </w:tr>
      <w:tr w:rsidR="00A67DFA" w:rsidRPr="00720AF1" w:rsidTr="00A67DFA">
        <w:tc>
          <w:tcPr>
            <w:tcW w:w="419" w:type="pct"/>
            <w:shd w:val="clear" w:color="auto" w:fill="auto"/>
          </w:tcPr>
          <w:p w:rsidR="00720AF1" w:rsidRPr="00850B6A" w:rsidRDefault="00720AF1" w:rsidP="008627DA">
            <w:pPr>
              <w:pStyle w:val="af9"/>
              <w:rPr>
                <w:rFonts w:ascii="Times New Roman" w:hAnsi="Times New Roman"/>
                <w:sz w:val="24"/>
                <w:szCs w:val="24"/>
              </w:rPr>
            </w:pPr>
            <w:r w:rsidRPr="00850B6A">
              <w:rPr>
                <w:rFonts w:ascii="Times New Roman" w:hAnsi="Times New Roman"/>
                <w:sz w:val="24"/>
                <w:szCs w:val="24"/>
                <w:lang w:val="en-US"/>
              </w:rPr>
              <w:t>2</w:t>
            </w:r>
          </w:p>
        </w:tc>
        <w:tc>
          <w:tcPr>
            <w:tcW w:w="1861" w:type="pct"/>
            <w:shd w:val="clear" w:color="auto" w:fill="auto"/>
          </w:tcPr>
          <w:p w:rsidR="00720AF1" w:rsidRPr="00850B6A" w:rsidRDefault="00720AF1" w:rsidP="008627DA">
            <w:pPr>
              <w:pStyle w:val="af9"/>
              <w:rPr>
                <w:rFonts w:ascii="Times New Roman" w:hAnsi="Times New Roman"/>
                <w:sz w:val="24"/>
                <w:szCs w:val="24"/>
              </w:rPr>
            </w:pPr>
            <w:r w:rsidRPr="00850B6A">
              <w:rPr>
                <w:rFonts w:ascii="Times New Roman" w:hAnsi="Times New Roman"/>
                <w:sz w:val="24"/>
                <w:szCs w:val="24"/>
              </w:rPr>
              <w:t>[C</w:t>
            </w:r>
            <w:r w:rsidRPr="00850B6A">
              <w:rPr>
                <w:rFonts w:ascii="Times New Roman" w:hAnsi="Times New Roman"/>
                <w:sz w:val="24"/>
                <w:szCs w:val="24"/>
                <w:vertAlign w:val="subscript"/>
              </w:rPr>
              <w:t>4</w:t>
            </w:r>
            <w:r w:rsidRPr="00850B6A">
              <w:rPr>
                <w:rFonts w:ascii="Times New Roman" w:hAnsi="Times New Roman"/>
                <w:sz w:val="24"/>
                <w:szCs w:val="24"/>
              </w:rPr>
              <w:t>H</w:t>
            </w:r>
            <w:r w:rsidRPr="00850B6A">
              <w:rPr>
                <w:rFonts w:ascii="Times New Roman" w:hAnsi="Times New Roman"/>
                <w:sz w:val="24"/>
                <w:szCs w:val="24"/>
                <w:vertAlign w:val="subscript"/>
              </w:rPr>
              <w:t>8</w:t>
            </w:r>
            <w:r w:rsidRPr="00850B6A">
              <w:rPr>
                <w:rFonts w:ascii="Times New Roman" w:hAnsi="Times New Roman"/>
                <w:sz w:val="24"/>
                <w:szCs w:val="24"/>
              </w:rPr>
              <w:t>O</w:t>
            </w:r>
            <w:r w:rsidRPr="00850B6A">
              <w:rPr>
                <w:rFonts w:ascii="Times New Roman" w:hAnsi="Times New Roman"/>
                <w:sz w:val="24"/>
                <w:szCs w:val="24"/>
                <w:vertAlign w:val="subscript"/>
              </w:rPr>
              <w:t>2</w:t>
            </w:r>
            <w:r w:rsidRPr="00850B6A">
              <w:rPr>
                <w:rFonts w:ascii="Times New Roman" w:hAnsi="Times New Roman"/>
                <w:sz w:val="24"/>
                <w:szCs w:val="24"/>
              </w:rPr>
              <w:t>]</w:t>
            </w:r>
            <w:r w:rsidRPr="00850B6A">
              <w:rPr>
                <w:rFonts w:ascii="Times New Roman" w:hAnsi="Times New Roman"/>
                <w:sz w:val="24"/>
                <w:szCs w:val="24"/>
                <w:vertAlign w:val="subscript"/>
              </w:rPr>
              <w:t>5</w:t>
            </w:r>
            <w:r w:rsidRPr="00850B6A">
              <w:rPr>
                <w:rFonts w:ascii="Times New Roman" w:hAnsi="Times New Roman"/>
                <w:sz w:val="24"/>
                <w:szCs w:val="24"/>
              </w:rPr>
              <w:t xml:space="preserve"> [K+1][I</w:t>
            </w:r>
            <w:r w:rsidRPr="00850B6A">
              <w:rPr>
                <w:rFonts w:ascii="Times New Roman" w:hAnsi="Times New Roman"/>
                <w:sz w:val="24"/>
                <w:szCs w:val="24"/>
                <w:vertAlign w:val="subscript"/>
              </w:rPr>
              <w:t>3</w:t>
            </w:r>
            <w:r w:rsidRPr="00850B6A">
              <w:rPr>
                <w:rFonts w:ascii="Times New Roman" w:hAnsi="Times New Roman"/>
                <w:sz w:val="24"/>
                <w:szCs w:val="24"/>
              </w:rPr>
              <w:t>-1]</w:t>
            </w:r>
            <w:r w:rsidRPr="00850B6A">
              <w:rPr>
                <w:rFonts w:ascii="Times New Roman" w:hAnsi="Times New Roman"/>
                <w:sz w:val="24"/>
                <w:szCs w:val="24"/>
                <w:vertAlign w:val="subscript"/>
              </w:rPr>
              <w:t>2</w:t>
            </w:r>
          </w:p>
          <w:p w:rsidR="00720AF1" w:rsidRPr="00850B6A" w:rsidRDefault="00720AF1" w:rsidP="008627DA">
            <w:pPr>
              <w:pStyle w:val="af9"/>
              <w:rPr>
                <w:rFonts w:ascii="Times New Roman" w:hAnsi="Times New Roman"/>
                <w:sz w:val="24"/>
                <w:szCs w:val="24"/>
              </w:rPr>
            </w:pPr>
          </w:p>
          <w:p w:rsidR="00720AF1" w:rsidRPr="00850B6A" w:rsidRDefault="00720AF1" w:rsidP="008627DA">
            <w:pPr>
              <w:pStyle w:val="af9"/>
              <w:rPr>
                <w:rFonts w:ascii="Times New Roman" w:hAnsi="Times New Roman"/>
                <w:sz w:val="24"/>
                <w:szCs w:val="24"/>
              </w:rPr>
            </w:pPr>
            <w:r w:rsidRPr="00850B6A">
              <w:rPr>
                <w:rFonts w:ascii="Times New Roman" w:hAnsi="Times New Roman"/>
                <w:sz w:val="24"/>
                <w:szCs w:val="24"/>
              </w:rPr>
              <w:t>калия трииодид-ди(диэтилендиоксид)</w:t>
            </w:r>
          </w:p>
          <w:p w:rsidR="00720AF1" w:rsidRPr="00850B6A" w:rsidRDefault="00720AF1" w:rsidP="008627DA">
            <w:pPr>
              <w:pStyle w:val="af9"/>
              <w:rPr>
                <w:rFonts w:ascii="Times New Roman" w:hAnsi="Times New Roman"/>
                <w:sz w:val="24"/>
                <w:szCs w:val="24"/>
              </w:rPr>
            </w:pPr>
          </w:p>
          <w:p w:rsidR="00720AF1" w:rsidRPr="00850B6A" w:rsidRDefault="00720AF1" w:rsidP="008627DA">
            <w:pPr>
              <w:pStyle w:val="af9"/>
              <w:rPr>
                <w:rFonts w:ascii="Times New Roman" w:hAnsi="Times New Roman"/>
                <w:sz w:val="24"/>
                <w:szCs w:val="24"/>
              </w:rPr>
            </w:pPr>
            <w:r w:rsidRPr="00850B6A">
              <w:rPr>
                <w:rFonts w:ascii="Times New Roman" w:hAnsi="Times New Roman"/>
                <w:sz w:val="24"/>
                <w:szCs w:val="24"/>
              </w:rPr>
              <w:t xml:space="preserve"> CCDC 975394*</w:t>
            </w:r>
          </w:p>
        </w:tc>
        <w:tc>
          <w:tcPr>
            <w:tcW w:w="736" w:type="pct"/>
            <w:shd w:val="clear" w:color="auto" w:fill="auto"/>
          </w:tcPr>
          <w:p w:rsidR="00720AF1" w:rsidRPr="00850B6A" w:rsidRDefault="00720AF1" w:rsidP="008627DA">
            <w:pPr>
              <w:pStyle w:val="af9"/>
              <w:rPr>
                <w:rFonts w:ascii="Times New Roman" w:hAnsi="Times New Roman"/>
                <w:sz w:val="24"/>
                <w:szCs w:val="24"/>
              </w:rPr>
            </w:pPr>
            <w:r w:rsidRPr="00850B6A">
              <w:rPr>
                <w:rFonts w:ascii="Times New Roman" w:hAnsi="Times New Roman"/>
                <w:sz w:val="24"/>
                <w:szCs w:val="24"/>
              </w:rPr>
              <w:t>Аминокислоты:</w:t>
            </w:r>
          </w:p>
          <w:p w:rsidR="00720AF1" w:rsidRPr="00850B6A" w:rsidRDefault="00720AF1" w:rsidP="008627DA">
            <w:pPr>
              <w:pStyle w:val="af9"/>
              <w:rPr>
                <w:rFonts w:ascii="Times New Roman" w:hAnsi="Times New Roman"/>
                <w:sz w:val="24"/>
                <w:szCs w:val="24"/>
              </w:rPr>
            </w:pPr>
            <w:r w:rsidRPr="00850B6A">
              <w:rPr>
                <w:rFonts w:ascii="Times New Roman" w:hAnsi="Times New Roman"/>
                <w:sz w:val="24"/>
                <w:szCs w:val="24"/>
              </w:rPr>
              <w:t>глицин / аспарагиновая к-та;</w:t>
            </w:r>
          </w:p>
          <w:p w:rsidR="00720AF1" w:rsidRPr="00850B6A" w:rsidRDefault="00720AF1" w:rsidP="008627DA">
            <w:pPr>
              <w:pStyle w:val="af9"/>
              <w:rPr>
                <w:rFonts w:ascii="Times New Roman" w:hAnsi="Times New Roman"/>
                <w:sz w:val="24"/>
                <w:szCs w:val="24"/>
              </w:rPr>
            </w:pPr>
          </w:p>
          <w:p w:rsidR="00720AF1" w:rsidRPr="00850B6A" w:rsidRDefault="00720AF1" w:rsidP="008627DA">
            <w:pPr>
              <w:pStyle w:val="af9"/>
              <w:rPr>
                <w:rFonts w:ascii="Times New Roman" w:hAnsi="Times New Roman"/>
                <w:sz w:val="24"/>
                <w:szCs w:val="24"/>
              </w:rPr>
            </w:pPr>
            <w:r w:rsidRPr="00850B6A">
              <w:rPr>
                <w:rFonts w:ascii="Times New Roman" w:hAnsi="Times New Roman"/>
                <w:sz w:val="24"/>
                <w:szCs w:val="24"/>
              </w:rPr>
              <w:t>Источник иодид-иона: KI</w:t>
            </w:r>
            <w:r w:rsidRPr="00850B6A">
              <w:rPr>
                <w:rFonts w:ascii="Times New Roman" w:hAnsi="Times New Roman"/>
                <w:sz w:val="24"/>
                <w:szCs w:val="24"/>
                <w:vertAlign w:val="subscript"/>
              </w:rPr>
              <w:t>3</w:t>
            </w:r>
            <w:r w:rsidRPr="00850B6A">
              <w:rPr>
                <w:rFonts w:ascii="Times New Roman" w:hAnsi="Times New Roman"/>
                <w:sz w:val="24"/>
                <w:szCs w:val="24"/>
              </w:rPr>
              <w:t>;</w:t>
            </w:r>
          </w:p>
          <w:p w:rsidR="00720AF1" w:rsidRPr="00850B6A" w:rsidRDefault="00720AF1" w:rsidP="008627DA">
            <w:pPr>
              <w:pStyle w:val="af9"/>
              <w:rPr>
                <w:rFonts w:ascii="Times New Roman" w:hAnsi="Times New Roman"/>
                <w:sz w:val="24"/>
                <w:szCs w:val="24"/>
              </w:rPr>
            </w:pPr>
          </w:p>
          <w:p w:rsidR="00720AF1" w:rsidRPr="00850B6A" w:rsidRDefault="00720AF1" w:rsidP="008627DA">
            <w:pPr>
              <w:pStyle w:val="af9"/>
              <w:rPr>
                <w:rFonts w:ascii="Times New Roman" w:hAnsi="Times New Roman"/>
                <w:sz w:val="24"/>
                <w:szCs w:val="24"/>
              </w:rPr>
            </w:pPr>
            <w:r w:rsidRPr="00850B6A">
              <w:rPr>
                <w:rFonts w:ascii="Times New Roman" w:hAnsi="Times New Roman"/>
                <w:sz w:val="24"/>
                <w:szCs w:val="24"/>
              </w:rPr>
              <w:t>Растворитель: диоксан</w:t>
            </w:r>
          </w:p>
        </w:tc>
        <w:tc>
          <w:tcPr>
            <w:tcW w:w="1984" w:type="pct"/>
            <w:shd w:val="clear" w:color="auto" w:fill="auto"/>
          </w:tcPr>
          <w:p w:rsidR="00720AF1" w:rsidRPr="00850B6A" w:rsidRDefault="00CD643D" w:rsidP="008627DA">
            <w:pPr>
              <w:pStyle w:val="af9"/>
              <w:rPr>
                <w:rFonts w:ascii="Times New Roman" w:hAnsi="Times New Roman"/>
                <w:noProof/>
                <w:sz w:val="24"/>
                <w:szCs w:val="24"/>
              </w:rPr>
            </w:pPr>
            <w:r>
              <w:rPr>
                <w:rFonts w:ascii="Times New Roman" w:hAnsi="Times New Roman"/>
                <w:noProof/>
                <w:sz w:val="24"/>
                <w:szCs w:val="24"/>
                <w:lang w:eastAsia="ru-RU"/>
              </w:rPr>
              <w:drawing>
                <wp:inline distT="0" distB="0" distL="0" distR="0">
                  <wp:extent cx="2295525" cy="1981200"/>
                  <wp:effectExtent l="19050" t="0" r="9525" b="0"/>
                  <wp:docPr id="7" name="Рисунок 4" descr="mol_2_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mol_2_s1"/>
                          <pic:cNvPicPr>
                            <a:picLocks noChangeAspect="1" noChangeArrowheads="1"/>
                          </pic:cNvPicPr>
                        </pic:nvPicPr>
                        <pic:blipFill>
                          <a:blip r:embed="rId14" cstate="print"/>
                          <a:srcRect/>
                          <a:stretch>
                            <a:fillRect/>
                          </a:stretch>
                        </pic:blipFill>
                        <pic:spPr bwMode="auto">
                          <a:xfrm>
                            <a:off x="0" y="0"/>
                            <a:ext cx="2295525" cy="1981200"/>
                          </a:xfrm>
                          <a:prstGeom prst="rect">
                            <a:avLst/>
                          </a:prstGeom>
                          <a:noFill/>
                          <a:ln w="9525">
                            <a:noFill/>
                            <a:miter lim="800000"/>
                            <a:headEnd/>
                            <a:tailEnd/>
                          </a:ln>
                        </pic:spPr>
                      </pic:pic>
                    </a:graphicData>
                  </a:graphic>
                </wp:inline>
              </w:drawing>
            </w:r>
          </w:p>
        </w:tc>
      </w:tr>
      <w:tr w:rsidR="00A67DFA" w:rsidRPr="00720AF1" w:rsidTr="00A67DFA">
        <w:tc>
          <w:tcPr>
            <w:tcW w:w="419" w:type="pct"/>
            <w:shd w:val="clear" w:color="auto" w:fill="auto"/>
          </w:tcPr>
          <w:p w:rsidR="00720AF1" w:rsidRPr="00850B6A" w:rsidRDefault="00720AF1" w:rsidP="008627DA">
            <w:pPr>
              <w:pStyle w:val="af9"/>
              <w:rPr>
                <w:rFonts w:ascii="Times New Roman" w:hAnsi="Times New Roman"/>
                <w:sz w:val="24"/>
                <w:szCs w:val="24"/>
              </w:rPr>
            </w:pPr>
            <w:r w:rsidRPr="00850B6A">
              <w:rPr>
                <w:rFonts w:ascii="Times New Roman" w:hAnsi="Times New Roman"/>
                <w:sz w:val="24"/>
                <w:szCs w:val="24"/>
                <w:lang w:val="en-US"/>
              </w:rPr>
              <w:t>3</w:t>
            </w:r>
          </w:p>
        </w:tc>
        <w:tc>
          <w:tcPr>
            <w:tcW w:w="1861" w:type="pct"/>
            <w:shd w:val="clear" w:color="auto" w:fill="auto"/>
          </w:tcPr>
          <w:p w:rsidR="00720AF1" w:rsidRPr="00850B6A" w:rsidRDefault="00720AF1" w:rsidP="008627DA">
            <w:pPr>
              <w:pStyle w:val="af9"/>
              <w:rPr>
                <w:rFonts w:ascii="Times New Roman" w:hAnsi="Times New Roman"/>
                <w:sz w:val="24"/>
                <w:szCs w:val="24"/>
              </w:rPr>
            </w:pPr>
            <w:r w:rsidRPr="00850B6A">
              <w:rPr>
                <w:rFonts w:ascii="Times New Roman" w:hAnsi="Times New Roman"/>
                <w:sz w:val="24"/>
                <w:szCs w:val="24"/>
              </w:rPr>
              <w:t>[C</w:t>
            </w:r>
            <w:r w:rsidRPr="00850B6A">
              <w:rPr>
                <w:rFonts w:ascii="Times New Roman" w:hAnsi="Times New Roman"/>
                <w:sz w:val="24"/>
                <w:szCs w:val="24"/>
                <w:vertAlign w:val="subscript"/>
              </w:rPr>
              <w:t>6</w:t>
            </w:r>
            <w:r w:rsidRPr="00850B6A">
              <w:rPr>
                <w:rFonts w:ascii="Times New Roman" w:hAnsi="Times New Roman"/>
                <w:sz w:val="24"/>
                <w:szCs w:val="24"/>
              </w:rPr>
              <w:t>H</w:t>
            </w:r>
            <w:r w:rsidRPr="00850B6A">
              <w:rPr>
                <w:rFonts w:ascii="Times New Roman" w:hAnsi="Times New Roman"/>
                <w:sz w:val="24"/>
                <w:szCs w:val="24"/>
                <w:vertAlign w:val="subscript"/>
              </w:rPr>
              <w:t>15</w:t>
            </w:r>
            <w:r w:rsidRPr="00850B6A">
              <w:rPr>
                <w:rFonts w:ascii="Times New Roman" w:hAnsi="Times New Roman"/>
                <w:sz w:val="24"/>
                <w:szCs w:val="24"/>
              </w:rPr>
              <w:t>N</w:t>
            </w:r>
            <w:r w:rsidRPr="00850B6A">
              <w:rPr>
                <w:rFonts w:ascii="Times New Roman" w:hAnsi="Times New Roman"/>
                <w:sz w:val="24"/>
                <w:szCs w:val="24"/>
                <w:vertAlign w:val="subscript"/>
              </w:rPr>
              <w:t>2</w:t>
            </w:r>
            <w:r w:rsidRPr="00850B6A">
              <w:rPr>
                <w:rFonts w:ascii="Times New Roman" w:hAnsi="Times New Roman"/>
                <w:sz w:val="24"/>
                <w:szCs w:val="24"/>
              </w:rPr>
              <w:t>O</w:t>
            </w:r>
            <w:r w:rsidRPr="00850B6A">
              <w:rPr>
                <w:rFonts w:ascii="Times New Roman" w:hAnsi="Times New Roman"/>
                <w:sz w:val="24"/>
                <w:szCs w:val="24"/>
                <w:vertAlign w:val="subscript"/>
              </w:rPr>
              <w:t>4</w:t>
            </w:r>
            <w:r w:rsidRPr="00850B6A">
              <w:rPr>
                <w:rFonts w:ascii="Times New Roman" w:hAnsi="Times New Roman"/>
                <w:sz w:val="24"/>
                <w:szCs w:val="24"/>
              </w:rPr>
              <w:t>]+[I</w:t>
            </w:r>
            <w:r w:rsidRPr="00850B6A">
              <w:rPr>
                <w:rFonts w:ascii="Times New Roman" w:hAnsi="Times New Roman"/>
                <w:sz w:val="24"/>
                <w:szCs w:val="24"/>
                <w:vertAlign w:val="subscript"/>
              </w:rPr>
              <w:t>3</w:t>
            </w:r>
            <w:r w:rsidRPr="00850B6A">
              <w:rPr>
                <w:rFonts w:ascii="Times New Roman" w:hAnsi="Times New Roman"/>
                <w:sz w:val="24"/>
                <w:szCs w:val="24"/>
              </w:rPr>
              <w:t>]-</w:t>
            </w:r>
          </w:p>
          <w:p w:rsidR="00720AF1" w:rsidRPr="00850B6A" w:rsidRDefault="00720AF1" w:rsidP="008627DA">
            <w:pPr>
              <w:pStyle w:val="af9"/>
              <w:rPr>
                <w:rFonts w:ascii="Times New Roman" w:hAnsi="Times New Roman"/>
                <w:sz w:val="24"/>
                <w:szCs w:val="24"/>
              </w:rPr>
            </w:pPr>
          </w:p>
          <w:p w:rsidR="00720AF1" w:rsidRPr="00850B6A" w:rsidRDefault="00720AF1" w:rsidP="008627DA">
            <w:pPr>
              <w:pStyle w:val="af9"/>
              <w:rPr>
                <w:rFonts w:ascii="Times New Roman" w:hAnsi="Times New Roman"/>
                <w:sz w:val="24"/>
                <w:szCs w:val="24"/>
              </w:rPr>
            </w:pPr>
            <w:r w:rsidRPr="00850B6A">
              <w:rPr>
                <w:rFonts w:ascii="Times New Roman" w:hAnsi="Times New Roman"/>
                <w:sz w:val="24"/>
                <w:szCs w:val="24"/>
              </w:rPr>
              <w:t>ди(аминопропионат)гидротрииодида</w:t>
            </w:r>
          </w:p>
          <w:p w:rsidR="00720AF1" w:rsidRPr="00850B6A" w:rsidRDefault="00720AF1" w:rsidP="008627DA">
            <w:pPr>
              <w:pStyle w:val="af9"/>
              <w:rPr>
                <w:rFonts w:ascii="Times New Roman" w:hAnsi="Times New Roman"/>
                <w:sz w:val="24"/>
                <w:szCs w:val="24"/>
              </w:rPr>
            </w:pPr>
          </w:p>
          <w:p w:rsidR="00720AF1" w:rsidRPr="00850B6A" w:rsidRDefault="00720AF1" w:rsidP="008627DA">
            <w:pPr>
              <w:pStyle w:val="af9"/>
              <w:rPr>
                <w:rFonts w:ascii="Times New Roman" w:hAnsi="Times New Roman"/>
                <w:sz w:val="24"/>
                <w:szCs w:val="24"/>
              </w:rPr>
            </w:pPr>
            <w:r w:rsidRPr="00850B6A">
              <w:rPr>
                <w:rFonts w:ascii="Times New Roman" w:hAnsi="Times New Roman"/>
                <w:sz w:val="24"/>
                <w:szCs w:val="24"/>
              </w:rPr>
              <w:t>CCDC 1036607*</w:t>
            </w:r>
          </w:p>
        </w:tc>
        <w:tc>
          <w:tcPr>
            <w:tcW w:w="736" w:type="pct"/>
            <w:shd w:val="clear" w:color="auto" w:fill="auto"/>
          </w:tcPr>
          <w:p w:rsidR="00720AF1" w:rsidRPr="00850B6A" w:rsidRDefault="00720AF1" w:rsidP="008627DA">
            <w:pPr>
              <w:pStyle w:val="af9"/>
              <w:rPr>
                <w:rFonts w:ascii="Times New Roman" w:hAnsi="Times New Roman"/>
                <w:sz w:val="24"/>
                <w:szCs w:val="24"/>
              </w:rPr>
            </w:pPr>
            <w:r w:rsidRPr="00850B6A">
              <w:rPr>
                <w:rFonts w:ascii="Times New Roman" w:hAnsi="Times New Roman"/>
                <w:sz w:val="24"/>
                <w:szCs w:val="24"/>
              </w:rPr>
              <w:t>Аминокислоты:</w:t>
            </w:r>
          </w:p>
          <w:p w:rsidR="00720AF1" w:rsidRPr="00850B6A" w:rsidRDefault="00720AF1" w:rsidP="008627DA">
            <w:pPr>
              <w:pStyle w:val="af9"/>
              <w:rPr>
                <w:rFonts w:ascii="Times New Roman" w:hAnsi="Times New Roman"/>
                <w:sz w:val="24"/>
                <w:szCs w:val="24"/>
              </w:rPr>
            </w:pPr>
            <w:r w:rsidRPr="00850B6A">
              <w:rPr>
                <w:rFonts w:ascii="Times New Roman" w:hAnsi="Times New Roman"/>
                <w:sz w:val="24"/>
                <w:szCs w:val="24"/>
              </w:rPr>
              <w:t>аланин;</w:t>
            </w:r>
          </w:p>
          <w:p w:rsidR="00720AF1" w:rsidRPr="00850B6A" w:rsidRDefault="00720AF1" w:rsidP="008627DA">
            <w:pPr>
              <w:pStyle w:val="af9"/>
              <w:rPr>
                <w:rFonts w:ascii="Times New Roman" w:hAnsi="Times New Roman"/>
                <w:sz w:val="24"/>
                <w:szCs w:val="24"/>
              </w:rPr>
            </w:pPr>
          </w:p>
          <w:p w:rsidR="00720AF1" w:rsidRPr="00850B6A" w:rsidRDefault="00720AF1" w:rsidP="008627DA">
            <w:pPr>
              <w:pStyle w:val="af9"/>
              <w:rPr>
                <w:rFonts w:ascii="Times New Roman" w:hAnsi="Times New Roman"/>
                <w:sz w:val="24"/>
                <w:szCs w:val="24"/>
              </w:rPr>
            </w:pPr>
            <w:r w:rsidRPr="00850B6A">
              <w:rPr>
                <w:rFonts w:ascii="Times New Roman" w:hAnsi="Times New Roman"/>
                <w:sz w:val="24"/>
                <w:szCs w:val="24"/>
              </w:rPr>
              <w:t>Источник иодид-иона: I</w:t>
            </w:r>
            <w:r w:rsidRPr="00850B6A">
              <w:rPr>
                <w:rFonts w:ascii="Times New Roman" w:hAnsi="Times New Roman"/>
                <w:sz w:val="24"/>
                <w:szCs w:val="24"/>
                <w:vertAlign w:val="subscript"/>
              </w:rPr>
              <w:t>2</w:t>
            </w:r>
            <w:r w:rsidRPr="00850B6A">
              <w:rPr>
                <w:rFonts w:ascii="Times New Roman" w:hAnsi="Times New Roman"/>
                <w:sz w:val="24"/>
                <w:szCs w:val="24"/>
              </w:rPr>
              <w:t>;</w:t>
            </w:r>
          </w:p>
          <w:p w:rsidR="00720AF1" w:rsidRPr="00850B6A" w:rsidRDefault="00720AF1" w:rsidP="008627DA">
            <w:pPr>
              <w:pStyle w:val="af9"/>
              <w:rPr>
                <w:rFonts w:ascii="Times New Roman" w:hAnsi="Times New Roman"/>
                <w:sz w:val="24"/>
                <w:szCs w:val="24"/>
              </w:rPr>
            </w:pPr>
          </w:p>
          <w:p w:rsidR="00720AF1" w:rsidRPr="00850B6A" w:rsidRDefault="00720AF1" w:rsidP="008627DA">
            <w:pPr>
              <w:pStyle w:val="af9"/>
              <w:rPr>
                <w:rFonts w:ascii="Times New Roman" w:hAnsi="Times New Roman"/>
                <w:sz w:val="24"/>
                <w:szCs w:val="24"/>
              </w:rPr>
            </w:pPr>
            <w:r w:rsidRPr="00850B6A">
              <w:rPr>
                <w:rFonts w:ascii="Times New Roman" w:hAnsi="Times New Roman"/>
                <w:sz w:val="24"/>
                <w:szCs w:val="24"/>
              </w:rPr>
              <w:t>Растворитель: этанол</w:t>
            </w:r>
          </w:p>
        </w:tc>
        <w:tc>
          <w:tcPr>
            <w:tcW w:w="1984" w:type="pct"/>
            <w:shd w:val="clear" w:color="auto" w:fill="auto"/>
          </w:tcPr>
          <w:p w:rsidR="00720AF1" w:rsidRPr="00850B6A" w:rsidRDefault="00CD643D" w:rsidP="008627DA">
            <w:pPr>
              <w:pStyle w:val="af9"/>
              <w:rPr>
                <w:rFonts w:ascii="Times New Roman" w:hAnsi="Times New Roman"/>
                <w:noProof/>
                <w:sz w:val="24"/>
                <w:szCs w:val="24"/>
              </w:rPr>
            </w:pPr>
            <w:r>
              <w:rPr>
                <w:rFonts w:ascii="Times New Roman" w:hAnsi="Times New Roman"/>
                <w:noProof/>
                <w:sz w:val="24"/>
                <w:szCs w:val="24"/>
                <w:lang w:eastAsia="ru-RU"/>
              </w:rPr>
              <w:drawing>
                <wp:inline distT="0" distB="0" distL="0" distR="0">
                  <wp:extent cx="2257425" cy="1800225"/>
                  <wp:effectExtent l="0" t="0" r="0" b="0"/>
                  <wp:docPr id="8" name="Рисунок 1" descr="C:\Users\d_barinov\Desktop\Новая папка\25 н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d_barinov\Desktop\Новая папка\25 н 001.jpg"/>
                          <pic:cNvPicPr>
                            <a:picLocks noChangeAspect="1" noChangeArrowheads="1"/>
                          </pic:cNvPicPr>
                        </pic:nvPicPr>
                        <pic:blipFill>
                          <a:blip r:embed="rId15" cstate="print">
                            <a:clrChange>
                              <a:clrFrom>
                                <a:srgbClr val="FEFEFE"/>
                              </a:clrFrom>
                              <a:clrTo>
                                <a:srgbClr val="FEFEFE">
                                  <a:alpha val="0"/>
                                </a:srgbClr>
                              </a:clrTo>
                            </a:clrChange>
                            <a:lum bright="-30000"/>
                          </a:blip>
                          <a:srcRect/>
                          <a:stretch>
                            <a:fillRect/>
                          </a:stretch>
                        </pic:blipFill>
                        <pic:spPr bwMode="auto">
                          <a:xfrm>
                            <a:off x="0" y="0"/>
                            <a:ext cx="2257425" cy="1800225"/>
                          </a:xfrm>
                          <a:prstGeom prst="rect">
                            <a:avLst/>
                          </a:prstGeom>
                          <a:noFill/>
                          <a:ln w="9525">
                            <a:noFill/>
                            <a:miter lim="800000"/>
                            <a:headEnd/>
                            <a:tailEnd/>
                          </a:ln>
                        </pic:spPr>
                      </pic:pic>
                    </a:graphicData>
                  </a:graphic>
                </wp:inline>
              </w:drawing>
            </w:r>
          </w:p>
        </w:tc>
      </w:tr>
      <w:tr w:rsidR="00A67DFA" w:rsidRPr="00720AF1" w:rsidTr="00A67DFA">
        <w:tc>
          <w:tcPr>
            <w:tcW w:w="419" w:type="pct"/>
            <w:shd w:val="clear" w:color="auto" w:fill="auto"/>
          </w:tcPr>
          <w:p w:rsidR="00720AF1" w:rsidRPr="00850B6A" w:rsidRDefault="00720AF1" w:rsidP="008627DA">
            <w:pPr>
              <w:pStyle w:val="af9"/>
              <w:rPr>
                <w:rFonts w:ascii="Times New Roman" w:hAnsi="Times New Roman"/>
                <w:sz w:val="24"/>
                <w:szCs w:val="24"/>
              </w:rPr>
            </w:pPr>
            <w:r w:rsidRPr="00850B6A">
              <w:rPr>
                <w:rFonts w:ascii="Times New Roman" w:hAnsi="Times New Roman"/>
                <w:sz w:val="24"/>
                <w:szCs w:val="24"/>
              </w:rPr>
              <w:lastRenderedPageBreak/>
              <w:t>4</w:t>
            </w:r>
          </w:p>
        </w:tc>
        <w:tc>
          <w:tcPr>
            <w:tcW w:w="1861" w:type="pct"/>
            <w:shd w:val="clear" w:color="auto" w:fill="auto"/>
          </w:tcPr>
          <w:p w:rsidR="00720AF1" w:rsidRPr="00850B6A" w:rsidRDefault="00720AF1" w:rsidP="008627DA">
            <w:pPr>
              <w:pStyle w:val="af9"/>
              <w:rPr>
                <w:rFonts w:ascii="Times New Roman" w:hAnsi="Times New Roman"/>
                <w:sz w:val="24"/>
                <w:szCs w:val="24"/>
              </w:rPr>
            </w:pPr>
            <w:r w:rsidRPr="00850B6A">
              <w:rPr>
                <w:rFonts w:ascii="Times New Roman" w:hAnsi="Times New Roman"/>
                <w:sz w:val="24"/>
                <w:szCs w:val="24"/>
              </w:rPr>
              <w:t>2[C</w:t>
            </w:r>
            <w:r w:rsidRPr="00850B6A">
              <w:rPr>
                <w:rFonts w:ascii="Times New Roman" w:hAnsi="Times New Roman"/>
                <w:sz w:val="24"/>
                <w:szCs w:val="24"/>
                <w:vertAlign w:val="subscript"/>
              </w:rPr>
              <w:t>6</w:t>
            </w:r>
            <w:r w:rsidRPr="00850B6A">
              <w:rPr>
                <w:rFonts w:ascii="Times New Roman" w:hAnsi="Times New Roman"/>
                <w:sz w:val="24"/>
                <w:szCs w:val="24"/>
              </w:rPr>
              <w:t>H</w:t>
            </w:r>
            <w:r w:rsidRPr="00850B6A">
              <w:rPr>
                <w:rFonts w:ascii="Times New Roman" w:hAnsi="Times New Roman"/>
                <w:sz w:val="24"/>
                <w:szCs w:val="24"/>
                <w:vertAlign w:val="subscript"/>
              </w:rPr>
              <w:t>13</w:t>
            </w:r>
            <w:r w:rsidRPr="00850B6A">
              <w:rPr>
                <w:rFonts w:ascii="Times New Roman" w:hAnsi="Times New Roman"/>
                <w:sz w:val="24"/>
                <w:szCs w:val="24"/>
              </w:rPr>
              <w:t>NO</w:t>
            </w:r>
            <w:r w:rsidRPr="00850B6A">
              <w:rPr>
                <w:rFonts w:ascii="Times New Roman" w:hAnsi="Times New Roman"/>
                <w:sz w:val="24"/>
                <w:szCs w:val="24"/>
                <w:vertAlign w:val="subscript"/>
              </w:rPr>
              <w:t>2</w:t>
            </w:r>
            <w:r w:rsidRPr="00850B6A">
              <w:rPr>
                <w:rFonts w:ascii="Times New Roman" w:hAnsi="Times New Roman"/>
                <w:sz w:val="24"/>
                <w:szCs w:val="24"/>
              </w:rPr>
              <w:t>], 2[C</w:t>
            </w:r>
            <w:r w:rsidRPr="00850B6A">
              <w:rPr>
                <w:rFonts w:ascii="Times New Roman" w:hAnsi="Times New Roman"/>
                <w:sz w:val="24"/>
                <w:szCs w:val="24"/>
                <w:vertAlign w:val="subscript"/>
              </w:rPr>
              <w:t>6</w:t>
            </w:r>
            <w:r w:rsidRPr="00850B6A">
              <w:rPr>
                <w:rFonts w:ascii="Times New Roman" w:hAnsi="Times New Roman"/>
                <w:sz w:val="24"/>
                <w:szCs w:val="24"/>
              </w:rPr>
              <w:t>H</w:t>
            </w:r>
            <w:r w:rsidRPr="00850B6A">
              <w:rPr>
                <w:rFonts w:ascii="Times New Roman" w:hAnsi="Times New Roman"/>
                <w:sz w:val="24"/>
                <w:szCs w:val="24"/>
                <w:vertAlign w:val="subscript"/>
              </w:rPr>
              <w:t>14</w:t>
            </w:r>
            <w:r w:rsidRPr="00850B6A">
              <w:rPr>
                <w:rFonts w:ascii="Times New Roman" w:hAnsi="Times New Roman"/>
                <w:sz w:val="24"/>
                <w:szCs w:val="24"/>
              </w:rPr>
              <w:t>NO</w:t>
            </w:r>
            <w:r w:rsidRPr="00850B6A">
              <w:rPr>
                <w:rFonts w:ascii="Times New Roman" w:hAnsi="Times New Roman"/>
                <w:sz w:val="24"/>
                <w:szCs w:val="24"/>
                <w:vertAlign w:val="subscript"/>
              </w:rPr>
              <w:t>2</w:t>
            </w:r>
            <w:r w:rsidRPr="00850B6A">
              <w:rPr>
                <w:rFonts w:ascii="Times New Roman" w:hAnsi="Times New Roman"/>
                <w:sz w:val="24"/>
                <w:szCs w:val="24"/>
              </w:rPr>
              <w:t>]+1 2I -1 H</w:t>
            </w:r>
            <w:r w:rsidRPr="00850B6A">
              <w:rPr>
                <w:rFonts w:ascii="Times New Roman" w:hAnsi="Times New Roman"/>
                <w:sz w:val="24"/>
                <w:szCs w:val="24"/>
                <w:vertAlign w:val="subscript"/>
              </w:rPr>
              <w:t>2</w:t>
            </w:r>
            <w:r w:rsidRPr="00850B6A">
              <w:rPr>
                <w:rFonts w:ascii="Times New Roman" w:hAnsi="Times New Roman"/>
                <w:sz w:val="24"/>
                <w:szCs w:val="24"/>
              </w:rPr>
              <w:t>O</w:t>
            </w:r>
          </w:p>
          <w:p w:rsidR="00720AF1" w:rsidRPr="00850B6A" w:rsidRDefault="00720AF1" w:rsidP="008627DA">
            <w:pPr>
              <w:pStyle w:val="af9"/>
              <w:rPr>
                <w:rFonts w:ascii="Times New Roman" w:hAnsi="Times New Roman"/>
                <w:sz w:val="24"/>
                <w:szCs w:val="24"/>
              </w:rPr>
            </w:pPr>
          </w:p>
          <w:p w:rsidR="00720AF1" w:rsidRPr="00850B6A" w:rsidRDefault="00720AF1" w:rsidP="008627DA">
            <w:pPr>
              <w:pStyle w:val="af9"/>
              <w:rPr>
                <w:rFonts w:ascii="Times New Roman" w:hAnsi="Times New Roman"/>
                <w:sz w:val="24"/>
                <w:szCs w:val="24"/>
              </w:rPr>
            </w:pPr>
            <w:r w:rsidRPr="00850B6A">
              <w:rPr>
                <w:rFonts w:ascii="Times New Roman" w:hAnsi="Times New Roman"/>
                <w:sz w:val="24"/>
                <w:szCs w:val="24"/>
              </w:rPr>
              <w:t xml:space="preserve">иодо-ди(2-амино-3-метилпентановой кислоты гидрат </w:t>
            </w:r>
          </w:p>
          <w:p w:rsidR="00720AF1" w:rsidRPr="00850B6A" w:rsidRDefault="00720AF1" w:rsidP="008627DA">
            <w:pPr>
              <w:pStyle w:val="af9"/>
              <w:rPr>
                <w:rFonts w:ascii="Times New Roman" w:hAnsi="Times New Roman"/>
                <w:sz w:val="24"/>
                <w:szCs w:val="24"/>
              </w:rPr>
            </w:pPr>
          </w:p>
          <w:p w:rsidR="00720AF1" w:rsidRPr="00850B6A" w:rsidRDefault="00720AF1" w:rsidP="008627DA">
            <w:pPr>
              <w:pStyle w:val="af9"/>
              <w:rPr>
                <w:rFonts w:ascii="Times New Roman" w:hAnsi="Times New Roman"/>
                <w:sz w:val="24"/>
                <w:szCs w:val="24"/>
              </w:rPr>
            </w:pPr>
            <w:r w:rsidRPr="00850B6A">
              <w:rPr>
                <w:rFonts w:ascii="Times New Roman" w:hAnsi="Times New Roman"/>
                <w:sz w:val="24"/>
                <w:szCs w:val="24"/>
              </w:rPr>
              <w:t>CCDC 1436137*</w:t>
            </w:r>
          </w:p>
        </w:tc>
        <w:tc>
          <w:tcPr>
            <w:tcW w:w="736" w:type="pct"/>
            <w:shd w:val="clear" w:color="auto" w:fill="auto"/>
          </w:tcPr>
          <w:p w:rsidR="00720AF1" w:rsidRPr="00850B6A" w:rsidRDefault="00720AF1" w:rsidP="008627DA">
            <w:pPr>
              <w:pStyle w:val="af9"/>
              <w:rPr>
                <w:rFonts w:ascii="Times New Roman" w:hAnsi="Times New Roman"/>
                <w:sz w:val="24"/>
                <w:szCs w:val="24"/>
              </w:rPr>
            </w:pPr>
            <w:r w:rsidRPr="00850B6A">
              <w:rPr>
                <w:rFonts w:ascii="Times New Roman" w:hAnsi="Times New Roman"/>
                <w:sz w:val="24"/>
                <w:szCs w:val="24"/>
              </w:rPr>
              <w:t>Аминокислоты:</w:t>
            </w:r>
          </w:p>
          <w:p w:rsidR="00720AF1" w:rsidRPr="00850B6A" w:rsidRDefault="00720AF1" w:rsidP="008627DA">
            <w:pPr>
              <w:pStyle w:val="af9"/>
              <w:rPr>
                <w:rFonts w:ascii="Times New Roman" w:hAnsi="Times New Roman"/>
                <w:sz w:val="24"/>
                <w:szCs w:val="24"/>
              </w:rPr>
            </w:pPr>
            <w:r w:rsidRPr="00850B6A">
              <w:rPr>
                <w:rFonts w:ascii="Times New Roman" w:hAnsi="Times New Roman"/>
                <w:sz w:val="24"/>
                <w:szCs w:val="24"/>
              </w:rPr>
              <w:t>изолейцин;</w:t>
            </w:r>
          </w:p>
          <w:p w:rsidR="00720AF1" w:rsidRPr="00850B6A" w:rsidRDefault="00720AF1" w:rsidP="008627DA">
            <w:pPr>
              <w:pStyle w:val="af9"/>
              <w:rPr>
                <w:rFonts w:ascii="Times New Roman" w:hAnsi="Times New Roman"/>
                <w:sz w:val="24"/>
                <w:szCs w:val="24"/>
              </w:rPr>
            </w:pPr>
          </w:p>
          <w:p w:rsidR="00720AF1" w:rsidRPr="00850B6A" w:rsidRDefault="00720AF1" w:rsidP="008627DA">
            <w:pPr>
              <w:pStyle w:val="af9"/>
              <w:rPr>
                <w:rFonts w:ascii="Times New Roman" w:hAnsi="Times New Roman"/>
                <w:sz w:val="24"/>
                <w:szCs w:val="24"/>
              </w:rPr>
            </w:pPr>
            <w:r w:rsidRPr="00850B6A">
              <w:rPr>
                <w:rFonts w:ascii="Times New Roman" w:hAnsi="Times New Roman"/>
                <w:sz w:val="24"/>
                <w:szCs w:val="24"/>
              </w:rPr>
              <w:t>Источник иодид-иона: LiI</w:t>
            </w:r>
            <w:r w:rsidRPr="00850B6A">
              <w:rPr>
                <w:rFonts w:ascii="Times New Roman" w:hAnsi="Times New Roman"/>
                <w:sz w:val="24"/>
                <w:szCs w:val="24"/>
                <w:vertAlign w:val="subscript"/>
              </w:rPr>
              <w:t>3</w:t>
            </w:r>
            <w:r w:rsidRPr="00850B6A">
              <w:rPr>
                <w:rFonts w:ascii="Times New Roman" w:hAnsi="Times New Roman"/>
                <w:sz w:val="24"/>
                <w:szCs w:val="24"/>
              </w:rPr>
              <w:t>;</w:t>
            </w:r>
          </w:p>
          <w:p w:rsidR="00720AF1" w:rsidRPr="00850B6A" w:rsidRDefault="00720AF1" w:rsidP="008627DA">
            <w:pPr>
              <w:pStyle w:val="af9"/>
              <w:rPr>
                <w:rFonts w:ascii="Times New Roman" w:hAnsi="Times New Roman"/>
                <w:sz w:val="24"/>
                <w:szCs w:val="24"/>
              </w:rPr>
            </w:pPr>
          </w:p>
          <w:p w:rsidR="00720AF1" w:rsidRPr="00850B6A" w:rsidRDefault="00720AF1" w:rsidP="008627DA">
            <w:pPr>
              <w:pStyle w:val="af9"/>
              <w:rPr>
                <w:rFonts w:ascii="Times New Roman" w:hAnsi="Times New Roman"/>
                <w:sz w:val="24"/>
                <w:szCs w:val="24"/>
              </w:rPr>
            </w:pPr>
            <w:r w:rsidRPr="00850B6A">
              <w:rPr>
                <w:rFonts w:ascii="Times New Roman" w:hAnsi="Times New Roman"/>
                <w:sz w:val="24"/>
                <w:szCs w:val="24"/>
              </w:rPr>
              <w:t>Растворитель: вода</w:t>
            </w:r>
          </w:p>
        </w:tc>
        <w:tc>
          <w:tcPr>
            <w:tcW w:w="1984" w:type="pct"/>
            <w:shd w:val="clear" w:color="auto" w:fill="auto"/>
          </w:tcPr>
          <w:p w:rsidR="00720AF1" w:rsidRPr="00850B6A" w:rsidRDefault="00CD643D" w:rsidP="008627DA">
            <w:pPr>
              <w:pStyle w:val="af9"/>
              <w:rPr>
                <w:rFonts w:ascii="Times New Roman" w:hAnsi="Times New Roman"/>
                <w:noProof/>
                <w:sz w:val="24"/>
                <w:szCs w:val="24"/>
              </w:rPr>
            </w:pPr>
            <w:r>
              <w:rPr>
                <w:rFonts w:ascii="Times New Roman" w:hAnsi="Times New Roman"/>
                <w:noProof/>
                <w:sz w:val="24"/>
                <w:szCs w:val="24"/>
                <w:lang w:eastAsia="ru-RU"/>
              </w:rPr>
              <w:drawing>
                <wp:inline distT="0" distB="0" distL="0" distR="0">
                  <wp:extent cx="2181225" cy="1800225"/>
                  <wp:effectExtent l="19050" t="0" r="9525" b="0"/>
                  <wp:docPr id="9" name="Рисунок 1" descr="KZ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KZ51"/>
                          <pic:cNvPicPr>
                            <a:picLocks noChangeAspect="1" noChangeArrowheads="1"/>
                          </pic:cNvPicPr>
                        </pic:nvPicPr>
                        <pic:blipFill>
                          <a:blip r:embed="rId16" cstate="print"/>
                          <a:srcRect/>
                          <a:stretch>
                            <a:fillRect/>
                          </a:stretch>
                        </pic:blipFill>
                        <pic:spPr bwMode="auto">
                          <a:xfrm>
                            <a:off x="0" y="0"/>
                            <a:ext cx="2181225" cy="1800225"/>
                          </a:xfrm>
                          <a:prstGeom prst="rect">
                            <a:avLst/>
                          </a:prstGeom>
                          <a:noFill/>
                          <a:ln w="9525">
                            <a:noFill/>
                            <a:miter lim="800000"/>
                            <a:headEnd/>
                            <a:tailEnd/>
                          </a:ln>
                        </pic:spPr>
                      </pic:pic>
                    </a:graphicData>
                  </a:graphic>
                </wp:inline>
              </w:drawing>
            </w:r>
          </w:p>
        </w:tc>
      </w:tr>
      <w:tr w:rsidR="00A67DFA" w:rsidRPr="00720AF1" w:rsidTr="00A67DFA">
        <w:tc>
          <w:tcPr>
            <w:tcW w:w="419" w:type="pct"/>
            <w:shd w:val="clear" w:color="auto" w:fill="auto"/>
          </w:tcPr>
          <w:p w:rsidR="00720AF1" w:rsidRPr="00850B6A" w:rsidRDefault="00720AF1" w:rsidP="008627DA">
            <w:pPr>
              <w:pStyle w:val="af9"/>
              <w:rPr>
                <w:rFonts w:ascii="Times New Roman" w:hAnsi="Times New Roman"/>
                <w:sz w:val="24"/>
                <w:szCs w:val="24"/>
              </w:rPr>
            </w:pPr>
            <w:r w:rsidRPr="00850B6A">
              <w:rPr>
                <w:rFonts w:ascii="Times New Roman" w:hAnsi="Times New Roman"/>
                <w:sz w:val="24"/>
                <w:szCs w:val="24"/>
              </w:rPr>
              <w:t>5</w:t>
            </w:r>
          </w:p>
        </w:tc>
        <w:tc>
          <w:tcPr>
            <w:tcW w:w="1861" w:type="pct"/>
            <w:shd w:val="clear" w:color="auto" w:fill="auto"/>
          </w:tcPr>
          <w:p w:rsidR="00720AF1" w:rsidRPr="00850B6A" w:rsidRDefault="00720AF1" w:rsidP="008627DA">
            <w:pPr>
              <w:pStyle w:val="af9"/>
              <w:rPr>
                <w:rFonts w:ascii="Times New Roman" w:hAnsi="Times New Roman"/>
                <w:bCs/>
                <w:noProof/>
                <w:sz w:val="24"/>
                <w:szCs w:val="24"/>
                <w:vertAlign w:val="subscript"/>
              </w:rPr>
            </w:pPr>
            <w:r w:rsidRPr="00850B6A">
              <w:rPr>
                <w:rFonts w:ascii="Times New Roman" w:hAnsi="Times New Roman"/>
                <w:bCs/>
                <w:noProof/>
                <w:sz w:val="24"/>
                <w:szCs w:val="24"/>
              </w:rPr>
              <w:t>[C</w:t>
            </w:r>
            <w:r w:rsidRPr="00850B6A">
              <w:rPr>
                <w:rFonts w:ascii="Times New Roman" w:hAnsi="Times New Roman"/>
                <w:bCs/>
                <w:noProof/>
                <w:sz w:val="24"/>
                <w:szCs w:val="24"/>
                <w:vertAlign w:val="subscript"/>
              </w:rPr>
              <w:t>6</w:t>
            </w:r>
            <w:r w:rsidRPr="00850B6A">
              <w:rPr>
                <w:rFonts w:ascii="Times New Roman" w:hAnsi="Times New Roman"/>
                <w:bCs/>
                <w:noProof/>
                <w:sz w:val="24"/>
                <w:szCs w:val="24"/>
              </w:rPr>
              <w:t>H</w:t>
            </w:r>
            <w:r w:rsidRPr="00850B6A">
              <w:rPr>
                <w:rFonts w:ascii="Times New Roman" w:hAnsi="Times New Roman"/>
                <w:bCs/>
                <w:noProof/>
                <w:sz w:val="24"/>
                <w:szCs w:val="24"/>
                <w:vertAlign w:val="subscript"/>
              </w:rPr>
              <w:t>14</w:t>
            </w:r>
            <w:r w:rsidRPr="00850B6A">
              <w:rPr>
                <w:rFonts w:ascii="Times New Roman" w:hAnsi="Times New Roman"/>
                <w:bCs/>
                <w:noProof/>
                <w:sz w:val="24"/>
                <w:szCs w:val="24"/>
              </w:rPr>
              <w:t>N</w:t>
            </w:r>
            <w:r w:rsidRPr="00850B6A">
              <w:rPr>
                <w:rFonts w:ascii="Times New Roman" w:hAnsi="Times New Roman"/>
                <w:bCs/>
                <w:noProof/>
                <w:sz w:val="24"/>
                <w:szCs w:val="24"/>
                <w:vertAlign w:val="subscript"/>
              </w:rPr>
              <w:t>2</w:t>
            </w:r>
            <w:r w:rsidRPr="00850B6A">
              <w:rPr>
                <w:rFonts w:ascii="Times New Roman" w:hAnsi="Times New Roman"/>
                <w:bCs/>
                <w:noProof/>
                <w:sz w:val="24"/>
                <w:szCs w:val="24"/>
              </w:rPr>
              <w:t>O</w:t>
            </w:r>
            <w:r w:rsidRPr="00850B6A">
              <w:rPr>
                <w:rFonts w:ascii="Times New Roman" w:hAnsi="Times New Roman"/>
                <w:bCs/>
                <w:noProof/>
                <w:sz w:val="24"/>
                <w:szCs w:val="24"/>
                <w:vertAlign w:val="subscript"/>
              </w:rPr>
              <w:t>4</w:t>
            </w:r>
            <w:r w:rsidRPr="00850B6A">
              <w:rPr>
                <w:rFonts w:ascii="Times New Roman" w:hAnsi="Times New Roman"/>
                <w:bCs/>
                <w:noProof/>
                <w:sz w:val="24"/>
                <w:szCs w:val="24"/>
              </w:rPr>
              <w:t>S</w:t>
            </w:r>
            <w:r w:rsidRPr="00850B6A">
              <w:rPr>
                <w:rFonts w:ascii="Times New Roman" w:hAnsi="Times New Roman"/>
                <w:bCs/>
                <w:noProof/>
                <w:sz w:val="24"/>
                <w:szCs w:val="24"/>
                <w:vertAlign w:val="subscript"/>
              </w:rPr>
              <w:t>2</w:t>
            </w:r>
            <w:r w:rsidRPr="00850B6A">
              <w:rPr>
                <w:rFonts w:ascii="Times New Roman" w:hAnsi="Times New Roman"/>
                <w:bCs/>
                <w:noProof/>
                <w:sz w:val="24"/>
                <w:szCs w:val="24"/>
              </w:rPr>
              <w:t>]</w:t>
            </w:r>
            <w:r w:rsidRPr="00850B6A">
              <w:rPr>
                <w:rFonts w:ascii="Times New Roman" w:hAnsi="Times New Roman"/>
                <w:bCs/>
                <w:noProof/>
                <w:sz w:val="24"/>
                <w:szCs w:val="24"/>
                <w:vertAlign w:val="superscript"/>
              </w:rPr>
              <w:t>+2</w:t>
            </w:r>
            <w:r w:rsidRPr="00850B6A">
              <w:rPr>
                <w:rFonts w:ascii="Times New Roman" w:hAnsi="Times New Roman"/>
                <w:bCs/>
                <w:noProof/>
                <w:sz w:val="24"/>
                <w:szCs w:val="24"/>
              </w:rPr>
              <w:t>[I</w:t>
            </w:r>
            <w:r w:rsidRPr="00850B6A">
              <w:rPr>
                <w:rFonts w:ascii="Times New Roman" w:hAnsi="Times New Roman"/>
                <w:bCs/>
                <w:noProof/>
                <w:sz w:val="24"/>
                <w:szCs w:val="24"/>
                <w:vertAlign w:val="subscript"/>
              </w:rPr>
              <w:t>3</w:t>
            </w:r>
            <w:r w:rsidRPr="00850B6A">
              <w:rPr>
                <w:rFonts w:ascii="Times New Roman" w:hAnsi="Times New Roman"/>
                <w:bCs/>
                <w:noProof/>
                <w:sz w:val="24"/>
                <w:szCs w:val="24"/>
                <w:vertAlign w:val="superscript"/>
              </w:rPr>
              <w:t>-1</w:t>
            </w:r>
            <w:r w:rsidRPr="00850B6A">
              <w:rPr>
                <w:rFonts w:ascii="Times New Roman" w:hAnsi="Times New Roman"/>
                <w:bCs/>
                <w:noProof/>
                <w:sz w:val="24"/>
                <w:szCs w:val="24"/>
              </w:rPr>
              <w:t>]</w:t>
            </w:r>
            <w:r w:rsidRPr="00850B6A">
              <w:rPr>
                <w:rFonts w:ascii="Times New Roman" w:hAnsi="Times New Roman"/>
                <w:bCs/>
                <w:noProof/>
                <w:sz w:val="24"/>
                <w:szCs w:val="24"/>
                <w:vertAlign w:val="subscript"/>
              </w:rPr>
              <w:t>2</w:t>
            </w:r>
          </w:p>
          <w:p w:rsidR="00720AF1" w:rsidRPr="00850B6A" w:rsidRDefault="00720AF1" w:rsidP="008627DA">
            <w:pPr>
              <w:pStyle w:val="af9"/>
              <w:rPr>
                <w:rFonts w:ascii="Times New Roman" w:hAnsi="Times New Roman"/>
                <w:sz w:val="24"/>
                <w:szCs w:val="24"/>
              </w:rPr>
            </w:pPr>
          </w:p>
          <w:p w:rsidR="00720AF1" w:rsidRPr="00850B6A" w:rsidRDefault="00720AF1" w:rsidP="008627DA">
            <w:pPr>
              <w:pStyle w:val="af9"/>
              <w:rPr>
                <w:rFonts w:ascii="Times New Roman" w:hAnsi="Times New Roman"/>
                <w:sz w:val="24"/>
                <w:szCs w:val="24"/>
              </w:rPr>
            </w:pPr>
            <w:r w:rsidRPr="00850B6A">
              <w:rPr>
                <w:rFonts w:ascii="Times New Roman" w:hAnsi="Times New Roman"/>
                <w:sz w:val="24"/>
                <w:szCs w:val="24"/>
              </w:rPr>
              <w:t xml:space="preserve">ди-трииодо-3,3’-дитио-бис-2-аминопропионовая кислота </w:t>
            </w:r>
          </w:p>
          <w:p w:rsidR="00720AF1" w:rsidRPr="00850B6A" w:rsidRDefault="00720AF1" w:rsidP="008627DA">
            <w:pPr>
              <w:pStyle w:val="af9"/>
              <w:rPr>
                <w:rFonts w:ascii="Times New Roman" w:hAnsi="Times New Roman"/>
                <w:sz w:val="24"/>
                <w:szCs w:val="24"/>
              </w:rPr>
            </w:pPr>
          </w:p>
          <w:p w:rsidR="00720AF1" w:rsidRPr="00850B6A" w:rsidRDefault="00720AF1" w:rsidP="008627DA">
            <w:pPr>
              <w:pStyle w:val="af9"/>
              <w:rPr>
                <w:rFonts w:ascii="Times New Roman" w:hAnsi="Times New Roman"/>
                <w:sz w:val="24"/>
                <w:szCs w:val="24"/>
              </w:rPr>
            </w:pPr>
            <w:r w:rsidRPr="00850B6A">
              <w:rPr>
                <w:rFonts w:ascii="Times New Roman" w:hAnsi="Times New Roman"/>
                <w:sz w:val="24"/>
                <w:szCs w:val="24"/>
                <w:lang w:val="en-US"/>
              </w:rPr>
              <w:t>CCDC</w:t>
            </w:r>
            <w:r w:rsidRPr="00850B6A">
              <w:rPr>
                <w:rFonts w:ascii="Times New Roman" w:hAnsi="Times New Roman"/>
                <w:sz w:val="24"/>
                <w:szCs w:val="24"/>
              </w:rPr>
              <w:t xml:space="preserve"> 1436136*</w:t>
            </w:r>
          </w:p>
        </w:tc>
        <w:tc>
          <w:tcPr>
            <w:tcW w:w="736" w:type="pct"/>
            <w:shd w:val="clear" w:color="auto" w:fill="auto"/>
          </w:tcPr>
          <w:p w:rsidR="00720AF1" w:rsidRPr="00850B6A" w:rsidRDefault="00720AF1" w:rsidP="008627DA">
            <w:pPr>
              <w:pStyle w:val="af9"/>
              <w:rPr>
                <w:rFonts w:ascii="Times New Roman" w:hAnsi="Times New Roman"/>
                <w:sz w:val="24"/>
                <w:szCs w:val="24"/>
              </w:rPr>
            </w:pPr>
            <w:r w:rsidRPr="00850B6A">
              <w:rPr>
                <w:rFonts w:ascii="Times New Roman" w:hAnsi="Times New Roman"/>
                <w:sz w:val="24"/>
                <w:szCs w:val="24"/>
              </w:rPr>
              <w:t>Аминокислоты: цистеин;</w:t>
            </w:r>
          </w:p>
          <w:p w:rsidR="00720AF1" w:rsidRPr="00850B6A" w:rsidRDefault="00720AF1" w:rsidP="008627DA">
            <w:pPr>
              <w:pStyle w:val="af9"/>
              <w:rPr>
                <w:rFonts w:ascii="Times New Roman" w:hAnsi="Times New Roman"/>
                <w:sz w:val="24"/>
                <w:szCs w:val="24"/>
              </w:rPr>
            </w:pPr>
          </w:p>
          <w:p w:rsidR="00720AF1" w:rsidRPr="00850B6A" w:rsidRDefault="00720AF1" w:rsidP="008627DA">
            <w:pPr>
              <w:pStyle w:val="af9"/>
              <w:rPr>
                <w:rFonts w:ascii="Times New Roman" w:hAnsi="Times New Roman"/>
                <w:sz w:val="24"/>
                <w:szCs w:val="24"/>
              </w:rPr>
            </w:pPr>
            <w:r w:rsidRPr="00850B6A">
              <w:rPr>
                <w:rFonts w:ascii="Times New Roman" w:hAnsi="Times New Roman"/>
                <w:sz w:val="24"/>
                <w:szCs w:val="24"/>
              </w:rPr>
              <w:t>Источник иодид-иона: LiI</w:t>
            </w:r>
            <w:r w:rsidRPr="00850B6A">
              <w:rPr>
                <w:rFonts w:ascii="Times New Roman" w:hAnsi="Times New Roman"/>
                <w:sz w:val="24"/>
                <w:szCs w:val="24"/>
                <w:vertAlign w:val="subscript"/>
              </w:rPr>
              <w:t>3</w:t>
            </w:r>
            <w:r w:rsidRPr="00850B6A">
              <w:rPr>
                <w:rFonts w:ascii="Times New Roman" w:hAnsi="Times New Roman"/>
                <w:sz w:val="24"/>
                <w:szCs w:val="24"/>
              </w:rPr>
              <w:t>;</w:t>
            </w:r>
          </w:p>
          <w:p w:rsidR="00720AF1" w:rsidRPr="00850B6A" w:rsidRDefault="00720AF1" w:rsidP="008627DA">
            <w:pPr>
              <w:pStyle w:val="af9"/>
              <w:rPr>
                <w:rFonts w:ascii="Times New Roman" w:hAnsi="Times New Roman"/>
                <w:sz w:val="24"/>
                <w:szCs w:val="24"/>
              </w:rPr>
            </w:pPr>
          </w:p>
          <w:p w:rsidR="00720AF1" w:rsidRPr="00850B6A" w:rsidRDefault="00720AF1" w:rsidP="008627DA">
            <w:pPr>
              <w:pStyle w:val="af9"/>
              <w:rPr>
                <w:rFonts w:ascii="Times New Roman" w:hAnsi="Times New Roman"/>
                <w:sz w:val="24"/>
                <w:szCs w:val="24"/>
              </w:rPr>
            </w:pPr>
            <w:r w:rsidRPr="00850B6A">
              <w:rPr>
                <w:rFonts w:ascii="Times New Roman" w:hAnsi="Times New Roman"/>
                <w:sz w:val="24"/>
                <w:szCs w:val="24"/>
              </w:rPr>
              <w:t>Растворитель: вода</w:t>
            </w:r>
          </w:p>
        </w:tc>
        <w:tc>
          <w:tcPr>
            <w:tcW w:w="1984" w:type="pct"/>
            <w:shd w:val="clear" w:color="auto" w:fill="auto"/>
          </w:tcPr>
          <w:p w:rsidR="00720AF1" w:rsidRPr="00850B6A" w:rsidRDefault="00CD643D" w:rsidP="008627DA">
            <w:pPr>
              <w:pStyle w:val="af9"/>
              <w:rPr>
                <w:rFonts w:ascii="Times New Roman" w:hAnsi="Times New Roman"/>
                <w:noProof/>
                <w:sz w:val="24"/>
                <w:szCs w:val="24"/>
              </w:rPr>
            </w:pPr>
            <w:r>
              <w:rPr>
                <w:rFonts w:ascii="Times New Roman" w:hAnsi="Times New Roman"/>
                <w:noProof/>
                <w:sz w:val="24"/>
                <w:szCs w:val="24"/>
                <w:lang w:eastAsia="ru-RU"/>
              </w:rPr>
              <w:drawing>
                <wp:inline distT="0" distB="0" distL="0" distR="0">
                  <wp:extent cx="2181225" cy="1800225"/>
                  <wp:effectExtent l="19050" t="0" r="9525" b="0"/>
                  <wp:docPr id="10" name="Рисунок 4" descr="KZ56_m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KZ56_mol"/>
                          <pic:cNvPicPr>
                            <a:picLocks noChangeAspect="1" noChangeArrowheads="1"/>
                          </pic:cNvPicPr>
                        </pic:nvPicPr>
                        <pic:blipFill>
                          <a:blip r:embed="rId17" cstate="print"/>
                          <a:srcRect/>
                          <a:stretch>
                            <a:fillRect/>
                          </a:stretch>
                        </pic:blipFill>
                        <pic:spPr bwMode="auto">
                          <a:xfrm>
                            <a:off x="0" y="0"/>
                            <a:ext cx="2181225" cy="1800225"/>
                          </a:xfrm>
                          <a:prstGeom prst="rect">
                            <a:avLst/>
                          </a:prstGeom>
                          <a:noFill/>
                          <a:ln w="9525">
                            <a:noFill/>
                            <a:miter lim="800000"/>
                            <a:headEnd/>
                            <a:tailEnd/>
                          </a:ln>
                        </pic:spPr>
                      </pic:pic>
                    </a:graphicData>
                  </a:graphic>
                </wp:inline>
              </w:drawing>
            </w:r>
          </w:p>
        </w:tc>
      </w:tr>
      <w:tr w:rsidR="00A67DFA" w:rsidRPr="00720AF1" w:rsidTr="00A67DFA">
        <w:tc>
          <w:tcPr>
            <w:tcW w:w="419" w:type="pct"/>
            <w:shd w:val="clear" w:color="auto" w:fill="auto"/>
          </w:tcPr>
          <w:p w:rsidR="00720AF1" w:rsidRPr="00850B6A" w:rsidRDefault="00720AF1" w:rsidP="008627DA">
            <w:pPr>
              <w:pStyle w:val="af9"/>
              <w:rPr>
                <w:rFonts w:ascii="Times New Roman" w:hAnsi="Times New Roman"/>
                <w:sz w:val="24"/>
                <w:szCs w:val="24"/>
              </w:rPr>
            </w:pPr>
            <w:r w:rsidRPr="00850B6A">
              <w:rPr>
                <w:rFonts w:ascii="Times New Roman" w:hAnsi="Times New Roman"/>
                <w:sz w:val="24"/>
                <w:szCs w:val="24"/>
              </w:rPr>
              <w:t>6</w:t>
            </w:r>
          </w:p>
        </w:tc>
        <w:tc>
          <w:tcPr>
            <w:tcW w:w="1861" w:type="pct"/>
            <w:shd w:val="clear" w:color="auto" w:fill="auto"/>
          </w:tcPr>
          <w:p w:rsidR="00720AF1" w:rsidRPr="00850B6A" w:rsidRDefault="00720AF1" w:rsidP="008627DA">
            <w:pPr>
              <w:pStyle w:val="af9"/>
              <w:rPr>
                <w:rFonts w:ascii="Times New Roman" w:hAnsi="Times New Roman"/>
                <w:sz w:val="24"/>
                <w:szCs w:val="24"/>
              </w:rPr>
            </w:pPr>
            <w:r w:rsidRPr="00850B6A">
              <w:rPr>
                <w:rFonts w:ascii="Times New Roman" w:hAnsi="Times New Roman"/>
                <w:sz w:val="24"/>
                <w:szCs w:val="24"/>
              </w:rPr>
              <w:t>[C</w:t>
            </w:r>
            <w:r w:rsidRPr="00850B6A">
              <w:rPr>
                <w:rFonts w:ascii="Times New Roman" w:hAnsi="Times New Roman"/>
                <w:sz w:val="24"/>
                <w:szCs w:val="24"/>
                <w:vertAlign w:val="subscript"/>
              </w:rPr>
              <w:t>18</w:t>
            </w:r>
            <w:r w:rsidRPr="00850B6A">
              <w:rPr>
                <w:rFonts w:ascii="Times New Roman" w:hAnsi="Times New Roman"/>
                <w:sz w:val="24"/>
                <w:szCs w:val="24"/>
              </w:rPr>
              <w:t>H</w:t>
            </w:r>
            <w:r w:rsidRPr="00850B6A">
              <w:rPr>
                <w:rFonts w:ascii="Times New Roman" w:hAnsi="Times New Roman"/>
                <w:sz w:val="24"/>
                <w:szCs w:val="24"/>
                <w:vertAlign w:val="subscript"/>
              </w:rPr>
              <w:t>23</w:t>
            </w:r>
            <w:r w:rsidRPr="00850B6A">
              <w:rPr>
                <w:rFonts w:ascii="Times New Roman" w:hAnsi="Times New Roman"/>
                <w:sz w:val="24"/>
                <w:szCs w:val="24"/>
              </w:rPr>
              <w:t>N</w:t>
            </w:r>
            <w:r w:rsidRPr="00850B6A">
              <w:rPr>
                <w:rFonts w:ascii="Times New Roman" w:hAnsi="Times New Roman"/>
                <w:sz w:val="24"/>
                <w:szCs w:val="24"/>
                <w:vertAlign w:val="subscript"/>
              </w:rPr>
              <w:t>2</w:t>
            </w:r>
            <w:r w:rsidRPr="00850B6A">
              <w:rPr>
                <w:rFonts w:ascii="Times New Roman" w:hAnsi="Times New Roman"/>
                <w:sz w:val="24"/>
                <w:szCs w:val="24"/>
              </w:rPr>
              <w:t>O</w:t>
            </w:r>
            <w:r w:rsidRPr="00850B6A">
              <w:rPr>
                <w:rFonts w:ascii="Times New Roman" w:hAnsi="Times New Roman"/>
                <w:sz w:val="24"/>
                <w:szCs w:val="24"/>
                <w:vertAlign w:val="subscript"/>
              </w:rPr>
              <w:t>4</w:t>
            </w:r>
            <w:r w:rsidRPr="00850B6A">
              <w:rPr>
                <w:rFonts w:ascii="Times New Roman" w:hAnsi="Times New Roman"/>
                <w:sz w:val="24"/>
                <w:szCs w:val="24"/>
              </w:rPr>
              <w:t>+1][I-1]</w:t>
            </w:r>
          </w:p>
          <w:p w:rsidR="00720AF1" w:rsidRPr="00850B6A" w:rsidRDefault="00720AF1" w:rsidP="008627DA">
            <w:pPr>
              <w:pStyle w:val="af9"/>
              <w:rPr>
                <w:rFonts w:ascii="Times New Roman" w:hAnsi="Times New Roman"/>
                <w:sz w:val="24"/>
                <w:szCs w:val="24"/>
              </w:rPr>
            </w:pPr>
          </w:p>
          <w:p w:rsidR="00720AF1" w:rsidRPr="00850B6A" w:rsidRDefault="00720AF1" w:rsidP="008627DA">
            <w:pPr>
              <w:pStyle w:val="af9"/>
              <w:rPr>
                <w:rFonts w:ascii="Times New Roman" w:hAnsi="Times New Roman"/>
                <w:sz w:val="24"/>
                <w:szCs w:val="24"/>
              </w:rPr>
            </w:pPr>
            <w:r w:rsidRPr="00850B6A">
              <w:rPr>
                <w:rFonts w:ascii="Times New Roman" w:hAnsi="Times New Roman"/>
                <w:sz w:val="24"/>
                <w:szCs w:val="24"/>
                <w:lang w:val="en-US"/>
              </w:rPr>
              <w:t>α</w:t>
            </w:r>
            <w:r w:rsidRPr="00850B6A">
              <w:rPr>
                <w:rFonts w:ascii="Times New Roman" w:hAnsi="Times New Roman"/>
                <w:sz w:val="24"/>
                <w:szCs w:val="24"/>
              </w:rPr>
              <w:t xml:space="preserve">,α’-ди-амино-β,β’-дифенилпропионовая кислота моноиодид </w:t>
            </w:r>
          </w:p>
          <w:p w:rsidR="00720AF1" w:rsidRPr="00850B6A" w:rsidRDefault="00720AF1" w:rsidP="008627DA">
            <w:pPr>
              <w:pStyle w:val="af9"/>
              <w:rPr>
                <w:rFonts w:ascii="Times New Roman" w:hAnsi="Times New Roman"/>
                <w:sz w:val="24"/>
                <w:szCs w:val="24"/>
              </w:rPr>
            </w:pPr>
          </w:p>
          <w:p w:rsidR="00720AF1" w:rsidRPr="00850B6A" w:rsidRDefault="00720AF1" w:rsidP="008627DA">
            <w:pPr>
              <w:pStyle w:val="af9"/>
              <w:rPr>
                <w:rFonts w:ascii="Times New Roman" w:hAnsi="Times New Roman"/>
                <w:sz w:val="24"/>
                <w:szCs w:val="24"/>
              </w:rPr>
            </w:pPr>
            <w:r w:rsidRPr="00850B6A">
              <w:rPr>
                <w:rFonts w:ascii="Times New Roman" w:hAnsi="Times New Roman"/>
                <w:sz w:val="24"/>
                <w:szCs w:val="24"/>
              </w:rPr>
              <w:t>CCDC 1036670*</w:t>
            </w:r>
          </w:p>
        </w:tc>
        <w:tc>
          <w:tcPr>
            <w:tcW w:w="736" w:type="pct"/>
            <w:shd w:val="clear" w:color="auto" w:fill="auto"/>
          </w:tcPr>
          <w:p w:rsidR="00720AF1" w:rsidRPr="00850B6A" w:rsidRDefault="00720AF1" w:rsidP="008627DA">
            <w:pPr>
              <w:pStyle w:val="af9"/>
              <w:rPr>
                <w:rFonts w:ascii="Times New Roman" w:hAnsi="Times New Roman"/>
                <w:sz w:val="24"/>
                <w:szCs w:val="24"/>
              </w:rPr>
            </w:pPr>
            <w:r w:rsidRPr="00850B6A">
              <w:rPr>
                <w:rFonts w:ascii="Times New Roman" w:hAnsi="Times New Roman"/>
                <w:sz w:val="24"/>
                <w:szCs w:val="24"/>
              </w:rPr>
              <w:t>Аминокислоты:</w:t>
            </w:r>
          </w:p>
          <w:p w:rsidR="00720AF1" w:rsidRPr="00850B6A" w:rsidRDefault="00720AF1" w:rsidP="008627DA">
            <w:pPr>
              <w:pStyle w:val="af9"/>
              <w:rPr>
                <w:rFonts w:ascii="Times New Roman" w:hAnsi="Times New Roman"/>
                <w:sz w:val="24"/>
                <w:szCs w:val="24"/>
              </w:rPr>
            </w:pPr>
            <w:r w:rsidRPr="00850B6A">
              <w:rPr>
                <w:rFonts w:ascii="Times New Roman" w:hAnsi="Times New Roman"/>
                <w:sz w:val="24"/>
                <w:szCs w:val="24"/>
              </w:rPr>
              <w:t>фенилаланин;</w:t>
            </w:r>
          </w:p>
          <w:p w:rsidR="00720AF1" w:rsidRPr="00850B6A" w:rsidRDefault="00720AF1" w:rsidP="008627DA">
            <w:pPr>
              <w:pStyle w:val="af9"/>
              <w:rPr>
                <w:rFonts w:ascii="Times New Roman" w:hAnsi="Times New Roman"/>
                <w:sz w:val="24"/>
                <w:szCs w:val="24"/>
              </w:rPr>
            </w:pPr>
          </w:p>
          <w:p w:rsidR="00720AF1" w:rsidRPr="00850B6A" w:rsidRDefault="00720AF1" w:rsidP="008627DA">
            <w:pPr>
              <w:pStyle w:val="af9"/>
              <w:rPr>
                <w:rFonts w:ascii="Times New Roman" w:hAnsi="Times New Roman"/>
                <w:sz w:val="24"/>
                <w:szCs w:val="24"/>
              </w:rPr>
            </w:pPr>
            <w:r w:rsidRPr="00850B6A">
              <w:rPr>
                <w:rFonts w:ascii="Times New Roman" w:hAnsi="Times New Roman"/>
                <w:sz w:val="24"/>
                <w:szCs w:val="24"/>
              </w:rPr>
              <w:t>Источник иодид-иона: LiI</w:t>
            </w:r>
            <w:r w:rsidRPr="00850B6A">
              <w:rPr>
                <w:rFonts w:ascii="Times New Roman" w:hAnsi="Times New Roman"/>
                <w:sz w:val="24"/>
                <w:szCs w:val="24"/>
                <w:vertAlign w:val="subscript"/>
              </w:rPr>
              <w:t>3</w:t>
            </w:r>
            <w:r w:rsidRPr="00850B6A">
              <w:rPr>
                <w:rFonts w:ascii="Times New Roman" w:hAnsi="Times New Roman"/>
                <w:sz w:val="24"/>
                <w:szCs w:val="24"/>
              </w:rPr>
              <w:t>;</w:t>
            </w:r>
          </w:p>
          <w:p w:rsidR="00720AF1" w:rsidRPr="00850B6A" w:rsidRDefault="00720AF1" w:rsidP="008627DA">
            <w:pPr>
              <w:pStyle w:val="af9"/>
              <w:rPr>
                <w:rFonts w:ascii="Times New Roman" w:hAnsi="Times New Roman"/>
                <w:sz w:val="24"/>
                <w:szCs w:val="24"/>
              </w:rPr>
            </w:pPr>
          </w:p>
          <w:p w:rsidR="00720AF1" w:rsidRPr="00850B6A" w:rsidRDefault="00720AF1" w:rsidP="008627DA">
            <w:pPr>
              <w:pStyle w:val="af9"/>
              <w:rPr>
                <w:rFonts w:ascii="Times New Roman" w:hAnsi="Times New Roman"/>
                <w:sz w:val="24"/>
                <w:szCs w:val="24"/>
              </w:rPr>
            </w:pPr>
            <w:r w:rsidRPr="00850B6A">
              <w:rPr>
                <w:rFonts w:ascii="Times New Roman" w:hAnsi="Times New Roman"/>
                <w:sz w:val="24"/>
                <w:szCs w:val="24"/>
              </w:rPr>
              <w:t>Растворитель: ацетон</w:t>
            </w:r>
          </w:p>
        </w:tc>
        <w:tc>
          <w:tcPr>
            <w:tcW w:w="1984" w:type="pct"/>
            <w:shd w:val="clear" w:color="auto" w:fill="auto"/>
          </w:tcPr>
          <w:p w:rsidR="00720AF1" w:rsidRPr="00850B6A" w:rsidRDefault="00CD643D" w:rsidP="008627DA">
            <w:pPr>
              <w:pStyle w:val="af9"/>
              <w:rPr>
                <w:rFonts w:ascii="Times New Roman" w:hAnsi="Times New Roman"/>
                <w:noProof/>
                <w:sz w:val="24"/>
                <w:szCs w:val="24"/>
              </w:rPr>
            </w:pPr>
            <w:r>
              <w:rPr>
                <w:rFonts w:ascii="Times New Roman" w:hAnsi="Times New Roman"/>
                <w:noProof/>
                <w:sz w:val="24"/>
                <w:szCs w:val="24"/>
                <w:lang w:eastAsia="ru-RU"/>
              </w:rPr>
              <w:drawing>
                <wp:inline distT="0" distB="0" distL="0" distR="0">
                  <wp:extent cx="2276475" cy="1895475"/>
                  <wp:effectExtent l="19050" t="0" r="0" b="0"/>
                  <wp:docPr id="11" name="Рисунок 9" descr="C:\Users\d_barinov\Desktop\Новая папка\77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d_barinov\Desktop\Новая папка\77 001.jpg"/>
                          <pic:cNvPicPr>
                            <a:picLocks noChangeAspect="1" noChangeArrowheads="1"/>
                          </pic:cNvPicPr>
                        </pic:nvPicPr>
                        <pic:blipFill>
                          <a:blip r:embed="rId18" cstate="print">
                            <a:clrChange>
                              <a:clrFrom>
                                <a:srgbClr val="FFFFFF"/>
                              </a:clrFrom>
                              <a:clrTo>
                                <a:srgbClr val="FFFFFF">
                                  <a:alpha val="0"/>
                                </a:srgbClr>
                              </a:clrTo>
                            </a:clrChange>
                            <a:lum bright="-20000"/>
                          </a:blip>
                          <a:srcRect/>
                          <a:stretch>
                            <a:fillRect/>
                          </a:stretch>
                        </pic:blipFill>
                        <pic:spPr bwMode="auto">
                          <a:xfrm>
                            <a:off x="0" y="0"/>
                            <a:ext cx="2276475" cy="1895475"/>
                          </a:xfrm>
                          <a:prstGeom prst="rect">
                            <a:avLst/>
                          </a:prstGeom>
                          <a:noFill/>
                          <a:ln w="9525">
                            <a:noFill/>
                            <a:miter lim="800000"/>
                            <a:headEnd/>
                            <a:tailEnd/>
                          </a:ln>
                        </pic:spPr>
                      </pic:pic>
                    </a:graphicData>
                  </a:graphic>
                </wp:inline>
              </w:drawing>
            </w:r>
          </w:p>
        </w:tc>
      </w:tr>
      <w:tr w:rsidR="00A67DFA" w:rsidRPr="00720AF1" w:rsidTr="00A67DFA">
        <w:tc>
          <w:tcPr>
            <w:tcW w:w="419" w:type="pct"/>
            <w:shd w:val="clear" w:color="auto" w:fill="auto"/>
          </w:tcPr>
          <w:p w:rsidR="00720AF1" w:rsidRPr="00850B6A" w:rsidRDefault="00720AF1" w:rsidP="008627DA">
            <w:pPr>
              <w:pStyle w:val="af9"/>
              <w:rPr>
                <w:rFonts w:ascii="Times New Roman" w:hAnsi="Times New Roman"/>
                <w:sz w:val="24"/>
                <w:szCs w:val="24"/>
              </w:rPr>
            </w:pPr>
            <w:r w:rsidRPr="00850B6A">
              <w:rPr>
                <w:rFonts w:ascii="Times New Roman" w:hAnsi="Times New Roman"/>
                <w:sz w:val="24"/>
                <w:szCs w:val="24"/>
              </w:rPr>
              <w:t>7</w:t>
            </w:r>
          </w:p>
        </w:tc>
        <w:tc>
          <w:tcPr>
            <w:tcW w:w="1861" w:type="pct"/>
            <w:shd w:val="clear" w:color="auto" w:fill="auto"/>
          </w:tcPr>
          <w:p w:rsidR="00720AF1" w:rsidRPr="00850B6A" w:rsidRDefault="00720AF1" w:rsidP="008627DA">
            <w:pPr>
              <w:pStyle w:val="af9"/>
              <w:rPr>
                <w:rFonts w:ascii="Times New Roman" w:hAnsi="Times New Roman"/>
                <w:bCs/>
                <w:noProof/>
                <w:sz w:val="24"/>
                <w:szCs w:val="24"/>
                <w:vertAlign w:val="superscript"/>
              </w:rPr>
            </w:pPr>
            <w:r w:rsidRPr="00850B6A">
              <w:rPr>
                <w:rFonts w:ascii="Times New Roman" w:hAnsi="Times New Roman"/>
                <w:bCs/>
                <w:noProof/>
                <w:sz w:val="24"/>
                <w:szCs w:val="24"/>
              </w:rPr>
              <w:t>6(</w:t>
            </w:r>
            <w:r w:rsidRPr="00850B6A">
              <w:rPr>
                <w:rFonts w:ascii="Times New Roman" w:hAnsi="Times New Roman"/>
                <w:bCs/>
                <w:noProof/>
                <w:sz w:val="24"/>
                <w:szCs w:val="24"/>
                <w:lang w:val="en-US"/>
              </w:rPr>
              <w:t>C</w:t>
            </w:r>
            <w:r w:rsidRPr="00850B6A">
              <w:rPr>
                <w:rFonts w:ascii="Times New Roman" w:hAnsi="Times New Roman"/>
                <w:bCs/>
                <w:noProof/>
                <w:sz w:val="24"/>
                <w:szCs w:val="24"/>
                <w:vertAlign w:val="subscript"/>
              </w:rPr>
              <w:t>3</w:t>
            </w:r>
            <w:r w:rsidRPr="00850B6A">
              <w:rPr>
                <w:rFonts w:ascii="Times New Roman" w:hAnsi="Times New Roman"/>
                <w:bCs/>
                <w:noProof/>
                <w:sz w:val="24"/>
                <w:szCs w:val="24"/>
                <w:lang w:val="en-US"/>
              </w:rPr>
              <w:t>H</w:t>
            </w:r>
            <w:r w:rsidRPr="00850B6A">
              <w:rPr>
                <w:rFonts w:ascii="Times New Roman" w:hAnsi="Times New Roman"/>
                <w:bCs/>
                <w:noProof/>
                <w:sz w:val="24"/>
                <w:szCs w:val="24"/>
                <w:vertAlign w:val="subscript"/>
              </w:rPr>
              <w:t>7</w:t>
            </w:r>
            <w:r w:rsidRPr="00850B6A">
              <w:rPr>
                <w:rFonts w:ascii="Times New Roman" w:hAnsi="Times New Roman"/>
                <w:bCs/>
                <w:noProof/>
                <w:sz w:val="24"/>
                <w:szCs w:val="24"/>
                <w:lang w:val="en-US"/>
              </w:rPr>
              <w:t>NO</w:t>
            </w:r>
            <w:r w:rsidRPr="00850B6A">
              <w:rPr>
                <w:rFonts w:ascii="Times New Roman" w:hAnsi="Times New Roman"/>
                <w:bCs/>
                <w:noProof/>
                <w:sz w:val="24"/>
                <w:szCs w:val="24"/>
                <w:vertAlign w:val="subscript"/>
              </w:rPr>
              <w:t>2</w:t>
            </w:r>
            <w:r w:rsidRPr="00850B6A">
              <w:rPr>
                <w:rFonts w:ascii="Times New Roman" w:hAnsi="Times New Roman"/>
                <w:bCs/>
                <w:noProof/>
                <w:sz w:val="24"/>
                <w:szCs w:val="24"/>
              </w:rPr>
              <w:t>),2</w:t>
            </w:r>
            <w:r w:rsidRPr="00850B6A">
              <w:rPr>
                <w:rFonts w:ascii="Times New Roman" w:hAnsi="Times New Roman"/>
                <w:bCs/>
                <w:noProof/>
                <w:sz w:val="24"/>
                <w:szCs w:val="24"/>
                <w:lang w:val="en-US"/>
              </w:rPr>
              <w:t>H</w:t>
            </w:r>
            <w:r w:rsidRPr="00850B6A">
              <w:rPr>
                <w:rFonts w:ascii="Times New Roman" w:hAnsi="Times New Roman"/>
                <w:bCs/>
                <w:noProof/>
                <w:sz w:val="24"/>
                <w:szCs w:val="24"/>
                <w:vertAlign w:val="subscript"/>
              </w:rPr>
              <w:t>2</w:t>
            </w:r>
            <w:r w:rsidRPr="00850B6A">
              <w:rPr>
                <w:rFonts w:ascii="Times New Roman" w:hAnsi="Times New Roman"/>
                <w:bCs/>
                <w:noProof/>
                <w:sz w:val="24"/>
                <w:szCs w:val="24"/>
                <w:lang w:val="en-US"/>
              </w:rPr>
              <w:t>O</w:t>
            </w:r>
            <w:r w:rsidRPr="00850B6A">
              <w:rPr>
                <w:rFonts w:ascii="Times New Roman" w:hAnsi="Times New Roman"/>
                <w:bCs/>
                <w:noProof/>
                <w:sz w:val="24"/>
                <w:szCs w:val="24"/>
              </w:rPr>
              <w:t xml:space="preserve">, </w:t>
            </w:r>
            <w:r w:rsidRPr="00850B6A">
              <w:rPr>
                <w:rFonts w:ascii="Times New Roman" w:hAnsi="Times New Roman"/>
                <w:bCs/>
                <w:noProof/>
                <w:sz w:val="24"/>
                <w:szCs w:val="24"/>
                <w:lang w:val="en-US"/>
              </w:rPr>
              <w:t>Li</w:t>
            </w:r>
            <w:r w:rsidRPr="00850B6A">
              <w:rPr>
                <w:rFonts w:ascii="Times New Roman" w:hAnsi="Times New Roman"/>
                <w:bCs/>
                <w:noProof/>
                <w:sz w:val="24"/>
                <w:szCs w:val="24"/>
                <w:vertAlign w:val="superscript"/>
              </w:rPr>
              <w:t>+</w:t>
            </w:r>
            <w:r w:rsidRPr="00850B6A">
              <w:rPr>
                <w:rFonts w:ascii="Times New Roman" w:hAnsi="Times New Roman"/>
                <w:bCs/>
                <w:noProof/>
                <w:sz w:val="24"/>
                <w:szCs w:val="24"/>
              </w:rPr>
              <w:t xml:space="preserve">, </w:t>
            </w:r>
            <w:r w:rsidRPr="00850B6A">
              <w:rPr>
                <w:rFonts w:ascii="Times New Roman" w:hAnsi="Times New Roman"/>
                <w:bCs/>
                <w:noProof/>
                <w:sz w:val="24"/>
                <w:szCs w:val="24"/>
                <w:lang w:val="en-US"/>
              </w:rPr>
              <w:t>I</w:t>
            </w:r>
            <w:r w:rsidRPr="00850B6A">
              <w:rPr>
                <w:rFonts w:ascii="Times New Roman" w:hAnsi="Times New Roman"/>
                <w:bCs/>
                <w:noProof/>
                <w:sz w:val="24"/>
                <w:szCs w:val="24"/>
                <w:vertAlign w:val="subscript"/>
              </w:rPr>
              <w:t>3</w:t>
            </w:r>
            <w:r w:rsidRPr="00850B6A">
              <w:rPr>
                <w:rFonts w:ascii="Times New Roman" w:hAnsi="Times New Roman"/>
                <w:bCs/>
                <w:noProof/>
                <w:sz w:val="24"/>
                <w:szCs w:val="24"/>
                <w:vertAlign w:val="superscript"/>
              </w:rPr>
              <w:t>-</w:t>
            </w:r>
          </w:p>
          <w:p w:rsidR="00720AF1" w:rsidRPr="00850B6A" w:rsidRDefault="00720AF1" w:rsidP="008627DA">
            <w:pPr>
              <w:pStyle w:val="af9"/>
              <w:rPr>
                <w:rFonts w:ascii="Times New Roman" w:hAnsi="Times New Roman"/>
                <w:bCs/>
                <w:noProof/>
                <w:sz w:val="24"/>
                <w:szCs w:val="24"/>
              </w:rPr>
            </w:pPr>
            <w:r w:rsidRPr="00850B6A">
              <w:rPr>
                <w:rFonts w:ascii="Times New Roman" w:hAnsi="Times New Roman"/>
                <w:bCs/>
                <w:noProof/>
                <w:sz w:val="24"/>
                <w:szCs w:val="24"/>
              </w:rPr>
              <w:t>гекса(аминопропионат) лития трииодид дигидрат</w:t>
            </w:r>
          </w:p>
          <w:p w:rsidR="00720AF1" w:rsidRPr="00850B6A" w:rsidRDefault="00720AF1" w:rsidP="008627DA">
            <w:pPr>
              <w:pStyle w:val="af9"/>
              <w:rPr>
                <w:rFonts w:ascii="Times New Roman" w:hAnsi="Times New Roman"/>
                <w:bCs/>
                <w:noProof/>
                <w:sz w:val="24"/>
                <w:szCs w:val="24"/>
              </w:rPr>
            </w:pPr>
          </w:p>
          <w:p w:rsidR="00720AF1" w:rsidRPr="00850B6A" w:rsidRDefault="00720AF1" w:rsidP="008627DA">
            <w:pPr>
              <w:pStyle w:val="af9"/>
              <w:rPr>
                <w:rFonts w:ascii="Times New Roman" w:hAnsi="Times New Roman"/>
                <w:sz w:val="24"/>
                <w:szCs w:val="24"/>
              </w:rPr>
            </w:pPr>
            <w:r w:rsidRPr="00850B6A">
              <w:rPr>
                <w:rFonts w:ascii="Times New Roman" w:hAnsi="Times New Roman"/>
                <w:sz w:val="24"/>
                <w:szCs w:val="24"/>
                <w:lang w:val="en-US"/>
              </w:rPr>
              <w:t>CCDC</w:t>
            </w:r>
            <w:r w:rsidRPr="00850B6A">
              <w:rPr>
                <w:rFonts w:ascii="Times New Roman" w:hAnsi="Times New Roman"/>
                <w:sz w:val="24"/>
                <w:szCs w:val="24"/>
              </w:rPr>
              <w:t xml:space="preserve"> 1578038*</w:t>
            </w:r>
          </w:p>
        </w:tc>
        <w:tc>
          <w:tcPr>
            <w:tcW w:w="736" w:type="pct"/>
            <w:shd w:val="clear" w:color="auto" w:fill="auto"/>
          </w:tcPr>
          <w:p w:rsidR="00720AF1" w:rsidRPr="00850B6A" w:rsidRDefault="00720AF1" w:rsidP="008627DA">
            <w:pPr>
              <w:pStyle w:val="af9"/>
              <w:rPr>
                <w:rFonts w:ascii="Times New Roman" w:hAnsi="Times New Roman"/>
                <w:noProof/>
                <w:sz w:val="24"/>
                <w:szCs w:val="24"/>
              </w:rPr>
            </w:pPr>
            <w:r w:rsidRPr="00850B6A">
              <w:rPr>
                <w:rFonts w:ascii="Times New Roman" w:hAnsi="Times New Roman"/>
                <w:noProof/>
                <w:sz w:val="24"/>
                <w:szCs w:val="24"/>
              </w:rPr>
              <w:t>Аланин</w:t>
            </w:r>
          </w:p>
          <w:p w:rsidR="00720AF1" w:rsidRPr="00850B6A" w:rsidRDefault="00720AF1" w:rsidP="008627DA">
            <w:pPr>
              <w:pStyle w:val="af9"/>
              <w:rPr>
                <w:rFonts w:ascii="Times New Roman" w:hAnsi="Times New Roman"/>
                <w:noProof/>
                <w:sz w:val="24"/>
                <w:szCs w:val="24"/>
              </w:rPr>
            </w:pPr>
          </w:p>
          <w:p w:rsidR="00720AF1" w:rsidRPr="00850B6A" w:rsidRDefault="00720AF1" w:rsidP="008627DA">
            <w:pPr>
              <w:pStyle w:val="af9"/>
              <w:rPr>
                <w:rFonts w:ascii="Times New Roman" w:hAnsi="Times New Roman"/>
                <w:sz w:val="24"/>
                <w:szCs w:val="24"/>
              </w:rPr>
            </w:pPr>
            <w:r w:rsidRPr="00850B6A">
              <w:rPr>
                <w:rFonts w:ascii="Times New Roman" w:hAnsi="Times New Roman"/>
                <w:sz w:val="24"/>
                <w:szCs w:val="24"/>
              </w:rPr>
              <w:t>Источник иодид-иона: LiI</w:t>
            </w:r>
            <w:r w:rsidRPr="00850B6A">
              <w:rPr>
                <w:rFonts w:ascii="Times New Roman" w:hAnsi="Times New Roman"/>
                <w:sz w:val="24"/>
                <w:szCs w:val="24"/>
                <w:vertAlign w:val="subscript"/>
              </w:rPr>
              <w:t>3</w:t>
            </w:r>
            <w:r w:rsidRPr="00850B6A">
              <w:rPr>
                <w:rFonts w:ascii="Times New Roman" w:hAnsi="Times New Roman"/>
                <w:sz w:val="24"/>
                <w:szCs w:val="24"/>
              </w:rPr>
              <w:t>;</w:t>
            </w:r>
          </w:p>
          <w:p w:rsidR="00720AF1" w:rsidRPr="00850B6A" w:rsidRDefault="00720AF1" w:rsidP="008627DA">
            <w:pPr>
              <w:pStyle w:val="af9"/>
              <w:rPr>
                <w:rFonts w:ascii="Times New Roman" w:hAnsi="Times New Roman"/>
                <w:sz w:val="24"/>
                <w:szCs w:val="24"/>
              </w:rPr>
            </w:pPr>
          </w:p>
          <w:p w:rsidR="00720AF1" w:rsidRPr="00850B6A" w:rsidRDefault="00720AF1" w:rsidP="008627DA">
            <w:pPr>
              <w:pStyle w:val="af9"/>
              <w:rPr>
                <w:rFonts w:ascii="Times New Roman" w:hAnsi="Times New Roman"/>
                <w:sz w:val="24"/>
                <w:szCs w:val="24"/>
              </w:rPr>
            </w:pPr>
            <w:r w:rsidRPr="00850B6A">
              <w:rPr>
                <w:rFonts w:ascii="Times New Roman" w:hAnsi="Times New Roman"/>
                <w:sz w:val="24"/>
                <w:szCs w:val="24"/>
              </w:rPr>
              <w:t>Растворитель: вода</w:t>
            </w:r>
          </w:p>
        </w:tc>
        <w:tc>
          <w:tcPr>
            <w:tcW w:w="1984" w:type="pct"/>
            <w:shd w:val="clear" w:color="auto" w:fill="auto"/>
          </w:tcPr>
          <w:p w:rsidR="00720AF1" w:rsidRPr="00850B6A" w:rsidRDefault="00CD643D" w:rsidP="008627DA">
            <w:pPr>
              <w:pStyle w:val="af9"/>
              <w:rPr>
                <w:rFonts w:ascii="Times New Roman" w:hAnsi="Times New Roman"/>
                <w:noProof/>
                <w:sz w:val="24"/>
                <w:szCs w:val="24"/>
              </w:rPr>
            </w:pPr>
            <w:r>
              <w:rPr>
                <w:rFonts w:ascii="Times New Roman" w:hAnsi="Times New Roman"/>
                <w:noProof/>
                <w:sz w:val="24"/>
                <w:szCs w:val="24"/>
                <w:lang w:eastAsia="ru-RU"/>
              </w:rPr>
              <w:drawing>
                <wp:inline distT="0" distB="0" distL="0" distR="0">
                  <wp:extent cx="2200275" cy="1552575"/>
                  <wp:effectExtent l="19050" t="0" r="9525" b="0"/>
                  <wp:docPr id="12" name="Рисунок 2" descr="m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mol"/>
                          <pic:cNvPicPr>
                            <a:picLocks noChangeAspect="1" noChangeArrowheads="1"/>
                          </pic:cNvPicPr>
                        </pic:nvPicPr>
                        <pic:blipFill>
                          <a:blip r:embed="rId19" cstate="print"/>
                          <a:srcRect/>
                          <a:stretch>
                            <a:fillRect/>
                          </a:stretch>
                        </pic:blipFill>
                        <pic:spPr bwMode="auto">
                          <a:xfrm>
                            <a:off x="0" y="0"/>
                            <a:ext cx="2200275" cy="1552575"/>
                          </a:xfrm>
                          <a:prstGeom prst="rect">
                            <a:avLst/>
                          </a:prstGeom>
                          <a:noFill/>
                          <a:ln w="9525">
                            <a:noFill/>
                            <a:miter lim="800000"/>
                            <a:headEnd/>
                            <a:tailEnd/>
                          </a:ln>
                        </pic:spPr>
                      </pic:pic>
                    </a:graphicData>
                  </a:graphic>
                </wp:inline>
              </w:drawing>
            </w:r>
          </w:p>
        </w:tc>
      </w:tr>
      <w:tr w:rsidR="00A67DFA" w:rsidRPr="00720AF1" w:rsidTr="00A67DFA">
        <w:tc>
          <w:tcPr>
            <w:tcW w:w="419" w:type="pct"/>
            <w:shd w:val="clear" w:color="auto" w:fill="auto"/>
          </w:tcPr>
          <w:p w:rsidR="00720AF1" w:rsidRPr="00850B6A" w:rsidRDefault="00720AF1" w:rsidP="008627DA">
            <w:pPr>
              <w:pStyle w:val="af9"/>
              <w:rPr>
                <w:rFonts w:ascii="Times New Roman" w:hAnsi="Times New Roman"/>
                <w:sz w:val="24"/>
                <w:szCs w:val="24"/>
              </w:rPr>
            </w:pPr>
            <w:r w:rsidRPr="00850B6A">
              <w:rPr>
                <w:rFonts w:ascii="Times New Roman" w:hAnsi="Times New Roman"/>
                <w:sz w:val="24"/>
                <w:szCs w:val="24"/>
              </w:rPr>
              <w:t>8</w:t>
            </w:r>
          </w:p>
        </w:tc>
        <w:tc>
          <w:tcPr>
            <w:tcW w:w="1861" w:type="pct"/>
            <w:shd w:val="clear" w:color="auto" w:fill="auto"/>
          </w:tcPr>
          <w:p w:rsidR="00720AF1" w:rsidRPr="00850B6A" w:rsidRDefault="00720AF1" w:rsidP="008627DA">
            <w:pPr>
              <w:pStyle w:val="af9"/>
              <w:rPr>
                <w:rFonts w:ascii="Times New Roman" w:hAnsi="Times New Roman"/>
                <w:sz w:val="24"/>
                <w:szCs w:val="24"/>
              </w:rPr>
            </w:pPr>
            <w:r w:rsidRPr="00850B6A">
              <w:rPr>
                <w:rFonts w:ascii="Times New Roman" w:hAnsi="Times New Roman"/>
                <w:sz w:val="24"/>
                <w:szCs w:val="24"/>
              </w:rPr>
              <w:t>2C</w:t>
            </w:r>
            <w:r w:rsidRPr="00850B6A">
              <w:rPr>
                <w:rFonts w:ascii="Times New Roman" w:hAnsi="Times New Roman"/>
                <w:sz w:val="24"/>
                <w:szCs w:val="24"/>
                <w:vertAlign w:val="subscript"/>
              </w:rPr>
              <w:t>6</w:t>
            </w:r>
            <w:r w:rsidRPr="00850B6A">
              <w:rPr>
                <w:rFonts w:ascii="Times New Roman" w:hAnsi="Times New Roman"/>
                <w:sz w:val="24"/>
                <w:szCs w:val="24"/>
              </w:rPr>
              <w:t>H</w:t>
            </w:r>
            <w:r w:rsidRPr="00850B6A">
              <w:rPr>
                <w:rFonts w:ascii="Times New Roman" w:hAnsi="Times New Roman"/>
                <w:sz w:val="24"/>
                <w:szCs w:val="24"/>
                <w:vertAlign w:val="subscript"/>
              </w:rPr>
              <w:t>15</w:t>
            </w:r>
            <w:r w:rsidRPr="00850B6A">
              <w:rPr>
                <w:rFonts w:ascii="Times New Roman" w:hAnsi="Times New Roman"/>
                <w:sz w:val="24"/>
                <w:szCs w:val="24"/>
              </w:rPr>
              <w:t>N</w:t>
            </w:r>
            <w:r w:rsidRPr="00850B6A">
              <w:rPr>
                <w:rFonts w:ascii="Times New Roman" w:hAnsi="Times New Roman"/>
                <w:sz w:val="24"/>
                <w:szCs w:val="24"/>
                <w:vertAlign w:val="subscript"/>
              </w:rPr>
              <w:t>2</w:t>
            </w:r>
            <w:r w:rsidRPr="00850B6A">
              <w:rPr>
                <w:rFonts w:ascii="Times New Roman" w:hAnsi="Times New Roman"/>
                <w:sz w:val="24"/>
                <w:szCs w:val="24"/>
              </w:rPr>
              <w:t>O</w:t>
            </w:r>
            <w:r w:rsidRPr="00850B6A">
              <w:rPr>
                <w:rFonts w:ascii="Times New Roman" w:hAnsi="Times New Roman"/>
                <w:sz w:val="24"/>
                <w:szCs w:val="24"/>
                <w:vertAlign w:val="subscript"/>
              </w:rPr>
              <w:t>2</w:t>
            </w:r>
            <w:r w:rsidRPr="00850B6A">
              <w:rPr>
                <w:rFonts w:ascii="Times New Roman" w:hAnsi="Times New Roman"/>
                <w:sz w:val="24"/>
                <w:szCs w:val="24"/>
              </w:rPr>
              <w:t>∙ 2I</w:t>
            </w:r>
            <w:r w:rsidRPr="00850B6A">
              <w:rPr>
                <w:rFonts w:ascii="Times New Roman" w:hAnsi="Times New Roman"/>
                <w:sz w:val="24"/>
                <w:szCs w:val="24"/>
                <w:vertAlign w:val="subscript"/>
              </w:rPr>
              <w:t>3</w:t>
            </w:r>
            <w:r w:rsidRPr="00850B6A">
              <w:rPr>
                <w:rFonts w:ascii="Times New Roman" w:hAnsi="Times New Roman"/>
                <w:sz w:val="24"/>
                <w:szCs w:val="24"/>
              </w:rPr>
              <w:t>∙ H</w:t>
            </w:r>
            <w:r w:rsidRPr="00850B6A">
              <w:rPr>
                <w:rFonts w:ascii="Times New Roman" w:hAnsi="Times New Roman"/>
                <w:sz w:val="24"/>
                <w:szCs w:val="24"/>
                <w:vertAlign w:val="subscript"/>
              </w:rPr>
              <w:t>2</w:t>
            </w:r>
            <w:r w:rsidRPr="00850B6A">
              <w:rPr>
                <w:rFonts w:ascii="Times New Roman" w:hAnsi="Times New Roman"/>
                <w:sz w:val="24"/>
                <w:szCs w:val="24"/>
              </w:rPr>
              <w:t>O</w:t>
            </w:r>
          </w:p>
          <w:p w:rsidR="00720AF1" w:rsidRPr="00DF36F1" w:rsidRDefault="00720AF1" w:rsidP="008627DA">
            <w:pPr>
              <w:pStyle w:val="af9"/>
              <w:rPr>
                <w:rFonts w:ascii="Times New Roman" w:hAnsi="Times New Roman"/>
                <w:sz w:val="24"/>
                <w:szCs w:val="24"/>
              </w:rPr>
            </w:pPr>
          </w:p>
          <w:p w:rsidR="00E25128" w:rsidRPr="00DF36F1" w:rsidRDefault="00E25128" w:rsidP="008627DA">
            <w:pPr>
              <w:pStyle w:val="af9"/>
              <w:rPr>
                <w:rFonts w:ascii="Times New Roman" w:hAnsi="Times New Roman"/>
                <w:sz w:val="24"/>
                <w:szCs w:val="24"/>
              </w:rPr>
            </w:pPr>
          </w:p>
          <w:p w:rsidR="00720AF1" w:rsidRPr="00850B6A" w:rsidRDefault="00720AF1" w:rsidP="008627DA">
            <w:pPr>
              <w:pStyle w:val="af9"/>
              <w:rPr>
                <w:rFonts w:ascii="Times New Roman" w:hAnsi="Times New Roman"/>
                <w:sz w:val="24"/>
                <w:szCs w:val="24"/>
              </w:rPr>
            </w:pPr>
            <w:r w:rsidRPr="00850B6A">
              <w:rPr>
                <w:rFonts w:ascii="Times New Roman" w:hAnsi="Times New Roman"/>
                <w:sz w:val="24"/>
                <w:szCs w:val="24"/>
              </w:rPr>
              <w:t>ди(трииодидо)-ди-2,6-диаминогексановой кислоты моногидрат</w:t>
            </w:r>
          </w:p>
          <w:p w:rsidR="00E25128" w:rsidRPr="00DF36F1" w:rsidRDefault="00E25128" w:rsidP="008627DA">
            <w:pPr>
              <w:pStyle w:val="af9"/>
              <w:rPr>
                <w:rFonts w:ascii="Times New Roman" w:hAnsi="Times New Roman"/>
                <w:sz w:val="24"/>
                <w:szCs w:val="24"/>
              </w:rPr>
            </w:pPr>
          </w:p>
          <w:p w:rsidR="00720AF1" w:rsidRPr="00850B6A" w:rsidRDefault="00720AF1" w:rsidP="008627DA">
            <w:pPr>
              <w:pStyle w:val="af9"/>
              <w:rPr>
                <w:rFonts w:ascii="Times New Roman" w:hAnsi="Times New Roman"/>
                <w:sz w:val="24"/>
                <w:szCs w:val="24"/>
              </w:rPr>
            </w:pPr>
            <w:r w:rsidRPr="00850B6A">
              <w:rPr>
                <w:rFonts w:ascii="Times New Roman" w:hAnsi="Times New Roman"/>
                <w:sz w:val="24"/>
                <w:szCs w:val="24"/>
              </w:rPr>
              <w:t>CCDC 1036668*</w:t>
            </w:r>
          </w:p>
        </w:tc>
        <w:tc>
          <w:tcPr>
            <w:tcW w:w="736" w:type="pct"/>
            <w:shd w:val="clear" w:color="auto" w:fill="auto"/>
          </w:tcPr>
          <w:p w:rsidR="00720AF1" w:rsidRPr="00850B6A" w:rsidRDefault="00720AF1" w:rsidP="008627DA">
            <w:pPr>
              <w:pStyle w:val="af9"/>
              <w:rPr>
                <w:rFonts w:ascii="Times New Roman" w:hAnsi="Times New Roman"/>
                <w:noProof/>
                <w:sz w:val="24"/>
                <w:szCs w:val="24"/>
              </w:rPr>
            </w:pPr>
            <w:r w:rsidRPr="00850B6A">
              <w:rPr>
                <w:rFonts w:ascii="Times New Roman" w:hAnsi="Times New Roman"/>
                <w:noProof/>
                <w:sz w:val="24"/>
                <w:szCs w:val="24"/>
              </w:rPr>
              <w:t>Лизина гидрохлорид</w:t>
            </w:r>
          </w:p>
          <w:p w:rsidR="00720AF1" w:rsidRPr="00720AF1" w:rsidRDefault="00720AF1" w:rsidP="008627DA"/>
          <w:p w:rsidR="00720AF1" w:rsidRPr="00850B6A" w:rsidRDefault="00720AF1" w:rsidP="008627DA">
            <w:pPr>
              <w:pStyle w:val="af9"/>
              <w:rPr>
                <w:rFonts w:ascii="Times New Roman" w:hAnsi="Times New Roman"/>
                <w:sz w:val="24"/>
                <w:szCs w:val="24"/>
              </w:rPr>
            </w:pPr>
            <w:r w:rsidRPr="00850B6A">
              <w:rPr>
                <w:rFonts w:ascii="Times New Roman" w:hAnsi="Times New Roman"/>
                <w:sz w:val="24"/>
                <w:szCs w:val="24"/>
              </w:rPr>
              <w:t>Источник иодид-иона: КI;</w:t>
            </w:r>
          </w:p>
          <w:p w:rsidR="00720AF1" w:rsidRPr="00850B6A" w:rsidRDefault="00720AF1" w:rsidP="008627DA">
            <w:pPr>
              <w:pStyle w:val="af9"/>
              <w:rPr>
                <w:rFonts w:ascii="Times New Roman" w:hAnsi="Times New Roman"/>
                <w:sz w:val="24"/>
                <w:szCs w:val="24"/>
              </w:rPr>
            </w:pPr>
          </w:p>
          <w:p w:rsidR="00720AF1" w:rsidRPr="00B666FF" w:rsidRDefault="00720AF1" w:rsidP="00B666FF">
            <w:pPr>
              <w:pStyle w:val="af9"/>
              <w:rPr>
                <w:rFonts w:ascii="Times New Roman" w:hAnsi="Times New Roman"/>
                <w:sz w:val="24"/>
                <w:szCs w:val="24"/>
              </w:rPr>
            </w:pPr>
            <w:r w:rsidRPr="00850B6A">
              <w:rPr>
                <w:rFonts w:ascii="Times New Roman" w:hAnsi="Times New Roman"/>
                <w:sz w:val="24"/>
                <w:szCs w:val="24"/>
              </w:rPr>
              <w:t>Растворитель: вода</w:t>
            </w:r>
          </w:p>
        </w:tc>
        <w:tc>
          <w:tcPr>
            <w:tcW w:w="1984" w:type="pct"/>
            <w:shd w:val="clear" w:color="auto" w:fill="auto"/>
          </w:tcPr>
          <w:p w:rsidR="00720AF1" w:rsidRPr="00850B6A" w:rsidRDefault="00CD643D" w:rsidP="008627DA">
            <w:pPr>
              <w:pStyle w:val="af9"/>
              <w:rPr>
                <w:rFonts w:ascii="Times New Roman" w:hAnsi="Times New Roman"/>
                <w:noProof/>
                <w:sz w:val="24"/>
                <w:szCs w:val="24"/>
              </w:rPr>
            </w:pPr>
            <w:r>
              <w:rPr>
                <w:rFonts w:ascii="Times New Roman" w:hAnsi="Times New Roman"/>
                <w:noProof/>
                <w:sz w:val="24"/>
                <w:szCs w:val="24"/>
                <w:lang w:eastAsia="ru-RU"/>
              </w:rPr>
              <w:drawing>
                <wp:inline distT="0" distB="0" distL="0" distR="0">
                  <wp:extent cx="2124075" cy="1714500"/>
                  <wp:effectExtent l="19050" t="0" r="9525" b="0"/>
                  <wp:docPr id="1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0" cstate="print"/>
                          <a:srcRect/>
                          <a:stretch>
                            <a:fillRect/>
                          </a:stretch>
                        </pic:blipFill>
                        <pic:spPr bwMode="auto">
                          <a:xfrm>
                            <a:off x="0" y="0"/>
                            <a:ext cx="2124075" cy="1714500"/>
                          </a:xfrm>
                          <a:prstGeom prst="rect">
                            <a:avLst/>
                          </a:prstGeom>
                          <a:noFill/>
                          <a:ln w="9525">
                            <a:noFill/>
                            <a:miter lim="800000"/>
                            <a:headEnd/>
                            <a:tailEnd/>
                          </a:ln>
                        </pic:spPr>
                      </pic:pic>
                    </a:graphicData>
                  </a:graphic>
                </wp:inline>
              </w:drawing>
            </w:r>
          </w:p>
        </w:tc>
      </w:tr>
      <w:tr w:rsidR="00A67DFA" w:rsidRPr="00720AF1" w:rsidTr="00A67DFA">
        <w:tc>
          <w:tcPr>
            <w:tcW w:w="419" w:type="pct"/>
            <w:shd w:val="clear" w:color="auto" w:fill="auto"/>
          </w:tcPr>
          <w:p w:rsidR="00AD3005" w:rsidRPr="00850B6A" w:rsidRDefault="00E664B8" w:rsidP="008627DA">
            <w:pPr>
              <w:pStyle w:val="af9"/>
              <w:rPr>
                <w:rFonts w:ascii="Times New Roman" w:hAnsi="Times New Roman"/>
                <w:sz w:val="24"/>
                <w:szCs w:val="24"/>
              </w:rPr>
            </w:pPr>
            <w:r>
              <w:rPr>
                <w:rFonts w:ascii="Times New Roman" w:hAnsi="Times New Roman"/>
                <w:sz w:val="24"/>
                <w:szCs w:val="24"/>
              </w:rPr>
              <w:lastRenderedPageBreak/>
              <w:t>9</w:t>
            </w:r>
          </w:p>
        </w:tc>
        <w:tc>
          <w:tcPr>
            <w:tcW w:w="1861" w:type="pct"/>
            <w:shd w:val="clear" w:color="auto" w:fill="auto"/>
          </w:tcPr>
          <w:p w:rsidR="00AD3005" w:rsidRPr="00780A35" w:rsidRDefault="00AD3005" w:rsidP="008627DA">
            <w:pPr>
              <w:pStyle w:val="af9"/>
              <w:rPr>
                <w:rFonts w:ascii="Times New Roman" w:hAnsi="Times New Roman"/>
                <w:sz w:val="24"/>
                <w:szCs w:val="24"/>
              </w:rPr>
            </w:pPr>
            <w:r w:rsidRPr="00AD3005">
              <w:rPr>
                <w:rFonts w:ascii="Times New Roman" w:hAnsi="Times New Roman"/>
                <w:sz w:val="24"/>
                <w:szCs w:val="24"/>
                <w:lang w:val="en-US"/>
              </w:rPr>
              <w:t>C</w:t>
            </w:r>
            <w:r w:rsidRPr="00780A35">
              <w:rPr>
                <w:rFonts w:ascii="Times New Roman" w:hAnsi="Times New Roman"/>
                <w:sz w:val="24"/>
                <w:szCs w:val="24"/>
              </w:rPr>
              <w:t>11</w:t>
            </w:r>
            <w:r w:rsidRPr="00AD3005">
              <w:rPr>
                <w:rFonts w:ascii="Times New Roman" w:hAnsi="Times New Roman"/>
                <w:sz w:val="24"/>
                <w:szCs w:val="24"/>
                <w:lang w:val="en-US"/>
              </w:rPr>
              <w:t>H</w:t>
            </w:r>
            <w:r w:rsidRPr="00780A35">
              <w:rPr>
                <w:rFonts w:ascii="Times New Roman" w:hAnsi="Times New Roman"/>
                <w:sz w:val="24"/>
                <w:szCs w:val="24"/>
              </w:rPr>
              <w:t>12</w:t>
            </w:r>
            <w:r w:rsidRPr="00AD3005">
              <w:rPr>
                <w:rFonts w:ascii="Times New Roman" w:hAnsi="Times New Roman"/>
                <w:sz w:val="24"/>
                <w:szCs w:val="24"/>
                <w:lang w:val="en-US"/>
              </w:rPr>
              <w:t>N</w:t>
            </w:r>
            <w:r w:rsidRPr="00780A35">
              <w:rPr>
                <w:rFonts w:ascii="Times New Roman" w:hAnsi="Times New Roman"/>
                <w:sz w:val="24"/>
                <w:szCs w:val="24"/>
              </w:rPr>
              <w:t>2</w:t>
            </w:r>
            <w:r w:rsidRPr="00AD3005">
              <w:rPr>
                <w:rFonts w:ascii="Times New Roman" w:hAnsi="Times New Roman"/>
                <w:sz w:val="24"/>
                <w:szCs w:val="24"/>
                <w:lang w:val="en-US"/>
              </w:rPr>
              <w:t>O</w:t>
            </w:r>
            <w:r w:rsidRPr="00780A35">
              <w:rPr>
                <w:rFonts w:ascii="Times New Roman" w:hAnsi="Times New Roman"/>
                <w:sz w:val="24"/>
                <w:szCs w:val="24"/>
              </w:rPr>
              <w:t>2</w:t>
            </w:r>
            <w:r w:rsidR="00780A35" w:rsidRPr="00850B6A">
              <w:rPr>
                <w:rFonts w:ascii="Times New Roman" w:hAnsi="Times New Roman"/>
                <w:sz w:val="24"/>
                <w:szCs w:val="24"/>
              </w:rPr>
              <w:t>∙</w:t>
            </w:r>
            <w:r w:rsidR="00780A35" w:rsidRPr="00780A35">
              <w:rPr>
                <w:rFonts w:ascii="Times New Roman" w:hAnsi="Times New Roman"/>
                <w:sz w:val="24"/>
                <w:szCs w:val="24"/>
              </w:rPr>
              <w:t xml:space="preserve"> </w:t>
            </w:r>
            <w:r w:rsidRPr="00780A35">
              <w:rPr>
                <w:rFonts w:ascii="Times New Roman" w:hAnsi="Times New Roman"/>
                <w:sz w:val="24"/>
                <w:szCs w:val="24"/>
              </w:rPr>
              <w:t>(</w:t>
            </w:r>
            <w:r w:rsidRPr="00AD3005">
              <w:rPr>
                <w:rFonts w:ascii="Times New Roman" w:hAnsi="Times New Roman"/>
                <w:sz w:val="24"/>
                <w:szCs w:val="24"/>
                <w:lang w:val="en-US"/>
              </w:rPr>
              <w:t>C</w:t>
            </w:r>
            <w:r w:rsidRPr="00780A35">
              <w:rPr>
                <w:rFonts w:ascii="Times New Roman" w:hAnsi="Times New Roman"/>
                <w:sz w:val="24"/>
                <w:szCs w:val="24"/>
              </w:rPr>
              <w:t>11</w:t>
            </w:r>
            <w:r w:rsidRPr="00AD3005">
              <w:rPr>
                <w:rFonts w:ascii="Times New Roman" w:hAnsi="Times New Roman"/>
                <w:sz w:val="24"/>
                <w:szCs w:val="24"/>
                <w:lang w:val="en-US"/>
              </w:rPr>
              <w:t>H</w:t>
            </w:r>
            <w:r w:rsidRPr="00780A35">
              <w:rPr>
                <w:rFonts w:ascii="Times New Roman" w:hAnsi="Times New Roman"/>
                <w:sz w:val="24"/>
                <w:szCs w:val="24"/>
              </w:rPr>
              <w:t>13</w:t>
            </w:r>
            <w:r w:rsidRPr="00AD3005">
              <w:rPr>
                <w:rFonts w:ascii="Times New Roman" w:hAnsi="Times New Roman"/>
                <w:sz w:val="24"/>
                <w:szCs w:val="24"/>
                <w:lang w:val="en-US"/>
              </w:rPr>
              <w:t>N</w:t>
            </w:r>
            <w:r w:rsidRPr="00780A35">
              <w:rPr>
                <w:rFonts w:ascii="Times New Roman" w:hAnsi="Times New Roman"/>
                <w:sz w:val="24"/>
                <w:szCs w:val="24"/>
              </w:rPr>
              <w:t>2</w:t>
            </w:r>
            <w:r w:rsidRPr="00AD3005">
              <w:rPr>
                <w:rFonts w:ascii="Times New Roman" w:hAnsi="Times New Roman"/>
                <w:sz w:val="24"/>
                <w:szCs w:val="24"/>
                <w:lang w:val="en-US"/>
              </w:rPr>
              <w:t>O</w:t>
            </w:r>
            <w:r w:rsidRPr="00780A35">
              <w:rPr>
                <w:rFonts w:ascii="Times New Roman" w:hAnsi="Times New Roman"/>
                <w:sz w:val="24"/>
                <w:szCs w:val="24"/>
              </w:rPr>
              <w:t xml:space="preserve">2)+ </w:t>
            </w:r>
            <w:r w:rsidR="00780A35" w:rsidRPr="00850B6A">
              <w:rPr>
                <w:rFonts w:ascii="Times New Roman" w:hAnsi="Times New Roman"/>
                <w:sz w:val="24"/>
                <w:szCs w:val="24"/>
              </w:rPr>
              <w:t>∙</w:t>
            </w:r>
            <w:r w:rsidRPr="00AD3005">
              <w:rPr>
                <w:rFonts w:ascii="Times New Roman" w:hAnsi="Times New Roman"/>
                <w:sz w:val="24"/>
                <w:szCs w:val="24"/>
                <w:lang w:val="en-US"/>
              </w:rPr>
              <w:t>Na</w:t>
            </w:r>
            <w:r w:rsidRPr="00780A35">
              <w:rPr>
                <w:rFonts w:ascii="Times New Roman" w:hAnsi="Times New Roman"/>
                <w:sz w:val="24"/>
                <w:szCs w:val="24"/>
              </w:rPr>
              <w:t xml:space="preserve">+ </w:t>
            </w:r>
            <w:r w:rsidR="00780A35" w:rsidRPr="00850B6A">
              <w:rPr>
                <w:rFonts w:ascii="Times New Roman" w:hAnsi="Times New Roman"/>
                <w:sz w:val="24"/>
                <w:szCs w:val="24"/>
              </w:rPr>
              <w:t>∙</w:t>
            </w:r>
            <w:r w:rsidRPr="00780A35">
              <w:rPr>
                <w:rFonts w:ascii="Times New Roman" w:hAnsi="Times New Roman"/>
                <w:sz w:val="24"/>
                <w:szCs w:val="24"/>
              </w:rPr>
              <w:t>2</w:t>
            </w:r>
            <w:r w:rsidRPr="00AD3005">
              <w:rPr>
                <w:rFonts w:ascii="Times New Roman" w:hAnsi="Times New Roman"/>
                <w:sz w:val="24"/>
                <w:szCs w:val="24"/>
              </w:rPr>
              <w:t>Н</w:t>
            </w:r>
            <w:r w:rsidRPr="00780A35">
              <w:rPr>
                <w:rFonts w:ascii="Times New Roman" w:hAnsi="Times New Roman"/>
                <w:sz w:val="24"/>
                <w:szCs w:val="24"/>
              </w:rPr>
              <w:t>2</w:t>
            </w:r>
            <w:r w:rsidRPr="00AD3005">
              <w:rPr>
                <w:rFonts w:ascii="Times New Roman" w:hAnsi="Times New Roman"/>
                <w:sz w:val="24"/>
                <w:szCs w:val="24"/>
              </w:rPr>
              <w:t>О</w:t>
            </w:r>
            <w:r w:rsidRPr="00780A35">
              <w:rPr>
                <w:rFonts w:ascii="Times New Roman" w:hAnsi="Times New Roman"/>
                <w:sz w:val="24"/>
                <w:szCs w:val="24"/>
              </w:rPr>
              <w:t xml:space="preserve"> </w:t>
            </w:r>
            <w:r w:rsidR="00780A35" w:rsidRPr="00850B6A">
              <w:rPr>
                <w:rFonts w:ascii="Times New Roman" w:hAnsi="Times New Roman"/>
                <w:sz w:val="24"/>
                <w:szCs w:val="24"/>
              </w:rPr>
              <w:t>∙</w:t>
            </w:r>
            <w:r w:rsidRPr="00780A35">
              <w:rPr>
                <w:rFonts w:ascii="Times New Roman" w:hAnsi="Times New Roman"/>
                <w:sz w:val="24"/>
                <w:szCs w:val="24"/>
              </w:rPr>
              <w:t>(</w:t>
            </w:r>
            <w:r w:rsidRPr="00AD3005">
              <w:rPr>
                <w:rFonts w:ascii="Times New Roman" w:hAnsi="Times New Roman"/>
                <w:sz w:val="24"/>
                <w:szCs w:val="24"/>
                <w:lang w:val="en-US"/>
              </w:rPr>
              <w:t>I</w:t>
            </w:r>
            <w:r w:rsidRPr="00780A35">
              <w:rPr>
                <w:rFonts w:ascii="Times New Roman" w:hAnsi="Times New Roman"/>
                <w:sz w:val="24"/>
                <w:szCs w:val="24"/>
              </w:rPr>
              <w:t>4) 2-</w:t>
            </w:r>
          </w:p>
          <w:p w:rsidR="00AD3005" w:rsidRPr="00780A35" w:rsidRDefault="00AD3005" w:rsidP="008627DA">
            <w:pPr>
              <w:pStyle w:val="af9"/>
              <w:rPr>
                <w:rFonts w:ascii="Times New Roman" w:hAnsi="Times New Roman"/>
                <w:sz w:val="24"/>
                <w:szCs w:val="24"/>
              </w:rPr>
            </w:pPr>
          </w:p>
          <w:p w:rsidR="00AD3005" w:rsidRPr="00A67DFA" w:rsidRDefault="00A67DFA" w:rsidP="008627DA">
            <w:pPr>
              <w:pStyle w:val="af9"/>
              <w:rPr>
                <w:rFonts w:ascii="Times New Roman" w:hAnsi="Times New Roman"/>
                <w:sz w:val="24"/>
                <w:szCs w:val="24"/>
              </w:rPr>
            </w:pPr>
            <w:r w:rsidRPr="00A67DFA">
              <w:rPr>
                <w:rFonts w:ascii="Times New Roman" w:hAnsi="Times New Roman"/>
                <w:sz w:val="24"/>
                <w:szCs w:val="24"/>
              </w:rPr>
              <w:t>ди- ((2</w:t>
            </w:r>
            <w:r w:rsidRPr="00A67DFA">
              <w:rPr>
                <w:rFonts w:ascii="Times New Roman" w:hAnsi="Times New Roman"/>
                <w:sz w:val="24"/>
                <w:szCs w:val="24"/>
                <w:lang w:val="en-US"/>
              </w:rPr>
              <w:t>S</w:t>
            </w:r>
            <w:r w:rsidRPr="00A67DFA">
              <w:rPr>
                <w:rFonts w:ascii="Times New Roman" w:hAnsi="Times New Roman"/>
                <w:sz w:val="24"/>
                <w:szCs w:val="24"/>
              </w:rPr>
              <w:t>) -2-</w:t>
            </w:r>
            <w:r>
              <w:rPr>
                <w:rFonts w:ascii="Times New Roman" w:hAnsi="Times New Roman"/>
                <w:sz w:val="24"/>
                <w:szCs w:val="24"/>
              </w:rPr>
              <w:t>амино</w:t>
            </w:r>
            <w:r w:rsidRPr="00A67DFA">
              <w:rPr>
                <w:rFonts w:ascii="Times New Roman" w:hAnsi="Times New Roman"/>
                <w:sz w:val="24"/>
                <w:szCs w:val="24"/>
              </w:rPr>
              <w:t>-3- (1</w:t>
            </w:r>
            <w:r>
              <w:rPr>
                <w:rFonts w:ascii="Times New Roman" w:hAnsi="Times New Roman"/>
                <w:sz w:val="24"/>
                <w:szCs w:val="24"/>
                <w:lang w:val="en-US"/>
              </w:rPr>
              <w:t>H</w:t>
            </w:r>
            <w:r w:rsidRPr="00A67DFA">
              <w:rPr>
                <w:rFonts w:ascii="Times New Roman" w:hAnsi="Times New Roman"/>
                <w:sz w:val="24"/>
                <w:szCs w:val="24"/>
              </w:rPr>
              <w:t>-</w:t>
            </w:r>
            <w:r>
              <w:rPr>
                <w:rFonts w:ascii="Times New Roman" w:hAnsi="Times New Roman"/>
                <w:sz w:val="24"/>
                <w:szCs w:val="24"/>
              </w:rPr>
              <w:t>индол</w:t>
            </w:r>
            <w:r w:rsidRPr="00A67DFA">
              <w:rPr>
                <w:rFonts w:ascii="Times New Roman" w:hAnsi="Times New Roman"/>
                <w:sz w:val="24"/>
                <w:szCs w:val="24"/>
              </w:rPr>
              <w:t xml:space="preserve">-3-ил) </w:t>
            </w:r>
            <w:r>
              <w:rPr>
                <w:rFonts w:ascii="Times New Roman" w:hAnsi="Times New Roman"/>
                <w:sz w:val="24"/>
                <w:szCs w:val="24"/>
              </w:rPr>
              <w:t>пропионат</w:t>
            </w:r>
            <w:r w:rsidRPr="00A67DFA">
              <w:rPr>
                <w:rFonts w:ascii="Times New Roman" w:hAnsi="Times New Roman"/>
                <w:sz w:val="24"/>
                <w:szCs w:val="24"/>
              </w:rPr>
              <w:t>)-</w:t>
            </w:r>
            <w:r>
              <w:rPr>
                <w:rFonts w:ascii="Times New Roman" w:hAnsi="Times New Roman"/>
                <w:sz w:val="24"/>
                <w:szCs w:val="24"/>
              </w:rPr>
              <w:t>дигидро</w:t>
            </w:r>
            <w:r w:rsidRPr="00A67DFA">
              <w:rPr>
                <w:rFonts w:ascii="Times New Roman" w:hAnsi="Times New Roman"/>
                <w:sz w:val="24"/>
                <w:szCs w:val="24"/>
              </w:rPr>
              <w:t>-</w:t>
            </w:r>
            <w:r>
              <w:rPr>
                <w:rFonts w:ascii="Times New Roman" w:hAnsi="Times New Roman"/>
                <w:sz w:val="24"/>
                <w:szCs w:val="24"/>
              </w:rPr>
              <w:t>тетраиодид</w:t>
            </w:r>
          </w:p>
          <w:p w:rsidR="00AD3005" w:rsidRPr="00A67DFA" w:rsidRDefault="00AD3005" w:rsidP="008627DA">
            <w:pPr>
              <w:pStyle w:val="af9"/>
              <w:rPr>
                <w:rFonts w:ascii="Times New Roman" w:hAnsi="Times New Roman"/>
                <w:sz w:val="24"/>
                <w:szCs w:val="24"/>
              </w:rPr>
            </w:pPr>
          </w:p>
          <w:p w:rsidR="00AD3005" w:rsidRPr="00850B6A" w:rsidRDefault="00AD3005" w:rsidP="008627DA">
            <w:pPr>
              <w:pStyle w:val="af9"/>
              <w:rPr>
                <w:rFonts w:ascii="Times New Roman" w:hAnsi="Times New Roman"/>
                <w:sz w:val="24"/>
                <w:szCs w:val="24"/>
              </w:rPr>
            </w:pPr>
            <w:r w:rsidRPr="00AD3005">
              <w:rPr>
                <w:rFonts w:ascii="Times New Roman" w:hAnsi="Times New Roman"/>
                <w:sz w:val="24"/>
                <w:szCs w:val="24"/>
              </w:rPr>
              <w:t>CCDC 1877292</w:t>
            </w:r>
            <w:r w:rsidR="00A67DFA">
              <w:rPr>
                <w:rFonts w:ascii="Times New Roman" w:hAnsi="Times New Roman"/>
                <w:sz w:val="24"/>
                <w:szCs w:val="24"/>
              </w:rPr>
              <w:t>*</w:t>
            </w:r>
          </w:p>
        </w:tc>
        <w:tc>
          <w:tcPr>
            <w:tcW w:w="736" w:type="pct"/>
            <w:shd w:val="clear" w:color="auto" w:fill="auto"/>
          </w:tcPr>
          <w:p w:rsidR="00AD3005" w:rsidRDefault="00A67DFA" w:rsidP="008627DA">
            <w:pPr>
              <w:pStyle w:val="af9"/>
              <w:rPr>
                <w:rFonts w:ascii="Times New Roman" w:hAnsi="Times New Roman"/>
                <w:noProof/>
                <w:sz w:val="24"/>
                <w:szCs w:val="24"/>
              </w:rPr>
            </w:pPr>
            <w:r>
              <w:rPr>
                <w:rFonts w:ascii="Times New Roman" w:hAnsi="Times New Roman"/>
                <w:noProof/>
                <w:sz w:val="24"/>
                <w:szCs w:val="24"/>
              </w:rPr>
              <w:t>Триптофан</w:t>
            </w:r>
          </w:p>
          <w:p w:rsidR="00A67DFA" w:rsidRDefault="00A67DFA" w:rsidP="008627DA">
            <w:pPr>
              <w:pStyle w:val="af9"/>
              <w:rPr>
                <w:rFonts w:ascii="Times New Roman" w:hAnsi="Times New Roman"/>
                <w:noProof/>
                <w:sz w:val="24"/>
                <w:szCs w:val="24"/>
              </w:rPr>
            </w:pPr>
          </w:p>
          <w:p w:rsidR="00A67DFA" w:rsidRDefault="00A67DFA" w:rsidP="008627DA">
            <w:pPr>
              <w:pStyle w:val="af9"/>
              <w:rPr>
                <w:rFonts w:ascii="Times New Roman" w:hAnsi="Times New Roman"/>
                <w:sz w:val="24"/>
                <w:szCs w:val="24"/>
              </w:rPr>
            </w:pPr>
            <w:r w:rsidRPr="00850B6A">
              <w:rPr>
                <w:rFonts w:ascii="Times New Roman" w:hAnsi="Times New Roman"/>
                <w:sz w:val="24"/>
                <w:szCs w:val="24"/>
              </w:rPr>
              <w:t>Источник иодид-иона:</w:t>
            </w:r>
            <w:r>
              <w:t xml:space="preserve"> </w:t>
            </w:r>
            <w:r w:rsidRPr="00A67DFA">
              <w:rPr>
                <w:rFonts w:ascii="Times New Roman" w:hAnsi="Times New Roman"/>
                <w:sz w:val="24"/>
                <w:szCs w:val="24"/>
              </w:rPr>
              <w:t>NaI</w:t>
            </w:r>
          </w:p>
          <w:p w:rsidR="00A67DFA" w:rsidRDefault="00A67DFA" w:rsidP="008627DA">
            <w:pPr>
              <w:pStyle w:val="af9"/>
              <w:rPr>
                <w:rFonts w:ascii="Times New Roman" w:hAnsi="Times New Roman"/>
                <w:sz w:val="24"/>
                <w:szCs w:val="24"/>
              </w:rPr>
            </w:pPr>
          </w:p>
          <w:p w:rsidR="00A67DFA" w:rsidRPr="00850B6A" w:rsidRDefault="00A67DFA" w:rsidP="008627DA">
            <w:pPr>
              <w:pStyle w:val="af9"/>
              <w:rPr>
                <w:rFonts w:ascii="Times New Roman" w:hAnsi="Times New Roman"/>
                <w:sz w:val="24"/>
                <w:szCs w:val="24"/>
              </w:rPr>
            </w:pPr>
            <w:r w:rsidRPr="00850B6A">
              <w:rPr>
                <w:rFonts w:ascii="Times New Roman" w:hAnsi="Times New Roman"/>
                <w:sz w:val="24"/>
                <w:szCs w:val="24"/>
              </w:rPr>
              <w:t>Растворитель: этанол</w:t>
            </w:r>
          </w:p>
        </w:tc>
        <w:tc>
          <w:tcPr>
            <w:tcW w:w="1984" w:type="pct"/>
            <w:shd w:val="clear" w:color="auto" w:fill="auto"/>
          </w:tcPr>
          <w:p w:rsidR="00AD3005" w:rsidRDefault="00CD643D" w:rsidP="008627DA">
            <w:pPr>
              <w:pStyle w:val="af9"/>
              <w:rPr>
                <w:rFonts w:ascii="Times New Roman" w:hAnsi="Times New Roman"/>
                <w:noProof/>
                <w:sz w:val="24"/>
                <w:szCs w:val="24"/>
                <w:lang w:eastAsia="ru-RU"/>
              </w:rPr>
            </w:pPr>
            <w:r>
              <w:rPr>
                <w:rFonts w:ascii="Times New Roman" w:hAnsi="Times New Roman"/>
                <w:noProof/>
                <w:sz w:val="28"/>
                <w:szCs w:val="28"/>
                <w:lang w:eastAsia="ru-RU"/>
              </w:rPr>
              <w:drawing>
                <wp:inline distT="0" distB="0" distL="0" distR="0">
                  <wp:extent cx="2305050" cy="1552575"/>
                  <wp:effectExtent l="19050" t="0" r="0" b="0"/>
                  <wp:docPr id="14" name="Рисунок 6931" descr="127_mo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31" descr="127_mol.tif"/>
                          <pic:cNvPicPr>
                            <a:picLocks noChangeAspect="1" noChangeArrowheads="1"/>
                          </pic:cNvPicPr>
                        </pic:nvPicPr>
                        <pic:blipFill>
                          <a:blip r:embed="rId21" cstate="print"/>
                          <a:srcRect/>
                          <a:stretch>
                            <a:fillRect/>
                          </a:stretch>
                        </pic:blipFill>
                        <pic:spPr bwMode="auto">
                          <a:xfrm>
                            <a:off x="0" y="0"/>
                            <a:ext cx="2305050" cy="1552575"/>
                          </a:xfrm>
                          <a:prstGeom prst="rect">
                            <a:avLst/>
                          </a:prstGeom>
                          <a:noFill/>
                          <a:ln w="9525">
                            <a:noFill/>
                            <a:miter lim="800000"/>
                            <a:headEnd/>
                            <a:tailEnd/>
                          </a:ln>
                        </pic:spPr>
                      </pic:pic>
                    </a:graphicData>
                  </a:graphic>
                </wp:inline>
              </w:drawing>
            </w:r>
          </w:p>
        </w:tc>
      </w:tr>
      <w:tr w:rsidR="00720AF1" w:rsidRPr="00720AF1" w:rsidTr="00AD3005">
        <w:tc>
          <w:tcPr>
            <w:tcW w:w="5000" w:type="pct"/>
            <w:gridSpan w:val="4"/>
            <w:shd w:val="clear" w:color="auto" w:fill="auto"/>
          </w:tcPr>
          <w:p w:rsidR="00720AF1" w:rsidRPr="00850B6A" w:rsidRDefault="00720AF1" w:rsidP="008627DA">
            <w:pPr>
              <w:pStyle w:val="af9"/>
              <w:rPr>
                <w:rFonts w:ascii="Times New Roman" w:hAnsi="Times New Roman"/>
                <w:noProof/>
                <w:sz w:val="24"/>
                <w:szCs w:val="24"/>
              </w:rPr>
            </w:pPr>
            <w:r w:rsidRPr="00850B6A">
              <w:rPr>
                <w:rFonts w:ascii="Times New Roman" w:hAnsi="Times New Roman"/>
                <w:noProof/>
                <w:sz w:val="24"/>
                <w:szCs w:val="24"/>
              </w:rPr>
              <w:t xml:space="preserve">Примечание: </w:t>
            </w:r>
            <w:r w:rsidRPr="00850B6A">
              <w:rPr>
                <w:rFonts w:ascii="Times New Roman" w:hAnsi="Times New Roman"/>
                <w:sz w:val="24"/>
                <w:szCs w:val="24"/>
              </w:rPr>
              <w:t>*</w:t>
            </w:r>
            <w:r w:rsidRPr="00850B6A">
              <w:rPr>
                <w:rFonts w:ascii="Times New Roman" w:hAnsi="Times New Roman"/>
                <w:noProof/>
                <w:sz w:val="24"/>
                <w:szCs w:val="24"/>
              </w:rPr>
              <w:t xml:space="preserve"> - </w:t>
            </w:r>
            <w:r w:rsidRPr="00850B6A">
              <w:rPr>
                <w:rFonts w:ascii="Times New Roman" w:hAnsi="Times New Roman"/>
                <w:sz w:val="24"/>
                <w:szCs w:val="24"/>
              </w:rPr>
              <w:t>Коды, присвоенные Кембриджским банком кристаллографических данных (The Cambridge Crystallographic Data Centre (CCDC))</w:t>
            </w:r>
          </w:p>
        </w:tc>
      </w:tr>
    </w:tbl>
    <w:p w:rsidR="00720AF1" w:rsidRPr="00720AF1" w:rsidRDefault="00720AF1" w:rsidP="00720AF1">
      <w:pPr>
        <w:ind w:firstLine="426"/>
        <w:jc w:val="both"/>
        <w:rPr>
          <w:sz w:val="28"/>
          <w:szCs w:val="28"/>
        </w:rPr>
      </w:pPr>
      <w:r w:rsidRPr="00720AF1">
        <w:rPr>
          <w:sz w:val="28"/>
          <w:szCs w:val="28"/>
        </w:rPr>
        <w:t xml:space="preserve">В исследовании использовались 1%-ные и 0,1%-ные растворы синтезированных соединений, содержание активного вещества в рабочих растворах образцов в пересчете на </w:t>
      </w:r>
      <w:r w:rsidRPr="00720AF1">
        <w:rPr>
          <w:sz w:val="28"/>
          <w:szCs w:val="28"/>
          <w:lang w:val="en-US"/>
        </w:rPr>
        <w:t>I</w:t>
      </w:r>
      <w:r w:rsidRPr="00720AF1">
        <w:rPr>
          <w:sz w:val="28"/>
          <w:szCs w:val="28"/>
          <w:vertAlign w:val="subscript"/>
        </w:rPr>
        <w:t>2</w:t>
      </w:r>
      <w:r w:rsidRPr="00720AF1">
        <w:rPr>
          <w:sz w:val="28"/>
          <w:szCs w:val="28"/>
        </w:rPr>
        <w:t xml:space="preserve"> представлены в таблице 2.</w:t>
      </w:r>
    </w:p>
    <w:p w:rsidR="00720AF1" w:rsidRPr="00720AF1" w:rsidRDefault="00720AF1" w:rsidP="00720AF1">
      <w:pPr>
        <w:ind w:firstLine="567"/>
        <w:jc w:val="both"/>
        <w:rPr>
          <w:b/>
          <w:sz w:val="28"/>
          <w:szCs w:val="28"/>
        </w:rPr>
      </w:pPr>
    </w:p>
    <w:p w:rsidR="00720AF1" w:rsidRPr="00720AF1" w:rsidRDefault="00720AF1" w:rsidP="00720AF1">
      <w:pPr>
        <w:jc w:val="both"/>
        <w:rPr>
          <w:sz w:val="28"/>
          <w:szCs w:val="28"/>
        </w:rPr>
      </w:pPr>
      <w:r w:rsidRPr="00720AF1">
        <w:rPr>
          <w:sz w:val="28"/>
          <w:szCs w:val="28"/>
        </w:rPr>
        <w:t xml:space="preserve">Таблица 2 </w:t>
      </w:r>
      <w:r w:rsidRPr="00720AF1">
        <w:rPr>
          <w:b/>
          <w:sz w:val="28"/>
          <w:szCs w:val="28"/>
        </w:rPr>
        <w:t>-</w:t>
      </w:r>
      <w:r w:rsidRPr="00720AF1">
        <w:rPr>
          <w:sz w:val="28"/>
          <w:szCs w:val="28"/>
        </w:rPr>
        <w:t xml:space="preserve"> Массовая доля содержания </w:t>
      </w:r>
      <w:r w:rsidR="002D01DF">
        <w:rPr>
          <w:sz w:val="28"/>
          <w:szCs w:val="28"/>
        </w:rPr>
        <w:t>молекуляр</w:t>
      </w:r>
      <w:r w:rsidRPr="00720AF1">
        <w:rPr>
          <w:sz w:val="28"/>
          <w:szCs w:val="28"/>
        </w:rPr>
        <w:t>ного иода в образцах координационных соединений</w:t>
      </w:r>
    </w:p>
    <w:p w:rsidR="00720AF1" w:rsidRPr="00720AF1" w:rsidRDefault="00720AF1" w:rsidP="00720AF1">
      <w:pPr>
        <w:ind w:firstLine="567"/>
        <w:jc w:val="both"/>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29"/>
        <w:gridCol w:w="3914"/>
        <w:gridCol w:w="3411"/>
      </w:tblGrid>
      <w:tr w:rsidR="00720AF1" w:rsidRPr="00720AF1" w:rsidTr="00E664B8">
        <w:trPr>
          <w:trHeight w:val="600"/>
        </w:trPr>
        <w:tc>
          <w:tcPr>
            <w:tcW w:w="1283" w:type="pct"/>
            <w:vMerge w:val="restart"/>
            <w:tcBorders>
              <w:top w:val="single" w:sz="4" w:space="0" w:color="auto"/>
              <w:left w:val="nil"/>
              <w:bottom w:val="single" w:sz="4" w:space="0" w:color="auto"/>
              <w:right w:val="nil"/>
            </w:tcBorders>
            <w:shd w:val="clear" w:color="auto" w:fill="auto"/>
          </w:tcPr>
          <w:p w:rsidR="00720AF1" w:rsidRPr="00850B6A" w:rsidRDefault="00720AF1" w:rsidP="008627DA">
            <w:pPr>
              <w:rPr>
                <w:bCs/>
                <w:sz w:val="28"/>
                <w:szCs w:val="28"/>
              </w:rPr>
            </w:pPr>
            <w:r w:rsidRPr="00850B6A">
              <w:rPr>
                <w:bCs/>
                <w:sz w:val="28"/>
                <w:szCs w:val="28"/>
              </w:rPr>
              <w:t>№</w:t>
            </w:r>
            <w:r w:rsidRPr="00850B6A">
              <w:rPr>
                <w:bCs/>
                <w:sz w:val="28"/>
                <w:szCs w:val="28"/>
                <w:lang w:val="kk-KZ"/>
              </w:rPr>
              <w:t xml:space="preserve"> </w:t>
            </w:r>
            <w:r w:rsidRPr="00850B6A">
              <w:rPr>
                <w:bCs/>
                <w:sz w:val="28"/>
                <w:szCs w:val="28"/>
              </w:rPr>
              <w:t>образца координационного  соединения</w:t>
            </w:r>
          </w:p>
        </w:tc>
        <w:tc>
          <w:tcPr>
            <w:tcW w:w="3717" w:type="pct"/>
            <w:gridSpan w:val="2"/>
            <w:tcBorders>
              <w:top w:val="single" w:sz="4" w:space="0" w:color="auto"/>
              <w:left w:val="nil"/>
              <w:bottom w:val="single" w:sz="4" w:space="0" w:color="auto"/>
              <w:right w:val="nil"/>
            </w:tcBorders>
            <w:shd w:val="clear" w:color="auto" w:fill="auto"/>
            <w:vAlign w:val="center"/>
          </w:tcPr>
          <w:p w:rsidR="00720AF1" w:rsidRPr="00850B6A" w:rsidRDefault="002D01DF" w:rsidP="002D01DF">
            <w:pPr>
              <w:jc w:val="both"/>
              <w:rPr>
                <w:bCs/>
                <w:sz w:val="28"/>
                <w:szCs w:val="28"/>
              </w:rPr>
            </w:pPr>
            <w:r>
              <w:rPr>
                <w:bCs/>
                <w:sz w:val="28"/>
                <w:szCs w:val="28"/>
              </w:rPr>
              <w:t>Содержание молекуляр</w:t>
            </w:r>
            <w:r w:rsidR="00720AF1" w:rsidRPr="00850B6A">
              <w:rPr>
                <w:bCs/>
                <w:sz w:val="28"/>
                <w:szCs w:val="28"/>
              </w:rPr>
              <w:t>ного иода (</w:t>
            </w:r>
            <w:r w:rsidR="00720AF1" w:rsidRPr="00850B6A">
              <w:rPr>
                <w:bCs/>
                <w:sz w:val="28"/>
                <w:szCs w:val="28"/>
                <w:lang w:val="en-US"/>
              </w:rPr>
              <w:t>I</w:t>
            </w:r>
            <w:r w:rsidR="00720AF1" w:rsidRPr="00850B6A">
              <w:rPr>
                <w:bCs/>
                <w:sz w:val="28"/>
                <w:szCs w:val="28"/>
                <w:vertAlign w:val="subscript"/>
              </w:rPr>
              <w:t>2</w:t>
            </w:r>
            <w:r w:rsidR="00720AF1" w:rsidRPr="00850B6A">
              <w:rPr>
                <w:bCs/>
                <w:sz w:val="28"/>
                <w:szCs w:val="28"/>
              </w:rPr>
              <w:t>) в образцах соединений</w:t>
            </w:r>
          </w:p>
        </w:tc>
      </w:tr>
      <w:tr w:rsidR="00720AF1" w:rsidRPr="00720AF1" w:rsidTr="00E664B8">
        <w:trPr>
          <w:trHeight w:val="283"/>
        </w:trPr>
        <w:tc>
          <w:tcPr>
            <w:tcW w:w="1283" w:type="pct"/>
            <w:vMerge/>
            <w:tcBorders>
              <w:top w:val="single" w:sz="4" w:space="0" w:color="auto"/>
              <w:left w:val="nil"/>
              <w:bottom w:val="single" w:sz="4" w:space="0" w:color="auto"/>
              <w:right w:val="nil"/>
            </w:tcBorders>
            <w:shd w:val="clear" w:color="auto" w:fill="auto"/>
          </w:tcPr>
          <w:p w:rsidR="00720AF1" w:rsidRPr="00850B6A" w:rsidRDefault="00720AF1" w:rsidP="00850B6A">
            <w:pPr>
              <w:jc w:val="both"/>
              <w:rPr>
                <w:bCs/>
                <w:sz w:val="28"/>
                <w:szCs w:val="28"/>
              </w:rPr>
            </w:pPr>
          </w:p>
        </w:tc>
        <w:tc>
          <w:tcPr>
            <w:tcW w:w="1986" w:type="pct"/>
            <w:tcBorders>
              <w:top w:val="single" w:sz="4" w:space="0" w:color="auto"/>
              <w:left w:val="nil"/>
              <w:bottom w:val="single" w:sz="4" w:space="0" w:color="auto"/>
              <w:right w:val="nil"/>
            </w:tcBorders>
            <w:shd w:val="clear" w:color="auto" w:fill="auto"/>
          </w:tcPr>
          <w:p w:rsidR="00720AF1" w:rsidRPr="00850B6A" w:rsidRDefault="00720AF1" w:rsidP="00850B6A">
            <w:pPr>
              <w:jc w:val="center"/>
              <w:rPr>
                <w:sz w:val="28"/>
                <w:szCs w:val="28"/>
              </w:rPr>
            </w:pPr>
            <w:r w:rsidRPr="00850B6A">
              <w:rPr>
                <w:sz w:val="28"/>
                <w:szCs w:val="28"/>
              </w:rPr>
              <w:t>Массовая доля, %</w:t>
            </w:r>
          </w:p>
        </w:tc>
        <w:tc>
          <w:tcPr>
            <w:tcW w:w="1731" w:type="pct"/>
            <w:tcBorders>
              <w:top w:val="single" w:sz="4" w:space="0" w:color="auto"/>
              <w:left w:val="nil"/>
              <w:bottom w:val="single" w:sz="4" w:space="0" w:color="auto"/>
              <w:right w:val="nil"/>
            </w:tcBorders>
            <w:shd w:val="clear" w:color="auto" w:fill="auto"/>
          </w:tcPr>
          <w:p w:rsidR="00720AF1" w:rsidRPr="00850B6A" w:rsidRDefault="00720AF1" w:rsidP="00850B6A">
            <w:pPr>
              <w:jc w:val="center"/>
              <w:rPr>
                <w:sz w:val="28"/>
                <w:szCs w:val="28"/>
              </w:rPr>
            </w:pPr>
            <w:r w:rsidRPr="00850B6A">
              <w:rPr>
                <w:sz w:val="28"/>
                <w:szCs w:val="28"/>
              </w:rPr>
              <w:t>Концентрация, мкг/мл</w:t>
            </w:r>
          </w:p>
        </w:tc>
      </w:tr>
      <w:tr w:rsidR="00720AF1" w:rsidRPr="00720AF1" w:rsidTr="00E664B8">
        <w:tc>
          <w:tcPr>
            <w:tcW w:w="1283" w:type="pct"/>
            <w:tcBorders>
              <w:top w:val="single" w:sz="4" w:space="0" w:color="auto"/>
              <w:left w:val="nil"/>
              <w:bottom w:val="nil"/>
              <w:right w:val="nil"/>
            </w:tcBorders>
            <w:shd w:val="clear" w:color="auto" w:fill="auto"/>
          </w:tcPr>
          <w:p w:rsidR="00720AF1" w:rsidRPr="00850B6A" w:rsidRDefault="00720AF1" w:rsidP="00850B6A">
            <w:pPr>
              <w:jc w:val="center"/>
              <w:rPr>
                <w:bCs/>
                <w:sz w:val="28"/>
                <w:szCs w:val="28"/>
              </w:rPr>
            </w:pPr>
            <w:r w:rsidRPr="00850B6A">
              <w:rPr>
                <w:bCs/>
                <w:sz w:val="28"/>
                <w:szCs w:val="28"/>
              </w:rPr>
              <w:t>1</w:t>
            </w:r>
          </w:p>
        </w:tc>
        <w:tc>
          <w:tcPr>
            <w:tcW w:w="1986" w:type="pct"/>
            <w:tcBorders>
              <w:top w:val="single" w:sz="4" w:space="0" w:color="auto"/>
              <w:left w:val="nil"/>
              <w:bottom w:val="nil"/>
              <w:right w:val="nil"/>
            </w:tcBorders>
            <w:shd w:val="clear" w:color="auto" w:fill="auto"/>
          </w:tcPr>
          <w:p w:rsidR="00720AF1" w:rsidRPr="00850B6A" w:rsidRDefault="00720AF1" w:rsidP="00850B6A">
            <w:pPr>
              <w:jc w:val="center"/>
              <w:rPr>
                <w:sz w:val="28"/>
                <w:szCs w:val="28"/>
              </w:rPr>
            </w:pPr>
            <w:r w:rsidRPr="00850B6A">
              <w:rPr>
                <w:sz w:val="28"/>
                <w:szCs w:val="28"/>
              </w:rPr>
              <w:t>0,029</w:t>
            </w:r>
          </w:p>
        </w:tc>
        <w:tc>
          <w:tcPr>
            <w:tcW w:w="1731" w:type="pct"/>
            <w:tcBorders>
              <w:top w:val="single" w:sz="4" w:space="0" w:color="auto"/>
              <w:left w:val="nil"/>
              <w:bottom w:val="nil"/>
              <w:right w:val="nil"/>
            </w:tcBorders>
            <w:shd w:val="clear" w:color="auto" w:fill="auto"/>
          </w:tcPr>
          <w:p w:rsidR="00720AF1" w:rsidRPr="00850B6A" w:rsidRDefault="00720AF1" w:rsidP="00850B6A">
            <w:pPr>
              <w:jc w:val="center"/>
              <w:rPr>
                <w:sz w:val="28"/>
                <w:szCs w:val="28"/>
              </w:rPr>
            </w:pPr>
            <w:r w:rsidRPr="00850B6A">
              <w:rPr>
                <w:sz w:val="28"/>
                <w:szCs w:val="28"/>
              </w:rPr>
              <w:t>293,73</w:t>
            </w:r>
          </w:p>
        </w:tc>
      </w:tr>
      <w:tr w:rsidR="00720AF1" w:rsidRPr="00720AF1" w:rsidTr="00E664B8">
        <w:tc>
          <w:tcPr>
            <w:tcW w:w="1283" w:type="pct"/>
            <w:tcBorders>
              <w:top w:val="nil"/>
              <w:left w:val="nil"/>
              <w:bottom w:val="nil"/>
              <w:right w:val="nil"/>
            </w:tcBorders>
            <w:shd w:val="clear" w:color="auto" w:fill="auto"/>
          </w:tcPr>
          <w:p w:rsidR="00720AF1" w:rsidRPr="00850B6A" w:rsidRDefault="00720AF1" w:rsidP="00850B6A">
            <w:pPr>
              <w:jc w:val="center"/>
              <w:rPr>
                <w:bCs/>
                <w:sz w:val="28"/>
                <w:szCs w:val="28"/>
              </w:rPr>
            </w:pPr>
            <w:r w:rsidRPr="00850B6A">
              <w:rPr>
                <w:bCs/>
                <w:sz w:val="28"/>
                <w:szCs w:val="28"/>
              </w:rPr>
              <w:t>2</w:t>
            </w:r>
          </w:p>
        </w:tc>
        <w:tc>
          <w:tcPr>
            <w:tcW w:w="1986" w:type="pct"/>
            <w:tcBorders>
              <w:top w:val="nil"/>
              <w:left w:val="nil"/>
              <w:bottom w:val="nil"/>
              <w:right w:val="nil"/>
            </w:tcBorders>
            <w:shd w:val="clear" w:color="auto" w:fill="auto"/>
          </w:tcPr>
          <w:p w:rsidR="00720AF1" w:rsidRPr="00850B6A" w:rsidRDefault="00720AF1" w:rsidP="00850B6A">
            <w:pPr>
              <w:jc w:val="center"/>
              <w:rPr>
                <w:sz w:val="28"/>
                <w:szCs w:val="28"/>
              </w:rPr>
            </w:pPr>
            <w:r w:rsidRPr="00850B6A">
              <w:rPr>
                <w:sz w:val="28"/>
                <w:szCs w:val="28"/>
              </w:rPr>
              <w:t>0,030</w:t>
            </w:r>
          </w:p>
        </w:tc>
        <w:tc>
          <w:tcPr>
            <w:tcW w:w="1731" w:type="pct"/>
            <w:tcBorders>
              <w:top w:val="nil"/>
              <w:left w:val="nil"/>
              <w:bottom w:val="nil"/>
              <w:right w:val="nil"/>
            </w:tcBorders>
            <w:shd w:val="clear" w:color="auto" w:fill="auto"/>
          </w:tcPr>
          <w:p w:rsidR="00720AF1" w:rsidRPr="00850B6A" w:rsidRDefault="00720AF1" w:rsidP="00850B6A">
            <w:pPr>
              <w:jc w:val="center"/>
              <w:rPr>
                <w:sz w:val="28"/>
                <w:szCs w:val="28"/>
              </w:rPr>
            </w:pPr>
            <w:r w:rsidRPr="00850B6A">
              <w:rPr>
                <w:sz w:val="28"/>
                <w:szCs w:val="28"/>
              </w:rPr>
              <w:t>301,30</w:t>
            </w:r>
          </w:p>
        </w:tc>
      </w:tr>
      <w:tr w:rsidR="00720AF1" w:rsidRPr="00720AF1" w:rsidTr="00E664B8">
        <w:tc>
          <w:tcPr>
            <w:tcW w:w="1283" w:type="pct"/>
            <w:tcBorders>
              <w:top w:val="nil"/>
              <w:left w:val="nil"/>
              <w:bottom w:val="nil"/>
              <w:right w:val="nil"/>
            </w:tcBorders>
            <w:shd w:val="clear" w:color="auto" w:fill="auto"/>
          </w:tcPr>
          <w:p w:rsidR="00720AF1" w:rsidRPr="00850B6A" w:rsidRDefault="00720AF1" w:rsidP="00850B6A">
            <w:pPr>
              <w:jc w:val="center"/>
              <w:rPr>
                <w:bCs/>
                <w:sz w:val="28"/>
                <w:szCs w:val="28"/>
              </w:rPr>
            </w:pPr>
            <w:r w:rsidRPr="00850B6A">
              <w:rPr>
                <w:bCs/>
                <w:sz w:val="28"/>
                <w:szCs w:val="28"/>
              </w:rPr>
              <w:t>3</w:t>
            </w:r>
          </w:p>
        </w:tc>
        <w:tc>
          <w:tcPr>
            <w:tcW w:w="1986" w:type="pct"/>
            <w:tcBorders>
              <w:top w:val="nil"/>
              <w:left w:val="nil"/>
              <w:bottom w:val="nil"/>
              <w:right w:val="nil"/>
            </w:tcBorders>
            <w:shd w:val="clear" w:color="auto" w:fill="auto"/>
          </w:tcPr>
          <w:p w:rsidR="00720AF1" w:rsidRPr="00850B6A" w:rsidRDefault="00720AF1" w:rsidP="00850B6A">
            <w:pPr>
              <w:jc w:val="center"/>
              <w:rPr>
                <w:sz w:val="28"/>
                <w:szCs w:val="28"/>
              </w:rPr>
            </w:pPr>
            <w:r w:rsidRPr="00850B6A">
              <w:rPr>
                <w:sz w:val="28"/>
                <w:szCs w:val="28"/>
              </w:rPr>
              <w:t>0,013</w:t>
            </w:r>
          </w:p>
        </w:tc>
        <w:tc>
          <w:tcPr>
            <w:tcW w:w="1731" w:type="pct"/>
            <w:tcBorders>
              <w:top w:val="nil"/>
              <w:left w:val="nil"/>
              <w:bottom w:val="nil"/>
              <w:right w:val="nil"/>
            </w:tcBorders>
            <w:shd w:val="clear" w:color="auto" w:fill="auto"/>
          </w:tcPr>
          <w:p w:rsidR="00720AF1" w:rsidRPr="00850B6A" w:rsidRDefault="00720AF1" w:rsidP="00850B6A">
            <w:pPr>
              <w:jc w:val="center"/>
              <w:rPr>
                <w:sz w:val="28"/>
                <w:szCs w:val="28"/>
              </w:rPr>
            </w:pPr>
            <w:r w:rsidRPr="00850B6A">
              <w:rPr>
                <w:sz w:val="28"/>
                <w:szCs w:val="28"/>
              </w:rPr>
              <w:t>125,08</w:t>
            </w:r>
          </w:p>
        </w:tc>
      </w:tr>
      <w:tr w:rsidR="00720AF1" w:rsidRPr="00720AF1" w:rsidTr="00E664B8">
        <w:tc>
          <w:tcPr>
            <w:tcW w:w="1283" w:type="pct"/>
            <w:tcBorders>
              <w:top w:val="nil"/>
              <w:left w:val="nil"/>
              <w:bottom w:val="nil"/>
              <w:right w:val="nil"/>
            </w:tcBorders>
            <w:shd w:val="clear" w:color="auto" w:fill="auto"/>
          </w:tcPr>
          <w:p w:rsidR="00720AF1" w:rsidRPr="00850B6A" w:rsidRDefault="00720AF1" w:rsidP="00850B6A">
            <w:pPr>
              <w:jc w:val="center"/>
              <w:rPr>
                <w:bCs/>
                <w:sz w:val="28"/>
                <w:szCs w:val="28"/>
              </w:rPr>
            </w:pPr>
            <w:r w:rsidRPr="00850B6A">
              <w:rPr>
                <w:bCs/>
                <w:sz w:val="28"/>
                <w:szCs w:val="28"/>
              </w:rPr>
              <w:t>4</w:t>
            </w:r>
          </w:p>
        </w:tc>
        <w:tc>
          <w:tcPr>
            <w:tcW w:w="1986" w:type="pct"/>
            <w:tcBorders>
              <w:top w:val="nil"/>
              <w:left w:val="nil"/>
              <w:bottom w:val="nil"/>
              <w:right w:val="nil"/>
            </w:tcBorders>
            <w:shd w:val="clear" w:color="auto" w:fill="auto"/>
          </w:tcPr>
          <w:p w:rsidR="00720AF1" w:rsidRPr="00850B6A" w:rsidRDefault="00720AF1" w:rsidP="00850B6A">
            <w:pPr>
              <w:jc w:val="center"/>
              <w:rPr>
                <w:sz w:val="28"/>
                <w:szCs w:val="28"/>
              </w:rPr>
            </w:pPr>
            <w:r w:rsidRPr="00850B6A">
              <w:rPr>
                <w:sz w:val="28"/>
                <w:szCs w:val="28"/>
              </w:rPr>
              <w:t>0,317</w:t>
            </w:r>
          </w:p>
        </w:tc>
        <w:tc>
          <w:tcPr>
            <w:tcW w:w="1731" w:type="pct"/>
            <w:tcBorders>
              <w:top w:val="nil"/>
              <w:left w:val="nil"/>
              <w:bottom w:val="nil"/>
              <w:right w:val="nil"/>
            </w:tcBorders>
            <w:shd w:val="clear" w:color="auto" w:fill="auto"/>
          </w:tcPr>
          <w:p w:rsidR="00720AF1" w:rsidRPr="00850B6A" w:rsidRDefault="00720AF1" w:rsidP="00850B6A">
            <w:pPr>
              <w:jc w:val="center"/>
              <w:rPr>
                <w:sz w:val="28"/>
                <w:szCs w:val="28"/>
              </w:rPr>
            </w:pPr>
            <w:r w:rsidRPr="00850B6A">
              <w:rPr>
                <w:sz w:val="28"/>
                <w:szCs w:val="28"/>
              </w:rPr>
              <w:t>3166,50</w:t>
            </w:r>
          </w:p>
        </w:tc>
      </w:tr>
      <w:tr w:rsidR="00720AF1" w:rsidRPr="00720AF1" w:rsidTr="00E664B8">
        <w:tc>
          <w:tcPr>
            <w:tcW w:w="1283" w:type="pct"/>
            <w:tcBorders>
              <w:top w:val="nil"/>
              <w:left w:val="nil"/>
              <w:bottom w:val="nil"/>
              <w:right w:val="nil"/>
            </w:tcBorders>
            <w:shd w:val="clear" w:color="auto" w:fill="auto"/>
          </w:tcPr>
          <w:p w:rsidR="00720AF1" w:rsidRPr="00850B6A" w:rsidRDefault="00720AF1" w:rsidP="00850B6A">
            <w:pPr>
              <w:jc w:val="center"/>
              <w:rPr>
                <w:bCs/>
                <w:sz w:val="28"/>
                <w:szCs w:val="28"/>
              </w:rPr>
            </w:pPr>
            <w:r w:rsidRPr="00850B6A">
              <w:rPr>
                <w:bCs/>
                <w:sz w:val="28"/>
                <w:szCs w:val="28"/>
              </w:rPr>
              <w:t>5</w:t>
            </w:r>
          </w:p>
        </w:tc>
        <w:tc>
          <w:tcPr>
            <w:tcW w:w="1986" w:type="pct"/>
            <w:tcBorders>
              <w:top w:val="nil"/>
              <w:left w:val="nil"/>
              <w:bottom w:val="nil"/>
              <w:right w:val="nil"/>
            </w:tcBorders>
            <w:shd w:val="clear" w:color="auto" w:fill="auto"/>
          </w:tcPr>
          <w:p w:rsidR="00720AF1" w:rsidRPr="00850B6A" w:rsidRDefault="00720AF1" w:rsidP="00850B6A">
            <w:pPr>
              <w:jc w:val="center"/>
              <w:rPr>
                <w:sz w:val="28"/>
                <w:szCs w:val="28"/>
              </w:rPr>
            </w:pPr>
            <w:r w:rsidRPr="00850B6A">
              <w:rPr>
                <w:sz w:val="28"/>
                <w:szCs w:val="28"/>
              </w:rPr>
              <w:t>0,027</w:t>
            </w:r>
          </w:p>
        </w:tc>
        <w:tc>
          <w:tcPr>
            <w:tcW w:w="1731" w:type="pct"/>
            <w:tcBorders>
              <w:top w:val="nil"/>
              <w:left w:val="nil"/>
              <w:bottom w:val="nil"/>
              <w:right w:val="nil"/>
            </w:tcBorders>
            <w:shd w:val="clear" w:color="auto" w:fill="auto"/>
          </w:tcPr>
          <w:p w:rsidR="00720AF1" w:rsidRPr="00850B6A" w:rsidRDefault="00720AF1" w:rsidP="00850B6A">
            <w:pPr>
              <w:jc w:val="center"/>
              <w:rPr>
                <w:sz w:val="28"/>
                <w:szCs w:val="28"/>
              </w:rPr>
            </w:pPr>
            <w:r w:rsidRPr="00850B6A">
              <w:rPr>
                <w:sz w:val="28"/>
                <w:szCs w:val="28"/>
              </w:rPr>
              <w:t>115,72</w:t>
            </w:r>
          </w:p>
        </w:tc>
      </w:tr>
      <w:tr w:rsidR="00720AF1" w:rsidRPr="00720AF1" w:rsidTr="00E664B8">
        <w:tc>
          <w:tcPr>
            <w:tcW w:w="1283" w:type="pct"/>
            <w:tcBorders>
              <w:top w:val="nil"/>
              <w:left w:val="nil"/>
              <w:bottom w:val="nil"/>
              <w:right w:val="nil"/>
            </w:tcBorders>
            <w:shd w:val="clear" w:color="auto" w:fill="auto"/>
          </w:tcPr>
          <w:p w:rsidR="00720AF1" w:rsidRPr="00850B6A" w:rsidRDefault="00720AF1" w:rsidP="00850B6A">
            <w:pPr>
              <w:jc w:val="center"/>
              <w:rPr>
                <w:bCs/>
                <w:sz w:val="28"/>
                <w:szCs w:val="28"/>
              </w:rPr>
            </w:pPr>
            <w:r w:rsidRPr="00850B6A">
              <w:rPr>
                <w:bCs/>
                <w:sz w:val="28"/>
                <w:szCs w:val="28"/>
              </w:rPr>
              <w:t>6</w:t>
            </w:r>
          </w:p>
        </w:tc>
        <w:tc>
          <w:tcPr>
            <w:tcW w:w="1986" w:type="pct"/>
            <w:tcBorders>
              <w:top w:val="nil"/>
              <w:left w:val="nil"/>
              <w:bottom w:val="nil"/>
              <w:right w:val="nil"/>
            </w:tcBorders>
            <w:shd w:val="clear" w:color="auto" w:fill="auto"/>
          </w:tcPr>
          <w:p w:rsidR="00720AF1" w:rsidRPr="00850B6A" w:rsidRDefault="00720AF1" w:rsidP="00850B6A">
            <w:pPr>
              <w:jc w:val="center"/>
              <w:rPr>
                <w:sz w:val="28"/>
                <w:szCs w:val="28"/>
              </w:rPr>
            </w:pPr>
            <w:r w:rsidRPr="00850B6A">
              <w:rPr>
                <w:sz w:val="28"/>
                <w:szCs w:val="28"/>
              </w:rPr>
              <w:t>0,012</w:t>
            </w:r>
          </w:p>
        </w:tc>
        <w:tc>
          <w:tcPr>
            <w:tcW w:w="1731" w:type="pct"/>
            <w:tcBorders>
              <w:top w:val="nil"/>
              <w:left w:val="nil"/>
              <w:bottom w:val="nil"/>
              <w:right w:val="nil"/>
            </w:tcBorders>
            <w:shd w:val="clear" w:color="auto" w:fill="auto"/>
          </w:tcPr>
          <w:p w:rsidR="00720AF1" w:rsidRPr="00850B6A" w:rsidRDefault="00720AF1" w:rsidP="00850B6A">
            <w:pPr>
              <w:jc w:val="center"/>
              <w:rPr>
                <w:sz w:val="28"/>
                <w:szCs w:val="28"/>
              </w:rPr>
            </w:pPr>
            <w:r w:rsidRPr="00850B6A">
              <w:rPr>
                <w:sz w:val="28"/>
                <w:szCs w:val="28"/>
              </w:rPr>
              <w:t>272,46</w:t>
            </w:r>
          </w:p>
        </w:tc>
      </w:tr>
      <w:tr w:rsidR="00720AF1" w:rsidRPr="00720AF1" w:rsidTr="00E664B8">
        <w:tc>
          <w:tcPr>
            <w:tcW w:w="1283" w:type="pct"/>
            <w:tcBorders>
              <w:top w:val="nil"/>
              <w:left w:val="nil"/>
              <w:bottom w:val="nil"/>
              <w:right w:val="nil"/>
            </w:tcBorders>
            <w:shd w:val="clear" w:color="auto" w:fill="auto"/>
          </w:tcPr>
          <w:p w:rsidR="00720AF1" w:rsidRPr="00850B6A" w:rsidRDefault="00720AF1" w:rsidP="00850B6A">
            <w:pPr>
              <w:jc w:val="center"/>
              <w:rPr>
                <w:bCs/>
                <w:sz w:val="28"/>
                <w:szCs w:val="28"/>
              </w:rPr>
            </w:pPr>
            <w:r w:rsidRPr="00850B6A">
              <w:rPr>
                <w:bCs/>
                <w:sz w:val="28"/>
                <w:szCs w:val="28"/>
              </w:rPr>
              <w:t>7</w:t>
            </w:r>
          </w:p>
        </w:tc>
        <w:tc>
          <w:tcPr>
            <w:tcW w:w="1986" w:type="pct"/>
            <w:tcBorders>
              <w:top w:val="nil"/>
              <w:left w:val="nil"/>
              <w:bottom w:val="nil"/>
              <w:right w:val="nil"/>
            </w:tcBorders>
            <w:shd w:val="clear" w:color="auto" w:fill="auto"/>
          </w:tcPr>
          <w:p w:rsidR="00720AF1" w:rsidRPr="00850B6A" w:rsidRDefault="00720AF1" w:rsidP="00850B6A">
            <w:pPr>
              <w:jc w:val="center"/>
              <w:rPr>
                <w:sz w:val="28"/>
                <w:szCs w:val="28"/>
              </w:rPr>
            </w:pPr>
            <w:r w:rsidRPr="00850B6A">
              <w:rPr>
                <w:sz w:val="28"/>
                <w:szCs w:val="28"/>
              </w:rPr>
              <w:t>7,450</w:t>
            </w:r>
          </w:p>
        </w:tc>
        <w:tc>
          <w:tcPr>
            <w:tcW w:w="1731" w:type="pct"/>
            <w:tcBorders>
              <w:top w:val="nil"/>
              <w:left w:val="nil"/>
              <w:bottom w:val="nil"/>
              <w:right w:val="nil"/>
            </w:tcBorders>
            <w:shd w:val="clear" w:color="auto" w:fill="auto"/>
          </w:tcPr>
          <w:p w:rsidR="00720AF1" w:rsidRPr="00850B6A" w:rsidRDefault="00720AF1" w:rsidP="00850B6A">
            <w:pPr>
              <w:jc w:val="center"/>
              <w:rPr>
                <w:sz w:val="28"/>
                <w:szCs w:val="28"/>
              </w:rPr>
            </w:pPr>
            <w:r w:rsidRPr="00850B6A">
              <w:rPr>
                <w:sz w:val="28"/>
                <w:szCs w:val="28"/>
              </w:rPr>
              <w:t>74,51</w:t>
            </w:r>
          </w:p>
        </w:tc>
      </w:tr>
      <w:tr w:rsidR="00720AF1" w:rsidRPr="00720AF1" w:rsidTr="00E664B8">
        <w:tc>
          <w:tcPr>
            <w:tcW w:w="1283" w:type="pct"/>
            <w:tcBorders>
              <w:top w:val="nil"/>
              <w:left w:val="nil"/>
              <w:bottom w:val="nil"/>
              <w:right w:val="nil"/>
            </w:tcBorders>
            <w:shd w:val="clear" w:color="auto" w:fill="auto"/>
          </w:tcPr>
          <w:p w:rsidR="00720AF1" w:rsidRPr="00850B6A" w:rsidRDefault="00720AF1" w:rsidP="00850B6A">
            <w:pPr>
              <w:jc w:val="center"/>
              <w:rPr>
                <w:bCs/>
                <w:sz w:val="28"/>
                <w:szCs w:val="28"/>
              </w:rPr>
            </w:pPr>
            <w:r w:rsidRPr="00850B6A">
              <w:rPr>
                <w:bCs/>
                <w:sz w:val="28"/>
                <w:szCs w:val="28"/>
              </w:rPr>
              <w:t>8</w:t>
            </w:r>
          </w:p>
        </w:tc>
        <w:tc>
          <w:tcPr>
            <w:tcW w:w="1986" w:type="pct"/>
            <w:tcBorders>
              <w:top w:val="nil"/>
              <w:left w:val="nil"/>
              <w:bottom w:val="nil"/>
              <w:right w:val="nil"/>
            </w:tcBorders>
            <w:shd w:val="clear" w:color="auto" w:fill="auto"/>
          </w:tcPr>
          <w:p w:rsidR="00720AF1" w:rsidRPr="00850B6A" w:rsidRDefault="00720AF1" w:rsidP="00850B6A">
            <w:pPr>
              <w:jc w:val="center"/>
              <w:rPr>
                <w:sz w:val="28"/>
                <w:szCs w:val="28"/>
              </w:rPr>
            </w:pPr>
            <w:r w:rsidRPr="00850B6A">
              <w:rPr>
                <w:sz w:val="28"/>
                <w:szCs w:val="28"/>
              </w:rPr>
              <w:t>43,340</w:t>
            </w:r>
          </w:p>
        </w:tc>
        <w:tc>
          <w:tcPr>
            <w:tcW w:w="1731" w:type="pct"/>
            <w:tcBorders>
              <w:top w:val="nil"/>
              <w:left w:val="nil"/>
              <w:bottom w:val="nil"/>
              <w:right w:val="nil"/>
            </w:tcBorders>
            <w:shd w:val="clear" w:color="auto" w:fill="auto"/>
          </w:tcPr>
          <w:p w:rsidR="00720AF1" w:rsidRPr="00850B6A" w:rsidRDefault="00720AF1" w:rsidP="00850B6A">
            <w:pPr>
              <w:jc w:val="center"/>
              <w:rPr>
                <w:sz w:val="28"/>
                <w:szCs w:val="28"/>
              </w:rPr>
            </w:pPr>
            <w:r w:rsidRPr="00850B6A">
              <w:rPr>
                <w:sz w:val="28"/>
                <w:szCs w:val="28"/>
              </w:rPr>
              <w:t>433,44</w:t>
            </w:r>
          </w:p>
        </w:tc>
      </w:tr>
      <w:tr w:rsidR="00A67DFA" w:rsidRPr="00720AF1" w:rsidTr="00E664B8">
        <w:tc>
          <w:tcPr>
            <w:tcW w:w="1283" w:type="pct"/>
            <w:tcBorders>
              <w:top w:val="nil"/>
              <w:left w:val="nil"/>
              <w:bottom w:val="single" w:sz="4" w:space="0" w:color="auto"/>
              <w:right w:val="nil"/>
            </w:tcBorders>
            <w:shd w:val="clear" w:color="auto" w:fill="auto"/>
          </w:tcPr>
          <w:p w:rsidR="00A67DFA" w:rsidRPr="00850B6A" w:rsidRDefault="00E664B8" w:rsidP="00850B6A">
            <w:pPr>
              <w:jc w:val="center"/>
              <w:rPr>
                <w:bCs/>
                <w:sz w:val="28"/>
                <w:szCs w:val="28"/>
              </w:rPr>
            </w:pPr>
            <w:r>
              <w:rPr>
                <w:bCs/>
                <w:sz w:val="28"/>
                <w:szCs w:val="28"/>
              </w:rPr>
              <w:t>9</w:t>
            </w:r>
          </w:p>
        </w:tc>
        <w:tc>
          <w:tcPr>
            <w:tcW w:w="1986" w:type="pct"/>
            <w:tcBorders>
              <w:top w:val="nil"/>
              <w:left w:val="nil"/>
              <w:bottom w:val="single" w:sz="4" w:space="0" w:color="auto"/>
              <w:right w:val="nil"/>
            </w:tcBorders>
            <w:shd w:val="clear" w:color="auto" w:fill="auto"/>
          </w:tcPr>
          <w:p w:rsidR="00A67DFA" w:rsidRPr="00AA65BD" w:rsidRDefault="00AA65BD" w:rsidP="00850B6A">
            <w:pPr>
              <w:jc w:val="center"/>
              <w:rPr>
                <w:sz w:val="28"/>
                <w:szCs w:val="28"/>
                <w:highlight w:val="yellow"/>
              </w:rPr>
            </w:pPr>
            <w:r>
              <w:rPr>
                <w:sz w:val="28"/>
                <w:szCs w:val="28"/>
                <w:highlight w:val="yellow"/>
              </w:rPr>
              <w:t>00</w:t>
            </w:r>
          </w:p>
        </w:tc>
        <w:tc>
          <w:tcPr>
            <w:tcW w:w="1731" w:type="pct"/>
            <w:tcBorders>
              <w:top w:val="nil"/>
              <w:left w:val="nil"/>
              <w:bottom w:val="single" w:sz="4" w:space="0" w:color="auto"/>
              <w:right w:val="nil"/>
            </w:tcBorders>
            <w:shd w:val="clear" w:color="auto" w:fill="auto"/>
          </w:tcPr>
          <w:p w:rsidR="00A67DFA" w:rsidRPr="00AA65BD" w:rsidRDefault="00AA65BD" w:rsidP="00850B6A">
            <w:pPr>
              <w:jc w:val="center"/>
              <w:rPr>
                <w:sz w:val="28"/>
                <w:szCs w:val="28"/>
                <w:highlight w:val="yellow"/>
              </w:rPr>
            </w:pPr>
            <w:r>
              <w:rPr>
                <w:sz w:val="28"/>
                <w:szCs w:val="28"/>
                <w:highlight w:val="yellow"/>
              </w:rPr>
              <w:t>00</w:t>
            </w:r>
          </w:p>
        </w:tc>
      </w:tr>
    </w:tbl>
    <w:p w:rsidR="00720AF1" w:rsidRPr="00720AF1" w:rsidRDefault="00720AF1" w:rsidP="00720AF1">
      <w:pPr>
        <w:ind w:firstLine="567"/>
        <w:jc w:val="both"/>
        <w:rPr>
          <w:sz w:val="28"/>
          <w:szCs w:val="28"/>
          <w:lang w:val="en-US"/>
        </w:rPr>
      </w:pPr>
    </w:p>
    <w:p w:rsidR="00720AF1" w:rsidRDefault="00720AF1" w:rsidP="00720AF1">
      <w:pPr>
        <w:pStyle w:val="af9"/>
        <w:ind w:firstLine="426"/>
        <w:jc w:val="both"/>
        <w:rPr>
          <w:rFonts w:ascii="Times New Roman" w:hAnsi="Times New Roman"/>
          <w:sz w:val="28"/>
          <w:szCs w:val="28"/>
        </w:rPr>
      </w:pPr>
      <w:r w:rsidRPr="00720AF1">
        <w:rPr>
          <w:rFonts w:ascii="Times New Roman" w:hAnsi="Times New Roman"/>
          <w:b/>
          <w:i/>
          <w:sz w:val="28"/>
          <w:szCs w:val="28"/>
        </w:rPr>
        <w:t>Определение антимикробной активности</w:t>
      </w:r>
      <w:r w:rsidRPr="00720AF1">
        <w:rPr>
          <w:rFonts w:ascii="Times New Roman" w:hAnsi="Times New Roman"/>
          <w:sz w:val="28"/>
          <w:szCs w:val="28"/>
        </w:rPr>
        <w:t xml:space="preserve">. </w:t>
      </w:r>
    </w:p>
    <w:p w:rsidR="00720AF1" w:rsidRPr="00720AF1" w:rsidRDefault="00720AF1" w:rsidP="00720AF1">
      <w:pPr>
        <w:pStyle w:val="af9"/>
        <w:ind w:firstLine="426"/>
        <w:jc w:val="both"/>
        <w:rPr>
          <w:rFonts w:ascii="Times New Roman" w:hAnsi="Times New Roman"/>
          <w:sz w:val="28"/>
          <w:szCs w:val="28"/>
        </w:rPr>
      </w:pPr>
      <w:r w:rsidRPr="00720AF1">
        <w:rPr>
          <w:rFonts w:ascii="Times New Roman" w:hAnsi="Times New Roman"/>
          <w:sz w:val="28"/>
          <w:szCs w:val="28"/>
        </w:rPr>
        <w:t>Процедуру антимикробной активности проводили методом двукратных серийных разведений в жидкой питательной среде</w:t>
      </w:r>
      <w:r w:rsidR="00E73C74" w:rsidRPr="00E73C74">
        <w:rPr>
          <w:rFonts w:ascii="Times New Roman" w:hAnsi="Times New Roman"/>
          <w:sz w:val="28"/>
          <w:szCs w:val="28"/>
        </w:rPr>
        <w:t xml:space="preserve"> [81]</w:t>
      </w:r>
      <w:r w:rsidRPr="00720AF1">
        <w:rPr>
          <w:rFonts w:ascii="Times New Roman" w:hAnsi="Times New Roman"/>
          <w:sz w:val="28"/>
          <w:szCs w:val="28"/>
        </w:rPr>
        <w:t>. Для метода двукратных серийных разведений использовался инокулюм тест-штамма микроорганизма в концентрации 1,5×10</w:t>
      </w:r>
      <w:r w:rsidRPr="00720AF1">
        <w:rPr>
          <w:rFonts w:ascii="Times New Roman" w:hAnsi="Times New Roman"/>
          <w:sz w:val="28"/>
          <w:szCs w:val="28"/>
          <w:vertAlign w:val="superscript"/>
        </w:rPr>
        <w:t>6</w:t>
      </w:r>
      <w:r w:rsidRPr="00720AF1">
        <w:rPr>
          <w:rFonts w:ascii="Times New Roman" w:hAnsi="Times New Roman"/>
          <w:sz w:val="28"/>
          <w:szCs w:val="28"/>
        </w:rPr>
        <w:t xml:space="preserve"> КОЕ/мл. Первичная суспензия тест-штамма готовилась на физиологическом растворе (0,9 % </w:t>
      </w:r>
      <w:r w:rsidRPr="00720AF1">
        <w:rPr>
          <w:rFonts w:ascii="Times New Roman" w:hAnsi="Times New Roman"/>
          <w:sz w:val="28"/>
          <w:szCs w:val="28"/>
          <w:lang w:val="en-US"/>
        </w:rPr>
        <w:t>NaCl</w:t>
      </w:r>
      <w:r w:rsidRPr="00720AF1">
        <w:rPr>
          <w:rFonts w:ascii="Times New Roman" w:hAnsi="Times New Roman"/>
          <w:sz w:val="28"/>
          <w:szCs w:val="28"/>
        </w:rPr>
        <w:t xml:space="preserve">). Стерильной петлей отобрали аликвоту суточно-культивированного тест-штамма, после чего внесли ее в стерильную пробирку с 5 мл 0,9 %-ного </w:t>
      </w:r>
      <w:r w:rsidRPr="00720AF1">
        <w:rPr>
          <w:rFonts w:ascii="Times New Roman" w:hAnsi="Times New Roman"/>
          <w:sz w:val="28"/>
          <w:szCs w:val="28"/>
          <w:lang w:val="en-US"/>
        </w:rPr>
        <w:t>NaCl</w:t>
      </w:r>
      <w:r w:rsidRPr="00720AF1">
        <w:rPr>
          <w:rFonts w:ascii="Times New Roman" w:hAnsi="Times New Roman"/>
          <w:sz w:val="28"/>
          <w:szCs w:val="28"/>
        </w:rPr>
        <w:t xml:space="preserve">. Контроль мутности полученного инокулюма осуществлялся путем замера оптической плотности на денситометре </w:t>
      </w:r>
      <w:r w:rsidRPr="00720AF1">
        <w:rPr>
          <w:rFonts w:ascii="Times New Roman" w:hAnsi="Times New Roman"/>
          <w:sz w:val="28"/>
          <w:szCs w:val="28"/>
          <w:lang w:val="en-US"/>
        </w:rPr>
        <w:t>DEN</w:t>
      </w:r>
      <w:r w:rsidRPr="00720AF1">
        <w:rPr>
          <w:rFonts w:ascii="Times New Roman" w:hAnsi="Times New Roman"/>
          <w:sz w:val="28"/>
          <w:szCs w:val="28"/>
        </w:rPr>
        <w:t>-1 (</w:t>
      </w:r>
      <w:r w:rsidRPr="00720AF1">
        <w:rPr>
          <w:rFonts w:ascii="Times New Roman" w:hAnsi="Times New Roman"/>
          <w:sz w:val="28"/>
          <w:szCs w:val="28"/>
          <w:lang w:val="en-US"/>
        </w:rPr>
        <w:t>Biosan</w:t>
      </w:r>
      <w:r w:rsidRPr="00720AF1">
        <w:rPr>
          <w:rFonts w:ascii="Times New Roman" w:hAnsi="Times New Roman"/>
          <w:sz w:val="28"/>
          <w:szCs w:val="28"/>
        </w:rPr>
        <w:t>, Латвия). Плотность первичной суспензии составила 0,5 ед. по МакФарланду, что соответствует 1,5×10</w:t>
      </w:r>
      <w:r w:rsidRPr="00720AF1">
        <w:rPr>
          <w:rFonts w:ascii="Times New Roman" w:hAnsi="Times New Roman"/>
          <w:sz w:val="28"/>
          <w:szCs w:val="28"/>
          <w:vertAlign w:val="superscript"/>
        </w:rPr>
        <w:t>8</w:t>
      </w:r>
      <w:r w:rsidRPr="00720AF1">
        <w:rPr>
          <w:rFonts w:ascii="Times New Roman" w:hAnsi="Times New Roman"/>
          <w:sz w:val="28"/>
          <w:szCs w:val="28"/>
        </w:rPr>
        <w:t xml:space="preserve"> КОЕ/мл. Далее первичную суспензию в количестве 0,1 мл вносили в пробирку с 9,9 мл изотонического раствора для достижения рабочей концентрации равной 1,5×10</w:t>
      </w:r>
      <w:r w:rsidRPr="00720AF1">
        <w:rPr>
          <w:rFonts w:ascii="Times New Roman" w:hAnsi="Times New Roman"/>
          <w:sz w:val="28"/>
          <w:szCs w:val="28"/>
          <w:vertAlign w:val="superscript"/>
        </w:rPr>
        <w:t>6</w:t>
      </w:r>
      <w:r w:rsidRPr="00720AF1">
        <w:rPr>
          <w:rFonts w:ascii="Times New Roman" w:hAnsi="Times New Roman"/>
          <w:sz w:val="28"/>
          <w:szCs w:val="28"/>
        </w:rPr>
        <w:t xml:space="preserve"> КОЕ/мл. </w:t>
      </w:r>
    </w:p>
    <w:p w:rsidR="00720AF1" w:rsidRPr="00720AF1" w:rsidRDefault="00720AF1" w:rsidP="00720AF1">
      <w:pPr>
        <w:pStyle w:val="af9"/>
        <w:ind w:firstLine="426"/>
        <w:jc w:val="both"/>
        <w:rPr>
          <w:rFonts w:ascii="Times New Roman" w:hAnsi="Times New Roman"/>
          <w:b/>
          <w:i/>
          <w:sz w:val="28"/>
          <w:szCs w:val="28"/>
        </w:rPr>
      </w:pPr>
      <w:r w:rsidRPr="00720AF1">
        <w:rPr>
          <w:rFonts w:ascii="Times New Roman" w:hAnsi="Times New Roman"/>
          <w:b/>
          <w:i/>
          <w:sz w:val="28"/>
          <w:szCs w:val="28"/>
        </w:rPr>
        <w:t>Процедура тестирования методом серийных разведений</w:t>
      </w:r>
    </w:p>
    <w:p w:rsidR="00720AF1" w:rsidRPr="00720AF1" w:rsidRDefault="00720AF1" w:rsidP="00720AF1">
      <w:pPr>
        <w:pStyle w:val="af9"/>
        <w:ind w:firstLine="426"/>
        <w:jc w:val="both"/>
        <w:rPr>
          <w:rFonts w:ascii="Times New Roman" w:hAnsi="Times New Roman"/>
          <w:sz w:val="28"/>
          <w:szCs w:val="28"/>
        </w:rPr>
      </w:pPr>
      <w:r w:rsidRPr="00720AF1">
        <w:rPr>
          <w:rFonts w:ascii="Times New Roman" w:hAnsi="Times New Roman"/>
          <w:sz w:val="28"/>
          <w:szCs w:val="28"/>
        </w:rPr>
        <w:lastRenderedPageBreak/>
        <w:t>Тестирование проводили на жидкой питательной среде – бульоне Мюллера-Хинтона (</w:t>
      </w:r>
      <w:r w:rsidRPr="00720AF1">
        <w:rPr>
          <w:rFonts w:ascii="Times New Roman" w:hAnsi="Times New Roman"/>
          <w:sz w:val="28"/>
          <w:szCs w:val="28"/>
          <w:lang w:val="en-US"/>
        </w:rPr>
        <w:t>Himedia</w:t>
      </w:r>
      <w:r w:rsidRPr="00720AF1">
        <w:rPr>
          <w:rFonts w:ascii="Times New Roman" w:hAnsi="Times New Roman"/>
          <w:sz w:val="28"/>
          <w:szCs w:val="28"/>
        </w:rPr>
        <w:t>, Индия).</w:t>
      </w:r>
    </w:p>
    <w:p w:rsidR="00720AF1" w:rsidRPr="00720AF1" w:rsidRDefault="00720AF1" w:rsidP="00720AF1">
      <w:pPr>
        <w:pStyle w:val="af9"/>
        <w:ind w:firstLine="426"/>
        <w:jc w:val="both"/>
        <w:rPr>
          <w:rFonts w:ascii="Times New Roman" w:hAnsi="Times New Roman"/>
          <w:sz w:val="28"/>
          <w:szCs w:val="28"/>
        </w:rPr>
      </w:pPr>
      <w:r w:rsidRPr="00720AF1">
        <w:rPr>
          <w:rFonts w:ascii="Times New Roman" w:hAnsi="Times New Roman"/>
          <w:sz w:val="28"/>
          <w:szCs w:val="28"/>
        </w:rPr>
        <w:t>Для определения антимикробной активности использовали 48-</w:t>
      </w:r>
      <w:r w:rsidR="00B666FF">
        <w:rPr>
          <w:rFonts w:ascii="Times New Roman" w:hAnsi="Times New Roman"/>
          <w:sz w:val="28"/>
          <w:szCs w:val="28"/>
        </w:rPr>
        <w:t xml:space="preserve">ми </w:t>
      </w:r>
      <w:r w:rsidRPr="00720AF1">
        <w:rPr>
          <w:rFonts w:ascii="Times New Roman" w:hAnsi="Times New Roman"/>
          <w:sz w:val="28"/>
          <w:szCs w:val="28"/>
        </w:rPr>
        <w:t>луночный планшет (</w:t>
      </w:r>
      <w:r w:rsidRPr="00720AF1">
        <w:rPr>
          <w:rFonts w:ascii="Times New Roman" w:hAnsi="Times New Roman"/>
          <w:sz w:val="28"/>
          <w:szCs w:val="28"/>
          <w:lang w:val="en-US"/>
        </w:rPr>
        <w:t>BIOLOGIX</w:t>
      </w:r>
      <w:r w:rsidRPr="00720AF1">
        <w:rPr>
          <w:rFonts w:ascii="Times New Roman" w:hAnsi="Times New Roman"/>
          <w:sz w:val="28"/>
          <w:szCs w:val="28"/>
        </w:rPr>
        <w:t>, Китай).</w:t>
      </w:r>
    </w:p>
    <w:p w:rsidR="00720AF1" w:rsidRPr="00720AF1" w:rsidRDefault="00720AF1" w:rsidP="00720AF1">
      <w:pPr>
        <w:pStyle w:val="af9"/>
        <w:ind w:firstLine="426"/>
        <w:jc w:val="both"/>
        <w:rPr>
          <w:rFonts w:ascii="Times New Roman" w:hAnsi="Times New Roman"/>
          <w:sz w:val="28"/>
          <w:szCs w:val="28"/>
        </w:rPr>
      </w:pPr>
      <w:r w:rsidRPr="00720AF1">
        <w:rPr>
          <w:rFonts w:ascii="Times New Roman" w:hAnsi="Times New Roman"/>
          <w:sz w:val="28"/>
          <w:szCs w:val="28"/>
        </w:rPr>
        <w:t>Во все лунки, за исключением 1-й (со 2 по 16), разливали питательный бульон Мюллера-Хинтона (МХБ) в количестве 0,5 мл. Рабочие растворы координационных соединений вносили в объеме 0,5 мл в 1-ю пробирку, в которой отсутствовал МХБ и во вторую с уже имеющимся в ней МХБ (0,5 мл). Далее, производили серийные разведения, которые осуществлялись путем забора смеси (МХБ (0,5 мл) + исследуемое соединение (0,5 мл)) из 2-й пробирки в количестве 0,5 мл в 3-ю пробирку, уже содержащую 0,5 мл бульона и т.д. Из последней пробирки 0,5 мл смеси удаляли. Таким образом, были получены следующие разведения: 1:0; 1:1; 1:2; 1:4; 1:8; 1:16; 1:32; 1:64; 1:128; 1:256; 1:512; 1:1024; 1:2048; 1:4096; 1:8192; 1:16384, что соответствует пробиркам от 1-й по 16-ю. 17-я по счету пробирка являлась контролем роста культуры.</w:t>
      </w:r>
    </w:p>
    <w:p w:rsidR="00720AF1" w:rsidRPr="00720AF1" w:rsidRDefault="00720AF1" w:rsidP="00720AF1">
      <w:pPr>
        <w:pStyle w:val="af9"/>
        <w:ind w:firstLine="426"/>
        <w:jc w:val="both"/>
        <w:rPr>
          <w:rFonts w:ascii="Times New Roman" w:eastAsia="Times New Roman" w:hAnsi="Times New Roman"/>
          <w:sz w:val="28"/>
          <w:szCs w:val="28"/>
        </w:rPr>
      </w:pPr>
      <w:r w:rsidRPr="00720AF1">
        <w:rPr>
          <w:rFonts w:ascii="Times New Roman" w:eastAsia="Times New Roman" w:hAnsi="Times New Roman"/>
          <w:sz w:val="28"/>
          <w:szCs w:val="28"/>
        </w:rPr>
        <w:t xml:space="preserve">После проведения серии разведений, во все пробирки добавили по 0,05 мл тест-штамма микроорганизмов в концентрации </w:t>
      </w:r>
      <w:r w:rsidRPr="00720AF1">
        <w:rPr>
          <w:rFonts w:ascii="Times New Roman" w:hAnsi="Times New Roman"/>
          <w:sz w:val="28"/>
          <w:szCs w:val="28"/>
        </w:rPr>
        <w:t>1,5×10</w:t>
      </w:r>
      <w:r w:rsidRPr="00720AF1">
        <w:rPr>
          <w:rFonts w:ascii="Times New Roman" w:hAnsi="Times New Roman"/>
          <w:sz w:val="28"/>
          <w:szCs w:val="28"/>
          <w:vertAlign w:val="superscript"/>
        </w:rPr>
        <w:t>6</w:t>
      </w:r>
      <w:r w:rsidRPr="00720AF1">
        <w:rPr>
          <w:rFonts w:ascii="Times New Roman" w:hAnsi="Times New Roman"/>
          <w:sz w:val="28"/>
          <w:szCs w:val="28"/>
        </w:rPr>
        <w:t xml:space="preserve"> КОЕ/мл</w:t>
      </w:r>
      <w:r w:rsidRPr="00720AF1">
        <w:rPr>
          <w:rFonts w:ascii="Times New Roman" w:eastAsia="Times New Roman" w:hAnsi="Times New Roman"/>
          <w:sz w:val="28"/>
          <w:szCs w:val="28"/>
        </w:rPr>
        <w:t>. Процедуру повторили для всех испытуемых культур.</w:t>
      </w:r>
    </w:p>
    <w:p w:rsidR="00720AF1" w:rsidRPr="00720AF1" w:rsidRDefault="00720AF1" w:rsidP="00720AF1">
      <w:pPr>
        <w:pStyle w:val="af9"/>
        <w:ind w:firstLine="426"/>
        <w:jc w:val="both"/>
        <w:rPr>
          <w:rFonts w:ascii="Times New Roman" w:hAnsi="Times New Roman"/>
          <w:sz w:val="28"/>
          <w:szCs w:val="28"/>
        </w:rPr>
      </w:pPr>
      <w:r w:rsidRPr="00720AF1">
        <w:rPr>
          <w:rFonts w:ascii="Times New Roman" w:hAnsi="Times New Roman"/>
          <w:sz w:val="28"/>
          <w:szCs w:val="28"/>
        </w:rPr>
        <w:t>Все образцы инкубировали в течение 18-24 часов при температуре (37±1)</w:t>
      </w:r>
      <w:r w:rsidR="00B544D1">
        <w:rPr>
          <w:rFonts w:ascii="Times New Roman" w:hAnsi="Times New Roman"/>
          <w:sz w:val="28"/>
          <w:szCs w:val="28"/>
        </w:rPr>
        <w:t xml:space="preserve"> </w:t>
      </w:r>
      <w:r w:rsidRPr="00720AF1">
        <w:rPr>
          <w:rFonts w:ascii="Times New Roman" w:hAnsi="Times New Roman"/>
          <w:sz w:val="28"/>
          <w:szCs w:val="28"/>
        </w:rPr>
        <w:t>°С. По истечении времени инкубации, проводили высев на плотную питательную среду – агар Мюллера-Хинтона (</w:t>
      </w:r>
      <w:r w:rsidRPr="00720AF1">
        <w:rPr>
          <w:rFonts w:ascii="Times New Roman" w:hAnsi="Times New Roman"/>
          <w:sz w:val="28"/>
          <w:szCs w:val="28"/>
          <w:lang w:val="en-US"/>
        </w:rPr>
        <w:t>Himedia</w:t>
      </w:r>
      <w:r w:rsidRPr="00720AF1">
        <w:rPr>
          <w:rFonts w:ascii="Times New Roman" w:hAnsi="Times New Roman"/>
          <w:sz w:val="28"/>
          <w:szCs w:val="28"/>
        </w:rPr>
        <w:t>, Индия) для определения жизнеспособных клеток. После засева чашки помещали в термостат на 18-24 часа, культивирование проводили при температуре равной (37±1)</w:t>
      </w:r>
      <w:r w:rsidR="00B544D1">
        <w:rPr>
          <w:rFonts w:ascii="Times New Roman" w:hAnsi="Times New Roman"/>
          <w:sz w:val="28"/>
          <w:szCs w:val="28"/>
        </w:rPr>
        <w:t xml:space="preserve"> </w:t>
      </w:r>
      <w:r w:rsidRPr="00720AF1">
        <w:rPr>
          <w:rFonts w:ascii="Times New Roman" w:hAnsi="Times New Roman"/>
          <w:sz w:val="28"/>
          <w:szCs w:val="28"/>
        </w:rPr>
        <w:t>°С.</w:t>
      </w:r>
    </w:p>
    <w:p w:rsidR="00720AF1" w:rsidRPr="008F456B" w:rsidRDefault="00720AF1" w:rsidP="00720AF1">
      <w:pPr>
        <w:pStyle w:val="af9"/>
        <w:ind w:firstLine="426"/>
        <w:jc w:val="both"/>
        <w:rPr>
          <w:rFonts w:ascii="Times New Roman" w:hAnsi="Times New Roman"/>
          <w:sz w:val="28"/>
          <w:szCs w:val="28"/>
        </w:rPr>
      </w:pPr>
      <w:r w:rsidRPr="00720AF1">
        <w:rPr>
          <w:rFonts w:ascii="Times New Roman" w:hAnsi="Times New Roman"/>
          <w:sz w:val="28"/>
          <w:szCs w:val="28"/>
        </w:rPr>
        <w:t xml:space="preserve">Учет результатов проводили по наличию/отсутствию видимого роста микроорганизмов на поверхности плотной питательной среды. Минимальной бактерицидной концентрацией (МБК) считали наименьшую концентрацию в лунке, которая полностью </w:t>
      </w:r>
      <w:r w:rsidR="008F456B">
        <w:rPr>
          <w:rFonts w:ascii="Times New Roman" w:hAnsi="Times New Roman"/>
          <w:sz w:val="28"/>
          <w:szCs w:val="28"/>
        </w:rPr>
        <w:t xml:space="preserve">подавляла рост микроорганизмов </w:t>
      </w:r>
      <w:r w:rsidR="008F456B" w:rsidRPr="008F456B">
        <w:rPr>
          <w:rFonts w:ascii="Times New Roman" w:hAnsi="Times New Roman"/>
          <w:sz w:val="28"/>
          <w:szCs w:val="28"/>
        </w:rPr>
        <w:t>[9</w:t>
      </w:r>
      <w:r w:rsidR="00282B48">
        <w:rPr>
          <w:rFonts w:ascii="Times New Roman" w:hAnsi="Times New Roman"/>
          <w:sz w:val="28"/>
          <w:szCs w:val="28"/>
        </w:rPr>
        <w:t>9</w:t>
      </w:r>
      <w:r w:rsidR="008F456B" w:rsidRPr="008F456B">
        <w:rPr>
          <w:rFonts w:ascii="Times New Roman" w:hAnsi="Times New Roman"/>
          <w:sz w:val="28"/>
          <w:szCs w:val="28"/>
        </w:rPr>
        <w:t>].</w:t>
      </w:r>
    </w:p>
    <w:p w:rsidR="00720AF1" w:rsidRPr="00720AF1" w:rsidRDefault="00720AF1" w:rsidP="00720AF1">
      <w:pPr>
        <w:pStyle w:val="af9"/>
        <w:ind w:firstLine="426"/>
        <w:jc w:val="both"/>
        <w:rPr>
          <w:rFonts w:ascii="Times New Roman" w:hAnsi="Times New Roman"/>
          <w:sz w:val="28"/>
          <w:szCs w:val="28"/>
        </w:rPr>
      </w:pPr>
      <w:r w:rsidRPr="00720AF1">
        <w:rPr>
          <w:rFonts w:ascii="Times New Roman" w:hAnsi="Times New Roman"/>
          <w:sz w:val="28"/>
          <w:szCs w:val="28"/>
        </w:rPr>
        <w:t xml:space="preserve">Все эксперименты проводили в трех повторностях. </w:t>
      </w:r>
    </w:p>
    <w:p w:rsidR="002957D7" w:rsidRPr="00D52B3A" w:rsidRDefault="002957D7" w:rsidP="00394FB0">
      <w:pPr>
        <w:ind w:firstLine="567"/>
        <w:jc w:val="both"/>
        <w:rPr>
          <w:b/>
          <w:sz w:val="28"/>
          <w:szCs w:val="28"/>
          <w:highlight w:val="green"/>
        </w:rPr>
      </w:pPr>
    </w:p>
    <w:p w:rsidR="00ED7D04" w:rsidRPr="00C96D30" w:rsidRDefault="00811965" w:rsidP="00394FB0">
      <w:pPr>
        <w:ind w:firstLine="567"/>
        <w:jc w:val="both"/>
        <w:rPr>
          <w:sz w:val="28"/>
          <w:szCs w:val="28"/>
        </w:rPr>
      </w:pPr>
      <w:r w:rsidRPr="00C96D30">
        <w:rPr>
          <w:sz w:val="28"/>
          <w:szCs w:val="28"/>
        </w:rPr>
        <w:t xml:space="preserve">2.2.1 </w:t>
      </w:r>
      <w:r w:rsidR="002356EF" w:rsidRPr="00C96D30">
        <w:rPr>
          <w:sz w:val="28"/>
          <w:szCs w:val="28"/>
        </w:rPr>
        <w:t>Физико-химические</w:t>
      </w:r>
      <w:r w:rsidR="00456756" w:rsidRPr="00C96D30">
        <w:rPr>
          <w:sz w:val="28"/>
          <w:szCs w:val="28"/>
        </w:rPr>
        <w:t xml:space="preserve"> и физические методы </w:t>
      </w:r>
      <w:r w:rsidR="002356EF" w:rsidRPr="00C96D30">
        <w:rPr>
          <w:sz w:val="28"/>
          <w:szCs w:val="28"/>
        </w:rPr>
        <w:t>испытаний</w:t>
      </w:r>
      <w:r w:rsidR="00456756" w:rsidRPr="00C96D30">
        <w:rPr>
          <w:sz w:val="28"/>
          <w:szCs w:val="28"/>
        </w:rPr>
        <w:t xml:space="preserve"> субстанции аддукта иода</w:t>
      </w:r>
    </w:p>
    <w:bookmarkEnd w:id="1"/>
    <w:p w:rsidR="001F12A9" w:rsidRPr="00C96D30" w:rsidRDefault="001F12A9" w:rsidP="00394FB0">
      <w:pPr>
        <w:ind w:firstLine="567"/>
        <w:jc w:val="both"/>
        <w:rPr>
          <w:sz w:val="28"/>
          <w:szCs w:val="28"/>
        </w:rPr>
      </w:pPr>
      <w:r w:rsidRPr="00C96D30">
        <w:rPr>
          <w:sz w:val="28"/>
          <w:szCs w:val="28"/>
        </w:rPr>
        <w:t>Испытания показателей качества субстанци</w:t>
      </w:r>
      <w:r w:rsidR="008E1290" w:rsidRPr="00C96D30">
        <w:rPr>
          <w:sz w:val="28"/>
          <w:szCs w:val="28"/>
        </w:rPr>
        <w:t>и</w:t>
      </w:r>
      <w:r w:rsidRPr="00C96D30">
        <w:rPr>
          <w:sz w:val="28"/>
          <w:szCs w:val="28"/>
        </w:rPr>
        <w:t xml:space="preserve"> </w:t>
      </w:r>
      <w:r w:rsidR="008E1290" w:rsidRPr="00C96D30">
        <w:rPr>
          <w:sz w:val="28"/>
          <w:szCs w:val="28"/>
        </w:rPr>
        <w:t xml:space="preserve">аддукта иода </w:t>
      </w:r>
      <w:r w:rsidRPr="00C96D30">
        <w:rPr>
          <w:sz w:val="28"/>
          <w:szCs w:val="28"/>
        </w:rPr>
        <w:t>проводились согласно методикам, описанны</w:t>
      </w:r>
      <w:r w:rsidR="002356EF" w:rsidRPr="00C96D30">
        <w:rPr>
          <w:sz w:val="28"/>
          <w:szCs w:val="28"/>
        </w:rPr>
        <w:t>м</w:t>
      </w:r>
      <w:r w:rsidRPr="00C96D30">
        <w:rPr>
          <w:sz w:val="28"/>
          <w:szCs w:val="28"/>
        </w:rPr>
        <w:t xml:space="preserve"> в Государственной </w:t>
      </w:r>
      <w:r w:rsidR="00FC3AEB" w:rsidRPr="00C96D30">
        <w:rPr>
          <w:sz w:val="28"/>
          <w:szCs w:val="28"/>
        </w:rPr>
        <w:t>Фармакопе</w:t>
      </w:r>
      <w:r w:rsidRPr="00C96D30">
        <w:rPr>
          <w:sz w:val="28"/>
          <w:szCs w:val="28"/>
          <w:lang w:val="kk-KZ"/>
        </w:rPr>
        <w:t>е</w:t>
      </w:r>
      <w:r w:rsidRPr="00C96D30">
        <w:rPr>
          <w:sz w:val="28"/>
          <w:szCs w:val="28"/>
        </w:rPr>
        <w:t xml:space="preserve"> Республики Казахстан [</w:t>
      </w:r>
      <w:r w:rsidR="0061183B" w:rsidRPr="00C96D30">
        <w:rPr>
          <w:sz w:val="28"/>
          <w:szCs w:val="28"/>
        </w:rPr>
        <w:t>82-84</w:t>
      </w:r>
      <w:r w:rsidRPr="00C96D30">
        <w:rPr>
          <w:sz w:val="28"/>
          <w:szCs w:val="28"/>
        </w:rPr>
        <w:t>]</w:t>
      </w:r>
      <w:r w:rsidR="00282B48">
        <w:rPr>
          <w:sz w:val="28"/>
          <w:szCs w:val="28"/>
        </w:rPr>
        <w:t>,</w:t>
      </w:r>
      <w:r w:rsidR="002F065C" w:rsidRPr="00C96D30">
        <w:rPr>
          <w:sz w:val="28"/>
          <w:szCs w:val="28"/>
        </w:rPr>
        <w:t xml:space="preserve"> Европейской фармакопее [</w:t>
      </w:r>
      <w:r w:rsidR="0061183B" w:rsidRPr="00C96D30">
        <w:rPr>
          <w:sz w:val="28"/>
          <w:szCs w:val="28"/>
        </w:rPr>
        <w:t>85</w:t>
      </w:r>
      <w:r w:rsidR="00D33D81" w:rsidRPr="00C96D30">
        <w:rPr>
          <w:sz w:val="28"/>
          <w:szCs w:val="28"/>
        </w:rPr>
        <w:t>]</w:t>
      </w:r>
      <w:r w:rsidR="00282B48">
        <w:rPr>
          <w:sz w:val="28"/>
          <w:szCs w:val="28"/>
        </w:rPr>
        <w:t xml:space="preserve"> и Фармакопее Евразийского экономического союза </w:t>
      </w:r>
      <w:r w:rsidR="00282B48" w:rsidRPr="00282B48">
        <w:rPr>
          <w:sz w:val="28"/>
          <w:szCs w:val="28"/>
        </w:rPr>
        <w:t>[86]</w:t>
      </w:r>
      <w:r w:rsidR="002356EF" w:rsidRPr="00C96D30">
        <w:rPr>
          <w:sz w:val="28"/>
          <w:szCs w:val="28"/>
        </w:rPr>
        <w:t xml:space="preserve">. Испытания проводились </w:t>
      </w:r>
      <w:r w:rsidR="00AE6DC7" w:rsidRPr="00C96D30">
        <w:rPr>
          <w:sz w:val="28"/>
          <w:szCs w:val="28"/>
        </w:rPr>
        <w:t>на базе лабораторий</w:t>
      </w:r>
      <w:r w:rsidR="00445895" w:rsidRPr="00C96D30">
        <w:rPr>
          <w:sz w:val="28"/>
          <w:szCs w:val="28"/>
        </w:rPr>
        <w:t>, аккредитованных</w:t>
      </w:r>
      <w:r w:rsidR="00541509" w:rsidRPr="00C96D30">
        <w:rPr>
          <w:rFonts w:ascii="Tahoma" w:hAnsi="Tahoma" w:cs="Tahoma"/>
          <w:b/>
          <w:bCs/>
          <w:sz w:val="16"/>
          <w:szCs w:val="16"/>
        </w:rPr>
        <w:t xml:space="preserve"> </w:t>
      </w:r>
      <w:r w:rsidR="00541509" w:rsidRPr="00C96D30">
        <w:rPr>
          <w:bCs/>
          <w:sz w:val="28"/>
          <w:szCs w:val="28"/>
        </w:rPr>
        <w:t>по стандарту ГОСТ ИСО/МЭК 17025 – 20</w:t>
      </w:r>
      <w:r w:rsidR="00445895" w:rsidRPr="00C96D30">
        <w:rPr>
          <w:bCs/>
          <w:sz w:val="28"/>
          <w:szCs w:val="28"/>
        </w:rPr>
        <w:t>19</w:t>
      </w:r>
      <w:r w:rsidR="00541509" w:rsidRPr="00C96D30">
        <w:rPr>
          <w:bCs/>
          <w:sz w:val="28"/>
          <w:szCs w:val="28"/>
        </w:rPr>
        <w:t xml:space="preserve"> «Общие требования к компетентности испытательных и калибровочных лабораторий»: </w:t>
      </w:r>
      <w:r w:rsidR="00445895" w:rsidRPr="00C96D30">
        <w:rPr>
          <w:bCs/>
          <w:sz w:val="28"/>
          <w:szCs w:val="28"/>
        </w:rPr>
        <w:t xml:space="preserve">лаборатории микробиологии, </w:t>
      </w:r>
      <w:r w:rsidR="00541509" w:rsidRPr="00C96D30">
        <w:rPr>
          <w:bCs/>
          <w:sz w:val="28"/>
          <w:szCs w:val="28"/>
        </w:rPr>
        <w:t>лаборатории</w:t>
      </w:r>
      <w:r w:rsidR="00AE6DC7" w:rsidRPr="00C96D30">
        <w:rPr>
          <w:sz w:val="28"/>
          <w:szCs w:val="28"/>
        </w:rPr>
        <w:t xml:space="preserve"> </w:t>
      </w:r>
      <w:r w:rsidR="00445895" w:rsidRPr="00C96D30">
        <w:rPr>
          <w:sz w:val="28"/>
          <w:szCs w:val="28"/>
        </w:rPr>
        <w:t>новых веществ и материалов</w:t>
      </w:r>
      <w:r w:rsidR="00AE6DC7" w:rsidRPr="00C96D30">
        <w:rPr>
          <w:sz w:val="28"/>
          <w:szCs w:val="28"/>
        </w:rPr>
        <w:t xml:space="preserve"> и </w:t>
      </w:r>
      <w:r w:rsidR="00445895" w:rsidRPr="00C96D30">
        <w:rPr>
          <w:sz w:val="28"/>
          <w:szCs w:val="28"/>
        </w:rPr>
        <w:t>контрольно-аналитической лаборатории</w:t>
      </w:r>
      <w:r w:rsidR="00AE6DC7" w:rsidRPr="00C96D30">
        <w:rPr>
          <w:sz w:val="28"/>
          <w:szCs w:val="28"/>
        </w:rPr>
        <w:t xml:space="preserve"> АО «НЦПП»</w:t>
      </w:r>
      <w:r w:rsidR="00070E4E" w:rsidRPr="00C96D30">
        <w:rPr>
          <w:sz w:val="28"/>
          <w:szCs w:val="28"/>
        </w:rPr>
        <w:t>.</w:t>
      </w:r>
    </w:p>
    <w:p w:rsidR="00A80105" w:rsidRPr="00C96D30" w:rsidRDefault="001F12A9" w:rsidP="00394FB0">
      <w:pPr>
        <w:ind w:firstLine="567"/>
        <w:jc w:val="both"/>
        <w:rPr>
          <w:sz w:val="28"/>
          <w:szCs w:val="28"/>
        </w:rPr>
      </w:pPr>
      <w:r w:rsidRPr="00C96D30">
        <w:rPr>
          <w:bCs/>
          <w:i/>
          <w:iCs/>
          <w:sz w:val="28"/>
          <w:szCs w:val="28"/>
        </w:rPr>
        <w:t>О</w:t>
      </w:r>
      <w:r w:rsidR="002F065C" w:rsidRPr="00C96D30">
        <w:rPr>
          <w:bCs/>
          <w:i/>
          <w:iCs/>
          <w:sz w:val="28"/>
          <w:szCs w:val="28"/>
        </w:rPr>
        <w:t>писание</w:t>
      </w:r>
      <w:r w:rsidRPr="00C96D30">
        <w:rPr>
          <w:bCs/>
          <w:i/>
          <w:iCs/>
          <w:sz w:val="28"/>
          <w:szCs w:val="28"/>
        </w:rPr>
        <w:t>.</w:t>
      </w:r>
      <w:r w:rsidRPr="00C96D30">
        <w:rPr>
          <w:b/>
          <w:bCs/>
          <w:sz w:val="28"/>
          <w:szCs w:val="28"/>
        </w:rPr>
        <w:t xml:space="preserve"> </w:t>
      </w:r>
      <w:r w:rsidR="00445895" w:rsidRPr="00C96D30">
        <w:rPr>
          <w:bCs/>
          <w:sz w:val="28"/>
          <w:szCs w:val="28"/>
        </w:rPr>
        <w:t>Цвет, з</w:t>
      </w:r>
      <w:r w:rsidR="005B7C4B" w:rsidRPr="00C96D30">
        <w:rPr>
          <w:sz w:val="28"/>
          <w:szCs w:val="28"/>
        </w:rPr>
        <w:t>апах</w:t>
      </w:r>
      <w:r w:rsidR="00445895" w:rsidRPr="00C96D30">
        <w:rPr>
          <w:sz w:val="28"/>
          <w:szCs w:val="28"/>
        </w:rPr>
        <w:t xml:space="preserve">, внешний вид и форму частиц </w:t>
      </w:r>
      <w:r w:rsidR="005B7C4B" w:rsidRPr="00C96D30">
        <w:rPr>
          <w:sz w:val="28"/>
          <w:szCs w:val="28"/>
        </w:rPr>
        <w:t>субстанци</w:t>
      </w:r>
      <w:r w:rsidR="00445895" w:rsidRPr="00C96D30">
        <w:rPr>
          <w:sz w:val="28"/>
          <w:szCs w:val="28"/>
        </w:rPr>
        <w:t>и</w:t>
      </w:r>
      <w:r w:rsidR="005B7C4B" w:rsidRPr="00C96D30">
        <w:rPr>
          <w:sz w:val="28"/>
          <w:szCs w:val="28"/>
        </w:rPr>
        <w:t xml:space="preserve"> определя</w:t>
      </w:r>
      <w:r w:rsidR="00445895" w:rsidRPr="00C96D30">
        <w:rPr>
          <w:sz w:val="28"/>
          <w:szCs w:val="28"/>
        </w:rPr>
        <w:t>ли</w:t>
      </w:r>
      <w:r w:rsidR="005B7C4B" w:rsidRPr="00C96D30">
        <w:rPr>
          <w:sz w:val="28"/>
          <w:szCs w:val="28"/>
        </w:rPr>
        <w:t xml:space="preserve"> согласно монографии </w:t>
      </w:r>
      <w:r w:rsidRPr="00C96D30">
        <w:rPr>
          <w:sz w:val="28"/>
          <w:szCs w:val="28"/>
        </w:rPr>
        <w:t xml:space="preserve">ГФ РК </w:t>
      </w:r>
      <w:r w:rsidR="004611E5" w:rsidRPr="00C96D30">
        <w:rPr>
          <w:sz w:val="28"/>
          <w:szCs w:val="28"/>
        </w:rPr>
        <w:t xml:space="preserve">том 1, </w:t>
      </w:r>
      <w:r w:rsidR="00BC6A58">
        <w:rPr>
          <w:sz w:val="28"/>
          <w:szCs w:val="28"/>
        </w:rPr>
        <w:t xml:space="preserve">пп. </w:t>
      </w:r>
      <w:r w:rsidRPr="00C96D30">
        <w:rPr>
          <w:sz w:val="28"/>
          <w:szCs w:val="28"/>
        </w:rPr>
        <w:t>2.3.4</w:t>
      </w:r>
      <w:r w:rsidR="00BC6A58">
        <w:rPr>
          <w:sz w:val="28"/>
          <w:szCs w:val="28"/>
        </w:rPr>
        <w:t xml:space="preserve"> </w:t>
      </w:r>
      <w:r w:rsidR="00BC6A58" w:rsidRPr="00145677">
        <w:rPr>
          <w:sz w:val="28"/>
          <w:szCs w:val="28"/>
        </w:rPr>
        <w:t>[</w:t>
      </w:r>
      <w:r w:rsidR="00BC6A58">
        <w:rPr>
          <w:sz w:val="28"/>
          <w:szCs w:val="28"/>
        </w:rPr>
        <w:t>8</w:t>
      </w:r>
      <w:r w:rsidR="00282B48">
        <w:rPr>
          <w:sz w:val="28"/>
          <w:szCs w:val="28"/>
        </w:rPr>
        <w:t>2</w:t>
      </w:r>
      <w:r w:rsidR="000F465E">
        <w:rPr>
          <w:sz w:val="28"/>
          <w:szCs w:val="28"/>
        </w:rPr>
        <w:t>, с. 120</w:t>
      </w:r>
      <w:r w:rsidR="00BC6A58" w:rsidRPr="00145677">
        <w:rPr>
          <w:sz w:val="28"/>
          <w:szCs w:val="28"/>
        </w:rPr>
        <w:t>]</w:t>
      </w:r>
    </w:p>
    <w:p w:rsidR="005B7C4B" w:rsidRPr="00C96D30" w:rsidRDefault="001F12A9" w:rsidP="005B7C4B">
      <w:pPr>
        <w:ind w:firstLine="567"/>
        <w:jc w:val="both"/>
        <w:rPr>
          <w:sz w:val="28"/>
          <w:szCs w:val="28"/>
        </w:rPr>
      </w:pPr>
      <w:r w:rsidRPr="00C96D30">
        <w:rPr>
          <w:bCs/>
          <w:i/>
          <w:iCs/>
          <w:sz w:val="28"/>
          <w:szCs w:val="28"/>
        </w:rPr>
        <w:t>Определение растворимости.</w:t>
      </w:r>
      <w:r w:rsidRPr="00C96D30">
        <w:rPr>
          <w:sz w:val="28"/>
          <w:szCs w:val="28"/>
        </w:rPr>
        <w:t xml:space="preserve"> </w:t>
      </w:r>
      <w:r w:rsidR="005B7C4B" w:rsidRPr="00C96D30">
        <w:rPr>
          <w:sz w:val="28"/>
          <w:szCs w:val="28"/>
        </w:rPr>
        <w:t>Растворимость</w:t>
      </w:r>
      <w:r w:rsidR="00445895" w:rsidRPr="00C96D30">
        <w:rPr>
          <w:sz w:val="28"/>
          <w:szCs w:val="28"/>
        </w:rPr>
        <w:t xml:space="preserve"> субстанции определяли</w:t>
      </w:r>
      <w:r w:rsidR="005B7C4B" w:rsidRPr="00C96D30">
        <w:rPr>
          <w:sz w:val="28"/>
          <w:szCs w:val="28"/>
        </w:rPr>
        <w:t xml:space="preserve"> согласно монографии ГФ РК </w:t>
      </w:r>
      <w:r w:rsidR="00A70F4C" w:rsidRPr="00C96D30">
        <w:rPr>
          <w:sz w:val="28"/>
          <w:szCs w:val="28"/>
        </w:rPr>
        <w:t xml:space="preserve">том </w:t>
      </w:r>
      <w:r w:rsidR="00445895" w:rsidRPr="00C96D30">
        <w:rPr>
          <w:sz w:val="28"/>
          <w:szCs w:val="28"/>
        </w:rPr>
        <w:t>1, с. 25 в воде очищенной. Помимо этого,</w:t>
      </w:r>
      <w:r w:rsidR="005B7C4B" w:rsidRPr="00C96D30">
        <w:rPr>
          <w:sz w:val="28"/>
          <w:szCs w:val="28"/>
        </w:rPr>
        <w:t xml:space="preserve"> </w:t>
      </w:r>
      <w:r w:rsidR="00445895" w:rsidRPr="00C96D30">
        <w:rPr>
          <w:sz w:val="28"/>
          <w:szCs w:val="28"/>
        </w:rPr>
        <w:lastRenderedPageBreak/>
        <w:t>растворимость также</w:t>
      </w:r>
      <w:r w:rsidR="005B7C4B" w:rsidRPr="00C96D30">
        <w:rPr>
          <w:sz w:val="28"/>
          <w:szCs w:val="28"/>
        </w:rPr>
        <w:t xml:space="preserve"> </w:t>
      </w:r>
      <w:r w:rsidR="00445895" w:rsidRPr="00C96D30">
        <w:rPr>
          <w:sz w:val="28"/>
          <w:szCs w:val="28"/>
        </w:rPr>
        <w:t xml:space="preserve">определяли в </w:t>
      </w:r>
      <w:r w:rsidR="005B7C4B" w:rsidRPr="00C96D30">
        <w:rPr>
          <w:sz w:val="28"/>
          <w:szCs w:val="28"/>
        </w:rPr>
        <w:t xml:space="preserve">нескольких полярных и неполярных растворителях. Растворители для </w:t>
      </w:r>
      <w:r w:rsidR="00445895" w:rsidRPr="00C96D30">
        <w:rPr>
          <w:sz w:val="28"/>
          <w:szCs w:val="28"/>
        </w:rPr>
        <w:t xml:space="preserve">данного показателя субстанции </w:t>
      </w:r>
      <w:r w:rsidR="005B7C4B" w:rsidRPr="00C96D30">
        <w:rPr>
          <w:sz w:val="28"/>
          <w:szCs w:val="28"/>
        </w:rPr>
        <w:t>иода выб</w:t>
      </w:r>
      <w:r w:rsidR="00445895" w:rsidRPr="00C96D30">
        <w:rPr>
          <w:sz w:val="28"/>
          <w:szCs w:val="28"/>
        </w:rPr>
        <w:t>ирали</w:t>
      </w:r>
      <w:r w:rsidR="005B7C4B" w:rsidRPr="00C96D30">
        <w:rPr>
          <w:sz w:val="28"/>
          <w:szCs w:val="28"/>
        </w:rPr>
        <w:t xml:space="preserve"> в широком диапазоне индекса полярности от 0,04 до 10,20.</w:t>
      </w:r>
    </w:p>
    <w:p w:rsidR="00FA35B4" w:rsidRPr="00145677" w:rsidRDefault="00145677" w:rsidP="005B7C4B">
      <w:pPr>
        <w:ind w:firstLine="567"/>
        <w:jc w:val="both"/>
        <w:rPr>
          <w:b/>
          <w:i/>
          <w:sz w:val="28"/>
          <w:szCs w:val="28"/>
        </w:rPr>
      </w:pPr>
      <w:r>
        <w:rPr>
          <w:bCs/>
          <w:i/>
          <w:iCs/>
          <w:sz w:val="28"/>
          <w:szCs w:val="28"/>
        </w:rPr>
        <w:t>Идентификация по ИК-</w:t>
      </w:r>
      <w:r w:rsidR="001F12A9" w:rsidRPr="00C96D30">
        <w:rPr>
          <w:bCs/>
          <w:i/>
          <w:iCs/>
          <w:sz w:val="28"/>
          <w:szCs w:val="28"/>
        </w:rPr>
        <w:t>спектру</w:t>
      </w:r>
      <w:r w:rsidR="001F12A9" w:rsidRPr="00C96D30">
        <w:rPr>
          <w:bCs/>
          <w:sz w:val="28"/>
          <w:szCs w:val="28"/>
        </w:rPr>
        <w:t>.</w:t>
      </w:r>
      <w:r w:rsidR="001F12A9" w:rsidRPr="00C96D30">
        <w:rPr>
          <w:sz w:val="28"/>
          <w:szCs w:val="28"/>
        </w:rPr>
        <w:t xml:space="preserve"> </w:t>
      </w:r>
      <w:r w:rsidR="005B7C4B" w:rsidRPr="00C96D30">
        <w:rPr>
          <w:sz w:val="28"/>
          <w:szCs w:val="28"/>
        </w:rPr>
        <w:t>Определение провод</w:t>
      </w:r>
      <w:r w:rsidR="00445895" w:rsidRPr="00C96D30">
        <w:rPr>
          <w:sz w:val="28"/>
          <w:szCs w:val="28"/>
        </w:rPr>
        <w:t>или методом ИК-спектроскопии в диапазоне частот от 4000 до 650 см</w:t>
      </w:r>
      <w:r w:rsidR="00445895" w:rsidRPr="00C96D30">
        <w:rPr>
          <w:sz w:val="28"/>
          <w:szCs w:val="28"/>
          <w:vertAlign w:val="superscript"/>
        </w:rPr>
        <w:t>-1</w:t>
      </w:r>
      <w:r w:rsidR="00445895" w:rsidRPr="00C96D30">
        <w:rPr>
          <w:sz w:val="28"/>
          <w:szCs w:val="28"/>
        </w:rPr>
        <w:t xml:space="preserve"> при помощи ИК спектрофотом</w:t>
      </w:r>
      <w:r w:rsidR="00B544D1">
        <w:rPr>
          <w:sz w:val="28"/>
          <w:szCs w:val="28"/>
        </w:rPr>
        <w:t>етра Nicolet 6700, фирмы Thermo</w:t>
      </w:r>
      <w:r w:rsidR="00445895" w:rsidRPr="00C96D30">
        <w:rPr>
          <w:sz w:val="28"/>
          <w:szCs w:val="28"/>
        </w:rPr>
        <w:t xml:space="preserve"> Scientific</w:t>
      </w:r>
      <w:r w:rsidR="005B7C4B" w:rsidRPr="00C96D30">
        <w:rPr>
          <w:sz w:val="28"/>
          <w:szCs w:val="28"/>
        </w:rPr>
        <w:t xml:space="preserve">, согласно </w:t>
      </w:r>
      <w:r w:rsidR="001F12A9" w:rsidRPr="00C96D30">
        <w:rPr>
          <w:sz w:val="28"/>
          <w:szCs w:val="28"/>
        </w:rPr>
        <w:t xml:space="preserve">ГФ РК </w:t>
      </w:r>
      <w:r w:rsidR="004611E5" w:rsidRPr="00C96D30">
        <w:rPr>
          <w:sz w:val="28"/>
          <w:szCs w:val="28"/>
        </w:rPr>
        <w:t xml:space="preserve">том 1, </w:t>
      </w:r>
      <w:r w:rsidR="000F465E">
        <w:rPr>
          <w:sz w:val="28"/>
          <w:szCs w:val="28"/>
        </w:rPr>
        <w:t xml:space="preserve">пп. </w:t>
      </w:r>
      <w:r w:rsidR="001F12A9" w:rsidRPr="00C96D30">
        <w:rPr>
          <w:sz w:val="28"/>
          <w:szCs w:val="28"/>
        </w:rPr>
        <w:t xml:space="preserve">2.2.24. </w:t>
      </w:r>
      <w:r w:rsidR="00FA35B4" w:rsidRPr="00C96D30">
        <w:rPr>
          <w:sz w:val="28"/>
          <w:szCs w:val="28"/>
        </w:rPr>
        <w:t xml:space="preserve">Сканирование </w:t>
      </w:r>
      <w:r>
        <w:rPr>
          <w:sz w:val="28"/>
          <w:szCs w:val="28"/>
        </w:rPr>
        <w:t>осуществляли с помощью</w:t>
      </w:r>
      <w:r w:rsidR="00FA35B4" w:rsidRPr="00C96D30">
        <w:rPr>
          <w:sz w:val="28"/>
          <w:szCs w:val="28"/>
        </w:rPr>
        <w:t xml:space="preserve"> приставк</w:t>
      </w:r>
      <w:r>
        <w:rPr>
          <w:sz w:val="28"/>
          <w:szCs w:val="28"/>
        </w:rPr>
        <w:t>и</w:t>
      </w:r>
      <w:r w:rsidR="00FA35B4" w:rsidRPr="00C96D30">
        <w:rPr>
          <w:sz w:val="28"/>
          <w:szCs w:val="28"/>
        </w:rPr>
        <w:t xml:space="preserve"> Smart Performer методом внутреннего отражения на кристалле ZnSe</w:t>
      </w:r>
      <w:r>
        <w:rPr>
          <w:sz w:val="28"/>
          <w:szCs w:val="28"/>
        </w:rPr>
        <w:t xml:space="preserve"> </w:t>
      </w:r>
      <w:r w:rsidRPr="00145677">
        <w:rPr>
          <w:sz w:val="28"/>
          <w:szCs w:val="28"/>
        </w:rPr>
        <w:t>[</w:t>
      </w:r>
      <w:r w:rsidR="00BC6A58">
        <w:rPr>
          <w:sz w:val="28"/>
          <w:szCs w:val="28"/>
        </w:rPr>
        <w:t>87</w:t>
      </w:r>
      <w:r>
        <w:rPr>
          <w:sz w:val="28"/>
          <w:szCs w:val="28"/>
        </w:rPr>
        <w:t>, с. 27</w:t>
      </w:r>
      <w:r w:rsidRPr="00145677">
        <w:rPr>
          <w:sz w:val="28"/>
          <w:szCs w:val="28"/>
        </w:rPr>
        <w:t>]</w:t>
      </w:r>
    </w:p>
    <w:p w:rsidR="004210FA" w:rsidRPr="00C96D30" w:rsidRDefault="00145677" w:rsidP="00394FB0">
      <w:pPr>
        <w:ind w:firstLine="567"/>
        <w:jc w:val="both"/>
        <w:rPr>
          <w:sz w:val="28"/>
          <w:szCs w:val="28"/>
        </w:rPr>
      </w:pPr>
      <w:r>
        <w:rPr>
          <w:bCs/>
          <w:i/>
          <w:iCs/>
          <w:sz w:val="28"/>
          <w:szCs w:val="28"/>
        </w:rPr>
        <w:t>Идентификация по УФ-</w:t>
      </w:r>
      <w:r w:rsidR="001F12A9" w:rsidRPr="00C96D30">
        <w:rPr>
          <w:bCs/>
          <w:i/>
          <w:iCs/>
          <w:sz w:val="28"/>
          <w:szCs w:val="28"/>
        </w:rPr>
        <w:t>спектру</w:t>
      </w:r>
      <w:r w:rsidR="001F12A9" w:rsidRPr="00C96D30">
        <w:rPr>
          <w:bCs/>
          <w:sz w:val="28"/>
          <w:szCs w:val="28"/>
        </w:rPr>
        <w:t xml:space="preserve">. </w:t>
      </w:r>
      <w:r w:rsidR="003F1070" w:rsidRPr="00C96D30">
        <w:rPr>
          <w:bCs/>
          <w:sz w:val="28"/>
          <w:szCs w:val="28"/>
        </w:rPr>
        <w:t>Определение провод</w:t>
      </w:r>
      <w:r w:rsidR="00D52B3A" w:rsidRPr="00C96D30">
        <w:rPr>
          <w:bCs/>
          <w:sz w:val="28"/>
          <w:szCs w:val="28"/>
        </w:rPr>
        <w:t>или</w:t>
      </w:r>
      <w:r w:rsidR="005B7C4B" w:rsidRPr="00C96D30">
        <w:rPr>
          <w:bCs/>
          <w:sz w:val="28"/>
          <w:szCs w:val="28"/>
        </w:rPr>
        <w:t xml:space="preserve"> </w:t>
      </w:r>
      <w:r w:rsidR="00D52B3A" w:rsidRPr="00C96D30">
        <w:rPr>
          <w:bCs/>
          <w:sz w:val="28"/>
          <w:szCs w:val="28"/>
        </w:rPr>
        <w:t xml:space="preserve">на приборе </w:t>
      </w:r>
      <w:r w:rsidR="00D52B3A" w:rsidRPr="00C96D30">
        <w:rPr>
          <w:sz w:val="28"/>
          <w:szCs w:val="28"/>
          <w:lang w:val="en-US"/>
        </w:rPr>
        <w:t>Lambda</w:t>
      </w:r>
      <w:r w:rsidR="00D52B3A" w:rsidRPr="00C96D30">
        <w:rPr>
          <w:sz w:val="28"/>
          <w:szCs w:val="28"/>
        </w:rPr>
        <w:t xml:space="preserve">-35 фирмы </w:t>
      </w:r>
      <w:r w:rsidR="00D52B3A" w:rsidRPr="00C96D30">
        <w:rPr>
          <w:sz w:val="28"/>
          <w:szCs w:val="28"/>
          <w:lang w:val="en-US"/>
        </w:rPr>
        <w:t>Perkin</w:t>
      </w:r>
      <w:r w:rsidR="00D52B3A" w:rsidRPr="00C96D30">
        <w:rPr>
          <w:sz w:val="28"/>
          <w:szCs w:val="28"/>
        </w:rPr>
        <w:t xml:space="preserve"> </w:t>
      </w:r>
      <w:r w:rsidR="00D52B3A" w:rsidRPr="00C96D30">
        <w:rPr>
          <w:sz w:val="28"/>
          <w:szCs w:val="28"/>
          <w:lang w:val="en-US"/>
        </w:rPr>
        <w:t>Elmer</w:t>
      </w:r>
      <w:r w:rsidR="00D52B3A" w:rsidRPr="00C96D30">
        <w:rPr>
          <w:sz w:val="28"/>
          <w:szCs w:val="28"/>
        </w:rPr>
        <w:t>. УФ спектр определяли для 0,05 %-ного водного раствора субстанции, диапазон сканирования – от 500 до 190 нм,</w:t>
      </w:r>
      <w:r w:rsidR="00D52B3A" w:rsidRPr="00C96D30">
        <w:rPr>
          <w:bCs/>
          <w:sz w:val="28"/>
          <w:szCs w:val="28"/>
        </w:rPr>
        <w:t xml:space="preserve"> </w:t>
      </w:r>
      <w:r w:rsidR="005B7C4B" w:rsidRPr="00C96D30">
        <w:rPr>
          <w:bCs/>
          <w:sz w:val="28"/>
          <w:szCs w:val="28"/>
        </w:rPr>
        <w:t>согласно ГФ РК,</w:t>
      </w:r>
      <w:r w:rsidR="009D38F5" w:rsidRPr="00C96D30">
        <w:rPr>
          <w:sz w:val="28"/>
          <w:szCs w:val="28"/>
        </w:rPr>
        <w:t xml:space="preserve"> том 1,</w:t>
      </w:r>
      <w:r w:rsidR="005B7C4B" w:rsidRPr="00C96D30">
        <w:rPr>
          <w:bCs/>
          <w:sz w:val="28"/>
          <w:szCs w:val="28"/>
        </w:rPr>
        <w:t xml:space="preserve"> </w:t>
      </w:r>
      <w:r w:rsidR="000F465E">
        <w:rPr>
          <w:bCs/>
          <w:sz w:val="28"/>
          <w:szCs w:val="28"/>
        </w:rPr>
        <w:t xml:space="preserve">пп. </w:t>
      </w:r>
      <w:r w:rsidR="005B7C4B" w:rsidRPr="00C96D30">
        <w:rPr>
          <w:bCs/>
          <w:sz w:val="28"/>
          <w:szCs w:val="28"/>
        </w:rPr>
        <w:t>2.2.25</w:t>
      </w:r>
      <w:r w:rsidR="000F465E">
        <w:rPr>
          <w:bCs/>
          <w:sz w:val="28"/>
          <w:szCs w:val="28"/>
        </w:rPr>
        <w:t xml:space="preserve"> </w:t>
      </w:r>
      <w:r w:rsidR="000F465E" w:rsidRPr="00145677">
        <w:rPr>
          <w:sz w:val="28"/>
          <w:szCs w:val="28"/>
        </w:rPr>
        <w:t>[</w:t>
      </w:r>
      <w:r w:rsidR="000F465E">
        <w:rPr>
          <w:sz w:val="28"/>
          <w:szCs w:val="28"/>
        </w:rPr>
        <w:t>82, с. 66</w:t>
      </w:r>
      <w:r w:rsidR="000F465E" w:rsidRPr="00145677">
        <w:rPr>
          <w:sz w:val="28"/>
          <w:szCs w:val="28"/>
        </w:rPr>
        <w:t>]</w:t>
      </w:r>
    </w:p>
    <w:p w:rsidR="005B7C4B" w:rsidRPr="00C96D30" w:rsidRDefault="001F12A9" w:rsidP="005B7C4B">
      <w:pPr>
        <w:ind w:firstLine="567"/>
        <w:jc w:val="both"/>
        <w:rPr>
          <w:sz w:val="28"/>
          <w:szCs w:val="28"/>
        </w:rPr>
      </w:pPr>
      <w:r w:rsidRPr="00C96D30">
        <w:rPr>
          <w:bCs/>
          <w:i/>
          <w:iCs/>
          <w:sz w:val="28"/>
          <w:szCs w:val="28"/>
        </w:rPr>
        <w:t xml:space="preserve">Определение показателя «температура </w:t>
      </w:r>
      <w:r w:rsidR="002F065C" w:rsidRPr="00C96D30">
        <w:rPr>
          <w:bCs/>
          <w:i/>
          <w:iCs/>
          <w:sz w:val="28"/>
          <w:szCs w:val="28"/>
        </w:rPr>
        <w:t>плавления</w:t>
      </w:r>
      <w:r w:rsidRPr="00C96D30">
        <w:rPr>
          <w:bCs/>
          <w:i/>
          <w:iCs/>
          <w:sz w:val="28"/>
          <w:szCs w:val="28"/>
        </w:rPr>
        <w:t>»</w:t>
      </w:r>
      <w:r w:rsidRPr="00C96D30">
        <w:rPr>
          <w:bCs/>
          <w:sz w:val="28"/>
          <w:szCs w:val="28"/>
        </w:rPr>
        <w:t xml:space="preserve">. </w:t>
      </w:r>
      <w:r w:rsidR="005B7C4B" w:rsidRPr="00C96D30">
        <w:rPr>
          <w:sz w:val="28"/>
          <w:szCs w:val="28"/>
        </w:rPr>
        <w:t>Определение температуры плавления/разложения пров</w:t>
      </w:r>
      <w:r w:rsidR="00D52B3A" w:rsidRPr="00C96D30">
        <w:rPr>
          <w:sz w:val="28"/>
          <w:szCs w:val="28"/>
        </w:rPr>
        <w:t>о</w:t>
      </w:r>
      <w:r w:rsidR="005B7C4B" w:rsidRPr="00C96D30">
        <w:rPr>
          <w:sz w:val="28"/>
          <w:szCs w:val="28"/>
        </w:rPr>
        <w:t>д</w:t>
      </w:r>
      <w:r w:rsidR="00D52B3A" w:rsidRPr="00C96D30">
        <w:rPr>
          <w:sz w:val="28"/>
          <w:szCs w:val="28"/>
        </w:rPr>
        <w:t>или открытым капиллярным методом на приборе ПТП (М)</w:t>
      </w:r>
      <w:r w:rsidR="005B7C4B" w:rsidRPr="00C96D30">
        <w:rPr>
          <w:sz w:val="28"/>
          <w:szCs w:val="28"/>
        </w:rPr>
        <w:t xml:space="preserve"> согласно ГФ РК,</w:t>
      </w:r>
      <w:r w:rsidR="009168FD" w:rsidRPr="00C96D30">
        <w:rPr>
          <w:sz w:val="28"/>
          <w:szCs w:val="28"/>
        </w:rPr>
        <w:t xml:space="preserve"> том 1,</w:t>
      </w:r>
      <w:r w:rsidR="009168FD" w:rsidRPr="00C96D30">
        <w:rPr>
          <w:bCs/>
          <w:sz w:val="28"/>
          <w:szCs w:val="28"/>
        </w:rPr>
        <w:t xml:space="preserve"> </w:t>
      </w:r>
      <w:r w:rsidR="000F465E">
        <w:rPr>
          <w:bCs/>
          <w:sz w:val="28"/>
          <w:szCs w:val="28"/>
        </w:rPr>
        <w:t xml:space="preserve">пп. </w:t>
      </w:r>
      <w:r w:rsidR="000F465E">
        <w:rPr>
          <w:sz w:val="28"/>
          <w:szCs w:val="28"/>
        </w:rPr>
        <w:t xml:space="preserve">2.2.15 </w:t>
      </w:r>
      <w:r w:rsidR="000F465E" w:rsidRPr="00145677">
        <w:rPr>
          <w:sz w:val="28"/>
          <w:szCs w:val="28"/>
        </w:rPr>
        <w:t>[</w:t>
      </w:r>
      <w:r w:rsidR="000F465E">
        <w:rPr>
          <w:sz w:val="28"/>
          <w:szCs w:val="28"/>
        </w:rPr>
        <w:t>82, с. 54</w:t>
      </w:r>
      <w:r w:rsidR="000F465E" w:rsidRPr="00145677">
        <w:rPr>
          <w:sz w:val="28"/>
          <w:szCs w:val="28"/>
        </w:rPr>
        <w:t>]</w:t>
      </w:r>
      <w:r w:rsidR="000F465E">
        <w:rPr>
          <w:sz w:val="28"/>
          <w:szCs w:val="28"/>
        </w:rPr>
        <w:t>.</w:t>
      </w:r>
    </w:p>
    <w:p w:rsidR="00E023B4" w:rsidRPr="00A40469" w:rsidRDefault="00E023B4" w:rsidP="00E023B4">
      <w:pPr>
        <w:ind w:firstLine="567"/>
        <w:jc w:val="both"/>
        <w:rPr>
          <w:sz w:val="28"/>
          <w:szCs w:val="28"/>
        </w:rPr>
      </w:pPr>
      <w:r w:rsidRPr="00C96D30">
        <w:rPr>
          <w:bCs/>
          <w:i/>
          <w:iCs/>
          <w:sz w:val="28"/>
          <w:szCs w:val="28"/>
        </w:rPr>
        <w:t>Определение показателя «кинематическая вязкость».</w:t>
      </w:r>
      <w:r w:rsidRPr="00C96D30">
        <w:rPr>
          <w:bCs/>
          <w:sz w:val="28"/>
          <w:szCs w:val="28"/>
        </w:rPr>
        <w:t xml:space="preserve"> </w:t>
      </w:r>
      <w:r w:rsidR="00A40469">
        <w:rPr>
          <w:bCs/>
          <w:sz w:val="28"/>
          <w:szCs w:val="28"/>
        </w:rPr>
        <w:t xml:space="preserve">Определение показателя </w:t>
      </w:r>
      <w:r w:rsidR="00D52B3A" w:rsidRPr="00C96D30">
        <w:rPr>
          <w:sz w:val="28"/>
          <w:szCs w:val="28"/>
        </w:rPr>
        <w:t>кинематической вязкости проводили</w:t>
      </w:r>
      <w:r w:rsidRPr="00C96D30">
        <w:rPr>
          <w:sz w:val="28"/>
          <w:szCs w:val="28"/>
        </w:rPr>
        <w:t xml:space="preserve"> </w:t>
      </w:r>
      <w:r w:rsidR="00A40469" w:rsidRPr="00C96D30">
        <w:rPr>
          <w:sz w:val="28"/>
          <w:szCs w:val="28"/>
        </w:rPr>
        <w:t>при температуре 20 °С</w:t>
      </w:r>
      <w:r w:rsidR="00A40469">
        <w:rPr>
          <w:sz w:val="28"/>
          <w:szCs w:val="28"/>
        </w:rPr>
        <w:t xml:space="preserve"> с использованием</w:t>
      </w:r>
      <w:r w:rsidRPr="00C96D30">
        <w:rPr>
          <w:sz w:val="28"/>
          <w:szCs w:val="28"/>
        </w:rPr>
        <w:t xml:space="preserve"> стеклянно</w:t>
      </w:r>
      <w:r w:rsidR="00A40469">
        <w:rPr>
          <w:sz w:val="28"/>
          <w:szCs w:val="28"/>
        </w:rPr>
        <w:t>го</w:t>
      </w:r>
      <w:r w:rsidRPr="00C96D30">
        <w:rPr>
          <w:sz w:val="28"/>
          <w:szCs w:val="28"/>
        </w:rPr>
        <w:t xml:space="preserve"> вискозиметр</w:t>
      </w:r>
      <w:r w:rsidR="00A40469">
        <w:rPr>
          <w:sz w:val="28"/>
          <w:szCs w:val="28"/>
        </w:rPr>
        <w:t>а</w:t>
      </w:r>
      <w:r w:rsidRPr="00C96D30">
        <w:rPr>
          <w:sz w:val="28"/>
          <w:szCs w:val="28"/>
        </w:rPr>
        <w:t xml:space="preserve"> Оствальда</w:t>
      </w:r>
      <w:r w:rsidR="00D52B3A" w:rsidRPr="00C96D30">
        <w:rPr>
          <w:sz w:val="28"/>
          <w:szCs w:val="28"/>
        </w:rPr>
        <w:t>,</w:t>
      </w:r>
      <w:r w:rsidRPr="00C96D30">
        <w:rPr>
          <w:sz w:val="28"/>
          <w:szCs w:val="28"/>
        </w:rPr>
        <w:t xml:space="preserve"> согласно ГФ РК, </w:t>
      </w:r>
      <w:r w:rsidR="009168FD" w:rsidRPr="00C96D30">
        <w:rPr>
          <w:sz w:val="28"/>
          <w:szCs w:val="28"/>
        </w:rPr>
        <w:t>том 1,</w:t>
      </w:r>
      <w:r w:rsidR="009168FD" w:rsidRPr="00C96D30">
        <w:rPr>
          <w:bCs/>
          <w:sz w:val="28"/>
          <w:szCs w:val="28"/>
        </w:rPr>
        <w:t xml:space="preserve"> </w:t>
      </w:r>
      <w:r w:rsidR="00BC6A58">
        <w:rPr>
          <w:bCs/>
          <w:sz w:val="28"/>
          <w:szCs w:val="28"/>
        </w:rPr>
        <w:t xml:space="preserve">пп. </w:t>
      </w:r>
      <w:r w:rsidR="00A40469">
        <w:rPr>
          <w:sz w:val="28"/>
          <w:szCs w:val="28"/>
        </w:rPr>
        <w:t xml:space="preserve">2.2.8 </w:t>
      </w:r>
      <w:r w:rsidR="00A40469" w:rsidRPr="00A40469">
        <w:rPr>
          <w:sz w:val="28"/>
          <w:szCs w:val="28"/>
        </w:rPr>
        <w:t>[</w:t>
      </w:r>
      <w:r w:rsidR="00BC6A58">
        <w:rPr>
          <w:sz w:val="28"/>
          <w:szCs w:val="28"/>
        </w:rPr>
        <w:t>82</w:t>
      </w:r>
      <w:r w:rsidR="00A40469">
        <w:rPr>
          <w:sz w:val="28"/>
          <w:szCs w:val="28"/>
        </w:rPr>
        <w:t>, с. 47</w:t>
      </w:r>
      <w:r w:rsidR="00A40469" w:rsidRPr="00A40469">
        <w:rPr>
          <w:sz w:val="28"/>
          <w:szCs w:val="28"/>
        </w:rPr>
        <w:t>]</w:t>
      </w:r>
      <w:r w:rsidR="000F465E">
        <w:rPr>
          <w:sz w:val="28"/>
          <w:szCs w:val="28"/>
        </w:rPr>
        <w:t>.</w:t>
      </w:r>
    </w:p>
    <w:p w:rsidR="00E023B4" w:rsidRPr="00C96D30" w:rsidRDefault="00B544D1" w:rsidP="00E023B4">
      <w:pPr>
        <w:ind w:firstLine="567"/>
        <w:jc w:val="both"/>
        <w:rPr>
          <w:sz w:val="28"/>
          <w:szCs w:val="28"/>
        </w:rPr>
      </w:pPr>
      <w:r>
        <w:rPr>
          <w:sz w:val="28"/>
          <w:szCs w:val="28"/>
        </w:rPr>
        <w:t>Исследования прово</w:t>
      </w:r>
      <w:r w:rsidR="00D52B3A" w:rsidRPr="00C96D30">
        <w:rPr>
          <w:sz w:val="28"/>
          <w:szCs w:val="28"/>
        </w:rPr>
        <w:t>дили</w:t>
      </w:r>
      <w:r w:rsidR="00E023B4" w:rsidRPr="00C96D30">
        <w:rPr>
          <w:sz w:val="28"/>
          <w:szCs w:val="28"/>
        </w:rPr>
        <w:t xml:space="preserve"> на 1 %</w:t>
      </w:r>
      <w:r w:rsidR="00D52B3A" w:rsidRPr="00C96D30">
        <w:rPr>
          <w:sz w:val="28"/>
          <w:szCs w:val="28"/>
        </w:rPr>
        <w:t>-ном водном растворе</w:t>
      </w:r>
      <w:r w:rsidR="00E023B4" w:rsidRPr="00C96D30">
        <w:rPr>
          <w:sz w:val="28"/>
          <w:szCs w:val="28"/>
        </w:rPr>
        <w:t xml:space="preserve"> субстанции. Расчет проводили согласно формуле 1:</w:t>
      </w:r>
    </w:p>
    <w:p w:rsidR="00F875DF" w:rsidRPr="00C96D30" w:rsidRDefault="00F875DF" w:rsidP="00F875DF">
      <w:pPr>
        <w:ind w:firstLine="567"/>
        <w:jc w:val="both"/>
        <w:rPr>
          <w:sz w:val="28"/>
          <w:szCs w:val="28"/>
        </w:rPr>
      </w:pPr>
    </w:p>
    <w:tbl>
      <w:tblPr>
        <w:tblW w:w="0" w:type="auto"/>
        <w:tblLook w:val="00A0"/>
      </w:tblPr>
      <w:tblGrid>
        <w:gridCol w:w="8965"/>
        <w:gridCol w:w="813"/>
      </w:tblGrid>
      <w:tr w:rsidR="00F875DF" w:rsidRPr="00C96D30" w:rsidTr="00055E5D">
        <w:tc>
          <w:tcPr>
            <w:tcW w:w="8965" w:type="dxa"/>
          </w:tcPr>
          <w:p w:rsidR="00F875DF" w:rsidRPr="00C96D30" w:rsidRDefault="00F875DF" w:rsidP="00055E5D">
            <w:pPr>
              <w:jc w:val="center"/>
              <w:rPr>
                <w:sz w:val="28"/>
                <w:szCs w:val="28"/>
                <w:lang w:val="en-US"/>
              </w:rPr>
            </w:pPr>
            <w:r w:rsidRPr="00C96D30">
              <w:rPr>
                <w:sz w:val="28"/>
                <w:szCs w:val="28"/>
              </w:rPr>
              <w:t xml:space="preserve">ν = </w:t>
            </w:r>
            <w:r w:rsidRPr="00C96D30">
              <w:rPr>
                <w:sz w:val="28"/>
                <w:szCs w:val="28"/>
                <w:lang w:val="en-US"/>
              </w:rPr>
              <w:t>k×t</w:t>
            </w:r>
          </w:p>
        </w:tc>
        <w:tc>
          <w:tcPr>
            <w:tcW w:w="813" w:type="dxa"/>
          </w:tcPr>
          <w:p w:rsidR="00F875DF" w:rsidRPr="00C96D30" w:rsidRDefault="00F875DF" w:rsidP="00081B81">
            <w:pPr>
              <w:jc w:val="center"/>
              <w:rPr>
                <w:sz w:val="28"/>
                <w:szCs w:val="28"/>
              </w:rPr>
            </w:pPr>
            <w:r w:rsidRPr="00C96D30">
              <w:rPr>
                <w:sz w:val="28"/>
                <w:szCs w:val="28"/>
                <w:lang w:val="en-US"/>
              </w:rPr>
              <w:t>(</w:t>
            </w:r>
            <w:r w:rsidR="00081B81" w:rsidRPr="00C96D30">
              <w:rPr>
                <w:sz w:val="28"/>
                <w:szCs w:val="28"/>
                <w:lang w:val="en-US"/>
              </w:rPr>
              <w:t>1</w:t>
            </w:r>
            <w:r w:rsidRPr="00C96D30">
              <w:rPr>
                <w:sz w:val="28"/>
                <w:szCs w:val="28"/>
              </w:rPr>
              <w:t>)</w:t>
            </w:r>
          </w:p>
        </w:tc>
      </w:tr>
      <w:tr w:rsidR="00D52B3A" w:rsidRPr="00C96D30" w:rsidTr="00055E5D">
        <w:tc>
          <w:tcPr>
            <w:tcW w:w="8965" w:type="dxa"/>
          </w:tcPr>
          <w:p w:rsidR="00D52B3A" w:rsidRPr="00C96D30" w:rsidRDefault="00D52B3A" w:rsidP="00055E5D">
            <w:pPr>
              <w:jc w:val="center"/>
              <w:rPr>
                <w:sz w:val="28"/>
                <w:szCs w:val="28"/>
              </w:rPr>
            </w:pPr>
          </w:p>
        </w:tc>
        <w:tc>
          <w:tcPr>
            <w:tcW w:w="813" w:type="dxa"/>
          </w:tcPr>
          <w:p w:rsidR="00D52B3A" w:rsidRPr="00C96D30" w:rsidRDefault="00D52B3A" w:rsidP="00081B81">
            <w:pPr>
              <w:jc w:val="center"/>
              <w:rPr>
                <w:sz w:val="28"/>
                <w:szCs w:val="28"/>
                <w:lang w:val="en-US"/>
              </w:rPr>
            </w:pPr>
          </w:p>
        </w:tc>
      </w:tr>
    </w:tbl>
    <w:p w:rsidR="00F875DF" w:rsidRPr="00C96D30" w:rsidRDefault="00F875DF" w:rsidP="00D52B3A">
      <w:pPr>
        <w:rPr>
          <w:sz w:val="28"/>
          <w:szCs w:val="28"/>
        </w:rPr>
      </w:pPr>
      <w:r w:rsidRPr="00C96D30">
        <w:rPr>
          <w:sz w:val="28"/>
          <w:szCs w:val="28"/>
        </w:rPr>
        <w:t xml:space="preserve">где: </w:t>
      </w:r>
      <w:r w:rsidRPr="00C96D30">
        <w:rPr>
          <w:sz w:val="28"/>
          <w:szCs w:val="28"/>
        </w:rPr>
        <w:tab/>
      </w:r>
      <w:r w:rsidRPr="00C96D30">
        <w:rPr>
          <w:sz w:val="28"/>
          <w:szCs w:val="28"/>
          <w:lang w:val="en-US"/>
        </w:rPr>
        <w:t>k</w:t>
      </w:r>
      <w:r w:rsidRPr="00C96D30">
        <w:rPr>
          <w:sz w:val="28"/>
          <w:szCs w:val="28"/>
        </w:rPr>
        <w:t xml:space="preserve"> – постоянная вискозиметра;</w:t>
      </w:r>
    </w:p>
    <w:p w:rsidR="00F875DF" w:rsidRPr="00C96D30" w:rsidRDefault="00F875DF" w:rsidP="00D52B3A">
      <w:pPr>
        <w:jc w:val="both"/>
        <w:rPr>
          <w:b/>
          <w:bCs/>
          <w:sz w:val="28"/>
          <w:szCs w:val="28"/>
        </w:rPr>
      </w:pPr>
      <w:r w:rsidRPr="00C96D30">
        <w:rPr>
          <w:sz w:val="28"/>
          <w:szCs w:val="28"/>
          <w:lang w:val="en-US"/>
        </w:rPr>
        <w:t>t</w:t>
      </w:r>
      <w:r w:rsidRPr="00C96D30">
        <w:rPr>
          <w:sz w:val="28"/>
          <w:szCs w:val="28"/>
        </w:rPr>
        <w:t xml:space="preserve"> – время истечения раствора субстанции, с</w:t>
      </w:r>
      <w:r w:rsidR="00282B48">
        <w:rPr>
          <w:sz w:val="28"/>
          <w:szCs w:val="28"/>
        </w:rPr>
        <w:t xml:space="preserve"> </w:t>
      </w:r>
      <w:r w:rsidR="00282B48" w:rsidRPr="00A40469">
        <w:rPr>
          <w:sz w:val="28"/>
          <w:szCs w:val="28"/>
        </w:rPr>
        <w:t>[</w:t>
      </w:r>
      <w:r w:rsidR="00282B48">
        <w:rPr>
          <w:sz w:val="28"/>
          <w:szCs w:val="28"/>
        </w:rPr>
        <w:t>82, с. 47</w:t>
      </w:r>
      <w:r w:rsidR="00282B48" w:rsidRPr="00A40469">
        <w:rPr>
          <w:sz w:val="28"/>
          <w:szCs w:val="28"/>
        </w:rPr>
        <w:t>]</w:t>
      </w:r>
      <w:r w:rsidR="00282B48">
        <w:rPr>
          <w:sz w:val="28"/>
          <w:szCs w:val="28"/>
        </w:rPr>
        <w:t>.</w:t>
      </w:r>
    </w:p>
    <w:p w:rsidR="00F875DF" w:rsidRPr="00C96D30" w:rsidRDefault="00F875DF" w:rsidP="003F1070">
      <w:pPr>
        <w:jc w:val="both"/>
        <w:rPr>
          <w:sz w:val="28"/>
          <w:szCs w:val="28"/>
        </w:rPr>
      </w:pPr>
    </w:p>
    <w:p w:rsidR="00F875DF" w:rsidRPr="00C96D30" w:rsidRDefault="00F875DF" w:rsidP="00F875DF">
      <w:pPr>
        <w:ind w:firstLine="567"/>
        <w:jc w:val="both"/>
        <w:rPr>
          <w:sz w:val="28"/>
          <w:szCs w:val="28"/>
        </w:rPr>
      </w:pPr>
      <w:r w:rsidRPr="00C96D30">
        <w:rPr>
          <w:bCs/>
          <w:i/>
          <w:iCs/>
          <w:sz w:val="28"/>
          <w:szCs w:val="28"/>
        </w:rPr>
        <w:t>Потенциометрическое определение рН.</w:t>
      </w:r>
      <w:r w:rsidRPr="00C96D30">
        <w:rPr>
          <w:b/>
          <w:bCs/>
          <w:sz w:val="28"/>
          <w:szCs w:val="28"/>
        </w:rPr>
        <w:t xml:space="preserve"> </w:t>
      </w:r>
      <w:r w:rsidRPr="00C96D30">
        <w:rPr>
          <w:sz w:val="28"/>
          <w:szCs w:val="28"/>
        </w:rPr>
        <w:t>Измерение рН провод</w:t>
      </w:r>
      <w:r w:rsidR="00D52B3A" w:rsidRPr="00C96D30">
        <w:rPr>
          <w:sz w:val="28"/>
          <w:szCs w:val="28"/>
        </w:rPr>
        <w:t>или</w:t>
      </w:r>
      <w:r w:rsidR="003F1070" w:rsidRPr="00C96D30">
        <w:rPr>
          <w:sz w:val="28"/>
          <w:szCs w:val="28"/>
        </w:rPr>
        <w:t xml:space="preserve"> </w:t>
      </w:r>
      <w:r w:rsidRPr="00C96D30">
        <w:rPr>
          <w:sz w:val="28"/>
          <w:szCs w:val="28"/>
        </w:rPr>
        <w:t xml:space="preserve">потенциометрически </w:t>
      </w:r>
      <w:r w:rsidR="00C91422">
        <w:rPr>
          <w:sz w:val="28"/>
          <w:szCs w:val="28"/>
        </w:rPr>
        <w:t>с использованием</w:t>
      </w:r>
      <w:r w:rsidR="00D52B3A" w:rsidRPr="00C96D30">
        <w:rPr>
          <w:sz w:val="28"/>
          <w:szCs w:val="28"/>
        </w:rPr>
        <w:t xml:space="preserve"> комбинированного электрода на ионометре </w:t>
      </w:r>
      <w:hyperlink r:id="rId22" w:history="1">
        <w:r w:rsidR="00D52B3A" w:rsidRPr="00C96D30">
          <w:rPr>
            <w:rStyle w:val="ircpt"/>
            <w:sz w:val="28"/>
            <w:szCs w:val="28"/>
          </w:rPr>
          <w:t>Basic pH Meter PB-11</w:t>
        </w:r>
      </w:hyperlink>
      <w:r w:rsidR="00D52B3A" w:rsidRPr="00C96D30">
        <w:rPr>
          <w:sz w:val="28"/>
          <w:szCs w:val="28"/>
        </w:rPr>
        <w:t xml:space="preserve">, фирмы </w:t>
      </w:r>
      <w:r w:rsidR="00D52B3A" w:rsidRPr="00C96D30">
        <w:rPr>
          <w:sz w:val="28"/>
          <w:szCs w:val="28"/>
          <w:lang w:val="en-US"/>
        </w:rPr>
        <w:t>Sartorius</w:t>
      </w:r>
      <w:r w:rsidR="00D52B3A" w:rsidRPr="00C96D30">
        <w:rPr>
          <w:sz w:val="28"/>
          <w:szCs w:val="28"/>
        </w:rPr>
        <w:t xml:space="preserve">, </w:t>
      </w:r>
      <w:r w:rsidR="00036BDE" w:rsidRPr="00C96D30">
        <w:rPr>
          <w:sz w:val="28"/>
          <w:szCs w:val="28"/>
        </w:rPr>
        <w:t>согласно ГФ РК</w:t>
      </w:r>
      <w:r w:rsidR="00A70F4C" w:rsidRPr="00C96D30">
        <w:rPr>
          <w:sz w:val="28"/>
          <w:szCs w:val="28"/>
        </w:rPr>
        <w:t>,</w:t>
      </w:r>
      <w:r w:rsidR="00036BDE" w:rsidRPr="00C96D30">
        <w:rPr>
          <w:sz w:val="28"/>
          <w:szCs w:val="28"/>
        </w:rPr>
        <w:t xml:space="preserve"> том 1, </w:t>
      </w:r>
      <w:r w:rsidR="000F465E">
        <w:rPr>
          <w:sz w:val="28"/>
          <w:szCs w:val="28"/>
        </w:rPr>
        <w:t xml:space="preserve">пп. </w:t>
      </w:r>
      <w:r w:rsidR="00036BDE" w:rsidRPr="00C96D30">
        <w:rPr>
          <w:sz w:val="28"/>
          <w:szCs w:val="28"/>
        </w:rPr>
        <w:t>2.2.3</w:t>
      </w:r>
      <w:r w:rsidRPr="00C96D30">
        <w:rPr>
          <w:sz w:val="28"/>
          <w:szCs w:val="28"/>
        </w:rPr>
        <w:t xml:space="preserve">. </w:t>
      </w:r>
      <w:r w:rsidR="00A77F1C">
        <w:rPr>
          <w:sz w:val="28"/>
          <w:szCs w:val="28"/>
        </w:rPr>
        <w:t>Исследование прово</w:t>
      </w:r>
      <w:r w:rsidR="003F1070" w:rsidRPr="00C96D30">
        <w:rPr>
          <w:sz w:val="28"/>
          <w:szCs w:val="28"/>
        </w:rPr>
        <w:t>д</w:t>
      </w:r>
      <w:r w:rsidR="00D52B3A" w:rsidRPr="00C96D30">
        <w:rPr>
          <w:sz w:val="28"/>
          <w:szCs w:val="28"/>
        </w:rPr>
        <w:t>или</w:t>
      </w:r>
      <w:r w:rsidR="003F1070" w:rsidRPr="00C96D30">
        <w:rPr>
          <w:sz w:val="28"/>
          <w:szCs w:val="28"/>
        </w:rPr>
        <w:t xml:space="preserve"> на 1 %</w:t>
      </w:r>
      <w:r w:rsidR="00D52B3A" w:rsidRPr="00C96D30">
        <w:rPr>
          <w:sz w:val="28"/>
          <w:szCs w:val="28"/>
        </w:rPr>
        <w:t>-ном водном</w:t>
      </w:r>
      <w:r w:rsidR="003F1070" w:rsidRPr="00C96D30">
        <w:rPr>
          <w:sz w:val="28"/>
          <w:szCs w:val="28"/>
        </w:rPr>
        <w:t xml:space="preserve"> раствор</w:t>
      </w:r>
      <w:r w:rsidR="00D52B3A" w:rsidRPr="00C96D30">
        <w:rPr>
          <w:sz w:val="28"/>
          <w:szCs w:val="28"/>
        </w:rPr>
        <w:t>е</w:t>
      </w:r>
      <w:r w:rsidR="003F1070" w:rsidRPr="00C96D30">
        <w:rPr>
          <w:sz w:val="28"/>
          <w:szCs w:val="28"/>
        </w:rPr>
        <w:t xml:space="preserve"> субстанции</w:t>
      </w:r>
      <w:r w:rsidR="00282B48">
        <w:rPr>
          <w:sz w:val="28"/>
          <w:szCs w:val="28"/>
        </w:rPr>
        <w:t xml:space="preserve"> </w:t>
      </w:r>
      <w:r w:rsidR="00282B48" w:rsidRPr="00A40469">
        <w:rPr>
          <w:sz w:val="28"/>
          <w:szCs w:val="28"/>
        </w:rPr>
        <w:t>[</w:t>
      </w:r>
      <w:r w:rsidR="00282B48">
        <w:rPr>
          <w:sz w:val="28"/>
          <w:szCs w:val="28"/>
        </w:rPr>
        <w:t>82, с. 41</w:t>
      </w:r>
      <w:r w:rsidR="00282B48" w:rsidRPr="00A40469">
        <w:rPr>
          <w:sz w:val="28"/>
          <w:szCs w:val="28"/>
        </w:rPr>
        <w:t>]</w:t>
      </w:r>
      <w:r w:rsidR="00282B48">
        <w:rPr>
          <w:sz w:val="28"/>
          <w:szCs w:val="28"/>
        </w:rPr>
        <w:t>.</w:t>
      </w:r>
    </w:p>
    <w:p w:rsidR="00D04F76" w:rsidRPr="00C96D30" w:rsidRDefault="00EB2399" w:rsidP="00D04F76">
      <w:pPr>
        <w:ind w:firstLine="567"/>
        <w:jc w:val="both"/>
        <w:rPr>
          <w:sz w:val="28"/>
          <w:szCs w:val="28"/>
        </w:rPr>
      </w:pPr>
      <w:r w:rsidRPr="00C96D30">
        <w:rPr>
          <w:bCs/>
          <w:i/>
          <w:iCs/>
          <w:sz w:val="28"/>
          <w:szCs w:val="28"/>
        </w:rPr>
        <w:t>Определение показателя «потеря в массе при высушивании».</w:t>
      </w:r>
      <w:r w:rsidRPr="00C96D30">
        <w:rPr>
          <w:bCs/>
          <w:sz w:val="28"/>
          <w:szCs w:val="28"/>
        </w:rPr>
        <w:t xml:space="preserve"> </w:t>
      </w:r>
      <w:r w:rsidR="00DF4FCE">
        <w:rPr>
          <w:sz w:val="28"/>
          <w:szCs w:val="28"/>
        </w:rPr>
        <w:t>Определение</w:t>
      </w:r>
      <w:r w:rsidR="00D04F76" w:rsidRPr="00C96D30">
        <w:rPr>
          <w:sz w:val="28"/>
          <w:szCs w:val="28"/>
        </w:rPr>
        <w:t xml:space="preserve"> </w:t>
      </w:r>
      <w:r w:rsidR="00DF4FCE" w:rsidRPr="00C96D30">
        <w:rPr>
          <w:sz w:val="28"/>
          <w:szCs w:val="28"/>
        </w:rPr>
        <w:t xml:space="preserve">потери в массе при высушивании </w:t>
      </w:r>
      <w:r w:rsidR="005A1024" w:rsidRPr="00C96D30">
        <w:rPr>
          <w:sz w:val="28"/>
          <w:szCs w:val="28"/>
        </w:rPr>
        <w:t>пров</w:t>
      </w:r>
      <w:r w:rsidR="00D52B3A" w:rsidRPr="00C96D30">
        <w:rPr>
          <w:sz w:val="28"/>
          <w:szCs w:val="28"/>
        </w:rPr>
        <w:t>о</w:t>
      </w:r>
      <w:r w:rsidR="005A1024" w:rsidRPr="00C96D30">
        <w:rPr>
          <w:sz w:val="28"/>
          <w:szCs w:val="28"/>
        </w:rPr>
        <w:t>д</w:t>
      </w:r>
      <w:r w:rsidR="00D52B3A" w:rsidRPr="00C96D30">
        <w:rPr>
          <w:sz w:val="28"/>
          <w:szCs w:val="28"/>
        </w:rPr>
        <w:t>или</w:t>
      </w:r>
      <w:r w:rsidR="00D04F76" w:rsidRPr="00C96D30">
        <w:rPr>
          <w:sz w:val="28"/>
          <w:szCs w:val="28"/>
        </w:rPr>
        <w:t xml:space="preserve"> </w:t>
      </w:r>
      <w:r w:rsidR="00D52B3A" w:rsidRPr="00C96D30">
        <w:rPr>
          <w:sz w:val="28"/>
          <w:szCs w:val="28"/>
        </w:rPr>
        <w:t>методом «определения</w:t>
      </w:r>
      <w:r w:rsidR="00DF4FCE" w:rsidRPr="00DF4FCE">
        <w:rPr>
          <w:sz w:val="28"/>
          <w:szCs w:val="28"/>
        </w:rPr>
        <w:t xml:space="preserve"> </w:t>
      </w:r>
      <w:r w:rsidR="00DF4FCE" w:rsidRPr="00C96D30">
        <w:rPr>
          <w:sz w:val="28"/>
          <w:szCs w:val="28"/>
        </w:rPr>
        <w:t>влажности</w:t>
      </w:r>
      <w:r w:rsidR="00D52B3A" w:rsidRPr="00C96D30">
        <w:rPr>
          <w:sz w:val="28"/>
          <w:szCs w:val="28"/>
        </w:rPr>
        <w:t xml:space="preserve">», </w:t>
      </w:r>
      <w:r w:rsidR="00D04F76" w:rsidRPr="00C96D30">
        <w:rPr>
          <w:sz w:val="28"/>
          <w:szCs w:val="28"/>
        </w:rPr>
        <w:t xml:space="preserve">согласно ГФ РК, </w:t>
      </w:r>
      <w:r w:rsidR="00A70F4C" w:rsidRPr="00C96D30">
        <w:rPr>
          <w:sz w:val="28"/>
          <w:szCs w:val="28"/>
        </w:rPr>
        <w:t xml:space="preserve">том 1, </w:t>
      </w:r>
      <w:r w:rsidR="000F465E">
        <w:rPr>
          <w:sz w:val="28"/>
          <w:szCs w:val="28"/>
        </w:rPr>
        <w:t xml:space="preserve">пп. 2.2.32 </w:t>
      </w:r>
      <w:r w:rsidR="000F465E" w:rsidRPr="00145677">
        <w:rPr>
          <w:sz w:val="28"/>
          <w:szCs w:val="28"/>
        </w:rPr>
        <w:t>[</w:t>
      </w:r>
      <w:r w:rsidR="000F465E">
        <w:rPr>
          <w:sz w:val="28"/>
          <w:szCs w:val="28"/>
        </w:rPr>
        <w:t>82, с. 91</w:t>
      </w:r>
      <w:r w:rsidR="000F465E" w:rsidRPr="00145677">
        <w:rPr>
          <w:sz w:val="28"/>
          <w:szCs w:val="28"/>
        </w:rPr>
        <w:t>]</w:t>
      </w:r>
      <w:r w:rsidR="000F465E">
        <w:rPr>
          <w:sz w:val="28"/>
          <w:szCs w:val="28"/>
        </w:rPr>
        <w:t>.</w:t>
      </w:r>
    </w:p>
    <w:p w:rsidR="00EB2399" w:rsidRPr="00C96D30" w:rsidRDefault="00DF4FCE" w:rsidP="00394FB0">
      <w:pPr>
        <w:ind w:firstLine="567"/>
        <w:jc w:val="both"/>
        <w:rPr>
          <w:sz w:val="28"/>
          <w:szCs w:val="28"/>
        </w:rPr>
      </w:pPr>
      <w:r>
        <w:rPr>
          <w:bCs/>
          <w:i/>
          <w:iCs/>
          <w:sz w:val="28"/>
          <w:szCs w:val="28"/>
        </w:rPr>
        <w:t>Определение показателя «общая</w:t>
      </w:r>
      <w:r w:rsidR="00EB2399" w:rsidRPr="00C96D30">
        <w:rPr>
          <w:bCs/>
          <w:i/>
          <w:iCs/>
          <w:sz w:val="28"/>
          <w:szCs w:val="28"/>
        </w:rPr>
        <w:t xml:space="preserve"> зола</w:t>
      </w:r>
      <w:r>
        <w:rPr>
          <w:bCs/>
          <w:i/>
          <w:iCs/>
          <w:sz w:val="28"/>
          <w:szCs w:val="28"/>
        </w:rPr>
        <w:t>»</w:t>
      </w:r>
      <w:r w:rsidR="00EB2399" w:rsidRPr="00C96D30">
        <w:rPr>
          <w:i/>
          <w:iCs/>
          <w:sz w:val="28"/>
          <w:szCs w:val="28"/>
        </w:rPr>
        <w:t>.</w:t>
      </w:r>
      <w:r w:rsidR="00EB2399" w:rsidRPr="00C96D30">
        <w:rPr>
          <w:sz w:val="28"/>
          <w:szCs w:val="28"/>
        </w:rPr>
        <w:t xml:space="preserve"> </w:t>
      </w:r>
      <w:r w:rsidR="00D04F76" w:rsidRPr="00C96D30">
        <w:rPr>
          <w:sz w:val="28"/>
          <w:szCs w:val="28"/>
        </w:rPr>
        <w:t xml:space="preserve">Определение </w:t>
      </w:r>
      <w:r>
        <w:rPr>
          <w:sz w:val="28"/>
          <w:szCs w:val="28"/>
        </w:rPr>
        <w:t>показателя «</w:t>
      </w:r>
      <w:r w:rsidR="00D04F76" w:rsidRPr="00C96D30">
        <w:rPr>
          <w:sz w:val="28"/>
          <w:szCs w:val="28"/>
        </w:rPr>
        <w:t>общ</w:t>
      </w:r>
      <w:r>
        <w:rPr>
          <w:sz w:val="28"/>
          <w:szCs w:val="28"/>
        </w:rPr>
        <w:t>ая</w:t>
      </w:r>
      <w:r w:rsidR="00D04F76" w:rsidRPr="00C96D30">
        <w:rPr>
          <w:sz w:val="28"/>
          <w:szCs w:val="28"/>
        </w:rPr>
        <w:t xml:space="preserve"> зол</w:t>
      </w:r>
      <w:r>
        <w:rPr>
          <w:sz w:val="28"/>
          <w:szCs w:val="28"/>
        </w:rPr>
        <w:t>а»</w:t>
      </w:r>
      <w:r w:rsidR="00D04F76" w:rsidRPr="00C96D30">
        <w:rPr>
          <w:sz w:val="28"/>
          <w:szCs w:val="28"/>
        </w:rPr>
        <w:t xml:space="preserve"> </w:t>
      </w:r>
      <w:r w:rsidR="005A1024" w:rsidRPr="00C96D30">
        <w:rPr>
          <w:sz w:val="28"/>
          <w:szCs w:val="28"/>
        </w:rPr>
        <w:t>пров</w:t>
      </w:r>
      <w:r w:rsidR="00D52B3A" w:rsidRPr="00C96D30">
        <w:rPr>
          <w:sz w:val="28"/>
          <w:szCs w:val="28"/>
        </w:rPr>
        <w:t>о</w:t>
      </w:r>
      <w:r w:rsidR="005A1024" w:rsidRPr="00C96D30">
        <w:rPr>
          <w:sz w:val="28"/>
          <w:szCs w:val="28"/>
        </w:rPr>
        <w:t>д</w:t>
      </w:r>
      <w:r w:rsidR="00D52B3A" w:rsidRPr="00C96D30">
        <w:rPr>
          <w:sz w:val="28"/>
          <w:szCs w:val="28"/>
        </w:rPr>
        <w:t>или</w:t>
      </w:r>
      <w:r w:rsidR="00D04F76" w:rsidRPr="00C96D30">
        <w:rPr>
          <w:sz w:val="28"/>
          <w:szCs w:val="28"/>
        </w:rPr>
        <w:t xml:space="preserve"> согласно методу</w:t>
      </w:r>
      <w:r w:rsidR="00D52B3A" w:rsidRPr="00C96D30">
        <w:rPr>
          <w:sz w:val="28"/>
          <w:szCs w:val="28"/>
        </w:rPr>
        <w:t>, описанному в</w:t>
      </w:r>
      <w:r w:rsidR="00D04F76" w:rsidRPr="00C96D30">
        <w:rPr>
          <w:sz w:val="28"/>
          <w:szCs w:val="28"/>
        </w:rPr>
        <w:t xml:space="preserve"> </w:t>
      </w:r>
      <w:r w:rsidR="00EB2399" w:rsidRPr="00C96D30">
        <w:rPr>
          <w:sz w:val="28"/>
          <w:szCs w:val="28"/>
        </w:rPr>
        <w:t>ГФ РК</w:t>
      </w:r>
      <w:r w:rsidR="00A70F4C" w:rsidRPr="00C96D30">
        <w:rPr>
          <w:sz w:val="28"/>
          <w:szCs w:val="28"/>
        </w:rPr>
        <w:t>,</w:t>
      </w:r>
      <w:r w:rsidR="00EB2399" w:rsidRPr="00C96D30">
        <w:rPr>
          <w:sz w:val="28"/>
          <w:szCs w:val="28"/>
        </w:rPr>
        <w:t xml:space="preserve"> </w:t>
      </w:r>
      <w:r w:rsidR="00E0310A" w:rsidRPr="00C96D30">
        <w:rPr>
          <w:sz w:val="28"/>
          <w:szCs w:val="28"/>
        </w:rPr>
        <w:t xml:space="preserve">том 1, </w:t>
      </w:r>
      <w:r w:rsidR="000F465E">
        <w:rPr>
          <w:sz w:val="28"/>
          <w:szCs w:val="28"/>
        </w:rPr>
        <w:t xml:space="preserve">пп. 2.4.16 </w:t>
      </w:r>
      <w:r w:rsidR="000F465E" w:rsidRPr="00145677">
        <w:rPr>
          <w:sz w:val="28"/>
          <w:szCs w:val="28"/>
        </w:rPr>
        <w:t>[</w:t>
      </w:r>
      <w:r w:rsidR="000F465E">
        <w:rPr>
          <w:sz w:val="28"/>
          <w:szCs w:val="28"/>
        </w:rPr>
        <w:t>82, с. 55</w:t>
      </w:r>
      <w:r w:rsidR="000F465E" w:rsidRPr="00145677">
        <w:rPr>
          <w:sz w:val="28"/>
          <w:szCs w:val="28"/>
        </w:rPr>
        <w:t>]</w:t>
      </w:r>
      <w:r w:rsidR="000F465E">
        <w:rPr>
          <w:sz w:val="28"/>
          <w:szCs w:val="28"/>
        </w:rPr>
        <w:t>.</w:t>
      </w:r>
    </w:p>
    <w:p w:rsidR="00B15C42" w:rsidRPr="00C96D30" w:rsidRDefault="00B15C42" w:rsidP="00394FB0">
      <w:pPr>
        <w:ind w:firstLine="567"/>
        <w:jc w:val="both"/>
        <w:rPr>
          <w:sz w:val="28"/>
          <w:szCs w:val="28"/>
        </w:rPr>
      </w:pPr>
      <w:r w:rsidRPr="00C96D30">
        <w:rPr>
          <w:i/>
          <w:sz w:val="28"/>
          <w:szCs w:val="28"/>
        </w:rPr>
        <w:t>Определение</w:t>
      </w:r>
      <w:r w:rsidR="00DF4FCE">
        <w:rPr>
          <w:i/>
          <w:sz w:val="28"/>
          <w:szCs w:val="28"/>
        </w:rPr>
        <w:t xml:space="preserve"> показателя</w:t>
      </w:r>
      <w:r w:rsidRPr="00C96D30">
        <w:rPr>
          <w:i/>
          <w:sz w:val="28"/>
          <w:szCs w:val="28"/>
        </w:rPr>
        <w:t xml:space="preserve"> «тяжелые металлы».</w:t>
      </w:r>
      <w:r w:rsidRPr="00C96D30">
        <w:rPr>
          <w:b/>
          <w:i/>
          <w:sz w:val="28"/>
          <w:szCs w:val="28"/>
        </w:rPr>
        <w:t xml:space="preserve"> </w:t>
      </w:r>
      <w:r w:rsidR="00D52B3A" w:rsidRPr="00C96D30">
        <w:rPr>
          <w:sz w:val="28"/>
          <w:szCs w:val="28"/>
        </w:rPr>
        <w:t>Определение</w:t>
      </w:r>
      <w:r w:rsidR="00D04F76" w:rsidRPr="00C96D30">
        <w:rPr>
          <w:sz w:val="28"/>
          <w:szCs w:val="28"/>
        </w:rPr>
        <w:t xml:space="preserve"> содержания тяжелых металлов пров</w:t>
      </w:r>
      <w:r w:rsidR="005A1024" w:rsidRPr="00C96D30">
        <w:rPr>
          <w:sz w:val="28"/>
          <w:szCs w:val="28"/>
        </w:rPr>
        <w:t>е</w:t>
      </w:r>
      <w:r w:rsidR="00D04F76" w:rsidRPr="00C96D30">
        <w:rPr>
          <w:sz w:val="28"/>
          <w:szCs w:val="28"/>
        </w:rPr>
        <w:t xml:space="preserve">дено согласно </w:t>
      </w:r>
      <w:r w:rsidRPr="00C96D30">
        <w:rPr>
          <w:sz w:val="28"/>
          <w:szCs w:val="28"/>
        </w:rPr>
        <w:t xml:space="preserve">ГФ РК </w:t>
      </w:r>
      <w:r w:rsidR="00E0310A" w:rsidRPr="00C96D30">
        <w:rPr>
          <w:sz w:val="28"/>
          <w:szCs w:val="28"/>
        </w:rPr>
        <w:t xml:space="preserve">том 1, </w:t>
      </w:r>
      <w:r w:rsidR="000F465E">
        <w:rPr>
          <w:sz w:val="28"/>
          <w:szCs w:val="28"/>
        </w:rPr>
        <w:t xml:space="preserve">пп. </w:t>
      </w:r>
      <w:r w:rsidRPr="00C96D30">
        <w:rPr>
          <w:sz w:val="28"/>
          <w:szCs w:val="28"/>
        </w:rPr>
        <w:t>2.4.8</w:t>
      </w:r>
      <w:r w:rsidR="000F465E">
        <w:rPr>
          <w:sz w:val="28"/>
          <w:szCs w:val="28"/>
        </w:rPr>
        <w:t xml:space="preserve"> </w:t>
      </w:r>
      <w:r w:rsidR="000F465E" w:rsidRPr="00145677">
        <w:rPr>
          <w:sz w:val="28"/>
          <w:szCs w:val="28"/>
        </w:rPr>
        <w:t>[</w:t>
      </w:r>
      <w:r w:rsidR="000F465E">
        <w:rPr>
          <w:sz w:val="28"/>
          <w:szCs w:val="28"/>
        </w:rPr>
        <w:t>82, с. 123</w:t>
      </w:r>
      <w:r w:rsidR="000F465E" w:rsidRPr="00145677">
        <w:rPr>
          <w:sz w:val="28"/>
          <w:szCs w:val="28"/>
        </w:rPr>
        <w:t>]</w:t>
      </w:r>
      <w:r w:rsidR="000F465E">
        <w:rPr>
          <w:sz w:val="28"/>
          <w:szCs w:val="28"/>
        </w:rPr>
        <w:t>.</w:t>
      </w:r>
    </w:p>
    <w:p w:rsidR="005075F2" w:rsidRPr="00C96D30" w:rsidRDefault="00EB2399" w:rsidP="005075F2">
      <w:pPr>
        <w:ind w:firstLine="567"/>
        <w:jc w:val="both"/>
        <w:rPr>
          <w:i/>
          <w:sz w:val="28"/>
          <w:szCs w:val="28"/>
        </w:rPr>
      </w:pPr>
      <w:r w:rsidRPr="00C96D30">
        <w:rPr>
          <w:bCs/>
          <w:i/>
          <w:iCs/>
          <w:sz w:val="28"/>
          <w:szCs w:val="28"/>
        </w:rPr>
        <w:t>Количественное определение активного компонента.</w:t>
      </w:r>
      <w:r w:rsidRPr="00C96D30">
        <w:rPr>
          <w:sz w:val="28"/>
          <w:szCs w:val="28"/>
        </w:rPr>
        <w:t xml:space="preserve"> </w:t>
      </w:r>
      <w:r w:rsidR="00D52B3A" w:rsidRPr="00C96D30">
        <w:rPr>
          <w:sz w:val="28"/>
          <w:szCs w:val="28"/>
        </w:rPr>
        <w:t>Количественное о</w:t>
      </w:r>
      <w:r w:rsidR="005075F2" w:rsidRPr="00C96D30">
        <w:rPr>
          <w:sz w:val="28"/>
          <w:szCs w:val="28"/>
        </w:rPr>
        <w:t>пределение активного компонента</w:t>
      </w:r>
      <w:r w:rsidR="00DF4FCE">
        <w:rPr>
          <w:sz w:val="28"/>
          <w:szCs w:val="28"/>
        </w:rPr>
        <w:t xml:space="preserve"> – иода,</w:t>
      </w:r>
      <w:r w:rsidR="005075F2" w:rsidRPr="00C96D30">
        <w:rPr>
          <w:sz w:val="28"/>
          <w:szCs w:val="28"/>
        </w:rPr>
        <w:t xml:space="preserve"> пров</w:t>
      </w:r>
      <w:r w:rsidR="00D52B3A" w:rsidRPr="00C96D30">
        <w:rPr>
          <w:sz w:val="28"/>
          <w:szCs w:val="28"/>
        </w:rPr>
        <w:t>одили</w:t>
      </w:r>
      <w:r w:rsidR="005075F2" w:rsidRPr="00C96D30">
        <w:rPr>
          <w:sz w:val="28"/>
          <w:szCs w:val="28"/>
        </w:rPr>
        <w:t xml:space="preserve"> методом капиллярного электрофореза</w:t>
      </w:r>
      <w:r w:rsidR="00D52B3A" w:rsidRPr="00C96D30">
        <w:rPr>
          <w:sz w:val="28"/>
          <w:szCs w:val="28"/>
        </w:rPr>
        <w:t>,</w:t>
      </w:r>
      <w:r w:rsidR="005075F2" w:rsidRPr="00C96D30">
        <w:rPr>
          <w:sz w:val="28"/>
          <w:szCs w:val="28"/>
        </w:rPr>
        <w:t xml:space="preserve"> согласно </w:t>
      </w:r>
      <w:r w:rsidR="005075F2" w:rsidRPr="00C96D30">
        <w:rPr>
          <w:sz w:val="28"/>
          <w:szCs w:val="28"/>
          <w:shd w:val="clear" w:color="auto" w:fill="FFFFFF"/>
        </w:rPr>
        <w:t xml:space="preserve">ГФ РК, </w:t>
      </w:r>
      <w:r w:rsidR="009168FD" w:rsidRPr="00C96D30">
        <w:rPr>
          <w:sz w:val="28"/>
          <w:szCs w:val="28"/>
        </w:rPr>
        <w:t>том 1,</w:t>
      </w:r>
      <w:r w:rsidR="009168FD" w:rsidRPr="00C96D30">
        <w:rPr>
          <w:bCs/>
          <w:sz w:val="28"/>
          <w:szCs w:val="28"/>
        </w:rPr>
        <w:t xml:space="preserve"> </w:t>
      </w:r>
      <w:r w:rsidR="005075F2" w:rsidRPr="00C96D30">
        <w:rPr>
          <w:sz w:val="28"/>
          <w:szCs w:val="28"/>
          <w:shd w:val="clear" w:color="auto" w:fill="FFFFFF"/>
        </w:rPr>
        <w:t>2.5.4 и 2.2.20</w:t>
      </w:r>
      <w:r w:rsidR="005075F2" w:rsidRPr="00C96D30">
        <w:rPr>
          <w:sz w:val="28"/>
          <w:szCs w:val="28"/>
        </w:rPr>
        <w:t xml:space="preserve"> на приборе капиллярного электрофореза </w:t>
      </w:r>
      <w:r w:rsidR="005075F2" w:rsidRPr="00C96D30">
        <w:rPr>
          <w:sz w:val="28"/>
          <w:szCs w:val="28"/>
          <w:lang w:val="de-DE"/>
        </w:rPr>
        <w:t>Agilent</w:t>
      </w:r>
      <w:r w:rsidR="005075F2" w:rsidRPr="00C96D30">
        <w:rPr>
          <w:sz w:val="28"/>
          <w:szCs w:val="28"/>
        </w:rPr>
        <w:t xml:space="preserve"> 1600 (Германия)</w:t>
      </w:r>
      <w:r w:rsidR="000F465E">
        <w:rPr>
          <w:sz w:val="28"/>
          <w:szCs w:val="28"/>
        </w:rPr>
        <w:t>,</w:t>
      </w:r>
      <w:r w:rsidR="000F465E" w:rsidRPr="000F465E">
        <w:rPr>
          <w:sz w:val="28"/>
          <w:szCs w:val="28"/>
        </w:rPr>
        <w:t xml:space="preserve"> </w:t>
      </w:r>
      <w:r w:rsidR="000F465E">
        <w:rPr>
          <w:sz w:val="28"/>
          <w:szCs w:val="28"/>
        </w:rPr>
        <w:t xml:space="preserve">Фармакопея ЕвразЭС, пп.2.1.2.37 и </w:t>
      </w:r>
      <w:r w:rsidR="000F465E" w:rsidRPr="00C96D30">
        <w:rPr>
          <w:sz w:val="28"/>
          <w:szCs w:val="28"/>
          <w:shd w:val="clear" w:color="auto" w:fill="FFFFFF"/>
        </w:rPr>
        <w:t xml:space="preserve">ГФ </w:t>
      </w:r>
      <w:r w:rsidR="000F465E" w:rsidRPr="00C96D30">
        <w:rPr>
          <w:sz w:val="28"/>
          <w:szCs w:val="28"/>
          <w:shd w:val="clear" w:color="auto" w:fill="FFFFFF"/>
        </w:rPr>
        <w:lastRenderedPageBreak/>
        <w:t xml:space="preserve">РК, </w:t>
      </w:r>
      <w:r w:rsidR="000F465E" w:rsidRPr="00C96D30">
        <w:rPr>
          <w:sz w:val="28"/>
          <w:szCs w:val="28"/>
        </w:rPr>
        <w:t>том 1,</w:t>
      </w:r>
      <w:r w:rsidR="000F465E" w:rsidRPr="00C96D30">
        <w:rPr>
          <w:bCs/>
          <w:sz w:val="28"/>
          <w:szCs w:val="28"/>
        </w:rPr>
        <w:t xml:space="preserve"> </w:t>
      </w:r>
      <w:r w:rsidR="000F465E">
        <w:rPr>
          <w:bCs/>
          <w:sz w:val="28"/>
          <w:szCs w:val="28"/>
        </w:rPr>
        <w:t>пп.</w:t>
      </w:r>
      <w:r w:rsidR="000F465E" w:rsidRPr="00C96D30">
        <w:rPr>
          <w:sz w:val="28"/>
          <w:szCs w:val="28"/>
          <w:shd w:val="clear" w:color="auto" w:fill="FFFFFF"/>
        </w:rPr>
        <w:t>2.5.4</w:t>
      </w:r>
      <w:r w:rsidR="000F465E">
        <w:rPr>
          <w:sz w:val="28"/>
          <w:szCs w:val="28"/>
          <w:shd w:val="clear" w:color="auto" w:fill="FFFFFF"/>
        </w:rPr>
        <w:t xml:space="preserve"> </w:t>
      </w:r>
      <w:r w:rsidR="00DF4FCE" w:rsidRPr="00DF4FCE">
        <w:rPr>
          <w:sz w:val="28"/>
          <w:szCs w:val="28"/>
        </w:rPr>
        <w:t>[</w:t>
      </w:r>
      <w:r w:rsidR="000F465E">
        <w:rPr>
          <w:sz w:val="28"/>
          <w:szCs w:val="28"/>
        </w:rPr>
        <w:t>86</w:t>
      </w:r>
      <w:r w:rsidR="00DF4FCE">
        <w:rPr>
          <w:sz w:val="28"/>
          <w:szCs w:val="28"/>
        </w:rPr>
        <w:t xml:space="preserve">, с.106; </w:t>
      </w:r>
      <w:r w:rsidR="000F465E">
        <w:rPr>
          <w:sz w:val="28"/>
          <w:szCs w:val="28"/>
        </w:rPr>
        <w:t>82 с. 156</w:t>
      </w:r>
      <w:r w:rsidR="000F465E" w:rsidRPr="00145677">
        <w:rPr>
          <w:sz w:val="28"/>
          <w:szCs w:val="28"/>
        </w:rPr>
        <w:t>]</w:t>
      </w:r>
      <w:r w:rsidR="00DF4FCE" w:rsidRPr="00DF4FCE">
        <w:rPr>
          <w:sz w:val="28"/>
          <w:szCs w:val="28"/>
        </w:rPr>
        <w:t>.</w:t>
      </w:r>
      <w:r w:rsidR="005075F2" w:rsidRPr="00C96D30">
        <w:rPr>
          <w:sz w:val="28"/>
          <w:szCs w:val="28"/>
        </w:rPr>
        <w:t xml:space="preserve"> Использова</w:t>
      </w:r>
      <w:r w:rsidR="00FB4B7D" w:rsidRPr="00C96D30">
        <w:rPr>
          <w:sz w:val="28"/>
          <w:szCs w:val="28"/>
        </w:rPr>
        <w:t>ли</w:t>
      </w:r>
      <w:r w:rsidR="005075F2" w:rsidRPr="00C96D30">
        <w:rPr>
          <w:sz w:val="28"/>
          <w:szCs w:val="28"/>
        </w:rPr>
        <w:t xml:space="preserve"> программное обеспечение: 3</w:t>
      </w:r>
      <w:r w:rsidR="005075F2" w:rsidRPr="00C96D30">
        <w:rPr>
          <w:sz w:val="28"/>
          <w:szCs w:val="28"/>
          <w:lang w:val="de-DE"/>
        </w:rPr>
        <w:t>D</w:t>
      </w:r>
      <w:r w:rsidR="005075F2" w:rsidRPr="00C96D30">
        <w:rPr>
          <w:sz w:val="28"/>
          <w:szCs w:val="28"/>
        </w:rPr>
        <w:t>-</w:t>
      </w:r>
      <w:r w:rsidR="005075F2" w:rsidRPr="00C96D30">
        <w:rPr>
          <w:sz w:val="28"/>
          <w:szCs w:val="28"/>
          <w:lang w:val="de-DE"/>
        </w:rPr>
        <w:t>CE</w:t>
      </w:r>
      <w:r w:rsidR="005075F2" w:rsidRPr="00C96D30">
        <w:rPr>
          <w:sz w:val="28"/>
          <w:szCs w:val="28"/>
        </w:rPr>
        <w:t xml:space="preserve"> </w:t>
      </w:r>
      <w:r w:rsidR="005075F2" w:rsidRPr="00C96D30">
        <w:rPr>
          <w:sz w:val="28"/>
          <w:szCs w:val="28"/>
          <w:lang w:val="de-DE"/>
        </w:rPr>
        <w:t>ChemStation</w:t>
      </w:r>
      <w:r w:rsidR="005075F2" w:rsidRPr="00C96D30">
        <w:rPr>
          <w:sz w:val="28"/>
          <w:szCs w:val="28"/>
        </w:rPr>
        <w:t xml:space="preserve"> </w:t>
      </w:r>
      <w:r w:rsidR="005075F2" w:rsidRPr="00C96D30">
        <w:rPr>
          <w:sz w:val="28"/>
          <w:szCs w:val="28"/>
          <w:lang w:val="de-DE"/>
        </w:rPr>
        <w:t>Rev</w:t>
      </w:r>
      <w:r w:rsidR="005075F2" w:rsidRPr="00C96D30">
        <w:rPr>
          <w:sz w:val="28"/>
          <w:szCs w:val="28"/>
        </w:rPr>
        <w:t xml:space="preserve">. </w:t>
      </w:r>
      <w:r w:rsidR="005075F2" w:rsidRPr="00C96D30">
        <w:rPr>
          <w:sz w:val="28"/>
          <w:szCs w:val="28"/>
          <w:lang w:val="de-DE"/>
        </w:rPr>
        <w:t>A</w:t>
      </w:r>
      <w:r w:rsidR="005075F2" w:rsidRPr="00C96D30">
        <w:rPr>
          <w:sz w:val="28"/>
          <w:szCs w:val="28"/>
        </w:rPr>
        <w:t xml:space="preserve">.10.02 </w:t>
      </w:r>
      <w:r w:rsidR="005075F2" w:rsidRPr="00C96D30">
        <w:rPr>
          <w:sz w:val="28"/>
          <w:szCs w:val="28"/>
          <w:lang w:val="de-DE"/>
        </w:rPr>
        <w:t>Agilent</w:t>
      </w:r>
      <w:r w:rsidR="005075F2" w:rsidRPr="00C96D30">
        <w:rPr>
          <w:sz w:val="28"/>
          <w:szCs w:val="28"/>
        </w:rPr>
        <w:t xml:space="preserve"> </w:t>
      </w:r>
      <w:r w:rsidR="005075F2" w:rsidRPr="00C96D30">
        <w:rPr>
          <w:sz w:val="28"/>
          <w:szCs w:val="28"/>
          <w:lang w:val="de-DE"/>
        </w:rPr>
        <w:t>Technologies</w:t>
      </w:r>
      <w:r w:rsidR="005075F2" w:rsidRPr="00C96D30">
        <w:rPr>
          <w:sz w:val="28"/>
          <w:szCs w:val="28"/>
        </w:rPr>
        <w:t xml:space="preserve">. </w:t>
      </w:r>
      <w:r w:rsidR="00FB4B7D" w:rsidRPr="00C96D30">
        <w:rPr>
          <w:sz w:val="28"/>
          <w:szCs w:val="28"/>
        </w:rPr>
        <w:t xml:space="preserve">Использовали следующие характеристики прибора: </w:t>
      </w:r>
      <w:r w:rsidR="005075F2" w:rsidRPr="00C96D30">
        <w:rPr>
          <w:sz w:val="28"/>
          <w:szCs w:val="28"/>
        </w:rPr>
        <w:t>диапазон длин волн от 190 нм до 600 нм, среднеквадратичное отклонение (СКО) выходного сигнала по времени миграции</w:t>
      </w:r>
      <w:r w:rsidR="00FB4B7D" w:rsidRPr="00C96D30">
        <w:rPr>
          <w:sz w:val="28"/>
          <w:szCs w:val="28"/>
        </w:rPr>
        <w:t xml:space="preserve"> –</w:t>
      </w:r>
      <w:r w:rsidR="005075F2" w:rsidRPr="00C96D30">
        <w:rPr>
          <w:sz w:val="28"/>
          <w:szCs w:val="28"/>
        </w:rPr>
        <w:t xml:space="preserve"> 1</w:t>
      </w:r>
      <w:r w:rsidR="00FB4B7D" w:rsidRPr="00C96D30">
        <w:rPr>
          <w:sz w:val="28"/>
          <w:szCs w:val="28"/>
        </w:rPr>
        <w:t xml:space="preserve"> % и по площади пика – </w:t>
      </w:r>
      <w:r w:rsidR="005075F2" w:rsidRPr="00C96D30">
        <w:rPr>
          <w:sz w:val="28"/>
          <w:szCs w:val="28"/>
        </w:rPr>
        <w:t>4</w:t>
      </w:r>
      <w:r w:rsidR="00FB4B7D" w:rsidRPr="00C96D30">
        <w:rPr>
          <w:sz w:val="28"/>
          <w:szCs w:val="28"/>
        </w:rPr>
        <w:t xml:space="preserve"> </w:t>
      </w:r>
      <w:r w:rsidR="005075F2" w:rsidRPr="00C96D30">
        <w:rPr>
          <w:sz w:val="28"/>
          <w:szCs w:val="28"/>
        </w:rPr>
        <w:t xml:space="preserve">%. Использовали капилляр с </w:t>
      </w:r>
      <w:r w:rsidR="005075F2" w:rsidRPr="00C96D30">
        <w:rPr>
          <w:color w:val="000000"/>
          <w:sz w:val="28"/>
          <w:szCs w:val="28"/>
        </w:rPr>
        <w:t>внутренним диаметром – 50 мкм и длиной – 56 cм.</w:t>
      </w:r>
      <w:r w:rsidR="005075F2" w:rsidRPr="00C96D30">
        <w:rPr>
          <w:sz w:val="28"/>
          <w:szCs w:val="28"/>
        </w:rPr>
        <w:t xml:space="preserve"> В качестве стандартного образца иодид ионов использова</w:t>
      </w:r>
      <w:r w:rsidR="00FB4B7D" w:rsidRPr="00C96D30">
        <w:rPr>
          <w:sz w:val="28"/>
          <w:szCs w:val="28"/>
        </w:rPr>
        <w:t>ли</w:t>
      </w:r>
      <w:r w:rsidR="00F932B3" w:rsidRPr="00C96D30">
        <w:rPr>
          <w:sz w:val="28"/>
          <w:szCs w:val="28"/>
        </w:rPr>
        <w:t xml:space="preserve"> </w:t>
      </w:r>
      <w:r w:rsidR="005075F2" w:rsidRPr="00C96D30">
        <w:rPr>
          <w:sz w:val="28"/>
          <w:szCs w:val="28"/>
        </w:rPr>
        <w:t>государственный стандартный образец (ГСО) 9426-2009 (Санкт-Петербург)</w:t>
      </w:r>
      <w:bookmarkStart w:id="2" w:name="_Toc461110472"/>
      <w:bookmarkStart w:id="3" w:name="_Toc322354062"/>
      <w:r w:rsidR="00790548" w:rsidRPr="00790548">
        <w:rPr>
          <w:sz w:val="28"/>
          <w:szCs w:val="28"/>
        </w:rPr>
        <w:t xml:space="preserve"> [</w:t>
      </w:r>
      <w:r w:rsidR="000F465E">
        <w:rPr>
          <w:sz w:val="28"/>
          <w:szCs w:val="28"/>
        </w:rPr>
        <w:t>86</w:t>
      </w:r>
      <w:r w:rsidR="0070183D">
        <w:rPr>
          <w:sz w:val="28"/>
          <w:szCs w:val="28"/>
        </w:rPr>
        <w:t>, с.</w:t>
      </w:r>
      <w:r w:rsidR="0033487A">
        <w:rPr>
          <w:sz w:val="28"/>
          <w:szCs w:val="28"/>
        </w:rPr>
        <w:t>106</w:t>
      </w:r>
      <w:r w:rsidR="0070183D">
        <w:rPr>
          <w:sz w:val="28"/>
          <w:szCs w:val="28"/>
        </w:rPr>
        <w:t>;</w:t>
      </w:r>
      <w:r w:rsidR="00790548">
        <w:rPr>
          <w:sz w:val="28"/>
          <w:szCs w:val="28"/>
        </w:rPr>
        <w:t xml:space="preserve"> </w:t>
      </w:r>
      <w:r w:rsidR="000F465E">
        <w:rPr>
          <w:sz w:val="28"/>
          <w:szCs w:val="28"/>
          <w:shd w:val="clear" w:color="auto" w:fill="FFFFFF"/>
        </w:rPr>
        <w:t>82</w:t>
      </w:r>
      <w:r w:rsidR="0070183D">
        <w:rPr>
          <w:sz w:val="28"/>
          <w:szCs w:val="28"/>
          <w:shd w:val="clear" w:color="auto" w:fill="FFFFFF"/>
        </w:rPr>
        <w:t xml:space="preserve"> с.156</w:t>
      </w:r>
      <w:r w:rsidR="00790548" w:rsidRPr="00790548">
        <w:rPr>
          <w:sz w:val="28"/>
          <w:szCs w:val="28"/>
        </w:rPr>
        <w:t>]</w:t>
      </w:r>
      <w:r w:rsidR="00FB4B7D" w:rsidRPr="00C96D30">
        <w:rPr>
          <w:sz w:val="28"/>
          <w:szCs w:val="28"/>
        </w:rPr>
        <w:t xml:space="preserve"> </w:t>
      </w:r>
    </w:p>
    <w:bookmarkEnd w:id="2"/>
    <w:bookmarkEnd w:id="3"/>
    <w:p w:rsidR="00BF798B" w:rsidRPr="00C96D30" w:rsidRDefault="00BF798B" w:rsidP="00394FB0">
      <w:pPr>
        <w:ind w:firstLine="567"/>
        <w:jc w:val="both"/>
        <w:rPr>
          <w:sz w:val="28"/>
          <w:szCs w:val="28"/>
        </w:rPr>
      </w:pPr>
      <w:r w:rsidRPr="00C96D30">
        <w:rPr>
          <w:i/>
          <w:sz w:val="28"/>
          <w:szCs w:val="28"/>
        </w:rPr>
        <w:t>Метод исследования структур</w:t>
      </w:r>
      <w:r w:rsidR="009F761F" w:rsidRPr="00C96D30">
        <w:rPr>
          <w:i/>
          <w:sz w:val="28"/>
          <w:szCs w:val="28"/>
        </w:rPr>
        <w:t>ы</w:t>
      </w:r>
      <w:r w:rsidR="00590925" w:rsidRPr="00C96D30">
        <w:rPr>
          <w:i/>
          <w:sz w:val="28"/>
          <w:szCs w:val="28"/>
        </w:rPr>
        <w:t xml:space="preserve"> субстанции </w:t>
      </w:r>
      <w:r w:rsidR="00A40F7A" w:rsidRPr="00C96D30">
        <w:rPr>
          <w:i/>
          <w:sz w:val="28"/>
          <w:szCs w:val="28"/>
          <w:lang w:val="en-US"/>
        </w:rPr>
        <w:t>D</w:t>
      </w:r>
      <w:r w:rsidR="00A40F7A" w:rsidRPr="00C96D30">
        <w:rPr>
          <w:i/>
          <w:sz w:val="28"/>
          <w:szCs w:val="28"/>
        </w:rPr>
        <w:t>1</w:t>
      </w:r>
      <w:r w:rsidRPr="00C96D30">
        <w:rPr>
          <w:i/>
          <w:sz w:val="28"/>
          <w:szCs w:val="28"/>
        </w:rPr>
        <w:t xml:space="preserve">. </w:t>
      </w:r>
      <w:r w:rsidRPr="00C96D30">
        <w:rPr>
          <w:sz w:val="28"/>
          <w:szCs w:val="28"/>
        </w:rPr>
        <w:t xml:space="preserve">Изучение структуры монокристаллов </w:t>
      </w:r>
      <w:r w:rsidR="00A40F7A" w:rsidRPr="00C96D30">
        <w:rPr>
          <w:sz w:val="28"/>
          <w:szCs w:val="28"/>
        </w:rPr>
        <w:t>D1</w:t>
      </w:r>
      <w:r w:rsidRPr="00C96D30">
        <w:rPr>
          <w:sz w:val="28"/>
          <w:szCs w:val="28"/>
        </w:rPr>
        <w:t xml:space="preserve"> проводили на автодифрактометре CAD4 «Enraf-Nonius» (Nederland)</w:t>
      </w:r>
      <w:r w:rsidR="00B6075A" w:rsidRPr="00C96D30">
        <w:rPr>
          <w:sz w:val="28"/>
          <w:szCs w:val="28"/>
        </w:rPr>
        <w:t xml:space="preserve"> [</w:t>
      </w:r>
      <w:r w:rsidR="0061183B" w:rsidRPr="00282B48">
        <w:rPr>
          <w:sz w:val="28"/>
          <w:szCs w:val="28"/>
        </w:rPr>
        <w:t>8</w:t>
      </w:r>
      <w:r w:rsidR="00282B48" w:rsidRPr="00282B48">
        <w:rPr>
          <w:sz w:val="28"/>
          <w:szCs w:val="28"/>
        </w:rPr>
        <w:t>8</w:t>
      </w:r>
      <w:r w:rsidR="00B6075A" w:rsidRPr="00C96D30">
        <w:rPr>
          <w:sz w:val="28"/>
          <w:szCs w:val="28"/>
        </w:rPr>
        <w:t>]</w:t>
      </w:r>
      <w:r w:rsidRPr="00C96D30">
        <w:rPr>
          <w:sz w:val="28"/>
          <w:szCs w:val="28"/>
        </w:rPr>
        <w:t xml:space="preserve">. </w:t>
      </w:r>
      <w:r w:rsidR="00AD7475" w:rsidRPr="00C96D30">
        <w:rPr>
          <w:sz w:val="28"/>
          <w:szCs w:val="28"/>
        </w:rPr>
        <w:t>Дифракционные измерения проведены при низких температурах для того, чтобы избежать разрушения кристаллов под действием рентгеновских лучей. Низкие температуры поддерживались низкотемпературной приставкой фирмы «Enraf-Nonius» при помощи паров азота, с точностью ±1 °С. Координаты недостающих атомов легких элементов определены из разностных синтезов Фурье</w:t>
      </w:r>
      <w:r w:rsidR="00FF3E10" w:rsidRPr="00FF3E10">
        <w:rPr>
          <w:sz w:val="28"/>
          <w:szCs w:val="28"/>
        </w:rPr>
        <w:t xml:space="preserve"> [</w:t>
      </w:r>
      <w:r w:rsidR="000F465E">
        <w:rPr>
          <w:sz w:val="28"/>
          <w:szCs w:val="28"/>
        </w:rPr>
        <w:t>87</w:t>
      </w:r>
      <w:r w:rsidR="00FF3E10">
        <w:rPr>
          <w:sz w:val="28"/>
          <w:szCs w:val="28"/>
        </w:rPr>
        <w:t>, с.30</w:t>
      </w:r>
      <w:r w:rsidR="00FF3E10" w:rsidRPr="00FF3E10">
        <w:rPr>
          <w:sz w:val="28"/>
          <w:szCs w:val="28"/>
        </w:rPr>
        <w:t>]</w:t>
      </w:r>
      <w:r w:rsidR="00AD7475" w:rsidRPr="00C96D30">
        <w:rPr>
          <w:sz w:val="28"/>
          <w:szCs w:val="28"/>
        </w:rPr>
        <w:t>.</w:t>
      </w:r>
    </w:p>
    <w:p w:rsidR="009E7DC9" w:rsidRPr="00281E6A" w:rsidRDefault="00590925" w:rsidP="009E7DC9">
      <w:pPr>
        <w:ind w:firstLine="567"/>
        <w:jc w:val="both"/>
        <w:rPr>
          <w:sz w:val="28"/>
          <w:szCs w:val="28"/>
        </w:rPr>
      </w:pPr>
      <w:bookmarkStart w:id="4" w:name="_Toc390757987"/>
      <w:r w:rsidRPr="00C96D30">
        <w:rPr>
          <w:i/>
          <w:sz w:val="28"/>
          <w:szCs w:val="28"/>
        </w:rPr>
        <w:t>Совместимость</w:t>
      </w:r>
      <w:r w:rsidR="00FB1118" w:rsidRPr="00C96D30">
        <w:rPr>
          <w:i/>
          <w:sz w:val="28"/>
          <w:szCs w:val="28"/>
        </w:rPr>
        <w:t xml:space="preserve"> субстанции со вспомогательными веществами</w:t>
      </w:r>
      <w:r w:rsidR="00FB1118" w:rsidRPr="00C96D30">
        <w:rPr>
          <w:bCs/>
          <w:sz w:val="28"/>
          <w:szCs w:val="28"/>
        </w:rPr>
        <w:t>.</w:t>
      </w:r>
      <w:r w:rsidR="00FB1118" w:rsidRPr="00C96D30">
        <w:rPr>
          <w:bCs/>
        </w:rPr>
        <w:t xml:space="preserve"> </w:t>
      </w:r>
      <w:r w:rsidR="00AD7475" w:rsidRPr="00C96D30">
        <w:rPr>
          <w:bCs/>
          <w:sz w:val="28"/>
          <w:szCs w:val="28"/>
        </w:rPr>
        <w:t>И</w:t>
      </w:r>
      <w:r w:rsidR="00AD7475" w:rsidRPr="00C96D30">
        <w:rPr>
          <w:sz w:val="28"/>
          <w:szCs w:val="28"/>
        </w:rPr>
        <w:t>сследования проведено согласно методам</w:t>
      </w:r>
      <w:r w:rsidR="009E7DC9" w:rsidRPr="00C96D30">
        <w:rPr>
          <w:sz w:val="28"/>
          <w:szCs w:val="28"/>
        </w:rPr>
        <w:t>:</w:t>
      </w:r>
      <w:r w:rsidR="00B544D1">
        <w:rPr>
          <w:sz w:val="28"/>
          <w:szCs w:val="28"/>
        </w:rPr>
        <w:t xml:space="preserve"> </w:t>
      </w:r>
      <w:r w:rsidR="009E7DC9" w:rsidRPr="00C96D30">
        <w:rPr>
          <w:sz w:val="28"/>
          <w:szCs w:val="28"/>
        </w:rPr>
        <w:t>ИК - спектроскопии</w:t>
      </w:r>
      <w:r w:rsidR="00AD7475" w:rsidRPr="00C96D30">
        <w:rPr>
          <w:sz w:val="28"/>
          <w:szCs w:val="28"/>
        </w:rPr>
        <w:t xml:space="preserve"> </w:t>
      </w:r>
      <w:r w:rsidRPr="00C96D30">
        <w:rPr>
          <w:sz w:val="28"/>
          <w:szCs w:val="28"/>
        </w:rPr>
        <w:t>ГФ РК том 1, 2.2.24</w:t>
      </w:r>
      <w:r w:rsidR="003C522B" w:rsidRPr="00C96D30">
        <w:rPr>
          <w:sz w:val="28"/>
          <w:szCs w:val="28"/>
        </w:rPr>
        <w:t>;</w:t>
      </w:r>
      <w:r w:rsidRPr="00C96D30">
        <w:rPr>
          <w:sz w:val="28"/>
          <w:szCs w:val="28"/>
        </w:rPr>
        <w:t xml:space="preserve"> </w:t>
      </w:r>
      <w:r w:rsidR="009F761F" w:rsidRPr="000E1FC3">
        <w:rPr>
          <w:sz w:val="28"/>
          <w:szCs w:val="28"/>
        </w:rPr>
        <w:t>Рефрактометрии</w:t>
      </w:r>
      <w:r w:rsidR="00B544D1">
        <w:rPr>
          <w:sz w:val="28"/>
          <w:szCs w:val="28"/>
        </w:rPr>
        <w:t xml:space="preserve">, </w:t>
      </w:r>
      <w:r w:rsidR="009E7DC9" w:rsidRPr="00C96D30">
        <w:rPr>
          <w:sz w:val="28"/>
          <w:szCs w:val="28"/>
        </w:rPr>
        <w:t xml:space="preserve">УФ - спектроскопии </w:t>
      </w:r>
      <w:r w:rsidRPr="00C96D30">
        <w:rPr>
          <w:bCs/>
          <w:sz w:val="28"/>
          <w:szCs w:val="28"/>
        </w:rPr>
        <w:t xml:space="preserve">ГФ РК </w:t>
      </w:r>
      <w:r w:rsidRPr="00C96D30">
        <w:rPr>
          <w:sz w:val="28"/>
          <w:szCs w:val="28"/>
        </w:rPr>
        <w:t xml:space="preserve">том 1, </w:t>
      </w:r>
      <w:r w:rsidRPr="00C96D30">
        <w:rPr>
          <w:bCs/>
          <w:sz w:val="28"/>
          <w:szCs w:val="28"/>
        </w:rPr>
        <w:t>2.2.25</w:t>
      </w:r>
      <w:r w:rsidR="00281E6A">
        <w:rPr>
          <w:sz w:val="28"/>
          <w:szCs w:val="28"/>
        </w:rPr>
        <w:t xml:space="preserve"> </w:t>
      </w:r>
      <w:r w:rsidR="00281E6A" w:rsidRPr="00281E6A">
        <w:rPr>
          <w:sz w:val="28"/>
          <w:szCs w:val="28"/>
        </w:rPr>
        <w:t>[</w:t>
      </w:r>
      <w:r w:rsidR="000E1FC3">
        <w:rPr>
          <w:sz w:val="28"/>
          <w:szCs w:val="28"/>
        </w:rPr>
        <w:t>86,</w:t>
      </w:r>
      <w:r w:rsidR="00281E6A">
        <w:rPr>
          <w:sz w:val="28"/>
          <w:szCs w:val="28"/>
        </w:rPr>
        <w:t xml:space="preserve"> с.56, с</w:t>
      </w:r>
      <w:r w:rsidR="000E1FC3">
        <w:rPr>
          <w:sz w:val="28"/>
          <w:szCs w:val="28"/>
        </w:rPr>
        <w:t>.</w:t>
      </w:r>
      <w:r w:rsidR="00281E6A">
        <w:rPr>
          <w:sz w:val="28"/>
          <w:szCs w:val="28"/>
        </w:rPr>
        <w:t>36, с.59</w:t>
      </w:r>
      <w:r w:rsidR="00281E6A" w:rsidRPr="00281E6A">
        <w:rPr>
          <w:sz w:val="28"/>
          <w:szCs w:val="28"/>
        </w:rPr>
        <w:t>]</w:t>
      </w:r>
    </w:p>
    <w:p w:rsidR="009E7DC9" w:rsidRPr="0061185D" w:rsidRDefault="009F761F" w:rsidP="009E7DC9">
      <w:pPr>
        <w:ind w:firstLine="567"/>
        <w:jc w:val="both"/>
        <w:rPr>
          <w:sz w:val="28"/>
          <w:szCs w:val="28"/>
        </w:rPr>
      </w:pPr>
      <w:r w:rsidRPr="00C96D30">
        <w:rPr>
          <w:sz w:val="28"/>
          <w:szCs w:val="28"/>
        </w:rPr>
        <w:t>Дифференциальная сканирующая калориметрия (ДСК), по методике, описанной в</w:t>
      </w:r>
      <w:r w:rsidR="009E7DC9" w:rsidRPr="00C96D30">
        <w:rPr>
          <w:sz w:val="28"/>
          <w:szCs w:val="28"/>
        </w:rPr>
        <w:t xml:space="preserve"> </w:t>
      </w:r>
      <w:r w:rsidR="003C522B" w:rsidRPr="00C96D30">
        <w:rPr>
          <w:sz w:val="28"/>
          <w:szCs w:val="28"/>
        </w:rPr>
        <w:t xml:space="preserve">ЕФ 6 изд. </w:t>
      </w:r>
      <w:r w:rsidR="005312F2" w:rsidRPr="00C96D30">
        <w:rPr>
          <w:sz w:val="28"/>
          <w:szCs w:val="28"/>
        </w:rPr>
        <w:t>т</w:t>
      </w:r>
      <w:r w:rsidR="003C522B" w:rsidRPr="00C96D30">
        <w:rPr>
          <w:sz w:val="28"/>
          <w:szCs w:val="28"/>
        </w:rPr>
        <w:t>ом 1, 2.2.34</w:t>
      </w:r>
      <w:r w:rsidR="00590925" w:rsidRPr="00C96D30">
        <w:rPr>
          <w:sz w:val="28"/>
          <w:szCs w:val="28"/>
        </w:rPr>
        <w:t xml:space="preserve">. </w:t>
      </w:r>
      <w:r w:rsidR="009E7DC9" w:rsidRPr="00C96D30">
        <w:rPr>
          <w:sz w:val="28"/>
          <w:szCs w:val="28"/>
        </w:rPr>
        <w:t>Испытания прово</w:t>
      </w:r>
      <w:r w:rsidRPr="00C96D30">
        <w:rPr>
          <w:sz w:val="28"/>
          <w:szCs w:val="28"/>
        </w:rPr>
        <w:t>дили</w:t>
      </w:r>
      <w:r w:rsidR="009E7DC9" w:rsidRPr="00C96D30">
        <w:rPr>
          <w:sz w:val="28"/>
          <w:szCs w:val="28"/>
        </w:rPr>
        <w:t xml:space="preserve"> на приборе cинхронного термоанализатора STA 449 F1 Jupiter (фирмы NETZSCH) сочетающего одновременное измерение изменений массы (термогравиметрия) и тепловых потоков (дифференциальная сканирующая калориметрия). Прибор cинхронного термоанализатора STA 449 F1 предварительно калиброва</w:t>
      </w:r>
      <w:r w:rsidR="00536ACB" w:rsidRPr="00C96D30">
        <w:rPr>
          <w:sz w:val="28"/>
          <w:szCs w:val="28"/>
        </w:rPr>
        <w:t>н</w:t>
      </w:r>
      <w:r w:rsidR="009E7DC9" w:rsidRPr="00C96D30">
        <w:rPr>
          <w:sz w:val="28"/>
          <w:szCs w:val="28"/>
        </w:rPr>
        <w:t xml:space="preserve"> по температуре и чувствительности с использованием методики</w:t>
      </w:r>
      <w:r w:rsidR="0061185D">
        <w:rPr>
          <w:sz w:val="28"/>
          <w:szCs w:val="28"/>
        </w:rPr>
        <w:t xml:space="preserve"> и стандартных образцов Netzsch</w:t>
      </w:r>
      <w:r w:rsidR="0061185D" w:rsidRPr="0061185D">
        <w:rPr>
          <w:sz w:val="28"/>
          <w:szCs w:val="28"/>
        </w:rPr>
        <w:t xml:space="preserve"> [</w:t>
      </w:r>
      <w:r w:rsidR="000E1FC3">
        <w:rPr>
          <w:sz w:val="28"/>
          <w:szCs w:val="28"/>
        </w:rPr>
        <w:t>87</w:t>
      </w:r>
      <w:r w:rsidR="0061185D">
        <w:rPr>
          <w:sz w:val="28"/>
          <w:szCs w:val="28"/>
        </w:rPr>
        <w:t>, с.30</w:t>
      </w:r>
      <w:r w:rsidR="0061185D" w:rsidRPr="0061185D">
        <w:rPr>
          <w:sz w:val="28"/>
          <w:szCs w:val="28"/>
        </w:rPr>
        <w:t>]</w:t>
      </w:r>
    </w:p>
    <w:p w:rsidR="00FB4B7D" w:rsidRPr="00C96D30" w:rsidRDefault="00FB4B7D" w:rsidP="009E7DC9">
      <w:pPr>
        <w:ind w:firstLine="567"/>
        <w:jc w:val="both"/>
        <w:rPr>
          <w:sz w:val="28"/>
          <w:szCs w:val="28"/>
        </w:rPr>
      </w:pPr>
    </w:p>
    <w:p w:rsidR="00ED7D04" w:rsidRPr="00C96D30" w:rsidRDefault="00BF76F8" w:rsidP="00394FB0">
      <w:pPr>
        <w:ind w:firstLine="567"/>
        <w:jc w:val="both"/>
        <w:rPr>
          <w:bCs/>
          <w:sz w:val="28"/>
          <w:szCs w:val="28"/>
        </w:rPr>
      </w:pPr>
      <w:r w:rsidRPr="00C96D30">
        <w:rPr>
          <w:sz w:val="28"/>
          <w:szCs w:val="28"/>
        </w:rPr>
        <w:t>2.2.</w:t>
      </w:r>
      <w:r w:rsidR="00E15B31" w:rsidRPr="00C96D30">
        <w:rPr>
          <w:sz w:val="28"/>
          <w:szCs w:val="28"/>
        </w:rPr>
        <w:t>3</w:t>
      </w:r>
      <w:r w:rsidRPr="00C96D30">
        <w:rPr>
          <w:sz w:val="28"/>
          <w:szCs w:val="28"/>
        </w:rPr>
        <w:t xml:space="preserve"> </w:t>
      </w:r>
      <w:r w:rsidR="00FB4B7D" w:rsidRPr="00C96D30">
        <w:rPr>
          <w:sz w:val="28"/>
          <w:szCs w:val="28"/>
        </w:rPr>
        <w:t>И</w:t>
      </w:r>
      <w:r w:rsidR="00ED7D04" w:rsidRPr="00C96D30">
        <w:rPr>
          <w:sz w:val="28"/>
          <w:szCs w:val="28"/>
        </w:rPr>
        <w:t xml:space="preserve">сследования </w:t>
      </w:r>
      <w:r w:rsidR="0014529A">
        <w:rPr>
          <w:sz w:val="28"/>
          <w:szCs w:val="28"/>
        </w:rPr>
        <w:t>т</w:t>
      </w:r>
      <w:r w:rsidR="00ED7D04" w:rsidRPr="00C96D30">
        <w:rPr>
          <w:sz w:val="28"/>
          <w:szCs w:val="28"/>
        </w:rPr>
        <w:t>ехнологических характеристик субстанци</w:t>
      </w:r>
      <w:r w:rsidR="004E4C8B" w:rsidRPr="00C96D30">
        <w:rPr>
          <w:sz w:val="28"/>
          <w:szCs w:val="28"/>
        </w:rPr>
        <w:t>и</w:t>
      </w:r>
      <w:r w:rsidR="00ED7D04" w:rsidRPr="00C96D30">
        <w:rPr>
          <w:sz w:val="28"/>
          <w:szCs w:val="28"/>
        </w:rPr>
        <w:t xml:space="preserve"> </w:t>
      </w:r>
      <w:bookmarkEnd w:id="4"/>
      <w:r w:rsidR="00A96C84" w:rsidRPr="00C96D30">
        <w:rPr>
          <w:sz w:val="28"/>
          <w:szCs w:val="28"/>
        </w:rPr>
        <w:t>аддукта иода</w:t>
      </w:r>
    </w:p>
    <w:p w:rsidR="00264E63" w:rsidRPr="00CB3F45" w:rsidRDefault="00A3292C" w:rsidP="00264E63">
      <w:pPr>
        <w:ind w:firstLine="567"/>
        <w:jc w:val="both"/>
        <w:rPr>
          <w:sz w:val="28"/>
          <w:szCs w:val="28"/>
        </w:rPr>
      </w:pPr>
      <w:r w:rsidRPr="00C96D30">
        <w:rPr>
          <w:bCs/>
          <w:i/>
          <w:iCs/>
          <w:sz w:val="28"/>
          <w:szCs w:val="28"/>
        </w:rPr>
        <w:t>Определение насыпной плотности до и после уплотнения.</w:t>
      </w:r>
      <w:r w:rsidR="007602AB" w:rsidRPr="00C96D30">
        <w:rPr>
          <w:sz w:val="28"/>
          <w:szCs w:val="28"/>
        </w:rPr>
        <w:t xml:space="preserve"> </w:t>
      </w:r>
      <w:r w:rsidR="00FB4B7D" w:rsidRPr="00C96D30">
        <w:rPr>
          <w:sz w:val="28"/>
          <w:szCs w:val="28"/>
        </w:rPr>
        <w:t>Насыпную</w:t>
      </w:r>
      <w:r w:rsidR="00264E63" w:rsidRPr="00C96D30">
        <w:rPr>
          <w:sz w:val="28"/>
          <w:szCs w:val="28"/>
        </w:rPr>
        <w:t xml:space="preserve"> плотность (ρ</w:t>
      </w:r>
      <w:r w:rsidR="00264E63" w:rsidRPr="00C96D30">
        <w:rPr>
          <w:sz w:val="28"/>
          <w:szCs w:val="28"/>
          <w:vertAlign w:val="subscript"/>
          <w:lang w:val="en-US"/>
        </w:rPr>
        <w:t>b</w:t>
      </w:r>
      <w:r w:rsidR="00264E63" w:rsidRPr="00C96D30">
        <w:rPr>
          <w:sz w:val="28"/>
          <w:szCs w:val="28"/>
        </w:rPr>
        <w:t>, кг/м</w:t>
      </w:r>
      <w:r w:rsidR="00264E63" w:rsidRPr="00C96D30">
        <w:rPr>
          <w:sz w:val="28"/>
          <w:szCs w:val="28"/>
          <w:vertAlign w:val="superscript"/>
        </w:rPr>
        <w:t>3</w:t>
      </w:r>
      <w:r w:rsidR="00264E63" w:rsidRPr="00C96D30">
        <w:rPr>
          <w:sz w:val="28"/>
          <w:szCs w:val="28"/>
        </w:rPr>
        <w:t>) определ</w:t>
      </w:r>
      <w:r w:rsidR="00FB4B7D" w:rsidRPr="00C96D30">
        <w:rPr>
          <w:sz w:val="28"/>
          <w:szCs w:val="28"/>
        </w:rPr>
        <w:t>яли</w:t>
      </w:r>
      <w:r w:rsidR="00264E63" w:rsidRPr="00C96D30">
        <w:rPr>
          <w:sz w:val="28"/>
          <w:szCs w:val="28"/>
        </w:rPr>
        <w:t xml:space="preserve"> путём взвешивания градуированного цилиндра</w:t>
      </w:r>
      <w:r w:rsidR="00FB4B7D" w:rsidRPr="00C96D30">
        <w:rPr>
          <w:sz w:val="28"/>
          <w:szCs w:val="28"/>
        </w:rPr>
        <w:t>,</w:t>
      </w:r>
      <w:r w:rsidR="00264E63" w:rsidRPr="00C96D30">
        <w:rPr>
          <w:sz w:val="28"/>
          <w:szCs w:val="28"/>
        </w:rPr>
        <w:t xml:space="preserve"> наполненного субстанцией п</w:t>
      </w:r>
      <w:r w:rsidR="00FB4B7D" w:rsidRPr="00C96D30">
        <w:rPr>
          <w:sz w:val="28"/>
          <w:szCs w:val="28"/>
        </w:rPr>
        <w:t xml:space="preserve">осле многократного уплотнения. </w:t>
      </w:r>
      <w:r w:rsidR="00D53193">
        <w:rPr>
          <w:sz w:val="28"/>
          <w:szCs w:val="28"/>
        </w:rPr>
        <w:t>Проводили р</w:t>
      </w:r>
      <w:r w:rsidR="00CB3F45">
        <w:rPr>
          <w:sz w:val="28"/>
          <w:szCs w:val="28"/>
        </w:rPr>
        <w:t>асс</w:t>
      </w:r>
      <w:r w:rsidR="00264E63" w:rsidRPr="00C96D30">
        <w:rPr>
          <w:sz w:val="28"/>
          <w:szCs w:val="28"/>
        </w:rPr>
        <w:t>ч</w:t>
      </w:r>
      <w:r w:rsidR="00D53193">
        <w:rPr>
          <w:sz w:val="28"/>
          <w:szCs w:val="28"/>
        </w:rPr>
        <w:t>ет соотношения</w:t>
      </w:r>
      <w:r w:rsidR="00264E63" w:rsidRPr="00C96D30">
        <w:rPr>
          <w:sz w:val="28"/>
          <w:szCs w:val="28"/>
        </w:rPr>
        <w:t xml:space="preserve"> Х</w:t>
      </w:r>
      <w:r w:rsidR="00D53193">
        <w:rPr>
          <w:sz w:val="28"/>
          <w:szCs w:val="28"/>
        </w:rPr>
        <w:t>аусне</w:t>
      </w:r>
      <w:r w:rsidR="00CB3F45">
        <w:rPr>
          <w:sz w:val="28"/>
          <w:szCs w:val="28"/>
        </w:rPr>
        <w:t>ра (Н),</w:t>
      </w:r>
      <w:r w:rsidR="00D53193">
        <w:rPr>
          <w:sz w:val="28"/>
          <w:szCs w:val="28"/>
        </w:rPr>
        <w:t xml:space="preserve"> </w:t>
      </w:r>
      <w:r w:rsidR="00FB4B7D" w:rsidRPr="00C96D30">
        <w:rPr>
          <w:sz w:val="28"/>
          <w:szCs w:val="28"/>
        </w:rPr>
        <w:t>характеризу</w:t>
      </w:r>
      <w:r w:rsidR="00CB3F45">
        <w:rPr>
          <w:sz w:val="28"/>
          <w:szCs w:val="28"/>
        </w:rPr>
        <w:t>ющего</w:t>
      </w:r>
      <w:r w:rsidR="00264E63" w:rsidRPr="00C96D30">
        <w:rPr>
          <w:sz w:val="28"/>
          <w:szCs w:val="28"/>
        </w:rPr>
        <w:t xml:space="preserve"> степень сыпучести </w:t>
      </w:r>
      <w:r w:rsidR="00FB4B7D" w:rsidRPr="00C96D30">
        <w:rPr>
          <w:sz w:val="28"/>
          <w:szCs w:val="28"/>
        </w:rPr>
        <w:t>субстанций</w:t>
      </w:r>
      <w:r w:rsidR="00CB3F45">
        <w:rPr>
          <w:sz w:val="28"/>
          <w:szCs w:val="28"/>
        </w:rPr>
        <w:t xml:space="preserve"> </w:t>
      </w:r>
      <w:r w:rsidR="00CB3F45" w:rsidRPr="00CB3F45">
        <w:rPr>
          <w:sz w:val="28"/>
          <w:szCs w:val="28"/>
        </w:rPr>
        <w:t>[</w:t>
      </w:r>
      <w:r w:rsidR="000E1FC3">
        <w:rPr>
          <w:sz w:val="28"/>
          <w:szCs w:val="28"/>
        </w:rPr>
        <w:t>82,</w:t>
      </w:r>
      <w:r w:rsidR="00CB3F45">
        <w:rPr>
          <w:sz w:val="28"/>
          <w:szCs w:val="28"/>
        </w:rPr>
        <w:t xml:space="preserve"> с.250</w:t>
      </w:r>
      <w:r w:rsidR="00CB3F45" w:rsidRPr="00CB3F45">
        <w:rPr>
          <w:sz w:val="28"/>
          <w:szCs w:val="28"/>
        </w:rPr>
        <w:t>].</w:t>
      </w:r>
    </w:p>
    <w:p w:rsidR="00264E63" w:rsidRPr="003B7211" w:rsidRDefault="00264E63" w:rsidP="00264E63">
      <w:pPr>
        <w:ind w:firstLine="567"/>
        <w:jc w:val="both"/>
        <w:rPr>
          <w:sz w:val="28"/>
          <w:szCs w:val="28"/>
        </w:rPr>
      </w:pPr>
      <w:r w:rsidRPr="00C96D30">
        <w:rPr>
          <w:bCs/>
          <w:i/>
          <w:iCs/>
          <w:sz w:val="28"/>
          <w:szCs w:val="28"/>
        </w:rPr>
        <w:t>Определение истинной плотности</w:t>
      </w:r>
      <w:r w:rsidRPr="00C96D30">
        <w:rPr>
          <w:i/>
          <w:iCs/>
          <w:sz w:val="28"/>
          <w:szCs w:val="28"/>
        </w:rPr>
        <w:t>.</w:t>
      </w:r>
      <w:r w:rsidRPr="00C96D30">
        <w:rPr>
          <w:sz w:val="28"/>
          <w:szCs w:val="28"/>
        </w:rPr>
        <w:t xml:space="preserve"> Истинную плотность </w:t>
      </w:r>
      <w:r w:rsidR="00FB4B7D" w:rsidRPr="00C96D30">
        <w:rPr>
          <w:sz w:val="28"/>
          <w:szCs w:val="28"/>
        </w:rPr>
        <w:t>субстанции определяли</w:t>
      </w:r>
      <w:r w:rsidRPr="00C96D30">
        <w:rPr>
          <w:sz w:val="28"/>
          <w:szCs w:val="28"/>
        </w:rPr>
        <w:t xml:space="preserve"> отношением массы кристаллической субстанции к её объёму </w:t>
      </w:r>
      <w:r w:rsidR="00FB4B7D" w:rsidRPr="00C96D30">
        <w:rPr>
          <w:sz w:val="28"/>
          <w:szCs w:val="28"/>
        </w:rPr>
        <w:t xml:space="preserve">при нулевой пористости порошка </w:t>
      </w:r>
      <w:r w:rsidRPr="00C96D30">
        <w:rPr>
          <w:sz w:val="28"/>
          <w:szCs w:val="28"/>
        </w:rPr>
        <w:t xml:space="preserve">на приборе </w:t>
      </w:r>
      <w:r w:rsidRPr="00C96D30">
        <w:rPr>
          <w:sz w:val="28"/>
          <w:szCs w:val="28"/>
          <w:lang w:val="en-US"/>
        </w:rPr>
        <w:t>Erweka</w:t>
      </w:r>
      <w:r w:rsidRPr="00C96D30">
        <w:rPr>
          <w:sz w:val="28"/>
          <w:szCs w:val="28"/>
        </w:rPr>
        <w:t xml:space="preserve"> </w:t>
      </w:r>
      <w:r w:rsidRPr="00C96D30">
        <w:rPr>
          <w:bCs/>
          <w:iCs/>
          <w:color w:val="000000"/>
          <w:sz w:val="28"/>
          <w:szCs w:val="28"/>
          <w:bdr w:val="none" w:sz="0" w:space="0" w:color="auto" w:frame="1"/>
          <w:shd w:val="clear" w:color="auto" w:fill="FFFFFF"/>
        </w:rPr>
        <w:t>SVM 121</w:t>
      </w:r>
      <w:r w:rsidRPr="00C96D30">
        <w:rPr>
          <w:b/>
          <w:sz w:val="28"/>
          <w:szCs w:val="28"/>
        </w:rPr>
        <w:t>,</w:t>
      </w:r>
      <w:r w:rsidRPr="00C96D30">
        <w:rPr>
          <w:sz w:val="28"/>
          <w:szCs w:val="28"/>
        </w:rPr>
        <w:t xml:space="preserve"> Германия. Точные навески от 12</w:t>
      </w:r>
      <w:r w:rsidR="00FB4B7D" w:rsidRPr="00C96D30">
        <w:rPr>
          <w:sz w:val="28"/>
          <w:szCs w:val="28"/>
        </w:rPr>
        <w:t xml:space="preserve"> г</w:t>
      </w:r>
      <w:r w:rsidRPr="00C96D30">
        <w:rPr>
          <w:sz w:val="28"/>
          <w:szCs w:val="28"/>
        </w:rPr>
        <w:t xml:space="preserve"> до </w:t>
      </w:r>
      <w:smartTag w:uri="urn:schemas-microsoft-com:office:smarttags" w:element="metricconverter">
        <w:smartTagPr>
          <w:attr w:name="ProductID" w:val="15 г"/>
        </w:smartTagPr>
        <w:r w:rsidRPr="00C96D30">
          <w:rPr>
            <w:sz w:val="28"/>
            <w:szCs w:val="28"/>
          </w:rPr>
          <w:t>15 г</w:t>
        </w:r>
      </w:smartTag>
      <w:r w:rsidR="00FB4B7D" w:rsidRPr="00C96D30">
        <w:rPr>
          <w:sz w:val="28"/>
          <w:szCs w:val="28"/>
        </w:rPr>
        <w:t xml:space="preserve"> помещали в волюметр прибора, закрывали</w:t>
      </w:r>
      <w:r w:rsidRPr="00C96D30">
        <w:rPr>
          <w:sz w:val="28"/>
          <w:szCs w:val="28"/>
        </w:rPr>
        <w:t xml:space="preserve"> крышк</w:t>
      </w:r>
      <w:r w:rsidR="00FB4B7D" w:rsidRPr="00C96D30">
        <w:rPr>
          <w:sz w:val="28"/>
          <w:szCs w:val="28"/>
        </w:rPr>
        <w:t>ой и запускали</w:t>
      </w:r>
      <w:r w:rsidRPr="00C96D30">
        <w:rPr>
          <w:sz w:val="28"/>
          <w:szCs w:val="28"/>
        </w:rPr>
        <w:t xml:space="preserve"> программу определения. Программное обеспечение прибора позволяет автоматически рассчитывать значения плотнос</w:t>
      </w:r>
      <w:r w:rsidR="00FB4B7D" w:rsidRPr="00C96D30">
        <w:rPr>
          <w:sz w:val="28"/>
          <w:szCs w:val="28"/>
        </w:rPr>
        <w:t>ти исследуемых серий субстанций</w:t>
      </w:r>
      <w:r w:rsidR="003B7211">
        <w:rPr>
          <w:sz w:val="28"/>
          <w:szCs w:val="28"/>
        </w:rPr>
        <w:t xml:space="preserve"> </w:t>
      </w:r>
      <w:r w:rsidR="003B7211" w:rsidRPr="003B7211">
        <w:rPr>
          <w:sz w:val="28"/>
          <w:szCs w:val="28"/>
        </w:rPr>
        <w:t>[</w:t>
      </w:r>
      <w:r w:rsidR="000E1FC3">
        <w:rPr>
          <w:sz w:val="28"/>
          <w:szCs w:val="28"/>
        </w:rPr>
        <w:t>87</w:t>
      </w:r>
      <w:r w:rsidR="003B7211">
        <w:rPr>
          <w:sz w:val="28"/>
          <w:szCs w:val="28"/>
        </w:rPr>
        <w:t>, с.31</w:t>
      </w:r>
      <w:r w:rsidR="003B7211" w:rsidRPr="003B7211">
        <w:rPr>
          <w:sz w:val="28"/>
          <w:szCs w:val="28"/>
        </w:rPr>
        <w:t>].</w:t>
      </w:r>
    </w:p>
    <w:p w:rsidR="00264E63" w:rsidRPr="00C96D30" w:rsidRDefault="00BA37DE" w:rsidP="00264E63">
      <w:pPr>
        <w:ind w:firstLine="567"/>
        <w:jc w:val="both"/>
        <w:rPr>
          <w:sz w:val="28"/>
          <w:szCs w:val="28"/>
        </w:rPr>
      </w:pPr>
      <w:r w:rsidRPr="00C96D30">
        <w:rPr>
          <w:bCs/>
          <w:i/>
          <w:iCs/>
          <w:sz w:val="28"/>
          <w:szCs w:val="28"/>
        </w:rPr>
        <w:lastRenderedPageBreak/>
        <w:t xml:space="preserve">Определение </w:t>
      </w:r>
      <w:r w:rsidR="003B7211">
        <w:rPr>
          <w:bCs/>
          <w:i/>
          <w:iCs/>
          <w:sz w:val="28"/>
          <w:szCs w:val="28"/>
        </w:rPr>
        <w:t>текучести</w:t>
      </w:r>
      <w:r w:rsidR="003B7211" w:rsidRPr="00C96D30">
        <w:rPr>
          <w:bCs/>
          <w:i/>
          <w:iCs/>
          <w:sz w:val="28"/>
          <w:szCs w:val="28"/>
        </w:rPr>
        <w:t xml:space="preserve"> </w:t>
      </w:r>
      <w:r w:rsidR="003B7211">
        <w:rPr>
          <w:bCs/>
          <w:i/>
          <w:iCs/>
          <w:sz w:val="28"/>
          <w:szCs w:val="28"/>
        </w:rPr>
        <w:t>(</w:t>
      </w:r>
      <w:r w:rsidRPr="00C96D30">
        <w:rPr>
          <w:bCs/>
          <w:i/>
          <w:iCs/>
          <w:sz w:val="28"/>
          <w:szCs w:val="28"/>
        </w:rPr>
        <w:t>сыпучести</w:t>
      </w:r>
      <w:r w:rsidR="00A7784C" w:rsidRPr="00C96D30">
        <w:rPr>
          <w:bCs/>
          <w:i/>
          <w:iCs/>
          <w:sz w:val="28"/>
          <w:szCs w:val="28"/>
        </w:rPr>
        <w:t>)</w:t>
      </w:r>
      <w:r w:rsidRPr="00C96D30">
        <w:rPr>
          <w:i/>
          <w:iCs/>
          <w:sz w:val="28"/>
          <w:szCs w:val="28"/>
        </w:rPr>
        <w:t>.</w:t>
      </w:r>
      <w:r w:rsidR="00FB4B7D" w:rsidRPr="00C96D30">
        <w:rPr>
          <w:sz w:val="28"/>
          <w:szCs w:val="28"/>
        </w:rPr>
        <w:t xml:space="preserve"> Изучения проводили</w:t>
      </w:r>
      <w:r w:rsidR="00264E63" w:rsidRPr="00C96D30">
        <w:rPr>
          <w:sz w:val="28"/>
          <w:szCs w:val="28"/>
        </w:rPr>
        <w:t xml:space="preserve"> согласно методу</w:t>
      </w:r>
      <w:r w:rsidR="003B7211">
        <w:rPr>
          <w:sz w:val="28"/>
          <w:szCs w:val="28"/>
        </w:rPr>
        <w:t>, описанному в</w:t>
      </w:r>
      <w:r w:rsidR="00264E63" w:rsidRPr="00C96D30">
        <w:rPr>
          <w:sz w:val="28"/>
          <w:szCs w:val="28"/>
        </w:rPr>
        <w:t xml:space="preserve"> ГФ РК</w:t>
      </w:r>
      <w:r w:rsidR="00A70F4C" w:rsidRPr="00C96D30">
        <w:rPr>
          <w:sz w:val="28"/>
          <w:szCs w:val="28"/>
        </w:rPr>
        <w:t>,</w:t>
      </w:r>
      <w:r w:rsidR="00264E63" w:rsidRPr="00C96D30">
        <w:rPr>
          <w:sz w:val="28"/>
          <w:szCs w:val="28"/>
        </w:rPr>
        <w:t xml:space="preserve"> том 1, </w:t>
      </w:r>
      <w:r w:rsidR="003B7211">
        <w:rPr>
          <w:sz w:val="28"/>
          <w:szCs w:val="28"/>
        </w:rPr>
        <w:t xml:space="preserve">пп. </w:t>
      </w:r>
      <w:r w:rsidR="00264E63" w:rsidRPr="00C96D30">
        <w:rPr>
          <w:sz w:val="28"/>
          <w:szCs w:val="28"/>
        </w:rPr>
        <w:t>2.9.16</w:t>
      </w:r>
      <w:r w:rsidR="00941847">
        <w:rPr>
          <w:sz w:val="28"/>
          <w:szCs w:val="28"/>
        </w:rPr>
        <w:t xml:space="preserve"> </w:t>
      </w:r>
      <w:r w:rsidR="00941847" w:rsidRPr="003B7211">
        <w:rPr>
          <w:sz w:val="28"/>
          <w:szCs w:val="28"/>
        </w:rPr>
        <w:t>[</w:t>
      </w:r>
      <w:r w:rsidR="00941847">
        <w:rPr>
          <w:sz w:val="28"/>
          <w:szCs w:val="28"/>
        </w:rPr>
        <w:t>82, с. 251</w:t>
      </w:r>
      <w:r w:rsidR="00941847" w:rsidRPr="003B7211">
        <w:rPr>
          <w:sz w:val="28"/>
          <w:szCs w:val="28"/>
        </w:rPr>
        <w:t>].</w:t>
      </w:r>
    </w:p>
    <w:p w:rsidR="00264E63" w:rsidRPr="00C96D30" w:rsidRDefault="003B7211" w:rsidP="00264E63">
      <w:pPr>
        <w:ind w:firstLine="567"/>
        <w:jc w:val="both"/>
        <w:rPr>
          <w:sz w:val="28"/>
          <w:szCs w:val="28"/>
        </w:rPr>
      </w:pPr>
      <w:r>
        <w:rPr>
          <w:sz w:val="28"/>
          <w:szCs w:val="28"/>
        </w:rPr>
        <w:t>Степень с</w:t>
      </w:r>
      <w:r w:rsidR="00264E63" w:rsidRPr="00C96D30">
        <w:rPr>
          <w:sz w:val="28"/>
          <w:szCs w:val="28"/>
        </w:rPr>
        <w:t>ыпучест</w:t>
      </w:r>
      <w:r>
        <w:rPr>
          <w:sz w:val="28"/>
          <w:szCs w:val="28"/>
        </w:rPr>
        <w:t>и</w:t>
      </w:r>
      <w:r w:rsidR="00264E63" w:rsidRPr="00C96D30">
        <w:rPr>
          <w:sz w:val="28"/>
          <w:szCs w:val="28"/>
        </w:rPr>
        <w:t xml:space="preserve"> исследуемых серий субстанций </w:t>
      </w:r>
      <w:r w:rsidR="00A40F7A" w:rsidRPr="00C96D30">
        <w:rPr>
          <w:sz w:val="28"/>
          <w:szCs w:val="28"/>
          <w:lang w:val="en-US"/>
        </w:rPr>
        <w:t>D</w:t>
      </w:r>
      <w:r w:rsidR="00A40F7A" w:rsidRPr="00C96D30">
        <w:rPr>
          <w:sz w:val="28"/>
          <w:szCs w:val="28"/>
        </w:rPr>
        <w:t>1</w:t>
      </w:r>
      <w:r w:rsidR="00264E63" w:rsidRPr="00C96D30">
        <w:rPr>
          <w:sz w:val="28"/>
          <w:szCs w:val="28"/>
        </w:rPr>
        <w:t xml:space="preserve"> </w:t>
      </w:r>
      <w:r w:rsidR="0020307E">
        <w:rPr>
          <w:sz w:val="28"/>
          <w:szCs w:val="28"/>
        </w:rPr>
        <w:t>рассчитывали</w:t>
      </w:r>
      <w:r w:rsidR="00264E63" w:rsidRPr="00C96D30">
        <w:rPr>
          <w:sz w:val="28"/>
          <w:szCs w:val="28"/>
        </w:rPr>
        <w:t xml:space="preserve"> </w:t>
      </w:r>
      <w:r w:rsidR="0020307E">
        <w:rPr>
          <w:sz w:val="28"/>
          <w:szCs w:val="28"/>
        </w:rPr>
        <w:t xml:space="preserve">на </w:t>
      </w:r>
      <w:r w:rsidR="00264E63" w:rsidRPr="00C96D30">
        <w:rPr>
          <w:sz w:val="28"/>
          <w:szCs w:val="28"/>
        </w:rPr>
        <w:t xml:space="preserve">основании расчетной величины </w:t>
      </w:r>
      <w:r w:rsidR="0020307E">
        <w:rPr>
          <w:sz w:val="28"/>
          <w:szCs w:val="28"/>
        </w:rPr>
        <w:t>индекса</w:t>
      </w:r>
      <w:r w:rsidR="00264E63" w:rsidRPr="00C96D30">
        <w:rPr>
          <w:sz w:val="28"/>
          <w:szCs w:val="28"/>
        </w:rPr>
        <w:t xml:space="preserve"> Хауснера по насыпной плотности, а именно плотности до </w:t>
      </w:r>
      <w:r w:rsidR="0020307E" w:rsidRPr="00C96D30">
        <w:rPr>
          <w:sz w:val="28"/>
          <w:szCs w:val="28"/>
        </w:rPr>
        <w:t xml:space="preserve">уплотнения </w:t>
      </w:r>
      <w:r w:rsidR="0020307E">
        <w:rPr>
          <w:sz w:val="28"/>
          <w:szCs w:val="28"/>
        </w:rPr>
        <w:t>и после уплотнения</w:t>
      </w:r>
      <w:r w:rsidR="00264E63" w:rsidRPr="00C96D30">
        <w:rPr>
          <w:sz w:val="28"/>
          <w:szCs w:val="28"/>
        </w:rPr>
        <w:t xml:space="preserve">. </w:t>
      </w:r>
      <w:r w:rsidR="0020307E">
        <w:rPr>
          <w:sz w:val="28"/>
          <w:szCs w:val="28"/>
        </w:rPr>
        <w:t>Расчеты</w:t>
      </w:r>
      <w:r w:rsidR="00264E63" w:rsidRPr="00C96D30">
        <w:rPr>
          <w:sz w:val="28"/>
          <w:szCs w:val="28"/>
        </w:rPr>
        <w:t xml:space="preserve"> провод</w:t>
      </w:r>
      <w:r w:rsidR="00FB4B7D" w:rsidRPr="00C96D30">
        <w:rPr>
          <w:sz w:val="28"/>
          <w:szCs w:val="28"/>
        </w:rPr>
        <w:t>или</w:t>
      </w:r>
      <w:r w:rsidR="00264E63" w:rsidRPr="00C96D30">
        <w:rPr>
          <w:sz w:val="28"/>
          <w:szCs w:val="28"/>
        </w:rPr>
        <w:t xml:space="preserve"> </w:t>
      </w:r>
      <w:r>
        <w:rPr>
          <w:sz w:val="28"/>
          <w:szCs w:val="28"/>
        </w:rPr>
        <w:t>по</w:t>
      </w:r>
      <w:r w:rsidR="00264E63" w:rsidRPr="00C96D30">
        <w:rPr>
          <w:sz w:val="28"/>
          <w:szCs w:val="28"/>
        </w:rPr>
        <w:t xml:space="preserve"> формуле </w:t>
      </w:r>
      <w:r w:rsidR="006D0156">
        <w:rPr>
          <w:sz w:val="28"/>
          <w:szCs w:val="28"/>
        </w:rPr>
        <w:t>00</w:t>
      </w:r>
      <w:r w:rsidR="00264E63" w:rsidRPr="00C96D30">
        <w:rPr>
          <w:sz w:val="28"/>
          <w:szCs w:val="28"/>
        </w:rPr>
        <w:t>.</w:t>
      </w:r>
    </w:p>
    <w:p w:rsidR="00264E63" w:rsidRPr="00C96D30" w:rsidRDefault="00264E63" w:rsidP="00264E63">
      <w:pPr>
        <w:ind w:firstLine="567"/>
        <w:rPr>
          <w:sz w:val="28"/>
          <w:szCs w:val="28"/>
        </w:rPr>
      </w:pPr>
    </w:p>
    <w:tbl>
      <w:tblPr>
        <w:tblW w:w="0" w:type="auto"/>
        <w:tblLook w:val="00A0"/>
      </w:tblPr>
      <w:tblGrid>
        <w:gridCol w:w="8755"/>
        <w:gridCol w:w="992"/>
      </w:tblGrid>
      <w:tr w:rsidR="00264E63" w:rsidRPr="00C96D30" w:rsidTr="00EE6005">
        <w:tc>
          <w:tcPr>
            <w:tcW w:w="8755" w:type="dxa"/>
            <w:vAlign w:val="center"/>
          </w:tcPr>
          <w:p w:rsidR="00264E63" w:rsidRPr="00C96D30" w:rsidRDefault="00CD643D" w:rsidP="00085B8D">
            <w:pPr>
              <w:jc w:val="center"/>
              <w:rPr>
                <w:sz w:val="28"/>
                <w:szCs w:val="28"/>
                <w:lang w:val="en-US"/>
              </w:rPr>
            </w:pPr>
            <w:r>
              <w:rPr>
                <w:noProof/>
              </w:rPr>
              <w:drawing>
                <wp:inline distT="0" distB="0" distL="0" distR="0">
                  <wp:extent cx="819150" cy="485775"/>
                  <wp:effectExtent l="1905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3" cstate="print">
                            <a:clrChange>
                              <a:clrFrom>
                                <a:srgbClr val="FFFFFF"/>
                              </a:clrFrom>
                              <a:clrTo>
                                <a:srgbClr val="FFFFFF">
                                  <a:alpha val="0"/>
                                </a:srgbClr>
                              </a:clrTo>
                            </a:clrChange>
                          </a:blip>
                          <a:srcRect r="48071" b="51382"/>
                          <a:stretch>
                            <a:fillRect/>
                          </a:stretch>
                        </pic:blipFill>
                        <pic:spPr bwMode="auto">
                          <a:xfrm>
                            <a:off x="0" y="0"/>
                            <a:ext cx="819150" cy="485775"/>
                          </a:xfrm>
                          <a:prstGeom prst="rect">
                            <a:avLst/>
                          </a:prstGeom>
                          <a:noFill/>
                          <a:ln w="9525">
                            <a:noFill/>
                            <a:miter lim="800000"/>
                            <a:headEnd/>
                            <a:tailEnd/>
                          </a:ln>
                        </pic:spPr>
                      </pic:pic>
                    </a:graphicData>
                  </a:graphic>
                </wp:inline>
              </w:drawing>
            </w:r>
          </w:p>
        </w:tc>
        <w:tc>
          <w:tcPr>
            <w:tcW w:w="992" w:type="dxa"/>
            <w:vAlign w:val="center"/>
          </w:tcPr>
          <w:p w:rsidR="00264E63" w:rsidRPr="00C96D30" w:rsidRDefault="00264E63" w:rsidP="00EE6005">
            <w:pPr>
              <w:jc w:val="right"/>
              <w:rPr>
                <w:sz w:val="28"/>
                <w:szCs w:val="28"/>
                <w:lang w:val="en-US"/>
              </w:rPr>
            </w:pPr>
            <w:r w:rsidRPr="00C96D30">
              <w:rPr>
                <w:sz w:val="28"/>
                <w:szCs w:val="28"/>
                <w:lang w:val="en-US"/>
              </w:rPr>
              <w:t>(</w:t>
            </w:r>
            <w:r w:rsidR="00FB4B7D" w:rsidRPr="00C96D30">
              <w:rPr>
                <w:sz w:val="28"/>
                <w:szCs w:val="28"/>
              </w:rPr>
              <w:t>2</w:t>
            </w:r>
            <w:r w:rsidRPr="00C96D30">
              <w:rPr>
                <w:sz w:val="28"/>
                <w:szCs w:val="28"/>
                <w:lang w:val="en-US"/>
              </w:rPr>
              <w:t>)</w:t>
            </w:r>
          </w:p>
        </w:tc>
      </w:tr>
    </w:tbl>
    <w:p w:rsidR="00264E63" w:rsidRPr="00C96D30" w:rsidRDefault="00264E63" w:rsidP="00264E63">
      <w:pPr>
        <w:rPr>
          <w:sz w:val="28"/>
          <w:szCs w:val="28"/>
        </w:rPr>
      </w:pPr>
    </w:p>
    <w:p w:rsidR="00264E63" w:rsidRPr="00C96D30" w:rsidRDefault="00264E63" w:rsidP="00FB4B7D">
      <w:pPr>
        <w:rPr>
          <w:sz w:val="28"/>
          <w:szCs w:val="28"/>
        </w:rPr>
      </w:pPr>
      <w:r w:rsidRPr="00C96D30">
        <w:rPr>
          <w:sz w:val="28"/>
          <w:szCs w:val="28"/>
        </w:rPr>
        <w:t xml:space="preserve">где: </w:t>
      </w:r>
      <w:r w:rsidRPr="00C96D30">
        <w:rPr>
          <w:sz w:val="28"/>
          <w:szCs w:val="28"/>
          <w:lang w:val="kk-KZ"/>
        </w:rPr>
        <w:tab/>
      </w:r>
      <w:r w:rsidRPr="00C96D30">
        <w:rPr>
          <w:sz w:val="28"/>
          <w:szCs w:val="28"/>
        </w:rPr>
        <w:t>ρ</w:t>
      </w:r>
      <w:r w:rsidRPr="00C96D30">
        <w:rPr>
          <w:sz w:val="28"/>
          <w:szCs w:val="28"/>
          <w:vertAlign w:val="subscript"/>
          <w:lang w:val="kk-KZ"/>
        </w:rPr>
        <w:t>Т</w:t>
      </w:r>
      <w:r w:rsidRPr="00C96D30">
        <w:rPr>
          <w:sz w:val="28"/>
          <w:szCs w:val="28"/>
        </w:rPr>
        <w:t xml:space="preserve"> – насыпная плотность</w:t>
      </w:r>
      <w:r w:rsidRPr="00C96D30">
        <w:rPr>
          <w:sz w:val="28"/>
          <w:szCs w:val="28"/>
          <w:lang w:val="kk-KZ"/>
        </w:rPr>
        <w:t xml:space="preserve"> после уплотнения</w:t>
      </w:r>
      <w:r w:rsidRPr="00C96D30">
        <w:rPr>
          <w:sz w:val="28"/>
          <w:szCs w:val="28"/>
        </w:rPr>
        <w:t>, г/см</w:t>
      </w:r>
      <w:r w:rsidRPr="00C96D30">
        <w:rPr>
          <w:sz w:val="28"/>
          <w:szCs w:val="28"/>
          <w:vertAlign w:val="superscript"/>
        </w:rPr>
        <w:t>3</w:t>
      </w:r>
      <w:r w:rsidRPr="00C96D30">
        <w:rPr>
          <w:sz w:val="28"/>
          <w:szCs w:val="28"/>
        </w:rPr>
        <w:t>;</w:t>
      </w:r>
    </w:p>
    <w:p w:rsidR="00264E63" w:rsidRPr="00C96D30" w:rsidRDefault="00264E63" w:rsidP="00FB4B7D">
      <w:pPr>
        <w:ind w:left="708"/>
        <w:rPr>
          <w:sz w:val="28"/>
          <w:szCs w:val="28"/>
        </w:rPr>
      </w:pPr>
      <w:r w:rsidRPr="00C96D30">
        <w:rPr>
          <w:sz w:val="28"/>
          <w:szCs w:val="28"/>
        </w:rPr>
        <w:t>ρ</w:t>
      </w:r>
      <w:r w:rsidRPr="00C96D30">
        <w:rPr>
          <w:sz w:val="28"/>
          <w:szCs w:val="28"/>
          <w:vertAlign w:val="subscript"/>
          <w:lang w:val="kk-KZ"/>
        </w:rPr>
        <w:t>В</w:t>
      </w:r>
      <w:r w:rsidRPr="00C96D30">
        <w:rPr>
          <w:sz w:val="28"/>
          <w:szCs w:val="28"/>
        </w:rPr>
        <w:t xml:space="preserve"> – </w:t>
      </w:r>
      <w:r w:rsidRPr="00C96D30">
        <w:rPr>
          <w:sz w:val="28"/>
          <w:szCs w:val="28"/>
          <w:lang w:val="kk-KZ"/>
        </w:rPr>
        <w:t>насыпная</w:t>
      </w:r>
      <w:r w:rsidRPr="00C96D30">
        <w:rPr>
          <w:sz w:val="28"/>
          <w:szCs w:val="28"/>
        </w:rPr>
        <w:t xml:space="preserve"> плотность</w:t>
      </w:r>
      <w:r w:rsidRPr="00C96D30">
        <w:rPr>
          <w:sz w:val="28"/>
          <w:szCs w:val="28"/>
          <w:lang w:val="kk-KZ"/>
        </w:rPr>
        <w:t xml:space="preserve"> до уплотнения</w:t>
      </w:r>
      <w:r w:rsidRPr="00C96D30">
        <w:rPr>
          <w:sz w:val="28"/>
          <w:szCs w:val="28"/>
        </w:rPr>
        <w:t>, г/см</w:t>
      </w:r>
      <w:r w:rsidRPr="00C96D30">
        <w:rPr>
          <w:sz w:val="28"/>
          <w:szCs w:val="28"/>
          <w:vertAlign w:val="superscript"/>
        </w:rPr>
        <w:t>3</w:t>
      </w:r>
      <w:r w:rsidR="00941847">
        <w:rPr>
          <w:sz w:val="28"/>
          <w:szCs w:val="28"/>
          <w:vertAlign w:val="superscript"/>
        </w:rPr>
        <w:t xml:space="preserve"> </w:t>
      </w:r>
      <w:r w:rsidR="00941847" w:rsidRPr="003B7211">
        <w:rPr>
          <w:sz w:val="28"/>
          <w:szCs w:val="28"/>
        </w:rPr>
        <w:t>[</w:t>
      </w:r>
      <w:r w:rsidR="00941847">
        <w:rPr>
          <w:sz w:val="28"/>
          <w:szCs w:val="28"/>
        </w:rPr>
        <w:t>82, с. 251</w:t>
      </w:r>
      <w:r w:rsidR="00941847" w:rsidRPr="003B7211">
        <w:rPr>
          <w:sz w:val="28"/>
          <w:szCs w:val="28"/>
        </w:rPr>
        <w:t>].</w:t>
      </w:r>
    </w:p>
    <w:p w:rsidR="00264E63" w:rsidRPr="00C96D30" w:rsidRDefault="00264E63" w:rsidP="00264E63">
      <w:pPr>
        <w:rPr>
          <w:sz w:val="28"/>
          <w:szCs w:val="28"/>
        </w:rPr>
      </w:pPr>
    </w:p>
    <w:p w:rsidR="00BA37DE" w:rsidRPr="000E1FC3" w:rsidRDefault="00BA37DE" w:rsidP="00264E63">
      <w:pPr>
        <w:ind w:firstLine="567"/>
        <w:jc w:val="both"/>
        <w:rPr>
          <w:bCs/>
          <w:sz w:val="28"/>
          <w:szCs w:val="28"/>
        </w:rPr>
      </w:pPr>
      <w:r w:rsidRPr="00C96D30">
        <w:rPr>
          <w:bCs/>
          <w:i/>
          <w:iCs/>
          <w:sz w:val="28"/>
          <w:szCs w:val="28"/>
        </w:rPr>
        <w:t>Форма и размер частиц.</w:t>
      </w:r>
      <w:r w:rsidRPr="00C96D30">
        <w:rPr>
          <w:b/>
          <w:bCs/>
          <w:sz w:val="28"/>
          <w:szCs w:val="28"/>
        </w:rPr>
        <w:t xml:space="preserve"> </w:t>
      </w:r>
      <w:r w:rsidR="00FB4B7D" w:rsidRPr="00C96D30">
        <w:rPr>
          <w:bCs/>
          <w:sz w:val="28"/>
          <w:szCs w:val="28"/>
        </w:rPr>
        <w:t>Форму и размер частиц определяли</w:t>
      </w:r>
      <w:r w:rsidR="00264E63" w:rsidRPr="00C96D30">
        <w:rPr>
          <w:bCs/>
          <w:sz w:val="28"/>
          <w:szCs w:val="28"/>
        </w:rPr>
        <w:t xml:space="preserve"> с помощью микроскопа </w:t>
      </w:r>
      <w:r w:rsidR="00FB4B7D" w:rsidRPr="00C96D30">
        <w:rPr>
          <w:bCs/>
          <w:sz w:val="28"/>
          <w:szCs w:val="28"/>
          <w:lang w:val="en-US"/>
        </w:rPr>
        <w:t>Leica</w:t>
      </w:r>
      <w:r w:rsidR="00FB4B7D" w:rsidRPr="00C96D30">
        <w:rPr>
          <w:bCs/>
          <w:sz w:val="28"/>
          <w:szCs w:val="28"/>
        </w:rPr>
        <w:t xml:space="preserve"> </w:t>
      </w:r>
      <w:r w:rsidR="00FB4B7D" w:rsidRPr="00C96D30">
        <w:rPr>
          <w:bCs/>
          <w:sz w:val="28"/>
          <w:szCs w:val="28"/>
          <w:lang w:val="en-US"/>
        </w:rPr>
        <w:t>DM</w:t>
      </w:r>
      <w:r w:rsidR="00FB4B7D" w:rsidRPr="00C96D30">
        <w:rPr>
          <w:bCs/>
          <w:sz w:val="28"/>
          <w:szCs w:val="28"/>
        </w:rPr>
        <w:t xml:space="preserve"> 2500</w:t>
      </w:r>
      <w:r w:rsidR="00264E63" w:rsidRPr="00C96D30">
        <w:rPr>
          <w:bCs/>
          <w:sz w:val="28"/>
          <w:szCs w:val="28"/>
        </w:rPr>
        <w:t xml:space="preserve"> и программного обеспечения </w:t>
      </w:r>
      <w:r w:rsidR="006D0156" w:rsidRPr="000E1FC3">
        <w:rPr>
          <w:bCs/>
          <w:sz w:val="28"/>
          <w:szCs w:val="28"/>
          <w:lang w:val="en-US"/>
        </w:rPr>
        <w:t>Leica</w:t>
      </w:r>
      <w:r w:rsidR="006D0156" w:rsidRPr="000E1FC3">
        <w:rPr>
          <w:bCs/>
          <w:sz w:val="28"/>
          <w:szCs w:val="28"/>
        </w:rPr>
        <w:t xml:space="preserve"> </w:t>
      </w:r>
      <w:r w:rsidR="006D0156" w:rsidRPr="000E1FC3">
        <w:rPr>
          <w:bCs/>
          <w:sz w:val="28"/>
          <w:szCs w:val="28"/>
          <w:lang w:val="en-US"/>
        </w:rPr>
        <w:t>Application</w:t>
      </w:r>
      <w:r w:rsidR="006D0156" w:rsidRPr="000E1FC3">
        <w:rPr>
          <w:bCs/>
          <w:sz w:val="28"/>
          <w:szCs w:val="28"/>
        </w:rPr>
        <w:t xml:space="preserve"> </w:t>
      </w:r>
      <w:r w:rsidR="006D0156" w:rsidRPr="000E1FC3">
        <w:rPr>
          <w:bCs/>
          <w:sz w:val="28"/>
          <w:szCs w:val="28"/>
          <w:lang w:val="en-US"/>
        </w:rPr>
        <w:t>Suite</w:t>
      </w:r>
      <w:r w:rsidR="00264E63" w:rsidRPr="000E1FC3">
        <w:rPr>
          <w:bCs/>
          <w:sz w:val="28"/>
          <w:szCs w:val="28"/>
        </w:rPr>
        <w:t xml:space="preserve">. </w:t>
      </w:r>
      <w:r w:rsidR="003030AF" w:rsidRPr="000E1FC3">
        <w:rPr>
          <w:bCs/>
          <w:sz w:val="28"/>
          <w:szCs w:val="28"/>
        </w:rPr>
        <w:t>[</w:t>
      </w:r>
      <w:r w:rsidR="00941847">
        <w:rPr>
          <w:sz w:val="28"/>
          <w:szCs w:val="28"/>
        </w:rPr>
        <w:t>82</w:t>
      </w:r>
      <w:r w:rsidR="00A70F4C" w:rsidRPr="000E1FC3">
        <w:rPr>
          <w:sz w:val="28"/>
          <w:szCs w:val="28"/>
        </w:rPr>
        <w:t>,</w:t>
      </w:r>
      <w:r w:rsidR="003030AF" w:rsidRPr="000E1FC3">
        <w:rPr>
          <w:sz w:val="28"/>
          <w:szCs w:val="28"/>
        </w:rPr>
        <w:t xml:space="preserve"> c. 250]</w:t>
      </w:r>
      <w:r w:rsidR="007602AB" w:rsidRPr="000E1FC3">
        <w:rPr>
          <w:sz w:val="28"/>
          <w:szCs w:val="28"/>
        </w:rPr>
        <w:t xml:space="preserve">. </w:t>
      </w:r>
    </w:p>
    <w:p w:rsidR="00264E63" w:rsidRPr="00C96D30" w:rsidRDefault="00BF76F8" w:rsidP="00264E63">
      <w:pPr>
        <w:ind w:firstLine="567"/>
        <w:jc w:val="both"/>
        <w:rPr>
          <w:sz w:val="28"/>
          <w:szCs w:val="28"/>
        </w:rPr>
      </w:pPr>
      <w:r w:rsidRPr="00C96D30">
        <w:rPr>
          <w:bCs/>
          <w:i/>
          <w:iCs/>
          <w:sz w:val="28"/>
          <w:szCs w:val="28"/>
        </w:rPr>
        <w:t>Определение гигроскопичности</w:t>
      </w:r>
      <w:r w:rsidRPr="00C96D30">
        <w:rPr>
          <w:i/>
          <w:iCs/>
          <w:sz w:val="28"/>
          <w:szCs w:val="28"/>
        </w:rPr>
        <w:t>.</w:t>
      </w:r>
      <w:r w:rsidR="00456756" w:rsidRPr="00C96D30">
        <w:rPr>
          <w:i/>
          <w:iCs/>
          <w:sz w:val="28"/>
          <w:szCs w:val="28"/>
        </w:rPr>
        <w:t xml:space="preserve"> </w:t>
      </w:r>
      <w:r w:rsidR="00A8571E" w:rsidRPr="00C96D30">
        <w:rPr>
          <w:iCs/>
          <w:sz w:val="28"/>
          <w:szCs w:val="28"/>
        </w:rPr>
        <w:t>Испытание</w:t>
      </w:r>
      <w:r w:rsidR="00A8571E" w:rsidRPr="00C96D30">
        <w:rPr>
          <w:i/>
          <w:iCs/>
          <w:sz w:val="28"/>
          <w:szCs w:val="28"/>
        </w:rPr>
        <w:t xml:space="preserve"> </w:t>
      </w:r>
      <w:r w:rsidR="00A8571E" w:rsidRPr="00C96D30">
        <w:rPr>
          <w:iCs/>
          <w:sz w:val="28"/>
          <w:szCs w:val="28"/>
        </w:rPr>
        <w:t xml:space="preserve">гигроскопичности </w:t>
      </w:r>
      <w:r w:rsidR="00456756" w:rsidRPr="00C96D30">
        <w:rPr>
          <w:iCs/>
          <w:sz w:val="28"/>
          <w:szCs w:val="28"/>
        </w:rPr>
        <w:t>пров</w:t>
      </w:r>
      <w:r w:rsidR="00A8571E" w:rsidRPr="00C96D30">
        <w:rPr>
          <w:iCs/>
          <w:sz w:val="28"/>
          <w:szCs w:val="28"/>
        </w:rPr>
        <w:t>одили</w:t>
      </w:r>
      <w:r w:rsidR="00456756" w:rsidRPr="00C96D30">
        <w:rPr>
          <w:iCs/>
          <w:sz w:val="28"/>
          <w:szCs w:val="28"/>
        </w:rPr>
        <w:t xml:space="preserve"> согласно методике</w:t>
      </w:r>
      <w:r w:rsidR="00A8571E" w:rsidRPr="00C96D30">
        <w:rPr>
          <w:iCs/>
          <w:sz w:val="28"/>
          <w:szCs w:val="28"/>
        </w:rPr>
        <w:t>, описанной</w:t>
      </w:r>
      <w:r w:rsidR="00456756" w:rsidRPr="00C96D30">
        <w:rPr>
          <w:iCs/>
          <w:sz w:val="28"/>
          <w:szCs w:val="28"/>
        </w:rPr>
        <w:t xml:space="preserve"> ЕФ</w:t>
      </w:r>
      <w:r w:rsidR="00E87FEF" w:rsidRPr="00C96D30">
        <w:rPr>
          <w:iCs/>
          <w:sz w:val="28"/>
          <w:szCs w:val="28"/>
        </w:rPr>
        <w:t xml:space="preserve"> 6.0, 5.11</w:t>
      </w:r>
      <w:r w:rsidR="00456756" w:rsidRPr="00C96D30">
        <w:rPr>
          <w:iCs/>
          <w:sz w:val="28"/>
          <w:szCs w:val="28"/>
        </w:rPr>
        <w:t>.</w:t>
      </w:r>
      <w:r w:rsidRPr="00C96D30">
        <w:rPr>
          <w:sz w:val="28"/>
          <w:szCs w:val="28"/>
        </w:rPr>
        <w:t xml:space="preserve"> </w:t>
      </w:r>
      <w:r w:rsidR="00A8571E" w:rsidRPr="00C96D30">
        <w:rPr>
          <w:sz w:val="28"/>
          <w:szCs w:val="28"/>
        </w:rPr>
        <w:t>При условии, к</w:t>
      </w:r>
      <w:r w:rsidR="00264E63" w:rsidRPr="00C96D30">
        <w:rPr>
          <w:sz w:val="28"/>
          <w:szCs w:val="28"/>
        </w:rPr>
        <w:t>огда упругость паров в воздухе больше, чем их упругость на поверхности частиц субст</w:t>
      </w:r>
      <w:r w:rsidR="00A8571E" w:rsidRPr="00C96D30">
        <w:rPr>
          <w:sz w:val="28"/>
          <w:szCs w:val="28"/>
        </w:rPr>
        <w:t xml:space="preserve">анции, </w:t>
      </w:r>
      <w:r w:rsidR="00264E63" w:rsidRPr="00C96D30">
        <w:rPr>
          <w:sz w:val="28"/>
          <w:szCs w:val="28"/>
        </w:rPr>
        <w:t>субстанция будет поглощать пары из внешней среды, расплываясь в поглощенной воде</w:t>
      </w:r>
      <w:r w:rsidR="002359CF">
        <w:rPr>
          <w:sz w:val="28"/>
          <w:szCs w:val="28"/>
        </w:rPr>
        <w:t xml:space="preserve"> </w:t>
      </w:r>
      <w:r w:rsidR="002359CF" w:rsidRPr="002359CF">
        <w:rPr>
          <w:sz w:val="28"/>
          <w:szCs w:val="28"/>
        </w:rPr>
        <w:t>[</w:t>
      </w:r>
      <w:r w:rsidR="000E1FC3">
        <w:rPr>
          <w:sz w:val="28"/>
          <w:szCs w:val="28"/>
        </w:rPr>
        <w:t>87</w:t>
      </w:r>
      <w:r w:rsidR="002359CF">
        <w:rPr>
          <w:sz w:val="28"/>
          <w:szCs w:val="28"/>
        </w:rPr>
        <w:t>, с.31</w:t>
      </w:r>
      <w:r w:rsidR="002359CF" w:rsidRPr="002359CF">
        <w:rPr>
          <w:sz w:val="28"/>
          <w:szCs w:val="28"/>
        </w:rPr>
        <w:t>]</w:t>
      </w:r>
      <w:r w:rsidR="00264E63" w:rsidRPr="00C96D30">
        <w:rPr>
          <w:sz w:val="28"/>
          <w:szCs w:val="28"/>
        </w:rPr>
        <w:t xml:space="preserve"> Кинетику </w:t>
      </w:r>
      <w:r w:rsidR="00D41238">
        <w:rPr>
          <w:sz w:val="28"/>
          <w:szCs w:val="28"/>
        </w:rPr>
        <w:t xml:space="preserve">процесса </w:t>
      </w:r>
      <w:r w:rsidR="00264E63" w:rsidRPr="00C96D30">
        <w:rPr>
          <w:sz w:val="28"/>
          <w:szCs w:val="28"/>
        </w:rPr>
        <w:t xml:space="preserve">влагопоглощения </w:t>
      </w:r>
      <w:r w:rsidR="002359CF">
        <w:rPr>
          <w:sz w:val="28"/>
          <w:szCs w:val="28"/>
        </w:rPr>
        <w:t>изуча</w:t>
      </w:r>
      <w:r w:rsidR="00A8571E" w:rsidRPr="00C96D30">
        <w:rPr>
          <w:sz w:val="28"/>
          <w:szCs w:val="28"/>
        </w:rPr>
        <w:t>ли</w:t>
      </w:r>
      <w:r w:rsidR="00264E63" w:rsidRPr="00C96D30">
        <w:rPr>
          <w:sz w:val="28"/>
          <w:szCs w:val="28"/>
        </w:rPr>
        <w:t xml:space="preserve"> </w:t>
      </w:r>
      <w:r w:rsidR="00D53193" w:rsidRPr="00C96D30">
        <w:rPr>
          <w:sz w:val="28"/>
          <w:szCs w:val="28"/>
        </w:rPr>
        <w:t>в нормальных (рабочих) и экстремальных (</w:t>
      </w:r>
      <w:r w:rsidR="00D53193">
        <w:rPr>
          <w:sz w:val="28"/>
          <w:szCs w:val="28"/>
        </w:rPr>
        <w:t>в условиях</w:t>
      </w:r>
      <w:r w:rsidR="00D53193" w:rsidRPr="00C96D30">
        <w:rPr>
          <w:sz w:val="28"/>
          <w:szCs w:val="28"/>
        </w:rPr>
        <w:t xml:space="preserve"> максимальной влажности) условиях</w:t>
      </w:r>
      <w:r w:rsidR="00D53193">
        <w:rPr>
          <w:sz w:val="28"/>
          <w:szCs w:val="28"/>
        </w:rPr>
        <w:t xml:space="preserve"> </w:t>
      </w:r>
      <w:r w:rsidR="00264E63" w:rsidRPr="00C96D30">
        <w:rPr>
          <w:sz w:val="28"/>
          <w:szCs w:val="28"/>
        </w:rPr>
        <w:t xml:space="preserve">весовым методом. </w:t>
      </w:r>
      <w:r w:rsidR="00D41238">
        <w:rPr>
          <w:sz w:val="28"/>
          <w:szCs w:val="28"/>
        </w:rPr>
        <w:t>Рабочие условия</w:t>
      </w:r>
      <w:r w:rsidR="00264E63" w:rsidRPr="00C96D30">
        <w:rPr>
          <w:sz w:val="28"/>
          <w:szCs w:val="28"/>
        </w:rPr>
        <w:t xml:space="preserve"> созда</w:t>
      </w:r>
      <w:r w:rsidR="00A8571E" w:rsidRPr="00C96D30">
        <w:rPr>
          <w:sz w:val="28"/>
          <w:szCs w:val="28"/>
        </w:rPr>
        <w:t>вали</w:t>
      </w:r>
      <w:r w:rsidR="00D41238">
        <w:rPr>
          <w:sz w:val="28"/>
          <w:szCs w:val="28"/>
        </w:rPr>
        <w:t xml:space="preserve"> при</w:t>
      </w:r>
      <w:r w:rsidR="00264E63" w:rsidRPr="00C96D30">
        <w:rPr>
          <w:sz w:val="28"/>
          <w:szCs w:val="28"/>
        </w:rPr>
        <w:t xml:space="preserve"> комнатн</w:t>
      </w:r>
      <w:r w:rsidR="00D41238">
        <w:rPr>
          <w:sz w:val="28"/>
          <w:szCs w:val="28"/>
        </w:rPr>
        <w:t>ой</w:t>
      </w:r>
      <w:r w:rsidR="00264E63" w:rsidRPr="00C96D30">
        <w:rPr>
          <w:sz w:val="28"/>
          <w:szCs w:val="28"/>
        </w:rPr>
        <w:t xml:space="preserve"> температур</w:t>
      </w:r>
      <w:r w:rsidR="00D41238">
        <w:rPr>
          <w:sz w:val="28"/>
          <w:szCs w:val="28"/>
        </w:rPr>
        <w:t>е</w:t>
      </w:r>
      <w:r w:rsidR="00264E63" w:rsidRPr="00C96D30">
        <w:rPr>
          <w:sz w:val="28"/>
          <w:szCs w:val="28"/>
        </w:rPr>
        <w:t xml:space="preserve"> о</w:t>
      </w:r>
      <w:r w:rsidR="00A8571E" w:rsidRPr="00C96D30">
        <w:rPr>
          <w:sz w:val="28"/>
          <w:szCs w:val="28"/>
        </w:rPr>
        <w:t xml:space="preserve">т 25 ºС до 30 ºС и </w:t>
      </w:r>
      <w:r w:rsidR="00D41238">
        <w:rPr>
          <w:sz w:val="28"/>
          <w:szCs w:val="28"/>
        </w:rPr>
        <w:t xml:space="preserve">относительной </w:t>
      </w:r>
      <w:r w:rsidR="00A8571E" w:rsidRPr="00C96D30">
        <w:rPr>
          <w:sz w:val="28"/>
          <w:szCs w:val="28"/>
        </w:rPr>
        <w:t>влажност</w:t>
      </w:r>
      <w:r w:rsidR="00D41238">
        <w:rPr>
          <w:sz w:val="28"/>
          <w:szCs w:val="28"/>
        </w:rPr>
        <w:t>и</w:t>
      </w:r>
      <w:r w:rsidR="00A8571E" w:rsidRPr="00C96D30">
        <w:rPr>
          <w:sz w:val="28"/>
          <w:szCs w:val="28"/>
        </w:rPr>
        <w:t xml:space="preserve"> 60-</w:t>
      </w:r>
      <w:r w:rsidR="00264E63" w:rsidRPr="00C96D30">
        <w:rPr>
          <w:sz w:val="28"/>
          <w:szCs w:val="28"/>
        </w:rPr>
        <w:t>75</w:t>
      </w:r>
      <w:r w:rsidR="00941847">
        <w:rPr>
          <w:sz w:val="28"/>
          <w:szCs w:val="28"/>
        </w:rPr>
        <w:t xml:space="preserve"> </w:t>
      </w:r>
      <w:r w:rsidR="00264E63" w:rsidRPr="00C96D30">
        <w:rPr>
          <w:sz w:val="28"/>
          <w:szCs w:val="28"/>
        </w:rPr>
        <w:t xml:space="preserve">%. </w:t>
      </w:r>
      <w:r w:rsidR="00D41238">
        <w:rPr>
          <w:sz w:val="28"/>
          <w:szCs w:val="28"/>
        </w:rPr>
        <w:t>Для создания у</w:t>
      </w:r>
      <w:r w:rsidR="00264E63" w:rsidRPr="00C96D30">
        <w:rPr>
          <w:sz w:val="28"/>
          <w:szCs w:val="28"/>
        </w:rPr>
        <w:t>слови</w:t>
      </w:r>
      <w:r w:rsidR="00D41238">
        <w:rPr>
          <w:sz w:val="28"/>
          <w:szCs w:val="28"/>
        </w:rPr>
        <w:t>й</w:t>
      </w:r>
      <w:r w:rsidR="00264E63" w:rsidRPr="00C96D30">
        <w:rPr>
          <w:sz w:val="28"/>
          <w:szCs w:val="28"/>
        </w:rPr>
        <w:t xml:space="preserve"> максимальной влажности </w:t>
      </w:r>
      <w:r w:rsidR="00D41238">
        <w:rPr>
          <w:sz w:val="28"/>
          <w:szCs w:val="28"/>
        </w:rPr>
        <w:t>устанавливали</w:t>
      </w:r>
      <w:r w:rsidR="00264E63" w:rsidRPr="00C96D30">
        <w:rPr>
          <w:sz w:val="28"/>
          <w:szCs w:val="28"/>
        </w:rPr>
        <w:t xml:space="preserve"> в гермет</w:t>
      </w:r>
      <w:r w:rsidR="00A8571E" w:rsidRPr="00C96D30">
        <w:rPr>
          <w:sz w:val="28"/>
          <w:szCs w:val="28"/>
        </w:rPr>
        <w:t>ичной камере температур</w:t>
      </w:r>
      <w:r w:rsidR="00D41238">
        <w:rPr>
          <w:sz w:val="28"/>
          <w:szCs w:val="28"/>
        </w:rPr>
        <w:t>у</w:t>
      </w:r>
      <w:r w:rsidR="00A8571E" w:rsidRPr="00C96D30">
        <w:rPr>
          <w:sz w:val="28"/>
          <w:szCs w:val="28"/>
        </w:rPr>
        <w:t xml:space="preserve"> 25-</w:t>
      </w:r>
      <w:r w:rsidR="00264E63" w:rsidRPr="00C96D30">
        <w:rPr>
          <w:sz w:val="28"/>
          <w:szCs w:val="28"/>
        </w:rPr>
        <w:t xml:space="preserve">30 ºС и </w:t>
      </w:r>
      <w:r w:rsidR="00D41238">
        <w:rPr>
          <w:sz w:val="28"/>
          <w:szCs w:val="28"/>
        </w:rPr>
        <w:t>относительную</w:t>
      </w:r>
      <w:r w:rsidR="00264E63" w:rsidRPr="00C96D30">
        <w:rPr>
          <w:sz w:val="28"/>
          <w:szCs w:val="28"/>
        </w:rPr>
        <w:t xml:space="preserve"> влажность воздуха около 100</w:t>
      </w:r>
      <w:r w:rsidR="00A8571E" w:rsidRPr="00C96D30">
        <w:rPr>
          <w:sz w:val="28"/>
          <w:szCs w:val="28"/>
        </w:rPr>
        <w:t xml:space="preserve"> </w:t>
      </w:r>
      <w:r w:rsidR="00264E63" w:rsidRPr="00C96D30">
        <w:rPr>
          <w:sz w:val="28"/>
          <w:szCs w:val="28"/>
        </w:rPr>
        <w:t>%.</w:t>
      </w:r>
    </w:p>
    <w:p w:rsidR="00264E63" w:rsidRPr="00C96D30" w:rsidRDefault="00264E63" w:rsidP="00264E63">
      <w:pPr>
        <w:ind w:firstLine="567"/>
        <w:jc w:val="both"/>
        <w:rPr>
          <w:sz w:val="28"/>
          <w:szCs w:val="28"/>
        </w:rPr>
      </w:pPr>
      <w:r w:rsidRPr="00C96D30">
        <w:rPr>
          <w:sz w:val="28"/>
          <w:szCs w:val="28"/>
        </w:rPr>
        <w:t>Навески суб</w:t>
      </w:r>
      <w:r w:rsidR="00A8571E" w:rsidRPr="00C96D30">
        <w:rPr>
          <w:sz w:val="28"/>
          <w:szCs w:val="28"/>
        </w:rPr>
        <w:t xml:space="preserve">станций </w:t>
      </w:r>
      <w:r w:rsidR="00D53193">
        <w:rPr>
          <w:sz w:val="28"/>
          <w:szCs w:val="28"/>
          <w:lang w:val="en-US"/>
        </w:rPr>
        <w:t>D</w:t>
      </w:r>
      <w:r w:rsidR="00D53193" w:rsidRPr="00D53193">
        <w:rPr>
          <w:sz w:val="28"/>
          <w:szCs w:val="28"/>
        </w:rPr>
        <w:t>1</w:t>
      </w:r>
      <w:r w:rsidR="00A8571E" w:rsidRPr="00C96D30">
        <w:rPr>
          <w:sz w:val="28"/>
          <w:szCs w:val="28"/>
        </w:rPr>
        <w:t xml:space="preserve"> массой 1,0</w:t>
      </w:r>
      <w:r w:rsidR="00D53193">
        <w:rPr>
          <w:sz w:val="28"/>
          <w:szCs w:val="28"/>
        </w:rPr>
        <w:t xml:space="preserve"> г помещали в предварительно взвешенные бюксы. Бюксы помещали в камеры с рабочими и экстремальными условиями</w:t>
      </w:r>
      <w:r w:rsidR="00D41238">
        <w:rPr>
          <w:sz w:val="28"/>
          <w:szCs w:val="28"/>
        </w:rPr>
        <w:t xml:space="preserve"> </w:t>
      </w:r>
      <w:r w:rsidR="00D41238" w:rsidRPr="00D41238">
        <w:rPr>
          <w:sz w:val="28"/>
          <w:szCs w:val="28"/>
        </w:rPr>
        <w:t>[</w:t>
      </w:r>
      <w:r w:rsidR="000E1FC3">
        <w:rPr>
          <w:sz w:val="28"/>
          <w:szCs w:val="28"/>
        </w:rPr>
        <w:t>87</w:t>
      </w:r>
      <w:r w:rsidR="00D41238">
        <w:rPr>
          <w:sz w:val="28"/>
          <w:szCs w:val="28"/>
        </w:rPr>
        <w:t>, с.31</w:t>
      </w:r>
      <w:r w:rsidR="00D41238" w:rsidRPr="00D41238">
        <w:rPr>
          <w:sz w:val="28"/>
          <w:szCs w:val="28"/>
        </w:rPr>
        <w:t>].</w:t>
      </w:r>
      <w:r w:rsidRPr="00C96D30">
        <w:rPr>
          <w:sz w:val="28"/>
          <w:szCs w:val="28"/>
        </w:rPr>
        <w:t xml:space="preserve"> </w:t>
      </w:r>
      <w:r w:rsidR="00D53193">
        <w:rPr>
          <w:sz w:val="28"/>
          <w:szCs w:val="28"/>
        </w:rPr>
        <w:t>Измерение</w:t>
      </w:r>
      <w:r w:rsidRPr="00C96D30">
        <w:rPr>
          <w:sz w:val="28"/>
          <w:szCs w:val="28"/>
        </w:rPr>
        <w:t xml:space="preserve"> масс</w:t>
      </w:r>
      <w:r w:rsidR="00D53193">
        <w:rPr>
          <w:sz w:val="28"/>
          <w:szCs w:val="28"/>
        </w:rPr>
        <w:t>ы</w:t>
      </w:r>
      <w:r w:rsidRPr="00C96D30">
        <w:rPr>
          <w:sz w:val="28"/>
          <w:szCs w:val="28"/>
        </w:rPr>
        <w:t xml:space="preserve"> бюксов</w:t>
      </w:r>
      <w:r w:rsidR="00D53193">
        <w:rPr>
          <w:sz w:val="28"/>
          <w:szCs w:val="28"/>
        </w:rPr>
        <w:t xml:space="preserve"> проводили</w:t>
      </w:r>
      <w:r w:rsidRPr="00C96D30">
        <w:rPr>
          <w:sz w:val="28"/>
          <w:szCs w:val="28"/>
        </w:rPr>
        <w:t xml:space="preserve"> каждые сутки.</w:t>
      </w:r>
    </w:p>
    <w:p w:rsidR="00E17235" w:rsidRPr="00C96D30" w:rsidRDefault="00002BCF" w:rsidP="00EE6005">
      <w:pPr>
        <w:ind w:firstLine="567"/>
        <w:jc w:val="both"/>
        <w:rPr>
          <w:sz w:val="28"/>
          <w:szCs w:val="28"/>
        </w:rPr>
      </w:pPr>
      <w:r w:rsidRPr="00C96D30">
        <w:rPr>
          <w:sz w:val="28"/>
          <w:szCs w:val="28"/>
        </w:rPr>
        <w:t>2.2.</w:t>
      </w:r>
      <w:r w:rsidR="00A221BD" w:rsidRPr="00C96D30">
        <w:rPr>
          <w:sz w:val="28"/>
          <w:szCs w:val="28"/>
        </w:rPr>
        <w:t>3</w:t>
      </w:r>
      <w:r w:rsidRPr="00C96D30">
        <w:rPr>
          <w:sz w:val="28"/>
          <w:szCs w:val="28"/>
        </w:rPr>
        <w:t xml:space="preserve"> Методы </w:t>
      </w:r>
      <w:r w:rsidR="00C13DD3" w:rsidRPr="00C96D30">
        <w:rPr>
          <w:sz w:val="28"/>
          <w:szCs w:val="28"/>
        </w:rPr>
        <w:t xml:space="preserve">изучения </w:t>
      </w:r>
      <w:r w:rsidR="00BB24D0" w:rsidRPr="00C96D30">
        <w:rPr>
          <w:sz w:val="28"/>
          <w:szCs w:val="28"/>
        </w:rPr>
        <w:t>биологических</w:t>
      </w:r>
      <w:r w:rsidR="00C13DD3" w:rsidRPr="00C96D30">
        <w:rPr>
          <w:sz w:val="28"/>
          <w:szCs w:val="28"/>
        </w:rPr>
        <w:t xml:space="preserve"> свойств субстанции </w:t>
      </w:r>
    </w:p>
    <w:p w:rsidR="00FE7982" w:rsidRPr="00C96D30" w:rsidRDefault="00FE7982" w:rsidP="00394FB0">
      <w:pPr>
        <w:ind w:firstLine="567"/>
        <w:jc w:val="both"/>
        <w:rPr>
          <w:b/>
          <w:i/>
          <w:sz w:val="28"/>
          <w:szCs w:val="28"/>
        </w:rPr>
      </w:pPr>
      <w:r w:rsidRPr="00C96D30">
        <w:rPr>
          <w:i/>
          <w:sz w:val="28"/>
          <w:szCs w:val="28"/>
        </w:rPr>
        <w:t>Методы определения микробиологической чистоты.</w:t>
      </w:r>
      <w:r w:rsidRPr="00C96D30">
        <w:rPr>
          <w:b/>
          <w:i/>
          <w:sz w:val="28"/>
          <w:szCs w:val="28"/>
        </w:rPr>
        <w:t xml:space="preserve"> </w:t>
      </w:r>
      <w:r w:rsidR="009F45AC" w:rsidRPr="00C96D30">
        <w:rPr>
          <w:sz w:val="28"/>
          <w:szCs w:val="28"/>
        </w:rPr>
        <w:t>Испытание</w:t>
      </w:r>
      <w:r w:rsidRPr="00C96D30">
        <w:rPr>
          <w:sz w:val="28"/>
          <w:szCs w:val="28"/>
        </w:rPr>
        <w:t xml:space="preserve"> микробиологической чистоты</w:t>
      </w:r>
      <w:r w:rsidR="004A5662" w:rsidRPr="00C96D30">
        <w:rPr>
          <w:sz w:val="28"/>
          <w:szCs w:val="28"/>
        </w:rPr>
        <w:t xml:space="preserve"> субстанции</w:t>
      </w:r>
      <w:r w:rsidRPr="00C96D30">
        <w:rPr>
          <w:sz w:val="28"/>
          <w:szCs w:val="28"/>
        </w:rPr>
        <w:t xml:space="preserve"> провод</w:t>
      </w:r>
      <w:r w:rsidR="004A5662" w:rsidRPr="00C96D30">
        <w:rPr>
          <w:sz w:val="28"/>
          <w:szCs w:val="28"/>
        </w:rPr>
        <w:t>или</w:t>
      </w:r>
      <w:r w:rsidRPr="00C96D30">
        <w:rPr>
          <w:sz w:val="28"/>
          <w:szCs w:val="28"/>
        </w:rPr>
        <w:t xml:space="preserve"> </w:t>
      </w:r>
      <w:r w:rsidR="004A5662" w:rsidRPr="00C96D30">
        <w:rPr>
          <w:sz w:val="28"/>
          <w:szCs w:val="28"/>
        </w:rPr>
        <w:t xml:space="preserve">методом прямого посева </w:t>
      </w:r>
      <w:r w:rsidRPr="00C96D30">
        <w:rPr>
          <w:sz w:val="28"/>
          <w:szCs w:val="28"/>
        </w:rPr>
        <w:t>в со</w:t>
      </w:r>
      <w:r w:rsidR="002248C1" w:rsidRPr="00C96D30">
        <w:rPr>
          <w:sz w:val="28"/>
          <w:szCs w:val="28"/>
        </w:rPr>
        <w:t>ответствии с требованиями ГФ РК</w:t>
      </w:r>
      <w:r w:rsidRPr="00C96D30">
        <w:rPr>
          <w:sz w:val="28"/>
          <w:szCs w:val="28"/>
        </w:rPr>
        <w:t>, т</w:t>
      </w:r>
      <w:r w:rsidR="002248C1" w:rsidRPr="00C96D30">
        <w:rPr>
          <w:sz w:val="28"/>
          <w:szCs w:val="28"/>
        </w:rPr>
        <w:t>ом</w:t>
      </w:r>
      <w:r w:rsidRPr="00C96D30">
        <w:rPr>
          <w:sz w:val="28"/>
          <w:szCs w:val="28"/>
        </w:rPr>
        <w:t xml:space="preserve"> 1, 2.6.12 и, 2.6.13</w:t>
      </w:r>
      <w:r w:rsidRPr="00C96D30">
        <w:rPr>
          <w:i/>
          <w:sz w:val="28"/>
          <w:szCs w:val="28"/>
        </w:rPr>
        <w:t xml:space="preserve"> </w:t>
      </w:r>
      <w:r w:rsidR="004A5662" w:rsidRPr="00C96D30">
        <w:rPr>
          <w:sz w:val="28"/>
          <w:szCs w:val="28"/>
        </w:rPr>
        <w:t>(категория</w:t>
      </w:r>
      <w:r w:rsidRPr="00C96D30">
        <w:rPr>
          <w:sz w:val="28"/>
          <w:szCs w:val="28"/>
        </w:rPr>
        <w:t xml:space="preserve"> 3А</w:t>
      </w:r>
      <w:r w:rsidR="004A5662" w:rsidRPr="00C96D30">
        <w:rPr>
          <w:sz w:val="28"/>
          <w:szCs w:val="28"/>
        </w:rPr>
        <w:t>)</w:t>
      </w:r>
      <w:r w:rsidR="00941847">
        <w:rPr>
          <w:sz w:val="28"/>
          <w:szCs w:val="28"/>
        </w:rPr>
        <w:t xml:space="preserve"> </w:t>
      </w:r>
      <w:r w:rsidR="00941847" w:rsidRPr="003B7211">
        <w:rPr>
          <w:sz w:val="28"/>
          <w:szCs w:val="28"/>
        </w:rPr>
        <w:t>[</w:t>
      </w:r>
      <w:r w:rsidR="00941847">
        <w:rPr>
          <w:sz w:val="28"/>
          <w:szCs w:val="28"/>
        </w:rPr>
        <w:t>82, с. 176</w:t>
      </w:r>
      <w:r w:rsidR="00941847" w:rsidRPr="003B7211">
        <w:rPr>
          <w:sz w:val="28"/>
          <w:szCs w:val="28"/>
        </w:rPr>
        <w:t>].</w:t>
      </w:r>
    </w:p>
    <w:p w:rsidR="003B1108" w:rsidRPr="00C96D30" w:rsidRDefault="00080D70" w:rsidP="00394FB0">
      <w:pPr>
        <w:ind w:firstLine="567"/>
        <w:jc w:val="both"/>
        <w:rPr>
          <w:b/>
          <w:i/>
          <w:sz w:val="28"/>
          <w:szCs w:val="28"/>
          <w:lang w:val="kk-KZ"/>
        </w:rPr>
      </w:pPr>
      <w:r w:rsidRPr="00C96D30">
        <w:rPr>
          <w:i/>
          <w:sz w:val="28"/>
          <w:szCs w:val="28"/>
          <w:lang w:val="kk-KZ"/>
        </w:rPr>
        <w:t xml:space="preserve">Методы </w:t>
      </w:r>
      <w:r w:rsidR="007038A2" w:rsidRPr="00C96D30">
        <w:rPr>
          <w:i/>
          <w:sz w:val="28"/>
          <w:szCs w:val="28"/>
          <w:lang w:val="kk-KZ"/>
        </w:rPr>
        <w:t xml:space="preserve">изучения </w:t>
      </w:r>
      <w:r w:rsidR="00BC50E5" w:rsidRPr="00C96D30">
        <w:rPr>
          <w:i/>
          <w:sz w:val="28"/>
          <w:szCs w:val="28"/>
          <w:lang w:val="kk-KZ"/>
        </w:rPr>
        <w:t>биологических свойств</w:t>
      </w:r>
      <w:r w:rsidR="00C15BB3" w:rsidRPr="00C96D30">
        <w:rPr>
          <w:i/>
          <w:sz w:val="28"/>
          <w:szCs w:val="28"/>
          <w:lang w:val="kk-KZ"/>
        </w:rPr>
        <w:t>.</w:t>
      </w:r>
      <w:r w:rsidR="00C15BB3" w:rsidRPr="00C96D30">
        <w:rPr>
          <w:b/>
          <w:i/>
          <w:sz w:val="28"/>
          <w:szCs w:val="28"/>
          <w:lang w:val="kk-KZ"/>
        </w:rPr>
        <w:t xml:space="preserve"> </w:t>
      </w:r>
      <w:r w:rsidR="00021140" w:rsidRPr="00C96D30">
        <w:rPr>
          <w:rStyle w:val="hps"/>
          <w:sz w:val="28"/>
          <w:szCs w:val="28"/>
        </w:rPr>
        <w:t>Эксперименты на животных</w:t>
      </w:r>
      <w:r w:rsidR="00021140" w:rsidRPr="00C96D30">
        <w:rPr>
          <w:sz w:val="28"/>
          <w:szCs w:val="28"/>
        </w:rPr>
        <w:t xml:space="preserve"> </w:t>
      </w:r>
      <w:r w:rsidR="00021140" w:rsidRPr="00C96D30">
        <w:rPr>
          <w:rStyle w:val="hps"/>
          <w:sz w:val="28"/>
          <w:szCs w:val="28"/>
        </w:rPr>
        <w:t>одобрены</w:t>
      </w:r>
      <w:r w:rsidR="00021140" w:rsidRPr="00C96D30">
        <w:rPr>
          <w:sz w:val="28"/>
          <w:szCs w:val="28"/>
        </w:rPr>
        <w:t xml:space="preserve"> </w:t>
      </w:r>
      <w:r w:rsidR="003321D0">
        <w:rPr>
          <w:rStyle w:val="hps"/>
          <w:sz w:val="28"/>
          <w:szCs w:val="28"/>
        </w:rPr>
        <w:t>локальной этической</w:t>
      </w:r>
      <w:r w:rsidR="00021140" w:rsidRPr="00C96D30">
        <w:rPr>
          <w:rStyle w:val="hps"/>
          <w:sz w:val="28"/>
          <w:szCs w:val="28"/>
        </w:rPr>
        <w:t xml:space="preserve"> коми</w:t>
      </w:r>
      <w:r w:rsidR="003321D0">
        <w:rPr>
          <w:rStyle w:val="hps"/>
          <w:sz w:val="28"/>
          <w:szCs w:val="28"/>
        </w:rPr>
        <w:t>ссией</w:t>
      </w:r>
      <w:r w:rsidR="00021140" w:rsidRPr="00C96D30">
        <w:rPr>
          <w:sz w:val="28"/>
          <w:szCs w:val="28"/>
        </w:rPr>
        <w:t xml:space="preserve"> </w:t>
      </w:r>
      <w:r w:rsidR="00021140" w:rsidRPr="00C96D30">
        <w:rPr>
          <w:rStyle w:val="hps"/>
          <w:sz w:val="28"/>
          <w:szCs w:val="28"/>
        </w:rPr>
        <w:t>АО «НЦПП» (</w:t>
      </w:r>
      <w:r w:rsidR="00516F9D" w:rsidRPr="00C96D30">
        <w:rPr>
          <w:sz w:val="28"/>
          <w:szCs w:val="28"/>
        </w:rPr>
        <w:t>№</w:t>
      </w:r>
      <w:r w:rsidR="00B77839" w:rsidRPr="00C96D30">
        <w:rPr>
          <w:sz w:val="28"/>
          <w:szCs w:val="28"/>
        </w:rPr>
        <w:t xml:space="preserve"> 04-03/037</w:t>
      </w:r>
      <w:r w:rsidR="00021140" w:rsidRPr="00C96D30">
        <w:rPr>
          <w:rStyle w:val="hps"/>
          <w:sz w:val="28"/>
          <w:szCs w:val="28"/>
        </w:rPr>
        <w:t>)</w:t>
      </w:r>
      <w:r w:rsidR="00021140" w:rsidRPr="00C96D30">
        <w:rPr>
          <w:rStyle w:val="hpsalt-edited"/>
          <w:sz w:val="28"/>
          <w:szCs w:val="28"/>
        </w:rPr>
        <w:t xml:space="preserve"> и КазНМУ им. С.Д. Асфендиярова (</w:t>
      </w:r>
      <w:r w:rsidR="003321D0">
        <w:rPr>
          <w:rStyle w:val="hpsalt-edited"/>
          <w:sz w:val="28"/>
          <w:szCs w:val="28"/>
        </w:rPr>
        <w:t xml:space="preserve">заседание </w:t>
      </w:r>
      <w:r w:rsidR="00021140" w:rsidRPr="00C96D30">
        <w:rPr>
          <w:rStyle w:val="hpsalt-edited"/>
          <w:sz w:val="28"/>
          <w:szCs w:val="28"/>
        </w:rPr>
        <w:t>№</w:t>
      </w:r>
      <w:r w:rsidR="003321D0">
        <w:rPr>
          <w:rStyle w:val="hpsalt-edited"/>
          <w:sz w:val="28"/>
          <w:szCs w:val="28"/>
        </w:rPr>
        <w:t>13 (77), заявка регистр. №672</w:t>
      </w:r>
      <w:r w:rsidR="00021140" w:rsidRPr="00C96D30">
        <w:rPr>
          <w:rStyle w:val="hpsalt-edited"/>
          <w:sz w:val="28"/>
          <w:szCs w:val="28"/>
        </w:rPr>
        <w:t>)</w:t>
      </w:r>
      <w:r w:rsidR="00021140" w:rsidRPr="00C96D30">
        <w:rPr>
          <w:rStyle w:val="hps"/>
          <w:sz w:val="28"/>
          <w:szCs w:val="28"/>
        </w:rPr>
        <w:t>,</w:t>
      </w:r>
      <w:r w:rsidR="00021140" w:rsidRPr="00C96D30">
        <w:rPr>
          <w:sz w:val="28"/>
          <w:szCs w:val="28"/>
        </w:rPr>
        <w:t xml:space="preserve"> </w:t>
      </w:r>
      <w:r w:rsidR="00021140" w:rsidRPr="00C96D30">
        <w:rPr>
          <w:rStyle w:val="hps"/>
          <w:sz w:val="28"/>
          <w:szCs w:val="28"/>
        </w:rPr>
        <w:t>в</w:t>
      </w:r>
      <w:r w:rsidR="00021140" w:rsidRPr="00C96D30">
        <w:rPr>
          <w:sz w:val="28"/>
          <w:szCs w:val="28"/>
        </w:rPr>
        <w:t xml:space="preserve"> </w:t>
      </w:r>
      <w:r w:rsidR="00021140" w:rsidRPr="00C96D30">
        <w:rPr>
          <w:rStyle w:val="hps"/>
          <w:sz w:val="28"/>
          <w:szCs w:val="28"/>
        </w:rPr>
        <w:t>соответствии</w:t>
      </w:r>
      <w:r w:rsidR="00021140" w:rsidRPr="00C96D30">
        <w:rPr>
          <w:sz w:val="28"/>
          <w:szCs w:val="28"/>
        </w:rPr>
        <w:t xml:space="preserve"> </w:t>
      </w:r>
      <w:r w:rsidR="00021140" w:rsidRPr="00C96D30">
        <w:rPr>
          <w:rStyle w:val="hps"/>
          <w:sz w:val="28"/>
          <w:szCs w:val="28"/>
        </w:rPr>
        <w:t>с</w:t>
      </w:r>
      <w:r w:rsidR="00021140" w:rsidRPr="00C96D30">
        <w:rPr>
          <w:sz w:val="28"/>
          <w:szCs w:val="28"/>
        </w:rPr>
        <w:t xml:space="preserve"> </w:t>
      </w:r>
      <w:r w:rsidR="00021140" w:rsidRPr="00C96D30">
        <w:rPr>
          <w:rStyle w:val="hps"/>
          <w:sz w:val="28"/>
          <w:szCs w:val="28"/>
        </w:rPr>
        <w:t>законодательством Республики Казахстан</w:t>
      </w:r>
      <w:r w:rsidR="00021140" w:rsidRPr="00C96D30">
        <w:rPr>
          <w:sz w:val="28"/>
          <w:szCs w:val="28"/>
        </w:rPr>
        <w:t>.</w:t>
      </w:r>
      <w:r w:rsidR="005F19C3" w:rsidRPr="00C96D30">
        <w:rPr>
          <w:sz w:val="28"/>
          <w:szCs w:val="28"/>
        </w:rPr>
        <w:t xml:space="preserve"> Эксперименты пров</w:t>
      </w:r>
      <w:r w:rsidR="007241C4" w:rsidRPr="00C96D30">
        <w:rPr>
          <w:sz w:val="28"/>
          <w:szCs w:val="28"/>
        </w:rPr>
        <w:t>едены</w:t>
      </w:r>
      <w:r w:rsidR="003321D0">
        <w:rPr>
          <w:sz w:val="28"/>
          <w:szCs w:val="28"/>
        </w:rPr>
        <w:t xml:space="preserve"> на базе </w:t>
      </w:r>
      <w:r w:rsidR="003321D0" w:rsidRPr="00C96D30">
        <w:rPr>
          <w:sz w:val="28"/>
          <w:szCs w:val="28"/>
        </w:rPr>
        <w:t>АО «НЦПП»</w:t>
      </w:r>
      <w:r w:rsidR="003321D0">
        <w:rPr>
          <w:sz w:val="28"/>
          <w:szCs w:val="28"/>
        </w:rPr>
        <w:t>, при участии</w:t>
      </w:r>
      <w:r w:rsidR="005F19C3" w:rsidRPr="00C96D30">
        <w:rPr>
          <w:sz w:val="28"/>
          <w:szCs w:val="28"/>
        </w:rPr>
        <w:t xml:space="preserve"> </w:t>
      </w:r>
      <w:r w:rsidR="003321D0">
        <w:rPr>
          <w:sz w:val="28"/>
          <w:szCs w:val="28"/>
        </w:rPr>
        <w:t>сотрудников</w:t>
      </w:r>
      <w:r w:rsidR="005F19C3" w:rsidRPr="00C96D30">
        <w:rPr>
          <w:sz w:val="28"/>
          <w:szCs w:val="28"/>
        </w:rPr>
        <w:t xml:space="preserve"> лаборатории фармакологии и токсикологии</w:t>
      </w:r>
      <w:r w:rsidR="003A37DB" w:rsidRPr="00C96D30">
        <w:rPr>
          <w:sz w:val="28"/>
          <w:szCs w:val="28"/>
        </w:rPr>
        <w:t>,</w:t>
      </w:r>
      <w:r w:rsidR="00680539" w:rsidRPr="00C96D30">
        <w:rPr>
          <w:sz w:val="28"/>
          <w:szCs w:val="28"/>
        </w:rPr>
        <w:t xml:space="preserve"> </w:t>
      </w:r>
      <w:r w:rsidR="003A37DB" w:rsidRPr="00C96D30">
        <w:rPr>
          <w:sz w:val="28"/>
          <w:szCs w:val="28"/>
        </w:rPr>
        <w:t>лаборатории микробиологии</w:t>
      </w:r>
      <w:r w:rsidR="00680539" w:rsidRPr="00C96D30">
        <w:rPr>
          <w:sz w:val="28"/>
          <w:szCs w:val="28"/>
        </w:rPr>
        <w:t xml:space="preserve"> </w:t>
      </w:r>
      <w:r w:rsidR="00B77839" w:rsidRPr="00C96D30">
        <w:rPr>
          <w:sz w:val="28"/>
          <w:szCs w:val="28"/>
        </w:rPr>
        <w:t>и лаборатории вирусолог</w:t>
      </w:r>
      <w:r w:rsidR="003321D0">
        <w:rPr>
          <w:sz w:val="28"/>
          <w:szCs w:val="28"/>
        </w:rPr>
        <w:t>ии</w:t>
      </w:r>
      <w:r w:rsidR="005F19C3" w:rsidRPr="00C96D30">
        <w:rPr>
          <w:sz w:val="28"/>
          <w:szCs w:val="28"/>
        </w:rPr>
        <w:t>.</w:t>
      </w:r>
    </w:p>
    <w:p w:rsidR="00300711" w:rsidRDefault="00C13DD3" w:rsidP="003321D0">
      <w:pPr>
        <w:ind w:firstLine="567"/>
        <w:jc w:val="both"/>
        <w:rPr>
          <w:i/>
          <w:sz w:val="28"/>
          <w:szCs w:val="28"/>
          <w:lang w:val="kk-KZ"/>
        </w:rPr>
      </w:pPr>
      <w:r w:rsidRPr="003321D0">
        <w:rPr>
          <w:i/>
          <w:sz w:val="28"/>
          <w:szCs w:val="28"/>
          <w:lang w:val="kk-KZ"/>
        </w:rPr>
        <w:t>И</w:t>
      </w:r>
      <w:r w:rsidR="003321D0" w:rsidRPr="003321D0">
        <w:rPr>
          <w:i/>
          <w:sz w:val="28"/>
          <w:szCs w:val="28"/>
          <w:lang w:val="kk-KZ"/>
        </w:rPr>
        <w:t>зучение</w:t>
      </w:r>
      <w:r w:rsidR="009C625B" w:rsidRPr="003321D0">
        <w:rPr>
          <w:i/>
          <w:sz w:val="28"/>
          <w:szCs w:val="28"/>
          <w:lang w:val="kk-KZ"/>
        </w:rPr>
        <w:t xml:space="preserve"> </w:t>
      </w:r>
      <w:r w:rsidRPr="003321D0">
        <w:rPr>
          <w:i/>
          <w:sz w:val="28"/>
          <w:szCs w:val="28"/>
          <w:lang w:val="kk-KZ"/>
        </w:rPr>
        <w:t>острой токсичности</w:t>
      </w:r>
      <w:r w:rsidR="003B1108" w:rsidRPr="003321D0">
        <w:rPr>
          <w:i/>
          <w:sz w:val="28"/>
          <w:szCs w:val="28"/>
          <w:lang w:val="kk-KZ"/>
        </w:rPr>
        <w:t xml:space="preserve">. </w:t>
      </w:r>
      <w:r w:rsidR="003321D0" w:rsidRPr="00300711">
        <w:rPr>
          <w:sz w:val="28"/>
          <w:szCs w:val="28"/>
          <w:lang w:val="kk-KZ"/>
        </w:rPr>
        <w:t>Исследование</w:t>
      </w:r>
      <w:r w:rsidR="003B1108" w:rsidRPr="00300711">
        <w:rPr>
          <w:sz w:val="28"/>
          <w:szCs w:val="28"/>
          <w:lang w:val="kk-KZ"/>
        </w:rPr>
        <w:t xml:space="preserve"> острой токсичности </w:t>
      </w:r>
      <w:r w:rsidR="003321D0" w:rsidRPr="00300711">
        <w:rPr>
          <w:sz w:val="28"/>
          <w:szCs w:val="28"/>
          <w:lang w:val="kk-KZ"/>
        </w:rPr>
        <w:t>проводили согласно</w:t>
      </w:r>
      <w:r w:rsidR="003B1108" w:rsidRPr="00300711">
        <w:rPr>
          <w:sz w:val="28"/>
          <w:szCs w:val="28"/>
          <w:lang w:val="kk-KZ"/>
        </w:rPr>
        <w:t xml:space="preserve"> руководству ОЭСР по испытанию химических веществ № </w:t>
      </w:r>
      <w:r w:rsidR="003B1108" w:rsidRPr="00300711">
        <w:rPr>
          <w:sz w:val="28"/>
          <w:szCs w:val="28"/>
          <w:lang w:val="kk-KZ"/>
        </w:rPr>
        <w:lastRenderedPageBreak/>
        <w:t>423 «</w:t>
      </w:r>
      <w:r w:rsidR="003321D0" w:rsidRPr="00300711">
        <w:rPr>
          <w:sz w:val="28"/>
          <w:szCs w:val="28"/>
          <w:lang w:val="kk-KZ"/>
        </w:rPr>
        <w:t>Острая пероральная токсичность - метод определения класса острой токсичности</w:t>
      </w:r>
      <w:r w:rsidR="003B1108" w:rsidRPr="003321D0">
        <w:rPr>
          <w:i/>
          <w:sz w:val="28"/>
          <w:szCs w:val="28"/>
          <w:lang w:val="kk-KZ"/>
        </w:rPr>
        <w:t xml:space="preserve">». </w:t>
      </w:r>
    </w:p>
    <w:p w:rsidR="003B1108" w:rsidRPr="00941847" w:rsidRDefault="003B1108" w:rsidP="003321D0">
      <w:pPr>
        <w:ind w:firstLine="567"/>
        <w:jc w:val="both"/>
        <w:rPr>
          <w:sz w:val="28"/>
          <w:szCs w:val="28"/>
        </w:rPr>
      </w:pPr>
      <w:r w:rsidRPr="00941847">
        <w:rPr>
          <w:i/>
          <w:sz w:val="28"/>
          <w:szCs w:val="28"/>
          <w:lang w:val="kk-KZ"/>
        </w:rPr>
        <w:t>Класс токсичности</w:t>
      </w:r>
      <w:r w:rsidR="00BF33B5" w:rsidRPr="00941847">
        <w:rPr>
          <w:sz w:val="28"/>
          <w:szCs w:val="28"/>
        </w:rPr>
        <w:t xml:space="preserve"> субстанции</w:t>
      </w:r>
      <w:r w:rsidRPr="00941847">
        <w:rPr>
          <w:sz w:val="28"/>
          <w:szCs w:val="28"/>
        </w:rPr>
        <w:t xml:space="preserve"> </w:t>
      </w:r>
      <w:r w:rsidR="00A40F7A" w:rsidRPr="00941847">
        <w:rPr>
          <w:sz w:val="28"/>
          <w:szCs w:val="28"/>
          <w:lang w:val="en-US"/>
        </w:rPr>
        <w:t>D</w:t>
      </w:r>
      <w:r w:rsidR="00A40F7A" w:rsidRPr="00941847">
        <w:rPr>
          <w:sz w:val="28"/>
          <w:szCs w:val="28"/>
        </w:rPr>
        <w:t>1</w:t>
      </w:r>
      <w:r w:rsidR="002615C0" w:rsidRPr="00941847">
        <w:rPr>
          <w:sz w:val="28"/>
          <w:szCs w:val="28"/>
        </w:rPr>
        <w:t xml:space="preserve"> оценивали</w:t>
      </w:r>
      <w:r w:rsidRPr="00941847">
        <w:rPr>
          <w:sz w:val="28"/>
          <w:szCs w:val="28"/>
        </w:rPr>
        <w:t xml:space="preserve"> в соответствии с международной системой класси</w:t>
      </w:r>
      <w:r w:rsidR="002615C0" w:rsidRPr="00941847">
        <w:rPr>
          <w:sz w:val="28"/>
          <w:szCs w:val="28"/>
        </w:rPr>
        <w:t xml:space="preserve">фикации токсичности веществ GHS </w:t>
      </w:r>
      <w:r w:rsidR="00941847" w:rsidRPr="00941847">
        <w:rPr>
          <w:sz w:val="28"/>
          <w:szCs w:val="28"/>
        </w:rPr>
        <w:t>[102</w:t>
      </w:r>
      <w:r w:rsidR="002615C0" w:rsidRPr="00941847">
        <w:rPr>
          <w:sz w:val="28"/>
          <w:szCs w:val="28"/>
        </w:rPr>
        <w:t>].</w:t>
      </w:r>
    </w:p>
    <w:p w:rsidR="00A949F3" w:rsidRPr="00941847" w:rsidRDefault="00A949F3" w:rsidP="00A949F3">
      <w:pPr>
        <w:pStyle w:val="af9"/>
        <w:ind w:firstLine="567"/>
        <w:jc w:val="both"/>
        <w:rPr>
          <w:rFonts w:ascii="Times New Roman" w:hAnsi="Times New Roman"/>
          <w:sz w:val="28"/>
          <w:szCs w:val="28"/>
          <w:lang w:eastAsia="ru-RU"/>
        </w:rPr>
      </w:pPr>
      <w:r w:rsidRPr="00941847">
        <w:rPr>
          <w:rFonts w:ascii="Times New Roman" w:hAnsi="Times New Roman"/>
          <w:i/>
          <w:sz w:val="28"/>
          <w:szCs w:val="28"/>
          <w:lang w:eastAsia="ru-RU"/>
        </w:rPr>
        <w:t>И</w:t>
      </w:r>
      <w:r w:rsidR="00A83365" w:rsidRPr="00941847">
        <w:rPr>
          <w:rFonts w:ascii="Times New Roman" w:hAnsi="Times New Roman"/>
          <w:i/>
          <w:sz w:val="28"/>
          <w:szCs w:val="28"/>
          <w:lang w:eastAsia="ru-RU"/>
        </w:rPr>
        <w:t>зучение</w:t>
      </w:r>
      <w:r w:rsidRPr="00941847">
        <w:rPr>
          <w:rFonts w:ascii="Times New Roman" w:hAnsi="Times New Roman"/>
          <w:i/>
          <w:sz w:val="28"/>
          <w:szCs w:val="28"/>
          <w:lang w:eastAsia="ru-RU"/>
        </w:rPr>
        <w:t xml:space="preserve"> цитотоксичности in vitro </w:t>
      </w:r>
      <w:r w:rsidR="00A83365" w:rsidRPr="00941847">
        <w:rPr>
          <w:rFonts w:ascii="Times New Roman" w:hAnsi="Times New Roman"/>
          <w:i/>
          <w:sz w:val="28"/>
          <w:szCs w:val="28"/>
          <w:lang w:eastAsia="ru-RU"/>
        </w:rPr>
        <w:t>в отношении</w:t>
      </w:r>
      <w:r w:rsidRPr="00941847">
        <w:rPr>
          <w:rFonts w:ascii="Times New Roman" w:hAnsi="Times New Roman"/>
          <w:i/>
          <w:sz w:val="28"/>
          <w:szCs w:val="28"/>
          <w:lang w:eastAsia="ru-RU"/>
        </w:rPr>
        <w:t xml:space="preserve"> культур клеток при помощи МТТ-теста</w:t>
      </w:r>
      <w:r w:rsidRPr="00941847">
        <w:rPr>
          <w:rFonts w:ascii="Times New Roman" w:hAnsi="Times New Roman"/>
          <w:sz w:val="28"/>
          <w:szCs w:val="28"/>
          <w:lang w:eastAsia="ru-RU"/>
        </w:rPr>
        <w:t xml:space="preserve">. Оценку цитотоксичности субстанции </w:t>
      </w:r>
      <w:r w:rsidR="00A40F7A" w:rsidRPr="00941847">
        <w:rPr>
          <w:rFonts w:ascii="Times New Roman" w:hAnsi="Times New Roman"/>
          <w:sz w:val="28"/>
          <w:szCs w:val="28"/>
          <w:lang w:eastAsia="ru-RU"/>
        </w:rPr>
        <w:t>D1</w:t>
      </w:r>
      <w:r w:rsidRPr="00941847">
        <w:rPr>
          <w:rFonts w:ascii="Times New Roman" w:hAnsi="Times New Roman"/>
          <w:sz w:val="28"/>
          <w:szCs w:val="28"/>
          <w:lang w:eastAsia="ru-RU"/>
        </w:rPr>
        <w:t xml:space="preserve"> </w:t>
      </w:r>
      <w:r w:rsidRPr="00941847">
        <w:rPr>
          <w:rFonts w:ascii="Times New Roman" w:hAnsi="Times New Roman"/>
          <w:i/>
          <w:sz w:val="28"/>
          <w:szCs w:val="28"/>
          <w:lang w:eastAsia="ru-RU"/>
        </w:rPr>
        <w:t>in vitro</w:t>
      </w:r>
      <w:r w:rsidRPr="00941847">
        <w:rPr>
          <w:rFonts w:ascii="Times New Roman" w:hAnsi="Times New Roman"/>
          <w:sz w:val="28"/>
          <w:szCs w:val="28"/>
          <w:lang w:eastAsia="ru-RU"/>
        </w:rPr>
        <w:t xml:space="preserve"> провод</w:t>
      </w:r>
      <w:r w:rsidR="00A83365" w:rsidRPr="00941847">
        <w:rPr>
          <w:rFonts w:ascii="Times New Roman" w:hAnsi="Times New Roman"/>
          <w:sz w:val="28"/>
          <w:szCs w:val="28"/>
          <w:lang w:eastAsia="ru-RU"/>
        </w:rPr>
        <w:t>или методом МТТ</w:t>
      </w:r>
      <w:r w:rsidRPr="00941847">
        <w:rPr>
          <w:rFonts w:ascii="Times New Roman" w:hAnsi="Times New Roman"/>
          <w:sz w:val="28"/>
          <w:szCs w:val="28"/>
          <w:lang w:eastAsia="ru-RU"/>
        </w:rPr>
        <w:t xml:space="preserve"> [</w:t>
      </w:r>
      <w:r w:rsidR="005772C6" w:rsidRPr="00941847">
        <w:rPr>
          <w:rFonts w:ascii="Times New Roman" w:hAnsi="Times New Roman"/>
          <w:sz w:val="28"/>
          <w:szCs w:val="28"/>
          <w:lang w:eastAsia="ru-RU"/>
        </w:rPr>
        <w:t>8</w:t>
      </w:r>
      <w:r w:rsidR="00941847" w:rsidRPr="00941847">
        <w:rPr>
          <w:rFonts w:ascii="Times New Roman" w:hAnsi="Times New Roman"/>
          <w:sz w:val="28"/>
          <w:szCs w:val="28"/>
          <w:lang w:eastAsia="ru-RU"/>
        </w:rPr>
        <w:t>9</w:t>
      </w:r>
      <w:r w:rsidRPr="00941847">
        <w:rPr>
          <w:rFonts w:ascii="Times New Roman" w:hAnsi="Times New Roman"/>
          <w:sz w:val="28"/>
          <w:szCs w:val="28"/>
          <w:lang w:eastAsia="ru-RU"/>
        </w:rPr>
        <w:t xml:space="preserve">]. </w:t>
      </w:r>
    </w:p>
    <w:p w:rsidR="00A949F3" w:rsidRPr="00C96D30" w:rsidRDefault="00A83365" w:rsidP="00A949F3">
      <w:pPr>
        <w:ind w:firstLine="567"/>
        <w:jc w:val="both"/>
        <w:rPr>
          <w:sz w:val="28"/>
          <w:szCs w:val="28"/>
        </w:rPr>
      </w:pPr>
      <w:r>
        <w:rPr>
          <w:sz w:val="28"/>
          <w:szCs w:val="28"/>
        </w:rPr>
        <w:t>Клетки рассевали</w:t>
      </w:r>
      <w:r w:rsidR="00A949F3" w:rsidRPr="00C96D30">
        <w:rPr>
          <w:sz w:val="28"/>
          <w:szCs w:val="28"/>
        </w:rPr>
        <w:t xml:space="preserve"> в 96-луночные планшеты </w:t>
      </w:r>
      <w:r w:rsidR="00A949F3" w:rsidRPr="00C96D30">
        <w:rPr>
          <w:rStyle w:val="s0"/>
          <w:color w:val="auto"/>
          <w:sz w:val="28"/>
          <w:szCs w:val="28"/>
        </w:rPr>
        <w:t>в концентрации 2,5×10</w:t>
      </w:r>
      <w:r w:rsidR="00A949F3" w:rsidRPr="00C96D30">
        <w:rPr>
          <w:rStyle w:val="s0"/>
          <w:color w:val="auto"/>
          <w:sz w:val="28"/>
          <w:szCs w:val="28"/>
          <w:vertAlign w:val="superscript"/>
        </w:rPr>
        <w:t>5</w:t>
      </w:r>
      <w:r w:rsidR="00A949F3" w:rsidRPr="00C96D30">
        <w:rPr>
          <w:rStyle w:val="s0"/>
          <w:color w:val="auto"/>
          <w:sz w:val="28"/>
          <w:szCs w:val="28"/>
        </w:rPr>
        <w:t xml:space="preserve"> клеток в 1,0 мл. </w:t>
      </w:r>
      <w:r w:rsidR="00A949F3" w:rsidRPr="00C96D30">
        <w:rPr>
          <w:sz w:val="28"/>
          <w:szCs w:val="28"/>
        </w:rPr>
        <w:t>Планшеты инкубир</w:t>
      </w:r>
      <w:r>
        <w:rPr>
          <w:sz w:val="28"/>
          <w:szCs w:val="28"/>
        </w:rPr>
        <w:t>овали</w:t>
      </w:r>
      <w:r w:rsidR="00A949F3" w:rsidRPr="00C96D30">
        <w:rPr>
          <w:sz w:val="28"/>
          <w:szCs w:val="28"/>
        </w:rPr>
        <w:t xml:space="preserve"> в термостате при 37</w:t>
      </w:r>
      <w:r>
        <w:rPr>
          <w:sz w:val="28"/>
          <w:szCs w:val="28"/>
        </w:rPr>
        <w:t>±1</w:t>
      </w:r>
      <w:r w:rsidR="00A949F3" w:rsidRPr="00C96D30">
        <w:rPr>
          <w:sz w:val="28"/>
          <w:szCs w:val="28"/>
        </w:rPr>
        <w:t xml:space="preserve"> ºС, 5 % СО</w:t>
      </w:r>
      <w:r w:rsidR="00A949F3" w:rsidRPr="00C96D30">
        <w:rPr>
          <w:sz w:val="28"/>
          <w:szCs w:val="28"/>
          <w:vertAlign w:val="subscript"/>
        </w:rPr>
        <w:t>2</w:t>
      </w:r>
      <w:r w:rsidR="00A949F3" w:rsidRPr="00C96D30">
        <w:rPr>
          <w:sz w:val="28"/>
          <w:szCs w:val="28"/>
        </w:rPr>
        <w:t>. Из лунок планшета через 24 часа инкубации удаля</w:t>
      </w:r>
      <w:r>
        <w:rPr>
          <w:sz w:val="28"/>
          <w:szCs w:val="28"/>
        </w:rPr>
        <w:t>ли</w:t>
      </w:r>
      <w:r w:rsidR="00A949F3" w:rsidRPr="00C96D30">
        <w:rPr>
          <w:sz w:val="28"/>
          <w:szCs w:val="28"/>
        </w:rPr>
        <w:t xml:space="preserve"> ростовую среду и внос</w:t>
      </w:r>
      <w:r>
        <w:rPr>
          <w:sz w:val="28"/>
          <w:szCs w:val="28"/>
        </w:rPr>
        <w:t>или</w:t>
      </w:r>
      <w:r w:rsidR="00A949F3" w:rsidRPr="00C96D30">
        <w:rPr>
          <w:sz w:val="28"/>
          <w:szCs w:val="28"/>
        </w:rPr>
        <w:t xml:space="preserve"> по 200,0 мкл среды, содержащей исследуемую субстанцию </w:t>
      </w:r>
      <w:r w:rsidR="00A40F7A" w:rsidRPr="00C96D30">
        <w:rPr>
          <w:sz w:val="28"/>
          <w:szCs w:val="28"/>
          <w:lang w:val="en-US"/>
        </w:rPr>
        <w:t>D</w:t>
      </w:r>
      <w:r w:rsidR="00A40F7A" w:rsidRPr="00C96D30">
        <w:rPr>
          <w:sz w:val="28"/>
          <w:szCs w:val="28"/>
        </w:rPr>
        <w:t>1</w:t>
      </w:r>
      <w:r w:rsidR="00A949F3" w:rsidRPr="00C96D30">
        <w:rPr>
          <w:sz w:val="28"/>
          <w:szCs w:val="28"/>
        </w:rPr>
        <w:t xml:space="preserve">. Концентрации </w:t>
      </w:r>
      <w:r w:rsidR="00A40F7A" w:rsidRPr="00C96D30">
        <w:rPr>
          <w:sz w:val="28"/>
          <w:szCs w:val="28"/>
        </w:rPr>
        <w:t>D1</w:t>
      </w:r>
      <w:r w:rsidR="00A949F3" w:rsidRPr="00C96D30">
        <w:rPr>
          <w:sz w:val="28"/>
          <w:szCs w:val="28"/>
        </w:rPr>
        <w:t xml:space="preserve"> были получены в результате двукратного разведения в среде DMEM, начиная с 10,0 мг/мл. В лунки с отрицательным контролем внос</w:t>
      </w:r>
      <w:r>
        <w:rPr>
          <w:sz w:val="28"/>
          <w:szCs w:val="28"/>
        </w:rPr>
        <w:t>или</w:t>
      </w:r>
      <w:r w:rsidR="00A949F3" w:rsidRPr="00C96D30">
        <w:rPr>
          <w:sz w:val="28"/>
          <w:szCs w:val="28"/>
        </w:rPr>
        <w:t xml:space="preserve"> по 200,0 мкл неполной питательной среды </w:t>
      </w:r>
      <w:r w:rsidR="00A949F3" w:rsidRPr="00C96D30">
        <w:rPr>
          <w:sz w:val="28"/>
          <w:szCs w:val="28"/>
          <w:lang w:val="en-US"/>
        </w:rPr>
        <w:t>DMEM</w:t>
      </w:r>
      <w:r w:rsidR="00A949F3" w:rsidRPr="00C96D30">
        <w:rPr>
          <w:sz w:val="28"/>
          <w:szCs w:val="28"/>
        </w:rPr>
        <w:t>.</w:t>
      </w:r>
    </w:p>
    <w:p w:rsidR="00644B31" w:rsidRDefault="00A949F3" w:rsidP="00644B31">
      <w:pPr>
        <w:ind w:firstLine="567"/>
        <w:jc w:val="both"/>
        <w:rPr>
          <w:sz w:val="28"/>
          <w:szCs w:val="28"/>
        </w:rPr>
      </w:pPr>
      <w:r w:rsidRPr="00C96D30">
        <w:rPr>
          <w:sz w:val="28"/>
          <w:szCs w:val="28"/>
        </w:rPr>
        <w:t>Чер</w:t>
      </w:r>
      <w:r w:rsidR="00A83365">
        <w:rPr>
          <w:sz w:val="28"/>
          <w:szCs w:val="28"/>
        </w:rPr>
        <w:t>ез 72 ч среду с веществом удаляли</w:t>
      </w:r>
      <w:r w:rsidRPr="00C96D30">
        <w:rPr>
          <w:sz w:val="28"/>
          <w:szCs w:val="28"/>
        </w:rPr>
        <w:t xml:space="preserve"> из лунок и добавля</w:t>
      </w:r>
      <w:r w:rsidR="00A83365">
        <w:rPr>
          <w:sz w:val="28"/>
          <w:szCs w:val="28"/>
        </w:rPr>
        <w:t>ли</w:t>
      </w:r>
      <w:r w:rsidRPr="00C96D30">
        <w:rPr>
          <w:sz w:val="28"/>
          <w:szCs w:val="28"/>
        </w:rPr>
        <w:t xml:space="preserve"> 200,0 мкл свежей питательной среды и 50,0 мкл рабочег</w:t>
      </w:r>
      <w:r w:rsidR="00A83365">
        <w:rPr>
          <w:sz w:val="28"/>
          <w:szCs w:val="28"/>
        </w:rPr>
        <w:t>о раствора МТТ, планшет инкубировали</w:t>
      </w:r>
      <w:r w:rsidRPr="00C96D30">
        <w:rPr>
          <w:sz w:val="28"/>
          <w:szCs w:val="28"/>
        </w:rPr>
        <w:t xml:space="preserve"> 3 ч при 37</w:t>
      </w:r>
      <w:r w:rsidR="00A83365">
        <w:rPr>
          <w:sz w:val="28"/>
          <w:szCs w:val="28"/>
        </w:rPr>
        <w:t>±1</w:t>
      </w:r>
      <w:r w:rsidRPr="00C96D30">
        <w:rPr>
          <w:sz w:val="28"/>
          <w:szCs w:val="28"/>
        </w:rPr>
        <w:t xml:space="preserve"> °С. После окончания срока инкубации из планшетов, содержащих клеточную культуру, удаля</w:t>
      </w:r>
      <w:r w:rsidR="00A83365">
        <w:rPr>
          <w:sz w:val="28"/>
          <w:szCs w:val="28"/>
        </w:rPr>
        <w:t>ли</w:t>
      </w:r>
      <w:r w:rsidRPr="00C96D30">
        <w:rPr>
          <w:sz w:val="28"/>
          <w:szCs w:val="28"/>
        </w:rPr>
        <w:t xml:space="preserve"> надосадочну</w:t>
      </w:r>
      <w:r w:rsidR="00A83365">
        <w:rPr>
          <w:sz w:val="28"/>
          <w:szCs w:val="28"/>
        </w:rPr>
        <w:t>ю жидкость. В каждую лунку вносили</w:t>
      </w:r>
      <w:r w:rsidRPr="00C96D30">
        <w:rPr>
          <w:sz w:val="28"/>
          <w:szCs w:val="28"/>
        </w:rPr>
        <w:t xml:space="preserve"> по 100,0 мкл DMSO. Оптическую плотность в лунках измеря</w:t>
      </w:r>
      <w:r w:rsidR="00A83365">
        <w:rPr>
          <w:sz w:val="28"/>
          <w:szCs w:val="28"/>
        </w:rPr>
        <w:t>ли</w:t>
      </w:r>
      <w:r w:rsidRPr="00C96D30">
        <w:rPr>
          <w:sz w:val="28"/>
          <w:szCs w:val="28"/>
        </w:rPr>
        <w:t xml:space="preserve"> на микропланшетном ридере Tecan Sunrise RC.4 (Австрия) при длине волны основного фильтра 540</w:t>
      </w:r>
      <w:r w:rsidR="00644B31">
        <w:rPr>
          <w:sz w:val="28"/>
          <w:szCs w:val="28"/>
        </w:rPr>
        <w:t xml:space="preserve"> нм и референс-фильтра – 620 нм </w:t>
      </w:r>
      <w:r w:rsidR="00644B31" w:rsidRPr="00644B31">
        <w:rPr>
          <w:sz w:val="28"/>
          <w:szCs w:val="28"/>
        </w:rPr>
        <w:t>[</w:t>
      </w:r>
      <w:r w:rsidR="004028AF">
        <w:rPr>
          <w:sz w:val="28"/>
          <w:szCs w:val="28"/>
        </w:rPr>
        <w:t>89</w:t>
      </w:r>
      <w:r w:rsidR="00644B31" w:rsidRPr="00644B31">
        <w:rPr>
          <w:sz w:val="28"/>
          <w:szCs w:val="28"/>
        </w:rPr>
        <w:t>].</w:t>
      </w:r>
      <w:r w:rsidRPr="00644B31">
        <w:rPr>
          <w:sz w:val="28"/>
          <w:szCs w:val="28"/>
        </w:rPr>
        <w:t xml:space="preserve"> </w:t>
      </w:r>
    </w:p>
    <w:p w:rsidR="00A949F3" w:rsidRPr="00644B31" w:rsidRDefault="00A949F3" w:rsidP="00644B31">
      <w:pPr>
        <w:ind w:firstLine="567"/>
        <w:jc w:val="both"/>
        <w:rPr>
          <w:color w:val="000000"/>
          <w:sz w:val="28"/>
          <w:szCs w:val="28"/>
        </w:rPr>
      </w:pPr>
      <w:r w:rsidRPr="00C96D30">
        <w:rPr>
          <w:sz w:val="28"/>
          <w:szCs w:val="28"/>
        </w:rPr>
        <w:t>Расчет результатов производ</w:t>
      </w:r>
      <w:r w:rsidR="00A83365">
        <w:rPr>
          <w:sz w:val="28"/>
          <w:szCs w:val="28"/>
        </w:rPr>
        <w:t>или</w:t>
      </w:r>
      <w:r w:rsidRPr="00C96D30">
        <w:rPr>
          <w:sz w:val="28"/>
          <w:szCs w:val="28"/>
        </w:rPr>
        <w:t>, используя формулы (7, 8):</w:t>
      </w:r>
    </w:p>
    <w:p w:rsidR="00A949F3" w:rsidRPr="00C96D30" w:rsidRDefault="00A949F3" w:rsidP="00A949F3">
      <w:pPr>
        <w:ind w:firstLine="567"/>
        <w:jc w:val="both"/>
        <w:rPr>
          <w:sz w:val="28"/>
          <w:szCs w:val="28"/>
        </w:rPr>
      </w:pPr>
      <w:r w:rsidRPr="00C96D30">
        <w:rPr>
          <w:sz w:val="28"/>
          <w:szCs w:val="28"/>
        </w:rPr>
        <w:t>- расчет средней арифметической величины оптической плотности (</w:t>
      </w:r>
      <w:r w:rsidRPr="00C96D30">
        <w:rPr>
          <w:sz w:val="28"/>
          <w:szCs w:val="28"/>
        </w:rPr>
        <w:object w:dxaOrig="240" w:dyaOrig="3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2pt;height:16.5pt" o:ole="" fillcolor="window">
            <v:imagedata r:id="rId24" o:title=""/>
          </v:shape>
          <o:OLEObject Type="Embed" ProgID="Equation.3" ShapeID="_x0000_i1027" DrawAspect="Content" ObjectID="_1715502903" r:id="rId25"/>
        </w:object>
      </w:r>
      <w:r w:rsidRPr="00C96D30">
        <w:rPr>
          <w:sz w:val="28"/>
          <w:szCs w:val="28"/>
        </w:rPr>
        <w:t xml:space="preserve">) для отрицательного контроля проводили по формуле (7): </w:t>
      </w:r>
    </w:p>
    <w:p w:rsidR="00A949F3" w:rsidRPr="00C96D30" w:rsidRDefault="00A949F3" w:rsidP="00A949F3">
      <w:pPr>
        <w:ind w:firstLine="709"/>
        <w:jc w:val="both"/>
        <w:rPr>
          <w:sz w:val="28"/>
          <w:szCs w:val="28"/>
        </w:rPr>
      </w:pPr>
    </w:p>
    <w:p w:rsidR="00A949F3" w:rsidRPr="00C96D30" w:rsidRDefault="00A949F3" w:rsidP="00EE6005">
      <w:pPr>
        <w:jc w:val="right"/>
        <w:rPr>
          <w:sz w:val="28"/>
          <w:szCs w:val="28"/>
        </w:rPr>
      </w:pPr>
      <w:r w:rsidRPr="00C96D30">
        <w:rPr>
          <w:position w:val="-28"/>
          <w:sz w:val="28"/>
          <w:szCs w:val="28"/>
        </w:rPr>
        <w:object w:dxaOrig="2560" w:dyaOrig="680">
          <v:shape id="_x0000_i1028" type="#_x0000_t75" style="width:128.25pt;height:33.75pt" o:ole="" fillcolor="window">
            <v:imagedata r:id="rId26" o:title=""/>
          </v:shape>
          <o:OLEObject Type="Embed" ProgID="Equation.3" ShapeID="_x0000_i1028" DrawAspect="Content" ObjectID="_1715502904" r:id="rId27"/>
        </w:object>
      </w:r>
      <w:r w:rsidRPr="00C96D30">
        <w:rPr>
          <w:sz w:val="28"/>
          <w:szCs w:val="28"/>
        </w:rPr>
        <w:t>,</w:t>
      </w:r>
      <w:r w:rsidRPr="00C96D30">
        <w:rPr>
          <w:sz w:val="28"/>
          <w:szCs w:val="28"/>
        </w:rPr>
        <w:tab/>
      </w:r>
      <w:r w:rsidRPr="00C96D30">
        <w:rPr>
          <w:sz w:val="28"/>
          <w:szCs w:val="28"/>
        </w:rPr>
        <w:tab/>
      </w:r>
      <w:r w:rsidR="00EE6005" w:rsidRPr="00C96D30">
        <w:rPr>
          <w:sz w:val="28"/>
          <w:szCs w:val="28"/>
        </w:rPr>
        <w:t xml:space="preserve">        </w:t>
      </w:r>
      <w:r w:rsidRPr="00C96D30">
        <w:rPr>
          <w:sz w:val="28"/>
          <w:szCs w:val="28"/>
        </w:rPr>
        <w:tab/>
      </w:r>
      <w:r w:rsidRPr="00C96D30">
        <w:rPr>
          <w:sz w:val="28"/>
          <w:szCs w:val="28"/>
        </w:rPr>
        <w:tab/>
      </w:r>
      <w:r w:rsidRPr="00C96D30">
        <w:rPr>
          <w:sz w:val="28"/>
          <w:szCs w:val="28"/>
        </w:rPr>
        <w:tab/>
        <w:t>(7)</w:t>
      </w:r>
    </w:p>
    <w:p w:rsidR="00A949F3" w:rsidRPr="00C96D30" w:rsidRDefault="00A949F3" w:rsidP="00A949F3">
      <w:pPr>
        <w:jc w:val="center"/>
        <w:rPr>
          <w:sz w:val="28"/>
          <w:szCs w:val="28"/>
        </w:rPr>
      </w:pPr>
    </w:p>
    <w:p w:rsidR="00A949F3" w:rsidRPr="00C96D30" w:rsidRDefault="00A949F3" w:rsidP="00A949F3">
      <w:pPr>
        <w:jc w:val="both"/>
        <w:rPr>
          <w:sz w:val="28"/>
          <w:szCs w:val="28"/>
        </w:rPr>
      </w:pPr>
      <w:r w:rsidRPr="00C96D30">
        <w:rPr>
          <w:sz w:val="28"/>
          <w:szCs w:val="28"/>
        </w:rPr>
        <w:t xml:space="preserve">где </w:t>
      </w:r>
      <w:r w:rsidRPr="00C96D30">
        <w:rPr>
          <w:position w:val="-10"/>
          <w:sz w:val="28"/>
          <w:szCs w:val="28"/>
        </w:rPr>
        <w:object w:dxaOrig="240" w:dyaOrig="340">
          <v:shape id="_x0000_i1029" type="#_x0000_t75" style="width:12pt;height:16.5pt" o:ole="">
            <v:imagedata r:id="rId28" o:title=""/>
          </v:shape>
          <o:OLEObject Type="Embed" ProgID="Equation.3" ShapeID="_x0000_i1029" DrawAspect="Content" ObjectID="_1715502905" r:id="rId29"/>
        </w:object>
      </w:r>
      <w:r w:rsidRPr="00C96D30">
        <w:rPr>
          <w:sz w:val="28"/>
          <w:szCs w:val="28"/>
        </w:rPr>
        <w:t xml:space="preserve"> – результат измерения ОП у каждого объекта группы; </w:t>
      </w:r>
    </w:p>
    <w:p w:rsidR="00A949F3" w:rsidRPr="00C96D30" w:rsidRDefault="00A949F3" w:rsidP="00A949F3">
      <w:pPr>
        <w:ind w:firstLine="567"/>
        <w:jc w:val="both"/>
        <w:rPr>
          <w:sz w:val="28"/>
          <w:szCs w:val="28"/>
        </w:rPr>
      </w:pPr>
      <w:r w:rsidRPr="00C96D30">
        <w:rPr>
          <w:position w:val="-6"/>
          <w:sz w:val="28"/>
          <w:szCs w:val="28"/>
        </w:rPr>
        <w:object w:dxaOrig="200" w:dyaOrig="220">
          <v:shape id="_x0000_i1030" type="#_x0000_t75" style="width:9pt;height:11.25pt" o:ole="">
            <v:imagedata r:id="rId30" o:title=""/>
          </v:shape>
          <o:OLEObject Type="Embed" ProgID="Equation.3" ShapeID="_x0000_i1030" DrawAspect="Content" ObjectID="_1715502906" r:id="rId31"/>
        </w:object>
      </w:r>
      <w:r w:rsidRPr="00C96D30">
        <w:rPr>
          <w:sz w:val="28"/>
          <w:szCs w:val="28"/>
        </w:rPr>
        <w:t xml:space="preserve"> – число объектов в группе;</w:t>
      </w:r>
    </w:p>
    <w:p w:rsidR="00A949F3" w:rsidRPr="00C96D30" w:rsidRDefault="00A949F3" w:rsidP="00A949F3">
      <w:pPr>
        <w:ind w:firstLine="567"/>
        <w:jc w:val="both"/>
        <w:rPr>
          <w:sz w:val="28"/>
          <w:szCs w:val="28"/>
        </w:rPr>
      </w:pPr>
    </w:p>
    <w:p w:rsidR="00A949F3" w:rsidRPr="00C96D30" w:rsidRDefault="00A83365" w:rsidP="00A949F3">
      <w:pPr>
        <w:ind w:firstLine="567"/>
        <w:jc w:val="both"/>
        <w:rPr>
          <w:sz w:val="28"/>
          <w:szCs w:val="28"/>
        </w:rPr>
      </w:pPr>
      <w:r>
        <w:rPr>
          <w:sz w:val="28"/>
          <w:szCs w:val="28"/>
        </w:rPr>
        <w:t>- рассчитывали</w:t>
      </w:r>
      <w:r w:rsidR="00A949F3" w:rsidRPr="00C96D30">
        <w:rPr>
          <w:sz w:val="28"/>
          <w:szCs w:val="28"/>
        </w:rPr>
        <w:t xml:space="preserve"> процент выживших клеток для каждой повторности каждой концентрации исследуемого вещества по формуле (8):</w:t>
      </w:r>
    </w:p>
    <w:p w:rsidR="00A949F3" w:rsidRPr="00C96D30" w:rsidRDefault="00A949F3" w:rsidP="00A949F3">
      <w:pPr>
        <w:ind w:firstLine="709"/>
        <w:jc w:val="both"/>
        <w:rPr>
          <w:sz w:val="28"/>
          <w:szCs w:val="28"/>
        </w:rPr>
      </w:pPr>
    </w:p>
    <w:p w:rsidR="00A949F3" w:rsidRPr="00C96D30" w:rsidRDefault="00A949F3" w:rsidP="00EE6005">
      <w:pPr>
        <w:jc w:val="right"/>
        <w:rPr>
          <w:sz w:val="28"/>
          <w:szCs w:val="28"/>
        </w:rPr>
      </w:pPr>
      <w:r w:rsidRPr="00C96D30">
        <w:rPr>
          <w:position w:val="-28"/>
          <w:sz w:val="28"/>
          <w:szCs w:val="28"/>
        </w:rPr>
        <w:object w:dxaOrig="5300" w:dyaOrig="680">
          <v:shape id="_x0000_i1031" type="#_x0000_t75" style="width:264.75pt;height:33.75pt" o:ole="" fillcolor="window">
            <v:imagedata r:id="rId32" o:title=""/>
          </v:shape>
          <o:OLEObject Type="Embed" ProgID="Equation.3" ShapeID="_x0000_i1031" DrawAspect="Content" ObjectID="_1715502907" r:id="rId33"/>
        </w:object>
      </w:r>
      <w:r w:rsidRPr="00C96D30">
        <w:rPr>
          <w:sz w:val="28"/>
          <w:szCs w:val="28"/>
        </w:rPr>
        <w:t>,</w:t>
      </w:r>
      <w:r w:rsidRPr="00C96D30">
        <w:rPr>
          <w:sz w:val="28"/>
          <w:szCs w:val="28"/>
        </w:rPr>
        <w:tab/>
      </w:r>
      <w:r w:rsidRPr="00C96D30">
        <w:rPr>
          <w:sz w:val="28"/>
          <w:szCs w:val="28"/>
        </w:rPr>
        <w:tab/>
      </w:r>
      <w:r w:rsidRPr="00C96D30">
        <w:rPr>
          <w:sz w:val="28"/>
          <w:szCs w:val="28"/>
        </w:rPr>
        <w:tab/>
        <w:t>(8)</w:t>
      </w:r>
    </w:p>
    <w:p w:rsidR="00A949F3" w:rsidRPr="00C96D30" w:rsidRDefault="00A949F3" w:rsidP="00A949F3">
      <w:pPr>
        <w:jc w:val="center"/>
        <w:rPr>
          <w:sz w:val="28"/>
          <w:szCs w:val="28"/>
        </w:rPr>
      </w:pPr>
    </w:p>
    <w:p w:rsidR="00A949F3" w:rsidRPr="00C96D30" w:rsidRDefault="00A949F3" w:rsidP="00EE6005">
      <w:pPr>
        <w:tabs>
          <w:tab w:val="left" w:pos="567"/>
        </w:tabs>
        <w:jc w:val="both"/>
        <w:rPr>
          <w:sz w:val="28"/>
          <w:szCs w:val="28"/>
        </w:rPr>
      </w:pPr>
      <w:r w:rsidRPr="00C96D30">
        <w:rPr>
          <w:sz w:val="28"/>
          <w:szCs w:val="28"/>
        </w:rPr>
        <w:t xml:space="preserve">где </w:t>
      </w:r>
      <w:r w:rsidRPr="00C96D30">
        <w:rPr>
          <w:sz w:val="28"/>
          <w:szCs w:val="28"/>
        </w:rPr>
        <w:object w:dxaOrig="220" w:dyaOrig="360">
          <v:shape id="_x0000_i1032" type="#_x0000_t75" style="width:12.75pt;height:19.5pt" o:ole="">
            <v:imagedata r:id="rId34" o:title=""/>
          </v:shape>
          <o:OLEObject Type="Embed" ProgID="Equation.3" ShapeID="_x0000_i1032" DrawAspect="Content" ObjectID="_1715502908" r:id="rId35"/>
        </w:object>
      </w:r>
      <w:r w:rsidRPr="00C96D30">
        <w:rPr>
          <w:sz w:val="28"/>
          <w:szCs w:val="28"/>
        </w:rPr>
        <w:t xml:space="preserve"> – результат измерения ОП для каждой группы; </w:t>
      </w:r>
    </w:p>
    <w:p w:rsidR="00A949F3" w:rsidRPr="00C96D30" w:rsidRDefault="00A949F3" w:rsidP="00EE6005">
      <w:pPr>
        <w:tabs>
          <w:tab w:val="left" w:pos="567"/>
        </w:tabs>
        <w:ind w:firstLine="567"/>
        <w:jc w:val="both"/>
        <w:rPr>
          <w:sz w:val="28"/>
          <w:szCs w:val="28"/>
        </w:rPr>
      </w:pPr>
      <w:r w:rsidRPr="00C96D30">
        <w:rPr>
          <w:position w:val="-6"/>
          <w:sz w:val="28"/>
          <w:szCs w:val="28"/>
        </w:rPr>
        <w:object w:dxaOrig="460" w:dyaOrig="340">
          <v:shape id="_x0000_i1033" type="#_x0000_t75" style="width:20.25pt;height:15.75pt" o:ole="">
            <v:imagedata r:id="rId36" o:title=""/>
          </v:shape>
          <o:OLEObject Type="Embed" ProgID="Equation.3" ShapeID="_x0000_i1033" DrawAspect="Content" ObjectID="_1715502909" r:id="rId37"/>
        </w:object>
      </w:r>
      <w:r w:rsidRPr="00C96D30">
        <w:rPr>
          <w:sz w:val="28"/>
          <w:szCs w:val="28"/>
        </w:rPr>
        <w:t xml:space="preserve"> – средняя арифметическая величина ОП (</w:t>
      </w:r>
      <w:r w:rsidRPr="00C96D30">
        <w:rPr>
          <w:sz w:val="28"/>
          <w:szCs w:val="28"/>
        </w:rPr>
        <w:object w:dxaOrig="240" w:dyaOrig="300">
          <v:shape id="_x0000_i1034" type="#_x0000_t75" style="width:12pt;height:16.5pt" o:ole="" fillcolor="window">
            <v:imagedata r:id="rId24" o:title=""/>
          </v:shape>
          <o:OLEObject Type="Embed" ProgID="Equation.3" ShapeID="_x0000_i1034" DrawAspect="Content" ObjectID="_1715502910" r:id="rId38"/>
        </w:object>
      </w:r>
      <w:r w:rsidRPr="00C96D30">
        <w:rPr>
          <w:sz w:val="28"/>
          <w:szCs w:val="28"/>
        </w:rPr>
        <w:t>) для отрицательного контроля;</w:t>
      </w:r>
    </w:p>
    <w:p w:rsidR="00A949F3" w:rsidRPr="00C96D30" w:rsidRDefault="00A949F3" w:rsidP="00EE6005">
      <w:pPr>
        <w:tabs>
          <w:tab w:val="left" w:pos="567"/>
        </w:tabs>
        <w:ind w:firstLine="567"/>
        <w:jc w:val="both"/>
        <w:rPr>
          <w:sz w:val="28"/>
          <w:szCs w:val="28"/>
        </w:rPr>
      </w:pPr>
    </w:p>
    <w:p w:rsidR="00A949F3" w:rsidRPr="00C96D30" w:rsidRDefault="00A83365" w:rsidP="00EE6005">
      <w:pPr>
        <w:tabs>
          <w:tab w:val="left" w:pos="567"/>
        </w:tabs>
        <w:ind w:firstLine="567"/>
        <w:jc w:val="both"/>
        <w:rPr>
          <w:sz w:val="28"/>
          <w:szCs w:val="28"/>
        </w:rPr>
      </w:pPr>
      <w:r>
        <w:rPr>
          <w:sz w:val="28"/>
          <w:szCs w:val="28"/>
        </w:rPr>
        <w:lastRenderedPageBreak/>
        <w:t>- рассчитывали</w:t>
      </w:r>
      <w:r w:rsidR="00A949F3" w:rsidRPr="00C96D30">
        <w:rPr>
          <w:sz w:val="28"/>
          <w:szCs w:val="28"/>
        </w:rPr>
        <w:t xml:space="preserve"> среднюю арифметическую величину процента выживших клеток (</w:t>
      </w:r>
      <w:r w:rsidR="00A949F3" w:rsidRPr="00C96D30">
        <w:rPr>
          <w:sz w:val="28"/>
          <w:szCs w:val="28"/>
        </w:rPr>
        <w:object w:dxaOrig="240" w:dyaOrig="300">
          <v:shape id="_x0000_i1035" type="#_x0000_t75" style="width:12pt;height:16.5pt" o:ole="" fillcolor="window">
            <v:imagedata r:id="rId24" o:title=""/>
          </v:shape>
          <o:OLEObject Type="Embed" ProgID="Equation.3" ShapeID="_x0000_i1035" DrawAspect="Content" ObjectID="_1715502911" r:id="rId39"/>
        </w:object>
      </w:r>
      <w:r w:rsidR="00A949F3" w:rsidRPr="00C96D30">
        <w:rPr>
          <w:sz w:val="28"/>
          <w:szCs w:val="28"/>
        </w:rPr>
        <w:t xml:space="preserve">) для каждой концентрации исследуемого вещества по формуле (7); </w:t>
      </w:r>
    </w:p>
    <w:p w:rsidR="00A949F3" w:rsidRPr="00C96D30" w:rsidRDefault="00A949F3" w:rsidP="00EE6005">
      <w:pPr>
        <w:tabs>
          <w:tab w:val="left" w:pos="567"/>
        </w:tabs>
        <w:ind w:firstLine="567"/>
        <w:jc w:val="both"/>
        <w:rPr>
          <w:sz w:val="28"/>
          <w:szCs w:val="28"/>
        </w:rPr>
      </w:pPr>
      <w:r w:rsidRPr="00C96D30">
        <w:rPr>
          <w:sz w:val="28"/>
          <w:szCs w:val="28"/>
        </w:rPr>
        <w:t>- ЦТК</w:t>
      </w:r>
      <w:r w:rsidRPr="00C96D30">
        <w:rPr>
          <w:sz w:val="28"/>
          <w:szCs w:val="28"/>
          <w:vertAlign w:val="subscript"/>
        </w:rPr>
        <w:t>50</w:t>
      </w:r>
      <w:r w:rsidRPr="00C96D30">
        <w:rPr>
          <w:sz w:val="28"/>
          <w:szCs w:val="28"/>
        </w:rPr>
        <w:t xml:space="preserve"> (концентрация веществ, при которой происходит гибель 50 % клеток) для каждого ис</w:t>
      </w:r>
      <w:r w:rsidR="00A83365">
        <w:rPr>
          <w:sz w:val="28"/>
          <w:szCs w:val="28"/>
        </w:rPr>
        <w:t>следуемого вещества вычисляли</w:t>
      </w:r>
      <w:r w:rsidRPr="00C96D30">
        <w:rPr>
          <w:sz w:val="28"/>
          <w:szCs w:val="28"/>
        </w:rPr>
        <w:t xml:space="preserve"> по формуле (9):</w:t>
      </w:r>
    </w:p>
    <w:p w:rsidR="00A949F3" w:rsidRPr="00C96D30" w:rsidRDefault="00A949F3" w:rsidP="00A949F3">
      <w:pPr>
        <w:ind w:firstLine="567"/>
        <w:jc w:val="both"/>
        <w:rPr>
          <w:sz w:val="28"/>
          <w:szCs w:val="28"/>
        </w:rPr>
      </w:pPr>
    </w:p>
    <w:p w:rsidR="00A949F3" w:rsidRPr="00C96D30" w:rsidRDefault="00A949F3" w:rsidP="00EE6005">
      <w:pPr>
        <w:ind w:firstLine="567"/>
        <w:jc w:val="right"/>
        <w:rPr>
          <w:sz w:val="28"/>
          <w:szCs w:val="28"/>
        </w:rPr>
      </w:pPr>
      <w:r w:rsidRPr="00C96D30">
        <w:rPr>
          <w:position w:val="-30"/>
          <w:sz w:val="28"/>
          <w:szCs w:val="28"/>
        </w:rPr>
        <w:object w:dxaOrig="4140" w:dyaOrig="700">
          <v:shape id="_x0000_i1036" type="#_x0000_t75" style="width:205.5pt;height:34.5pt" o:ole="">
            <v:imagedata r:id="rId40" o:title=""/>
          </v:shape>
          <o:OLEObject Type="Embed" ProgID="Equation.3" ShapeID="_x0000_i1036" DrawAspect="Content" ObjectID="_1715502912" r:id="rId41"/>
        </w:object>
      </w:r>
      <w:r w:rsidRPr="00C96D30">
        <w:rPr>
          <w:sz w:val="28"/>
          <w:szCs w:val="28"/>
        </w:rPr>
        <w:t>,</w:t>
      </w:r>
      <w:r w:rsidRPr="00C96D30">
        <w:rPr>
          <w:sz w:val="28"/>
          <w:szCs w:val="28"/>
        </w:rPr>
        <w:tab/>
      </w:r>
      <w:r w:rsidRPr="00C96D30">
        <w:rPr>
          <w:sz w:val="28"/>
          <w:szCs w:val="28"/>
        </w:rPr>
        <w:tab/>
      </w:r>
      <w:r w:rsidRPr="00C96D30">
        <w:rPr>
          <w:sz w:val="28"/>
          <w:szCs w:val="28"/>
        </w:rPr>
        <w:tab/>
        <w:t>(9)</w:t>
      </w:r>
    </w:p>
    <w:p w:rsidR="00A949F3" w:rsidRPr="00C96D30" w:rsidRDefault="00A949F3" w:rsidP="00A949F3">
      <w:pPr>
        <w:jc w:val="both"/>
        <w:rPr>
          <w:sz w:val="28"/>
          <w:szCs w:val="28"/>
        </w:rPr>
      </w:pPr>
      <w:r w:rsidRPr="00C96D30">
        <w:rPr>
          <w:sz w:val="28"/>
          <w:szCs w:val="28"/>
        </w:rPr>
        <w:t xml:space="preserve">где  </w:t>
      </w:r>
      <w:r w:rsidRPr="00C96D30">
        <w:rPr>
          <w:position w:val="-10"/>
          <w:sz w:val="28"/>
          <w:szCs w:val="28"/>
        </w:rPr>
        <w:object w:dxaOrig="320" w:dyaOrig="340">
          <v:shape id="_x0000_i1037" type="#_x0000_t75" style="width:15.75pt;height:16.5pt" o:ole="">
            <v:imagedata r:id="rId42" o:title=""/>
          </v:shape>
          <o:OLEObject Type="Embed" ProgID="Equation.3" ShapeID="_x0000_i1037" DrawAspect="Content" ObjectID="_1715502913" r:id="rId43"/>
        </w:object>
      </w:r>
      <w:r w:rsidRPr="00C96D30">
        <w:rPr>
          <w:sz w:val="28"/>
          <w:szCs w:val="28"/>
        </w:rPr>
        <w:t xml:space="preserve"> – более 50 % выживших клеток; </w:t>
      </w:r>
    </w:p>
    <w:p w:rsidR="00A949F3" w:rsidRPr="00C96D30" w:rsidRDefault="00A949F3" w:rsidP="00A949F3">
      <w:pPr>
        <w:ind w:firstLine="567"/>
        <w:jc w:val="both"/>
        <w:rPr>
          <w:sz w:val="28"/>
          <w:szCs w:val="28"/>
        </w:rPr>
      </w:pPr>
      <w:r w:rsidRPr="00C96D30">
        <w:rPr>
          <w:position w:val="-10"/>
          <w:sz w:val="28"/>
          <w:szCs w:val="28"/>
        </w:rPr>
        <w:object w:dxaOrig="360" w:dyaOrig="340">
          <v:shape id="_x0000_i1038" type="#_x0000_t75" style="width:18.75pt;height:16.5pt" o:ole="">
            <v:imagedata r:id="rId44" o:title=""/>
          </v:shape>
          <o:OLEObject Type="Embed" ProgID="Equation.3" ShapeID="_x0000_i1038" DrawAspect="Content" ObjectID="_1715502914" r:id="rId45"/>
        </w:object>
      </w:r>
      <w:r w:rsidRPr="00C96D30">
        <w:rPr>
          <w:sz w:val="28"/>
          <w:szCs w:val="28"/>
        </w:rPr>
        <w:t xml:space="preserve"> – менее 50 % выживших клеток; </w:t>
      </w:r>
    </w:p>
    <w:p w:rsidR="00A949F3" w:rsidRPr="00C96D30" w:rsidRDefault="00A949F3" w:rsidP="00A949F3">
      <w:pPr>
        <w:ind w:firstLine="567"/>
        <w:jc w:val="both"/>
        <w:rPr>
          <w:sz w:val="28"/>
          <w:szCs w:val="28"/>
        </w:rPr>
      </w:pPr>
      <w:r w:rsidRPr="00C96D30">
        <w:rPr>
          <w:position w:val="-10"/>
          <w:sz w:val="28"/>
          <w:szCs w:val="28"/>
        </w:rPr>
        <w:object w:dxaOrig="440" w:dyaOrig="340">
          <v:shape id="_x0000_i1039" type="#_x0000_t75" style="width:21.75pt;height:16.5pt" o:ole="">
            <v:imagedata r:id="rId46" o:title=""/>
          </v:shape>
          <o:OLEObject Type="Embed" ProgID="Equation.3" ShapeID="_x0000_i1039" DrawAspect="Content" ObjectID="_1715502915" r:id="rId47"/>
        </w:object>
      </w:r>
      <w:r w:rsidRPr="00C96D30">
        <w:rPr>
          <w:sz w:val="28"/>
          <w:szCs w:val="28"/>
        </w:rPr>
        <w:t xml:space="preserve"> – концентрация вещества, где выжило более 50 % клеток; </w:t>
      </w:r>
    </w:p>
    <w:p w:rsidR="00A949F3" w:rsidRPr="00C96D30" w:rsidRDefault="00A949F3" w:rsidP="00EE6005">
      <w:pPr>
        <w:ind w:firstLine="567"/>
        <w:jc w:val="both"/>
        <w:rPr>
          <w:sz w:val="28"/>
          <w:szCs w:val="28"/>
        </w:rPr>
      </w:pPr>
      <w:r w:rsidRPr="00C96D30">
        <w:rPr>
          <w:position w:val="-10"/>
          <w:sz w:val="28"/>
          <w:szCs w:val="28"/>
        </w:rPr>
        <w:object w:dxaOrig="460" w:dyaOrig="340">
          <v:shape id="_x0000_i1040" type="#_x0000_t75" style="width:23.25pt;height:16.5pt" o:ole="">
            <v:imagedata r:id="rId48" o:title=""/>
          </v:shape>
          <o:OLEObject Type="Embed" ProgID="Equation.3" ShapeID="_x0000_i1040" DrawAspect="Content" ObjectID="_1715502916" r:id="rId49"/>
        </w:object>
      </w:r>
      <w:r w:rsidRPr="00C96D30">
        <w:rPr>
          <w:sz w:val="28"/>
          <w:szCs w:val="28"/>
        </w:rPr>
        <w:t xml:space="preserve"> – концентрация вещества, где выжило менее 50 % клеток.</w:t>
      </w:r>
    </w:p>
    <w:p w:rsidR="00FA1185" w:rsidRPr="00C96D30" w:rsidRDefault="00FA1185" w:rsidP="00EE6005">
      <w:pPr>
        <w:ind w:firstLine="567"/>
        <w:jc w:val="both"/>
        <w:rPr>
          <w:sz w:val="28"/>
          <w:szCs w:val="28"/>
        </w:rPr>
      </w:pPr>
    </w:p>
    <w:p w:rsidR="00BF33B5" w:rsidRPr="00C96D30" w:rsidRDefault="00FE4688" w:rsidP="006D0156">
      <w:pPr>
        <w:autoSpaceDE w:val="0"/>
        <w:autoSpaceDN w:val="0"/>
        <w:adjustRightInd w:val="0"/>
        <w:ind w:firstLine="567"/>
        <w:jc w:val="both"/>
        <w:rPr>
          <w:sz w:val="28"/>
          <w:szCs w:val="28"/>
        </w:rPr>
      </w:pPr>
      <w:r w:rsidRPr="00C96D30">
        <w:rPr>
          <w:i/>
          <w:sz w:val="28"/>
          <w:szCs w:val="28"/>
        </w:rPr>
        <w:t>Исследование мутагенных свойств (тест Эймса).</w:t>
      </w:r>
      <w:r w:rsidRPr="00C96D30">
        <w:rPr>
          <w:sz w:val="28"/>
          <w:szCs w:val="28"/>
        </w:rPr>
        <w:t xml:space="preserve"> </w:t>
      </w:r>
      <w:r w:rsidR="00BF33B5" w:rsidRPr="00C96D30">
        <w:rPr>
          <w:sz w:val="28"/>
          <w:szCs w:val="28"/>
        </w:rPr>
        <w:t xml:space="preserve">Исследование мутагенной активности (тест Эймса) осуществляли согласно </w:t>
      </w:r>
      <w:r w:rsidR="00BF33B5" w:rsidRPr="00C96D30">
        <w:rPr>
          <w:sz w:val="28"/>
          <w:szCs w:val="28"/>
        </w:rPr>
        <w:br/>
        <w:t>ТР-МВ-007 «Тест обратных мутаций у бактерий». В чашки Петри с минимальной средой вносили агар верхнего слоя, содержащий 0,1 мл культуры тест-штамма, 0,1 мл раствора исследуемого вещества определенной концентрации (5; 1,581; 0,5; 0,158; 0,05 мг/чашку) и</w:t>
      </w:r>
      <w:r w:rsidR="006D0156" w:rsidRPr="006D0156">
        <w:rPr>
          <w:sz w:val="28"/>
          <w:szCs w:val="28"/>
        </w:rPr>
        <w:t xml:space="preserve"> </w:t>
      </w:r>
      <w:r w:rsidR="00BF33B5" w:rsidRPr="00C96D30">
        <w:rPr>
          <w:sz w:val="28"/>
          <w:szCs w:val="28"/>
        </w:rPr>
        <w:t>0,5 мл микросомальной фракции печени крыс S9-</w:t>
      </w:r>
      <w:r w:rsidR="00BF33B5" w:rsidRPr="00C96D30">
        <w:rPr>
          <w:sz w:val="28"/>
          <w:szCs w:val="28"/>
          <w:lang w:val="en-US"/>
        </w:rPr>
        <w:t>mix</w:t>
      </w:r>
      <w:r w:rsidR="00BF33B5" w:rsidRPr="00C96D30">
        <w:rPr>
          <w:sz w:val="28"/>
          <w:szCs w:val="28"/>
        </w:rPr>
        <w:t>. После застывания агара чашки Петри с посевами инкубировали при (37 ± 1) °</w:t>
      </w:r>
      <w:r w:rsidR="00BF33B5" w:rsidRPr="00C96D30">
        <w:rPr>
          <w:sz w:val="28"/>
          <w:szCs w:val="28"/>
          <w:lang w:val="en-US"/>
        </w:rPr>
        <w:t>C</w:t>
      </w:r>
      <w:r w:rsidR="00BF33B5" w:rsidRPr="00C96D30">
        <w:rPr>
          <w:sz w:val="28"/>
          <w:szCs w:val="28"/>
        </w:rPr>
        <w:t xml:space="preserve"> в течение (48 ± 12) ч [</w:t>
      </w:r>
      <w:r w:rsidR="004028AF" w:rsidRPr="004028AF">
        <w:rPr>
          <w:sz w:val="28"/>
          <w:szCs w:val="28"/>
        </w:rPr>
        <w:t>90</w:t>
      </w:r>
      <w:r w:rsidR="005772C6" w:rsidRPr="004028AF">
        <w:rPr>
          <w:sz w:val="28"/>
          <w:szCs w:val="28"/>
        </w:rPr>
        <w:t>-</w:t>
      </w:r>
      <w:r w:rsidR="004028AF" w:rsidRPr="004028AF">
        <w:rPr>
          <w:sz w:val="28"/>
          <w:szCs w:val="28"/>
        </w:rPr>
        <w:t>91</w:t>
      </w:r>
      <w:r w:rsidR="00BF33B5" w:rsidRPr="00C96D30">
        <w:rPr>
          <w:sz w:val="28"/>
          <w:szCs w:val="28"/>
        </w:rPr>
        <w:t>]. Помимо опытных чашек в исследовании присутствовали и контрольные чашки, содержащие:</w:t>
      </w:r>
    </w:p>
    <w:p w:rsidR="00BF33B5" w:rsidRPr="00C96D30" w:rsidRDefault="00BF33B5" w:rsidP="000959CE">
      <w:pPr>
        <w:pStyle w:val="afff5"/>
        <w:numPr>
          <w:ilvl w:val="0"/>
          <w:numId w:val="15"/>
        </w:numPr>
        <w:spacing w:before="0" w:after="0"/>
        <w:ind w:left="0" w:firstLine="567"/>
        <w:rPr>
          <w:szCs w:val="24"/>
        </w:rPr>
      </w:pPr>
      <w:r w:rsidRPr="00C96D30">
        <w:rPr>
          <w:szCs w:val="24"/>
        </w:rPr>
        <w:t>отрицательный контроль:</w:t>
      </w:r>
    </w:p>
    <w:p w:rsidR="00BF33B5" w:rsidRPr="00C96D30" w:rsidRDefault="00BF33B5" w:rsidP="000959CE">
      <w:pPr>
        <w:pStyle w:val="afff5"/>
        <w:spacing w:before="0" w:after="0"/>
        <w:rPr>
          <w:szCs w:val="24"/>
        </w:rPr>
      </w:pPr>
      <w:r w:rsidRPr="00C96D30">
        <w:rPr>
          <w:szCs w:val="24"/>
        </w:rPr>
        <w:t>а) только культуру бактерий и растворитель (ФСБ);</w:t>
      </w:r>
    </w:p>
    <w:p w:rsidR="00BF33B5" w:rsidRPr="00C96D30" w:rsidRDefault="00BF33B5" w:rsidP="000959CE">
      <w:pPr>
        <w:pStyle w:val="afff5"/>
        <w:spacing w:before="0" w:after="0"/>
        <w:rPr>
          <w:szCs w:val="24"/>
        </w:rPr>
      </w:pPr>
      <w:r w:rsidRPr="00C96D30">
        <w:rPr>
          <w:szCs w:val="24"/>
        </w:rPr>
        <w:t>б) культуру бактерий, растворитель (ФСБ) и микросомальную активирующую систему.</w:t>
      </w:r>
    </w:p>
    <w:p w:rsidR="00BF33B5" w:rsidRPr="00C96D30" w:rsidRDefault="00BF33B5" w:rsidP="000959CE">
      <w:pPr>
        <w:pStyle w:val="afff5"/>
        <w:numPr>
          <w:ilvl w:val="0"/>
          <w:numId w:val="15"/>
        </w:numPr>
        <w:spacing w:before="0" w:after="0"/>
        <w:ind w:left="0" w:firstLine="567"/>
        <w:rPr>
          <w:szCs w:val="24"/>
        </w:rPr>
      </w:pPr>
      <w:r w:rsidRPr="00C96D30">
        <w:rPr>
          <w:szCs w:val="24"/>
        </w:rPr>
        <w:t>положительный контроль:</w:t>
      </w:r>
    </w:p>
    <w:p w:rsidR="00BF33B5" w:rsidRPr="00C96D30" w:rsidRDefault="00BF33B5" w:rsidP="000959CE">
      <w:pPr>
        <w:pStyle w:val="afff5"/>
        <w:spacing w:before="0" w:after="0"/>
        <w:rPr>
          <w:szCs w:val="24"/>
        </w:rPr>
      </w:pPr>
      <w:r w:rsidRPr="00C96D30">
        <w:rPr>
          <w:szCs w:val="24"/>
        </w:rPr>
        <w:t>а) культуру бактерий с добавлением мутагенов;</w:t>
      </w:r>
    </w:p>
    <w:p w:rsidR="00BF33B5" w:rsidRPr="00C96D30" w:rsidRDefault="00BF33B5" w:rsidP="000959CE">
      <w:pPr>
        <w:pStyle w:val="afff5"/>
        <w:spacing w:before="0" w:after="0"/>
        <w:rPr>
          <w:szCs w:val="24"/>
        </w:rPr>
      </w:pPr>
      <w:r w:rsidRPr="00C96D30">
        <w:rPr>
          <w:szCs w:val="24"/>
        </w:rPr>
        <w:t>б) культуру бактерий с добавлением промутагенов и микросомальной активирующей системы.</w:t>
      </w:r>
    </w:p>
    <w:p w:rsidR="00BF33B5" w:rsidRPr="00C96D30" w:rsidRDefault="00BF33B5" w:rsidP="00BF33B5">
      <w:pPr>
        <w:pStyle w:val="afff5"/>
        <w:rPr>
          <w:szCs w:val="24"/>
        </w:rPr>
      </w:pPr>
      <w:r w:rsidRPr="00C96D30">
        <w:rPr>
          <w:szCs w:val="24"/>
        </w:rPr>
        <w:t xml:space="preserve">Учет результатов осуществляли через 48 ч. Степень мутагенного эффекта определяли по увеличению числа колоний ревертантов при данной дозе над таковым в негативном и позитивном контролях. Каждую концентрацию исследуемого соединения, позитивный и негативный контроли тестировали в трех повторностях. </w:t>
      </w:r>
      <w:r w:rsidRPr="00C96D30">
        <w:rPr>
          <w:rFonts w:eastAsia="SimSun"/>
          <w:szCs w:val="24"/>
        </w:rPr>
        <w:t>Оценку значимости увеличения числа ревертированных колоний в опытных вариантах по сравнению с отрицательным и положительным контролями проводили с использованием метода Стьюдента, подсчетом среднего арифметического и среднего стандартного отклонения</w:t>
      </w:r>
      <w:r w:rsidRPr="00C96D30">
        <w:rPr>
          <w:szCs w:val="24"/>
        </w:rPr>
        <w:t>.</w:t>
      </w:r>
      <w:r w:rsidRPr="00C96D30">
        <w:rPr>
          <w:rFonts w:eastAsia="SimSun"/>
          <w:szCs w:val="24"/>
          <w:lang w:eastAsia="en-US"/>
        </w:rPr>
        <w:t xml:space="preserve"> Достоверно значимым является значение </w:t>
      </w:r>
      <w:r w:rsidRPr="00C96D30">
        <w:rPr>
          <w:rFonts w:eastAsia="SimSun"/>
          <w:szCs w:val="24"/>
          <w:lang w:val="en-US" w:eastAsia="en-US"/>
        </w:rPr>
        <w:t>p</w:t>
      </w:r>
      <w:r w:rsidRPr="00C96D30">
        <w:rPr>
          <w:rFonts w:eastAsia="SimSun"/>
          <w:szCs w:val="24"/>
          <w:lang w:eastAsia="en-US"/>
        </w:rPr>
        <w:t xml:space="preserve"> ≤ 0,05.</w:t>
      </w:r>
    </w:p>
    <w:p w:rsidR="00627986" w:rsidRPr="00C96D30" w:rsidRDefault="00627986" w:rsidP="00627986">
      <w:pPr>
        <w:pStyle w:val="3"/>
        <w:spacing w:before="0" w:beforeAutospacing="0" w:after="0" w:afterAutospacing="0"/>
        <w:ind w:firstLine="567"/>
        <w:jc w:val="both"/>
        <w:rPr>
          <w:b w:val="0"/>
          <w:sz w:val="28"/>
          <w:szCs w:val="28"/>
        </w:rPr>
      </w:pPr>
      <w:r w:rsidRPr="00C96D30">
        <w:rPr>
          <w:b w:val="0"/>
          <w:sz w:val="28"/>
          <w:szCs w:val="28"/>
        </w:rPr>
        <w:t xml:space="preserve">Подсчет средней арифметической величины выросших колоний для каждой концентрации ИВ, </w:t>
      </w:r>
      <w:r w:rsidRPr="00C96D30">
        <w:rPr>
          <w:b w:val="0"/>
          <w:sz w:val="28"/>
          <w:szCs w:val="28"/>
          <w:lang w:val="en-US"/>
        </w:rPr>
        <w:t>PC</w:t>
      </w:r>
      <w:r w:rsidRPr="00C96D30">
        <w:rPr>
          <w:b w:val="0"/>
          <w:sz w:val="28"/>
          <w:szCs w:val="28"/>
        </w:rPr>
        <w:t xml:space="preserve"> и </w:t>
      </w:r>
      <w:r w:rsidRPr="00C96D30">
        <w:rPr>
          <w:b w:val="0"/>
          <w:sz w:val="28"/>
          <w:szCs w:val="28"/>
          <w:lang w:val="en-US"/>
        </w:rPr>
        <w:t>NC</w:t>
      </w:r>
      <w:r w:rsidRPr="00C96D30">
        <w:rPr>
          <w:b w:val="0"/>
          <w:sz w:val="28"/>
          <w:szCs w:val="28"/>
        </w:rPr>
        <w:t xml:space="preserve"> произведен по формуле 1</w:t>
      </w:r>
      <w:r w:rsidR="00772D30" w:rsidRPr="00C96D30">
        <w:rPr>
          <w:b w:val="0"/>
          <w:sz w:val="28"/>
          <w:szCs w:val="28"/>
        </w:rPr>
        <w:t>2</w:t>
      </w:r>
      <w:r w:rsidRPr="00C96D30">
        <w:rPr>
          <w:b w:val="0"/>
          <w:sz w:val="28"/>
          <w:szCs w:val="28"/>
        </w:rPr>
        <w:t>:</w:t>
      </w:r>
    </w:p>
    <w:p w:rsidR="00627986" w:rsidRPr="00C96D30" w:rsidRDefault="00627986" w:rsidP="00627986">
      <w:pPr>
        <w:pStyle w:val="3"/>
        <w:spacing w:before="0" w:beforeAutospacing="0" w:after="0" w:afterAutospacing="0"/>
        <w:ind w:firstLine="567"/>
        <w:jc w:val="both"/>
        <w:rPr>
          <w:b w:val="0"/>
          <w:sz w:val="28"/>
          <w:szCs w:val="28"/>
        </w:rPr>
      </w:pPr>
    </w:p>
    <w:tbl>
      <w:tblPr>
        <w:tblW w:w="9840" w:type="dxa"/>
        <w:jc w:val="center"/>
        <w:tblLook w:val="04A0"/>
      </w:tblPr>
      <w:tblGrid>
        <w:gridCol w:w="9047"/>
        <w:gridCol w:w="793"/>
      </w:tblGrid>
      <w:tr w:rsidR="00627986" w:rsidRPr="00C96D30" w:rsidTr="00722A9E">
        <w:trPr>
          <w:trHeight w:val="749"/>
          <w:jc w:val="center"/>
        </w:trPr>
        <w:tc>
          <w:tcPr>
            <w:tcW w:w="9047" w:type="dxa"/>
          </w:tcPr>
          <w:p w:rsidR="00627986" w:rsidRPr="00C96D30" w:rsidRDefault="00627986" w:rsidP="00627986">
            <w:pPr>
              <w:pStyle w:val="3"/>
              <w:spacing w:before="0" w:beforeAutospacing="0" w:after="0" w:afterAutospacing="0"/>
              <w:jc w:val="center"/>
              <w:rPr>
                <w:sz w:val="28"/>
                <w:szCs w:val="28"/>
              </w:rPr>
            </w:pPr>
            <w:r w:rsidRPr="00C96D30">
              <w:rPr>
                <w:sz w:val="28"/>
                <w:szCs w:val="28"/>
              </w:rPr>
              <w:object w:dxaOrig="2560" w:dyaOrig="680">
                <v:shape id="_x0000_i1041" type="#_x0000_t75" style="width:128.25pt;height:33.75pt" o:ole="" fillcolor="window">
                  <v:imagedata r:id="rId50" o:title=""/>
                </v:shape>
                <o:OLEObject Type="Embed" ProgID="Equation.3" ShapeID="_x0000_i1041" DrawAspect="Content" ObjectID="_1715502917" r:id="rId51"/>
              </w:object>
            </w:r>
          </w:p>
        </w:tc>
        <w:tc>
          <w:tcPr>
            <w:tcW w:w="793" w:type="dxa"/>
          </w:tcPr>
          <w:p w:rsidR="00627986" w:rsidRPr="00C96D30" w:rsidRDefault="00EE6005" w:rsidP="00EE6005">
            <w:pPr>
              <w:pStyle w:val="3"/>
              <w:spacing w:before="0" w:beforeAutospacing="0" w:after="0" w:afterAutospacing="0"/>
              <w:jc w:val="right"/>
              <w:rPr>
                <w:b w:val="0"/>
                <w:sz w:val="28"/>
                <w:szCs w:val="28"/>
              </w:rPr>
            </w:pPr>
            <w:r w:rsidRPr="00C96D30">
              <w:rPr>
                <w:b w:val="0"/>
                <w:sz w:val="28"/>
                <w:szCs w:val="28"/>
              </w:rPr>
              <w:t xml:space="preserve"> </w:t>
            </w:r>
            <w:r w:rsidR="00627986" w:rsidRPr="00C96D30">
              <w:rPr>
                <w:b w:val="0"/>
                <w:sz w:val="28"/>
                <w:szCs w:val="28"/>
              </w:rPr>
              <w:t>(1</w:t>
            </w:r>
            <w:r w:rsidR="00772D30" w:rsidRPr="00C96D30">
              <w:rPr>
                <w:b w:val="0"/>
                <w:sz w:val="28"/>
                <w:szCs w:val="28"/>
              </w:rPr>
              <w:t>2</w:t>
            </w:r>
            <w:r w:rsidR="00627986" w:rsidRPr="00C96D30">
              <w:rPr>
                <w:b w:val="0"/>
                <w:sz w:val="28"/>
                <w:szCs w:val="28"/>
              </w:rPr>
              <w:t>)</w:t>
            </w:r>
          </w:p>
        </w:tc>
      </w:tr>
    </w:tbl>
    <w:p w:rsidR="00627986" w:rsidRPr="00C96D30" w:rsidRDefault="00627986" w:rsidP="00627986">
      <w:pPr>
        <w:pStyle w:val="SOP1"/>
        <w:tabs>
          <w:tab w:val="clear" w:pos="1152"/>
          <w:tab w:val="left" w:pos="0"/>
        </w:tabs>
        <w:spacing w:before="0" w:after="0" w:line="240" w:lineRule="auto"/>
        <w:ind w:firstLine="567"/>
        <w:rPr>
          <w:rFonts w:ascii="Times New Roman" w:hAnsi="Times New Roman"/>
          <w:sz w:val="28"/>
          <w:szCs w:val="28"/>
          <w:lang w:val="ru-RU"/>
        </w:rPr>
      </w:pPr>
      <w:r w:rsidRPr="00C96D30">
        <w:rPr>
          <w:rFonts w:ascii="Times New Roman" w:hAnsi="Times New Roman"/>
          <w:sz w:val="28"/>
          <w:szCs w:val="28"/>
          <w:lang w:val="ru-RU"/>
        </w:rPr>
        <w:t>где,</w:t>
      </w:r>
    </w:p>
    <w:p w:rsidR="00627986" w:rsidRPr="00C96D30" w:rsidRDefault="00627986" w:rsidP="00627986">
      <w:pPr>
        <w:pStyle w:val="SOP1"/>
        <w:tabs>
          <w:tab w:val="clear" w:pos="1152"/>
          <w:tab w:val="left" w:pos="0"/>
        </w:tabs>
        <w:spacing w:before="0" w:after="0" w:line="240" w:lineRule="auto"/>
        <w:ind w:firstLine="567"/>
        <w:rPr>
          <w:rFonts w:ascii="Times New Roman" w:hAnsi="Times New Roman"/>
          <w:sz w:val="28"/>
          <w:szCs w:val="28"/>
          <w:lang w:val="ru-RU"/>
        </w:rPr>
      </w:pPr>
      <w:r w:rsidRPr="00C96D30">
        <w:rPr>
          <w:rFonts w:ascii="Times New Roman" w:hAnsi="Times New Roman"/>
          <w:i/>
          <w:sz w:val="28"/>
          <w:szCs w:val="28"/>
        </w:rPr>
        <w:t>y</w:t>
      </w:r>
      <w:r w:rsidRPr="00C96D30">
        <w:rPr>
          <w:rFonts w:ascii="Times New Roman" w:hAnsi="Times New Roman"/>
          <w:i/>
          <w:sz w:val="28"/>
          <w:szCs w:val="28"/>
          <w:vertAlign w:val="subscript"/>
        </w:rPr>
        <w:t>i</w:t>
      </w:r>
      <w:r w:rsidRPr="00C96D30">
        <w:rPr>
          <w:rFonts w:ascii="Times New Roman" w:hAnsi="Times New Roman"/>
          <w:sz w:val="28"/>
          <w:szCs w:val="28"/>
          <w:vertAlign w:val="subscript"/>
          <w:lang w:val="ru-RU"/>
        </w:rPr>
        <w:t xml:space="preserve"> </w:t>
      </w:r>
      <w:r w:rsidRPr="00C96D30">
        <w:rPr>
          <w:rFonts w:ascii="Times New Roman" w:hAnsi="Times New Roman"/>
          <w:sz w:val="28"/>
          <w:szCs w:val="28"/>
          <w:lang w:val="ru-RU"/>
        </w:rPr>
        <w:t xml:space="preserve">–количество колоний в каждой концентрации; </w:t>
      </w:r>
    </w:p>
    <w:p w:rsidR="00627986" w:rsidRPr="00C96D30" w:rsidRDefault="00627986" w:rsidP="00627986">
      <w:pPr>
        <w:pStyle w:val="SOP1"/>
        <w:tabs>
          <w:tab w:val="clear" w:pos="1152"/>
          <w:tab w:val="left" w:pos="0"/>
        </w:tabs>
        <w:spacing w:before="0" w:after="0" w:line="240" w:lineRule="auto"/>
        <w:ind w:firstLine="567"/>
        <w:rPr>
          <w:rFonts w:ascii="Times New Roman" w:hAnsi="Times New Roman"/>
          <w:sz w:val="28"/>
          <w:szCs w:val="28"/>
          <w:lang w:val="ru-RU"/>
        </w:rPr>
      </w:pPr>
      <w:r w:rsidRPr="00C96D30">
        <w:rPr>
          <w:rFonts w:ascii="Times New Roman" w:hAnsi="Times New Roman"/>
          <w:sz w:val="28"/>
          <w:szCs w:val="28"/>
        </w:rPr>
        <w:t>n</w:t>
      </w:r>
      <w:r w:rsidRPr="00C96D30">
        <w:rPr>
          <w:rFonts w:ascii="Times New Roman" w:hAnsi="Times New Roman"/>
          <w:sz w:val="28"/>
          <w:szCs w:val="28"/>
          <w:lang w:val="ru-RU"/>
        </w:rPr>
        <w:t xml:space="preserve"> –количество повторов;</w:t>
      </w:r>
    </w:p>
    <w:p w:rsidR="00627986" w:rsidRPr="00C96D30" w:rsidRDefault="00627986" w:rsidP="00627986">
      <w:pPr>
        <w:pStyle w:val="SOP1"/>
        <w:tabs>
          <w:tab w:val="clear" w:pos="1152"/>
          <w:tab w:val="left" w:pos="0"/>
        </w:tabs>
        <w:spacing w:before="0" w:after="0" w:line="240" w:lineRule="auto"/>
        <w:ind w:firstLine="567"/>
        <w:rPr>
          <w:rFonts w:ascii="Times New Roman" w:hAnsi="Times New Roman"/>
          <w:sz w:val="28"/>
          <w:szCs w:val="28"/>
          <w:lang w:val="ru-RU"/>
        </w:rPr>
      </w:pPr>
      <w:r w:rsidRPr="00C96D30">
        <w:rPr>
          <w:rFonts w:ascii="Times New Roman" w:hAnsi="Times New Roman"/>
          <w:position w:val="-4"/>
          <w:sz w:val="28"/>
          <w:szCs w:val="28"/>
        </w:rPr>
        <w:object w:dxaOrig="220" w:dyaOrig="320">
          <v:shape id="_x0000_i1042" type="#_x0000_t75" style="width:11.25pt;height:15.75pt" o:ole="" fillcolor="window">
            <v:imagedata r:id="rId52" o:title=""/>
          </v:shape>
          <o:OLEObject Type="Embed" ProgID="Equation.3" ShapeID="_x0000_i1042" DrawAspect="Content" ObjectID="_1715502918" r:id="rId53"/>
        </w:object>
      </w:r>
      <w:r w:rsidRPr="00C96D30">
        <w:rPr>
          <w:rFonts w:ascii="Times New Roman" w:hAnsi="Times New Roman"/>
          <w:sz w:val="28"/>
          <w:szCs w:val="28"/>
          <w:lang w:val="ru-RU"/>
        </w:rPr>
        <w:t xml:space="preserve"> - среднее арифметическое значение выросших колоний.</w:t>
      </w:r>
    </w:p>
    <w:p w:rsidR="00627986" w:rsidRPr="00C96D30" w:rsidRDefault="002B7424" w:rsidP="00627986">
      <w:pPr>
        <w:pStyle w:val="SOP1"/>
        <w:tabs>
          <w:tab w:val="clear" w:pos="1152"/>
          <w:tab w:val="left" w:pos="0"/>
        </w:tabs>
        <w:spacing w:before="0" w:after="0" w:line="240" w:lineRule="auto"/>
        <w:ind w:right="-143" w:firstLine="567"/>
        <w:rPr>
          <w:rFonts w:ascii="Times New Roman" w:hAnsi="Times New Roman"/>
          <w:sz w:val="28"/>
          <w:szCs w:val="28"/>
          <w:lang w:val="ru-RU"/>
        </w:rPr>
      </w:pPr>
      <w:r>
        <w:rPr>
          <w:rFonts w:ascii="Times New Roman" w:hAnsi="Times New Roman"/>
          <w:sz w:val="28"/>
          <w:szCs w:val="28"/>
          <w:lang w:val="ru-RU"/>
        </w:rPr>
        <w:t>Стандартное отклонение</w:t>
      </w:r>
      <w:r w:rsidR="00627986" w:rsidRPr="00C96D30">
        <w:rPr>
          <w:rFonts w:ascii="Times New Roman" w:hAnsi="Times New Roman"/>
          <w:sz w:val="28"/>
          <w:szCs w:val="28"/>
          <w:lang w:val="ru-RU"/>
        </w:rPr>
        <w:t xml:space="preserve"> для </w:t>
      </w:r>
      <w:r>
        <w:rPr>
          <w:rFonts w:ascii="Times New Roman" w:hAnsi="Times New Roman"/>
          <w:sz w:val="28"/>
          <w:szCs w:val="28"/>
          <w:lang w:val="ru-RU"/>
        </w:rPr>
        <w:t>тестируемой субстанции</w:t>
      </w:r>
      <w:r w:rsidR="00627986" w:rsidRPr="00C96D30">
        <w:rPr>
          <w:rFonts w:ascii="Times New Roman" w:hAnsi="Times New Roman"/>
          <w:sz w:val="28"/>
          <w:szCs w:val="28"/>
          <w:lang w:val="ru-RU"/>
        </w:rPr>
        <w:t xml:space="preserve">, </w:t>
      </w:r>
      <w:r>
        <w:rPr>
          <w:rFonts w:ascii="Times New Roman" w:hAnsi="Times New Roman"/>
          <w:sz w:val="28"/>
          <w:szCs w:val="28"/>
          <w:lang w:val="ru-RU"/>
        </w:rPr>
        <w:t>положительного</w:t>
      </w:r>
      <w:r w:rsidR="00627986" w:rsidRPr="00C96D30">
        <w:rPr>
          <w:rFonts w:ascii="Times New Roman" w:hAnsi="Times New Roman"/>
          <w:sz w:val="28"/>
          <w:szCs w:val="28"/>
          <w:lang w:val="ru-RU"/>
        </w:rPr>
        <w:t xml:space="preserve"> и </w:t>
      </w:r>
      <w:r>
        <w:rPr>
          <w:rFonts w:ascii="Times New Roman" w:hAnsi="Times New Roman"/>
          <w:sz w:val="28"/>
          <w:szCs w:val="28"/>
          <w:lang w:val="ru-RU"/>
        </w:rPr>
        <w:t>отрицательного контролей</w:t>
      </w:r>
      <w:r w:rsidR="00627986" w:rsidRPr="00C96D30">
        <w:rPr>
          <w:rFonts w:ascii="Times New Roman" w:hAnsi="Times New Roman"/>
          <w:sz w:val="28"/>
          <w:szCs w:val="28"/>
          <w:lang w:val="ru-RU"/>
        </w:rPr>
        <w:t xml:space="preserve"> для каждой концентрации </w:t>
      </w:r>
      <w:r>
        <w:rPr>
          <w:rFonts w:ascii="Times New Roman" w:hAnsi="Times New Roman"/>
          <w:sz w:val="28"/>
          <w:szCs w:val="28"/>
          <w:lang w:val="ru-RU"/>
        </w:rPr>
        <w:t>расчитывали</w:t>
      </w:r>
      <w:r w:rsidR="00627986" w:rsidRPr="00C96D30">
        <w:rPr>
          <w:rFonts w:ascii="Times New Roman" w:hAnsi="Times New Roman"/>
          <w:sz w:val="28"/>
          <w:szCs w:val="28"/>
          <w:lang w:val="ru-RU"/>
        </w:rPr>
        <w:t xml:space="preserve"> по формуле 1</w:t>
      </w:r>
      <w:r w:rsidR="007054ED" w:rsidRPr="00C96D30">
        <w:rPr>
          <w:rFonts w:ascii="Times New Roman" w:hAnsi="Times New Roman"/>
          <w:sz w:val="28"/>
          <w:szCs w:val="28"/>
          <w:lang w:val="ru-RU"/>
        </w:rPr>
        <w:t>3</w:t>
      </w:r>
      <w:r w:rsidR="00627986" w:rsidRPr="00C96D30">
        <w:rPr>
          <w:rFonts w:ascii="Times New Roman" w:hAnsi="Times New Roman"/>
          <w:sz w:val="28"/>
          <w:szCs w:val="28"/>
          <w:lang w:val="ru-RU"/>
        </w:rPr>
        <w:t>:</w:t>
      </w:r>
    </w:p>
    <w:p w:rsidR="00627986" w:rsidRPr="00C96D30" w:rsidRDefault="00627986" w:rsidP="00627986">
      <w:pPr>
        <w:pStyle w:val="SOP1"/>
        <w:tabs>
          <w:tab w:val="clear" w:pos="1152"/>
          <w:tab w:val="left" w:pos="0"/>
        </w:tabs>
        <w:spacing w:before="0" w:after="0" w:line="240" w:lineRule="auto"/>
        <w:ind w:right="-143"/>
        <w:rPr>
          <w:rFonts w:ascii="Times New Roman" w:hAnsi="Times New Roman"/>
          <w:sz w:val="28"/>
          <w:szCs w:val="28"/>
          <w:lang w:val="ru-RU"/>
        </w:rPr>
      </w:pPr>
    </w:p>
    <w:tbl>
      <w:tblPr>
        <w:tblW w:w="9691" w:type="dxa"/>
        <w:jc w:val="center"/>
        <w:tblLook w:val="04A0"/>
      </w:tblPr>
      <w:tblGrid>
        <w:gridCol w:w="9025"/>
        <w:gridCol w:w="666"/>
      </w:tblGrid>
      <w:tr w:rsidR="00627986" w:rsidRPr="00C96D30" w:rsidTr="00722A9E">
        <w:trPr>
          <w:trHeight w:val="851"/>
          <w:jc w:val="center"/>
        </w:trPr>
        <w:tc>
          <w:tcPr>
            <w:tcW w:w="9025" w:type="dxa"/>
          </w:tcPr>
          <w:p w:rsidR="00627986" w:rsidRPr="00C96D30" w:rsidRDefault="00627986" w:rsidP="00627986">
            <w:pPr>
              <w:pStyle w:val="SOP1"/>
              <w:tabs>
                <w:tab w:val="clear" w:pos="1152"/>
                <w:tab w:val="left" w:pos="0"/>
              </w:tabs>
              <w:spacing w:before="0" w:after="0" w:line="240" w:lineRule="auto"/>
              <w:ind w:right="-143"/>
              <w:jc w:val="center"/>
              <w:rPr>
                <w:rFonts w:ascii="Times New Roman" w:hAnsi="Times New Roman"/>
                <w:sz w:val="28"/>
                <w:szCs w:val="28"/>
                <w:lang w:val="ru-RU"/>
              </w:rPr>
            </w:pPr>
            <w:r w:rsidRPr="00C96D30">
              <w:rPr>
                <w:rFonts w:ascii="Times New Roman" w:hAnsi="Times New Roman"/>
                <w:position w:val="-30"/>
                <w:sz w:val="28"/>
                <w:szCs w:val="28"/>
              </w:rPr>
              <w:object w:dxaOrig="2820" w:dyaOrig="760">
                <v:shape id="_x0000_i1043" type="#_x0000_t75" style="width:141pt;height:38.25pt" o:ole="" fillcolor="window">
                  <v:imagedata r:id="rId54" o:title=""/>
                </v:shape>
                <o:OLEObject Type="Embed" ProgID="Equation.3" ShapeID="_x0000_i1043" DrawAspect="Content" ObjectID="_1715502919" r:id="rId55"/>
              </w:object>
            </w:r>
          </w:p>
        </w:tc>
        <w:tc>
          <w:tcPr>
            <w:tcW w:w="666" w:type="dxa"/>
          </w:tcPr>
          <w:p w:rsidR="00627986" w:rsidRPr="00C96D30" w:rsidRDefault="00722A9E" w:rsidP="00EE6005">
            <w:pPr>
              <w:pStyle w:val="SOP1"/>
              <w:tabs>
                <w:tab w:val="clear" w:pos="1152"/>
                <w:tab w:val="left" w:pos="0"/>
              </w:tabs>
              <w:spacing w:before="0" w:after="0" w:line="240" w:lineRule="auto"/>
              <w:ind w:right="-143"/>
              <w:jc w:val="center"/>
              <w:rPr>
                <w:rFonts w:ascii="Times New Roman" w:hAnsi="Times New Roman"/>
                <w:sz w:val="28"/>
                <w:szCs w:val="28"/>
                <w:lang w:val="ru-RU"/>
              </w:rPr>
            </w:pPr>
            <w:r w:rsidRPr="00C96D30">
              <w:rPr>
                <w:rFonts w:ascii="Times New Roman" w:hAnsi="Times New Roman"/>
                <w:sz w:val="28"/>
                <w:szCs w:val="28"/>
                <w:lang w:val="ru-RU"/>
              </w:rPr>
              <w:t xml:space="preserve">                              </w:t>
            </w:r>
            <w:r w:rsidR="00627986" w:rsidRPr="00C96D30">
              <w:rPr>
                <w:rFonts w:ascii="Times New Roman" w:hAnsi="Times New Roman"/>
                <w:sz w:val="28"/>
                <w:szCs w:val="28"/>
                <w:lang w:val="ru-RU"/>
              </w:rPr>
              <w:t>(1</w:t>
            </w:r>
            <w:r w:rsidR="007054ED" w:rsidRPr="00C96D30">
              <w:rPr>
                <w:rFonts w:ascii="Times New Roman" w:hAnsi="Times New Roman"/>
                <w:sz w:val="28"/>
                <w:szCs w:val="28"/>
                <w:lang w:val="ru-RU"/>
              </w:rPr>
              <w:t>3</w:t>
            </w:r>
            <w:r w:rsidR="00627986" w:rsidRPr="00C96D30">
              <w:rPr>
                <w:rFonts w:ascii="Times New Roman" w:hAnsi="Times New Roman"/>
                <w:sz w:val="28"/>
                <w:szCs w:val="28"/>
                <w:lang w:val="ru-RU"/>
              </w:rPr>
              <w:t>)</w:t>
            </w:r>
          </w:p>
        </w:tc>
      </w:tr>
    </w:tbl>
    <w:p w:rsidR="00627986" w:rsidRPr="00C96D30" w:rsidRDefault="00627986" w:rsidP="00627986">
      <w:pPr>
        <w:pStyle w:val="SOP1"/>
        <w:spacing w:before="0" w:after="0" w:line="240" w:lineRule="auto"/>
        <w:ind w:firstLine="567"/>
        <w:rPr>
          <w:rFonts w:ascii="Times New Roman" w:hAnsi="Times New Roman"/>
          <w:sz w:val="28"/>
          <w:szCs w:val="28"/>
          <w:lang w:val="ru-RU"/>
        </w:rPr>
      </w:pPr>
      <w:r w:rsidRPr="00C96D30">
        <w:rPr>
          <w:rFonts w:ascii="Times New Roman" w:hAnsi="Times New Roman"/>
          <w:sz w:val="28"/>
          <w:szCs w:val="28"/>
          <w:lang w:val="ru-RU"/>
        </w:rPr>
        <w:t xml:space="preserve">где, </w:t>
      </w:r>
    </w:p>
    <w:p w:rsidR="00627986" w:rsidRPr="00C96D30" w:rsidRDefault="00627986" w:rsidP="00627986">
      <w:pPr>
        <w:pStyle w:val="SOP1"/>
        <w:spacing w:before="0" w:after="0" w:line="240" w:lineRule="auto"/>
        <w:ind w:firstLine="567"/>
        <w:rPr>
          <w:rFonts w:ascii="Times New Roman" w:hAnsi="Times New Roman"/>
          <w:sz w:val="28"/>
          <w:szCs w:val="28"/>
          <w:lang w:val="ru-RU"/>
        </w:rPr>
      </w:pPr>
      <w:r w:rsidRPr="00C96D30">
        <w:rPr>
          <w:rFonts w:ascii="Times New Roman" w:hAnsi="Times New Roman"/>
          <w:i/>
          <w:sz w:val="28"/>
          <w:szCs w:val="28"/>
        </w:rPr>
        <w:t>Y</w:t>
      </w:r>
      <w:r w:rsidRPr="00C96D30">
        <w:rPr>
          <w:rFonts w:ascii="Times New Roman" w:hAnsi="Times New Roman"/>
          <w:i/>
          <w:sz w:val="28"/>
          <w:szCs w:val="28"/>
          <w:vertAlign w:val="subscript"/>
        </w:rPr>
        <w:t>i</w:t>
      </w:r>
      <w:r w:rsidR="002B7424">
        <w:rPr>
          <w:rFonts w:ascii="Times New Roman" w:hAnsi="Times New Roman"/>
          <w:sz w:val="28"/>
          <w:szCs w:val="28"/>
          <w:lang w:val="ru-RU"/>
        </w:rPr>
        <w:t xml:space="preserve"> –количество колоний-ревертанов для</w:t>
      </w:r>
      <w:r w:rsidRPr="00C96D30">
        <w:rPr>
          <w:rFonts w:ascii="Times New Roman" w:hAnsi="Times New Roman"/>
          <w:sz w:val="28"/>
          <w:szCs w:val="28"/>
          <w:lang w:val="ru-RU"/>
        </w:rPr>
        <w:t xml:space="preserve"> каждой концентрации;</w:t>
      </w:r>
    </w:p>
    <w:p w:rsidR="00627986" w:rsidRPr="00C96D30" w:rsidRDefault="00627986" w:rsidP="00627986">
      <w:pPr>
        <w:pStyle w:val="SOP1"/>
        <w:spacing w:before="0" w:after="0" w:line="240" w:lineRule="auto"/>
        <w:ind w:firstLine="567"/>
        <w:rPr>
          <w:rFonts w:ascii="Times New Roman" w:hAnsi="Times New Roman"/>
          <w:sz w:val="28"/>
          <w:szCs w:val="28"/>
          <w:lang w:val="ru-RU"/>
        </w:rPr>
      </w:pPr>
      <w:r w:rsidRPr="00C96D30">
        <w:rPr>
          <w:rFonts w:ascii="Times New Roman" w:hAnsi="Times New Roman"/>
          <w:sz w:val="28"/>
          <w:szCs w:val="28"/>
        </w:rPr>
        <w:t>n</w:t>
      </w:r>
      <w:r w:rsidRPr="00C96D30">
        <w:rPr>
          <w:rFonts w:ascii="Times New Roman" w:hAnsi="Times New Roman"/>
          <w:sz w:val="28"/>
          <w:szCs w:val="28"/>
          <w:lang w:val="ru-RU"/>
        </w:rPr>
        <w:t xml:space="preserve"> –количество повторов;</w:t>
      </w:r>
    </w:p>
    <w:p w:rsidR="00627986" w:rsidRPr="00C96D30" w:rsidRDefault="00627986" w:rsidP="00627986">
      <w:pPr>
        <w:pStyle w:val="SOP1"/>
        <w:spacing w:before="0" w:after="0" w:line="240" w:lineRule="auto"/>
        <w:ind w:firstLine="567"/>
        <w:rPr>
          <w:rFonts w:ascii="Times New Roman" w:hAnsi="Times New Roman"/>
          <w:sz w:val="28"/>
          <w:szCs w:val="28"/>
          <w:lang w:val="ru-RU"/>
        </w:rPr>
      </w:pPr>
      <w:r w:rsidRPr="00C96D30">
        <w:rPr>
          <w:rFonts w:ascii="Times New Roman" w:hAnsi="Times New Roman"/>
          <w:sz w:val="28"/>
          <w:szCs w:val="28"/>
          <w:lang w:val="en-US"/>
        </w:rPr>
        <w:t>i</w:t>
      </w:r>
      <w:r w:rsidRPr="00C96D30">
        <w:rPr>
          <w:rFonts w:ascii="Times New Roman" w:hAnsi="Times New Roman"/>
          <w:sz w:val="28"/>
          <w:szCs w:val="28"/>
          <w:lang w:val="ru-RU"/>
        </w:rPr>
        <w:t>=1 –элемент выборки;</w:t>
      </w:r>
    </w:p>
    <w:p w:rsidR="00627986" w:rsidRPr="00C96D30" w:rsidRDefault="00627986" w:rsidP="00627986">
      <w:pPr>
        <w:pStyle w:val="SOP1"/>
        <w:spacing w:before="0" w:after="0" w:line="240" w:lineRule="auto"/>
        <w:ind w:firstLine="567"/>
        <w:rPr>
          <w:rFonts w:ascii="Times New Roman" w:hAnsi="Times New Roman"/>
          <w:sz w:val="28"/>
          <w:szCs w:val="28"/>
          <w:lang w:val="ru-RU"/>
        </w:rPr>
      </w:pPr>
      <w:r w:rsidRPr="00C96D30">
        <w:rPr>
          <w:rFonts w:ascii="Times New Roman" w:hAnsi="Times New Roman"/>
          <w:position w:val="-4"/>
          <w:sz w:val="28"/>
          <w:szCs w:val="28"/>
        </w:rPr>
        <w:object w:dxaOrig="220" w:dyaOrig="320">
          <v:shape id="_x0000_i1044" type="#_x0000_t75" style="width:11.25pt;height:15.75pt" o:ole="" fillcolor="window">
            <v:imagedata r:id="rId52" o:title=""/>
          </v:shape>
          <o:OLEObject Type="Embed" ProgID="Equation.3" ShapeID="_x0000_i1044" DrawAspect="Content" ObjectID="_1715502920" r:id="rId56"/>
        </w:object>
      </w:r>
      <w:r w:rsidRPr="00C96D30">
        <w:rPr>
          <w:rFonts w:ascii="Times New Roman" w:hAnsi="Times New Roman"/>
          <w:sz w:val="28"/>
          <w:szCs w:val="28"/>
          <w:lang w:val="ru-RU"/>
        </w:rPr>
        <w:t xml:space="preserve"> - </w:t>
      </w:r>
      <w:r w:rsidR="00EE0830">
        <w:rPr>
          <w:rFonts w:ascii="Times New Roman" w:hAnsi="Times New Roman"/>
          <w:sz w:val="28"/>
          <w:szCs w:val="28"/>
          <w:lang w:val="ru-RU"/>
        </w:rPr>
        <w:t xml:space="preserve">среднее </w:t>
      </w:r>
      <w:r w:rsidRPr="00C96D30">
        <w:rPr>
          <w:rFonts w:ascii="Times New Roman" w:hAnsi="Times New Roman"/>
          <w:sz w:val="28"/>
          <w:szCs w:val="28"/>
          <w:lang w:val="ru-RU"/>
        </w:rPr>
        <w:t>арифметическое значение выросших колоний</w:t>
      </w:r>
      <w:r w:rsidR="004028AF" w:rsidRPr="004028AF">
        <w:rPr>
          <w:rFonts w:ascii="Times New Roman" w:hAnsi="Times New Roman"/>
          <w:sz w:val="28"/>
          <w:szCs w:val="28"/>
          <w:lang w:val="ru-RU"/>
        </w:rPr>
        <w:t xml:space="preserve"> [90-91]</w:t>
      </w:r>
      <w:r w:rsidRPr="00C96D30">
        <w:rPr>
          <w:rFonts w:ascii="Times New Roman" w:hAnsi="Times New Roman"/>
          <w:sz w:val="28"/>
          <w:szCs w:val="28"/>
          <w:lang w:val="ru-RU"/>
        </w:rPr>
        <w:t>.</w:t>
      </w:r>
    </w:p>
    <w:p w:rsidR="001E3B0E" w:rsidRPr="007F77D8" w:rsidRDefault="00D04BFD" w:rsidP="00FA1185">
      <w:pPr>
        <w:pStyle w:val="SOP1"/>
        <w:tabs>
          <w:tab w:val="clear" w:pos="1152"/>
          <w:tab w:val="clear" w:pos="1872"/>
          <w:tab w:val="left" w:pos="0"/>
          <w:tab w:val="left" w:pos="567"/>
        </w:tabs>
        <w:spacing w:before="0" w:after="0" w:line="240" w:lineRule="auto"/>
        <w:rPr>
          <w:rFonts w:ascii="Times New Roman" w:hAnsi="Times New Roman"/>
          <w:sz w:val="28"/>
          <w:szCs w:val="28"/>
          <w:lang w:val="ru-RU"/>
        </w:rPr>
      </w:pPr>
      <w:r w:rsidRPr="007F77D8">
        <w:rPr>
          <w:rFonts w:ascii="Times New Roman" w:hAnsi="Times New Roman"/>
          <w:b/>
          <w:i/>
          <w:sz w:val="28"/>
          <w:szCs w:val="28"/>
          <w:lang w:val="ru-RU"/>
        </w:rPr>
        <w:tab/>
      </w:r>
    </w:p>
    <w:p w:rsidR="00C3308D" w:rsidRPr="007F77D8" w:rsidRDefault="00FE4688" w:rsidP="00394FB0">
      <w:pPr>
        <w:tabs>
          <w:tab w:val="left" w:pos="8416"/>
          <w:tab w:val="left" w:pos="9191"/>
        </w:tabs>
        <w:ind w:firstLine="567"/>
        <w:jc w:val="both"/>
        <w:rPr>
          <w:color w:val="000000"/>
          <w:sz w:val="28"/>
          <w:szCs w:val="28"/>
        </w:rPr>
      </w:pPr>
      <w:r w:rsidRPr="00FE4688">
        <w:rPr>
          <w:i/>
          <w:iCs/>
          <w:sz w:val="28"/>
          <w:szCs w:val="28"/>
          <w:lang w:val="kk-KZ"/>
        </w:rPr>
        <w:t>Исследование противомикробной активности.</w:t>
      </w:r>
      <w:r w:rsidRPr="00FE4688">
        <w:rPr>
          <w:bCs/>
          <w:sz w:val="28"/>
          <w:szCs w:val="28"/>
        </w:rPr>
        <w:t xml:space="preserve"> </w:t>
      </w:r>
      <w:r w:rsidRPr="00FE4688">
        <w:rPr>
          <w:iCs/>
          <w:sz w:val="28"/>
          <w:szCs w:val="28"/>
          <w:lang w:val="kk-KZ"/>
        </w:rPr>
        <w:t>Противо</w:t>
      </w:r>
      <w:r w:rsidRPr="00FE4688">
        <w:rPr>
          <w:sz w:val="28"/>
          <w:szCs w:val="28"/>
        </w:rPr>
        <w:t>микробную</w:t>
      </w:r>
      <w:r w:rsidR="00C3308D" w:rsidRPr="007F77D8">
        <w:rPr>
          <w:sz w:val="28"/>
          <w:szCs w:val="28"/>
        </w:rPr>
        <w:t xml:space="preserve"> </w:t>
      </w:r>
      <w:r w:rsidRPr="003468FD">
        <w:rPr>
          <w:sz w:val="28"/>
          <w:szCs w:val="28"/>
        </w:rPr>
        <w:t>активность</w:t>
      </w:r>
      <w:r w:rsidRPr="007F77D8">
        <w:rPr>
          <w:sz w:val="28"/>
          <w:szCs w:val="28"/>
        </w:rPr>
        <w:t xml:space="preserve"> </w:t>
      </w:r>
      <w:r w:rsidR="00C3308D" w:rsidRPr="007F77D8">
        <w:rPr>
          <w:sz w:val="28"/>
          <w:szCs w:val="28"/>
        </w:rPr>
        <w:t>определя</w:t>
      </w:r>
      <w:r w:rsidR="002D01DF">
        <w:rPr>
          <w:sz w:val="28"/>
          <w:szCs w:val="28"/>
        </w:rPr>
        <w:t>ли</w:t>
      </w:r>
      <w:r w:rsidR="00C3308D" w:rsidRPr="007F77D8">
        <w:rPr>
          <w:sz w:val="28"/>
          <w:szCs w:val="28"/>
        </w:rPr>
        <w:t xml:space="preserve"> в отношении музейных штаммов: </w:t>
      </w:r>
      <w:r w:rsidR="00C3308D" w:rsidRPr="007F77D8">
        <w:rPr>
          <w:i/>
          <w:sz w:val="28"/>
          <w:szCs w:val="28"/>
        </w:rPr>
        <w:t>Staphylococcus aureus</w:t>
      </w:r>
      <w:r w:rsidR="00C3308D" w:rsidRPr="007F77D8">
        <w:rPr>
          <w:sz w:val="28"/>
          <w:szCs w:val="28"/>
        </w:rPr>
        <w:t xml:space="preserve"> ATCC 6538-Р, </w:t>
      </w:r>
      <w:r w:rsidR="00C3308D" w:rsidRPr="007F77D8">
        <w:rPr>
          <w:i/>
          <w:sz w:val="28"/>
          <w:szCs w:val="28"/>
        </w:rPr>
        <w:t>Pseudomonas aeruginosa</w:t>
      </w:r>
      <w:r w:rsidR="00C3308D" w:rsidRPr="007F77D8">
        <w:rPr>
          <w:sz w:val="28"/>
          <w:szCs w:val="28"/>
        </w:rPr>
        <w:t xml:space="preserve"> ATCC 9027, </w:t>
      </w:r>
      <w:r w:rsidR="00C3308D" w:rsidRPr="007F77D8">
        <w:rPr>
          <w:i/>
          <w:sz w:val="28"/>
          <w:szCs w:val="28"/>
        </w:rPr>
        <w:t>Esсherichia coli</w:t>
      </w:r>
      <w:r w:rsidR="00C3308D" w:rsidRPr="007F77D8">
        <w:rPr>
          <w:sz w:val="28"/>
          <w:szCs w:val="28"/>
        </w:rPr>
        <w:t xml:space="preserve"> ATCC 8739, </w:t>
      </w:r>
      <w:r w:rsidR="00C3308D" w:rsidRPr="007F77D8">
        <w:rPr>
          <w:bCs/>
          <w:i/>
          <w:color w:val="000000"/>
          <w:sz w:val="28"/>
          <w:szCs w:val="28"/>
          <w:lang w:val="en-US"/>
        </w:rPr>
        <w:t>Candida</w:t>
      </w:r>
      <w:r w:rsidR="00C3308D" w:rsidRPr="007F77D8">
        <w:rPr>
          <w:bCs/>
          <w:i/>
          <w:color w:val="000000"/>
          <w:sz w:val="28"/>
          <w:szCs w:val="28"/>
        </w:rPr>
        <w:t xml:space="preserve"> </w:t>
      </w:r>
      <w:r w:rsidR="00C3308D" w:rsidRPr="007F77D8">
        <w:rPr>
          <w:bCs/>
          <w:i/>
          <w:color w:val="000000"/>
          <w:sz w:val="28"/>
          <w:szCs w:val="28"/>
          <w:lang w:val="en-US"/>
        </w:rPr>
        <w:t>albicans</w:t>
      </w:r>
      <w:r w:rsidR="00C3308D" w:rsidRPr="007F77D8">
        <w:rPr>
          <w:bCs/>
          <w:color w:val="000000"/>
          <w:sz w:val="28"/>
          <w:szCs w:val="28"/>
        </w:rPr>
        <w:t xml:space="preserve"> </w:t>
      </w:r>
      <w:r w:rsidR="00C3308D" w:rsidRPr="007F77D8">
        <w:rPr>
          <w:bCs/>
          <w:color w:val="000000"/>
          <w:sz w:val="28"/>
          <w:szCs w:val="28"/>
          <w:lang w:val="en-US"/>
        </w:rPr>
        <w:t>ATCC</w:t>
      </w:r>
      <w:r w:rsidR="00C3308D" w:rsidRPr="007F77D8">
        <w:rPr>
          <w:bCs/>
          <w:color w:val="000000"/>
          <w:sz w:val="28"/>
          <w:szCs w:val="28"/>
        </w:rPr>
        <w:t xml:space="preserve"> 10231, </w:t>
      </w:r>
      <w:r w:rsidR="00C3308D" w:rsidRPr="007F77D8">
        <w:rPr>
          <w:bCs/>
          <w:i/>
          <w:color w:val="000000"/>
          <w:sz w:val="28"/>
          <w:szCs w:val="28"/>
          <w:lang w:val="en-US"/>
        </w:rPr>
        <w:t>Salmonella</w:t>
      </w:r>
      <w:r w:rsidR="00C3308D" w:rsidRPr="007F77D8">
        <w:rPr>
          <w:bCs/>
          <w:i/>
          <w:color w:val="000000"/>
          <w:sz w:val="28"/>
          <w:szCs w:val="28"/>
        </w:rPr>
        <w:t xml:space="preserve"> </w:t>
      </w:r>
      <w:r w:rsidR="00C3308D" w:rsidRPr="007F77D8">
        <w:rPr>
          <w:bCs/>
          <w:i/>
          <w:color w:val="000000"/>
          <w:sz w:val="28"/>
          <w:szCs w:val="28"/>
          <w:lang w:val="en-US"/>
        </w:rPr>
        <w:t>enterica</w:t>
      </w:r>
      <w:r w:rsidR="00C3308D" w:rsidRPr="007F77D8">
        <w:rPr>
          <w:bCs/>
          <w:i/>
          <w:color w:val="000000"/>
          <w:sz w:val="28"/>
          <w:szCs w:val="28"/>
        </w:rPr>
        <w:t xml:space="preserve"> </w:t>
      </w:r>
      <w:r w:rsidR="00C3308D" w:rsidRPr="007F77D8">
        <w:rPr>
          <w:bCs/>
          <w:color w:val="000000"/>
          <w:sz w:val="28"/>
          <w:szCs w:val="28"/>
          <w:lang w:val="en-US"/>
        </w:rPr>
        <w:t>ATCC</w:t>
      </w:r>
      <w:r w:rsidR="00C3308D" w:rsidRPr="007F77D8">
        <w:rPr>
          <w:bCs/>
          <w:color w:val="000000"/>
          <w:sz w:val="28"/>
          <w:szCs w:val="28"/>
        </w:rPr>
        <w:t xml:space="preserve"> 14028,  </w:t>
      </w:r>
      <w:r w:rsidR="00C3308D" w:rsidRPr="007F77D8">
        <w:rPr>
          <w:i/>
          <w:sz w:val="28"/>
          <w:szCs w:val="28"/>
          <w:lang w:val="en-US"/>
        </w:rPr>
        <w:t>Clostridium</w:t>
      </w:r>
      <w:r w:rsidR="00C3308D" w:rsidRPr="007F77D8">
        <w:rPr>
          <w:i/>
          <w:sz w:val="28"/>
          <w:szCs w:val="28"/>
        </w:rPr>
        <w:t xml:space="preserve"> </w:t>
      </w:r>
      <w:r w:rsidR="00C3308D" w:rsidRPr="007F77D8">
        <w:rPr>
          <w:i/>
          <w:sz w:val="28"/>
          <w:szCs w:val="28"/>
          <w:lang w:val="en-US"/>
        </w:rPr>
        <w:t>sporogenes</w:t>
      </w:r>
      <w:r w:rsidR="00C3308D" w:rsidRPr="007F77D8">
        <w:rPr>
          <w:sz w:val="28"/>
          <w:szCs w:val="28"/>
        </w:rPr>
        <w:t xml:space="preserve"> </w:t>
      </w:r>
      <w:r w:rsidR="00C3308D" w:rsidRPr="007F77D8">
        <w:rPr>
          <w:sz w:val="28"/>
          <w:szCs w:val="28"/>
          <w:lang w:val="en-US"/>
        </w:rPr>
        <w:t>ATCC</w:t>
      </w:r>
      <w:r w:rsidR="00C3308D" w:rsidRPr="007F77D8">
        <w:rPr>
          <w:sz w:val="28"/>
          <w:szCs w:val="28"/>
        </w:rPr>
        <w:t xml:space="preserve"> 11437 - представителей наиболее частых возбудителей гнойно-воспалительных заболеваний, полученных из Американской коллекции Типовых Культур (АТСС) [</w:t>
      </w:r>
      <w:r w:rsidR="005772C6" w:rsidRPr="005C6CFC">
        <w:rPr>
          <w:sz w:val="28"/>
          <w:szCs w:val="28"/>
        </w:rPr>
        <w:t>81</w:t>
      </w:r>
      <w:r w:rsidR="00C3308D" w:rsidRPr="007F77D8">
        <w:rPr>
          <w:sz w:val="28"/>
          <w:szCs w:val="28"/>
        </w:rPr>
        <w:t xml:space="preserve">]. </w:t>
      </w:r>
    </w:p>
    <w:p w:rsidR="00EB008A" w:rsidRPr="007F77D8" w:rsidRDefault="00EB008A" w:rsidP="00394FB0">
      <w:pPr>
        <w:jc w:val="both"/>
        <w:rPr>
          <w:color w:val="000000"/>
          <w:sz w:val="28"/>
          <w:szCs w:val="28"/>
        </w:rPr>
      </w:pPr>
    </w:p>
    <w:p w:rsidR="00E87FEF" w:rsidRDefault="00002BCF" w:rsidP="00EE6005">
      <w:pPr>
        <w:ind w:firstLine="567"/>
        <w:jc w:val="both"/>
        <w:rPr>
          <w:sz w:val="28"/>
          <w:szCs w:val="28"/>
          <w:lang w:val="kk-KZ"/>
        </w:rPr>
      </w:pPr>
      <w:r w:rsidRPr="00EE6005">
        <w:rPr>
          <w:sz w:val="28"/>
          <w:szCs w:val="28"/>
          <w:lang w:val="kk-KZ"/>
        </w:rPr>
        <w:t>2.2.</w:t>
      </w:r>
      <w:r w:rsidR="00A221BD" w:rsidRPr="00EE6005">
        <w:rPr>
          <w:sz w:val="28"/>
          <w:szCs w:val="28"/>
        </w:rPr>
        <w:t>4</w:t>
      </w:r>
      <w:r w:rsidRPr="00EE6005">
        <w:rPr>
          <w:sz w:val="28"/>
          <w:szCs w:val="28"/>
          <w:lang w:val="kk-KZ"/>
        </w:rPr>
        <w:t xml:space="preserve"> Методы </w:t>
      </w:r>
      <w:r w:rsidR="0001560D" w:rsidRPr="00EE6005">
        <w:rPr>
          <w:sz w:val="28"/>
          <w:szCs w:val="28"/>
          <w:lang w:val="kk-KZ"/>
        </w:rPr>
        <w:t>контроля</w:t>
      </w:r>
      <w:r w:rsidR="00FA1185">
        <w:rPr>
          <w:sz w:val="28"/>
          <w:szCs w:val="28"/>
          <w:lang w:val="kk-KZ"/>
        </w:rPr>
        <w:t xml:space="preserve"> качества мази</w:t>
      </w:r>
    </w:p>
    <w:p w:rsidR="006D0156" w:rsidRPr="00EE6005" w:rsidRDefault="006D0156" w:rsidP="00EE6005">
      <w:pPr>
        <w:ind w:firstLine="567"/>
        <w:jc w:val="both"/>
        <w:rPr>
          <w:sz w:val="28"/>
          <w:szCs w:val="28"/>
          <w:lang w:val="kk-KZ"/>
        </w:rPr>
      </w:pPr>
    </w:p>
    <w:p w:rsidR="00FB1118" w:rsidRPr="00EE6005" w:rsidRDefault="00FB1118" w:rsidP="00EE6005">
      <w:pPr>
        <w:ind w:firstLine="567"/>
        <w:jc w:val="both"/>
        <w:rPr>
          <w:sz w:val="28"/>
          <w:szCs w:val="28"/>
          <w:lang w:val="kk-KZ"/>
        </w:rPr>
      </w:pPr>
      <w:r w:rsidRPr="00EE6005">
        <w:rPr>
          <w:i/>
          <w:sz w:val="28"/>
          <w:szCs w:val="28"/>
          <w:lang w:val="kk-KZ"/>
        </w:rPr>
        <w:t xml:space="preserve">Описание. </w:t>
      </w:r>
      <w:r w:rsidR="002D01DF">
        <w:rPr>
          <w:sz w:val="28"/>
          <w:szCs w:val="28"/>
          <w:lang w:val="kk-KZ"/>
        </w:rPr>
        <w:t>Определение проводили</w:t>
      </w:r>
      <w:r w:rsidR="00E87FEF" w:rsidRPr="00EE6005">
        <w:rPr>
          <w:sz w:val="28"/>
          <w:szCs w:val="28"/>
          <w:lang w:val="kk-KZ"/>
        </w:rPr>
        <w:t>,</w:t>
      </w:r>
      <w:r w:rsidR="00E87FEF" w:rsidRPr="00EE6005">
        <w:rPr>
          <w:i/>
          <w:sz w:val="28"/>
          <w:szCs w:val="28"/>
          <w:lang w:val="kk-KZ"/>
        </w:rPr>
        <w:t xml:space="preserve"> </w:t>
      </w:r>
      <w:r w:rsidR="00E87FEF" w:rsidRPr="00EE6005">
        <w:rPr>
          <w:sz w:val="28"/>
          <w:szCs w:val="28"/>
        </w:rPr>
        <w:t>согласно ГФ РК</w:t>
      </w:r>
      <w:r w:rsidR="00E87FEF" w:rsidRPr="00EE6005">
        <w:rPr>
          <w:sz w:val="28"/>
          <w:szCs w:val="28"/>
          <w:lang w:val="kk-KZ"/>
        </w:rPr>
        <w:t xml:space="preserve">, том </w:t>
      </w:r>
      <w:r w:rsidR="00A221BD" w:rsidRPr="00EE6005">
        <w:rPr>
          <w:sz w:val="28"/>
          <w:szCs w:val="28"/>
          <w:lang w:val="kk-KZ"/>
        </w:rPr>
        <w:t>1, общая статья «</w:t>
      </w:r>
      <w:r w:rsidR="00FA1185">
        <w:rPr>
          <w:sz w:val="28"/>
          <w:szCs w:val="28"/>
          <w:lang w:val="kk-KZ"/>
        </w:rPr>
        <w:t>Мази</w:t>
      </w:r>
      <w:r w:rsidR="00A221BD" w:rsidRPr="00EE6005">
        <w:rPr>
          <w:sz w:val="28"/>
          <w:szCs w:val="28"/>
          <w:lang w:val="kk-KZ"/>
        </w:rPr>
        <w:t>».</w:t>
      </w:r>
    </w:p>
    <w:p w:rsidR="00E87FEF" w:rsidRPr="00DE745C" w:rsidRDefault="00FB1118" w:rsidP="00EE6005">
      <w:pPr>
        <w:ind w:firstLine="567"/>
        <w:jc w:val="both"/>
        <w:rPr>
          <w:sz w:val="28"/>
          <w:szCs w:val="28"/>
        </w:rPr>
      </w:pPr>
      <w:r w:rsidRPr="007F77D8">
        <w:rPr>
          <w:bCs/>
          <w:i/>
          <w:iCs/>
          <w:sz w:val="28"/>
          <w:szCs w:val="28"/>
        </w:rPr>
        <w:t>Идентификация по УФ спектру</w:t>
      </w:r>
      <w:r w:rsidRPr="007F77D8">
        <w:rPr>
          <w:bCs/>
          <w:sz w:val="28"/>
          <w:szCs w:val="28"/>
        </w:rPr>
        <w:t xml:space="preserve">. </w:t>
      </w:r>
      <w:r w:rsidR="00DE745C">
        <w:rPr>
          <w:bCs/>
          <w:sz w:val="28"/>
          <w:szCs w:val="28"/>
        </w:rPr>
        <w:t>Испытание</w:t>
      </w:r>
      <w:r w:rsidR="00E87FEF" w:rsidRPr="007F77D8">
        <w:rPr>
          <w:bCs/>
          <w:sz w:val="28"/>
          <w:szCs w:val="28"/>
        </w:rPr>
        <w:t xml:space="preserve"> провод</w:t>
      </w:r>
      <w:r w:rsidR="002D01DF">
        <w:rPr>
          <w:bCs/>
          <w:sz w:val="28"/>
          <w:szCs w:val="28"/>
        </w:rPr>
        <w:t>или</w:t>
      </w:r>
      <w:r w:rsidR="00F75411" w:rsidRPr="007F77D8">
        <w:rPr>
          <w:bCs/>
          <w:sz w:val="28"/>
          <w:szCs w:val="28"/>
        </w:rPr>
        <w:t xml:space="preserve"> </w:t>
      </w:r>
      <w:r w:rsidR="00E87FEF" w:rsidRPr="007F77D8">
        <w:rPr>
          <w:bCs/>
          <w:sz w:val="28"/>
          <w:szCs w:val="28"/>
        </w:rPr>
        <w:t>согласно ГФ РК,</w:t>
      </w:r>
      <w:r w:rsidR="00F75411" w:rsidRPr="007F77D8">
        <w:rPr>
          <w:sz w:val="28"/>
          <w:szCs w:val="28"/>
          <w:lang w:val="kk-KZ"/>
        </w:rPr>
        <w:t xml:space="preserve"> том 1,</w:t>
      </w:r>
      <w:r w:rsidR="00E87FEF" w:rsidRPr="007F77D8">
        <w:rPr>
          <w:bCs/>
          <w:sz w:val="28"/>
          <w:szCs w:val="28"/>
        </w:rPr>
        <w:t xml:space="preserve"> 2.2.25 на приборе </w:t>
      </w:r>
      <w:r w:rsidR="00E87FEF" w:rsidRPr="007F77D8">
        <w:rPr>
          <w:sz w:val="28"/>
          <w:szCs w:val="28"/>
          <w:lang w:val="en-US"/>
        </w:rPr>
        <w:t>Lambda</w:t>
      </w:r>
      <w:r w:rsidR="00E87FEF" w:rsidRPr="007F77D8">
        <w:rPr>
          <w:sz w:val="28"/>
          <w:szCs w:val="28"/>
        </w:rPr>
        <w:t xml:space="preserve">-35 фирмы </w:t>
      </w:r>
      <w:r w:rsidR="00E87FEF" w:rsidRPr="007F77D8">
        <w:rPr>
          <w:sz w:val="28"/>
          <w:szCs w:val="28"/>
          <w:lang w:val="en-US"/>
        </w:rPr>
        <w:t>Perkin</w:t>
      </w:r>
      <w:r w:rsidR="00E87FEF" w:rsidRPr="007F77D8">
        <w:rPr>
          <w:sz w:val="28"/>
          <w:szCs w:val="28"/>
        </w:rPr>
        <w:t xml:space="preserve"> </w:t>
      </w:r>
      <w:r w:rsidR="00E87FEF" w:rsidRPr="007F77D8">
        <w:rPr>
          <w:sz w:val="28"/>
          <w:szCs w:val="28"/>
          <w:lang w:val="en-US"/>
        </w:rPr>
        <w:t>Elmer</w:t>
      </w:r>
      <w:r w:rsidR="00E87FEF" w:rsidRPr="007F77D8">
        <w:rPr>
          <w:sz w:val="28"/>
          <w:szCs w:val="28"/>
        </w:rPr>
        <w:t xml:space="preserve">. УФ спектр 0,05% водного раствора </w:t>
      </w:r>
      <w:r w:rsidR="00DE745C">
        <w:rPr>
          <w:sz w:val="28"/>
          <w:szCs w:val="28"/>
        </w:rPr>
        <w:t>комбинированного ЛС - мази</w:t>
      </w:r>
      <w:r w:rsidR="00E87FEF" w:rsidRPr="007F77D8">
        <w:rPr>
          <w:sz w:val="28"/>
          <w:szCs w:val="28"/>
        </w:rPr>
        <w:t xml:space="preserve">, диапазон </w:t>
      </w:r>
      <w:r w:rsidR="00DE745C">
        <w:rPr>
          <w:sz w:val="28"/>
          <w:szCs w:val="28"/>
        </w:rPr>
        <w:t xml:space="preserve">сканирования – от 500 до 190 нм </w:t>
      </w:r>
      <w:r w:rsidR="00DE745C" w:rsidRPr="00DE745C">
        <w:rPr>
          <w:sz w:val="28"/>
          <w:szCs w:val="28"/>
        </w:rPr>
        <w:t>[</w:t>
      </w:r>
      <w:r w:rsidR="000E1FC3">
        <w:rPr>
          <w:sz w:val="28"/>
          <w:szCs w:val="28"/>
        </w:rPr>
        <w:t>87</w:t>
      </w:r>
      <w:r w:rsidR="00DE745C">
        <w:rPr>
          <w:sz w:val="28"/>
          <w:szCs w:val="28"/>
        </w:rPr>
        <w:t>, с.60</w:t>
      </w:r>
      <w:r w:rsidR="00DE745C" w:rsidRPr="00DE745C">
        <w:rPr>
          <w:sz w:val="28"/>
          <w:szCs w:val="28"/>
        </w:rPr>
        <w:t>]</w:t>
      </w:r>
    </w:p>
    <w:p w:rsidR="006409A4" w:rsidRPr="006409A4" w:rsidRDefault="006409A4" w:rsidP="006409A4">
      <w:pPr>
        <w:ind w:firstLine="567"/>
        <w:jc w:val="both"/>
        <w:rPr>
          <w:bCs/>
          <w:i/>
          <w:iCs/>
          <w:sz w:val="28"/>
          <w:szCs w:val="28"/>
        </w:rPr>
      </w:pPr>
      <w:r w:rsidRPr="006409A4">
        <w:rPr>
          <w:bCs/>
          <w:i/>
          <w:iCs/>
          <w:sz w:val="28"/>
          <w:szCs w:val="28"/>
        </w:rPr>
        <w:t xml:space="preserve">ДСК – анализ субстанции </w:t>
      </w:r>
      <w:r>
        <w:rPr>
          <w:bCs/>
          <w:i/>
          <w:iCs/>
          <w:sz w:val="28"/>
          <w:szCs w:val="28"/>
        </w:rPr>
        <w:t>иода и левомицетина со вспомогательными веществами</w:t>
      </w:r>
    </w:p>
    <w:p w:rsidR="00FA1185" w:rsidRDefault="006409A4" w:rsidP="006409A4">
      <w:pPr>
        <w:ind w:firstLine="567"/>
        <w:jc w:val="both"/>
        <w:rPr>
          <w:bCs/>
          <w:iCs/>
          <w:sz w:val="28"/>
          <w:szCs w:val="28"/>
        </w:rPr>
      </w:pPr>
      <w:r w:rsidRPr="006409A4">
        <w:rPr>
          <w:bCs/>
          <w:iCs/>
          <w:sz w:val="28"/>
          <w:szCs w:val="28"/>
        </w:rPr>
        <w:t xml:space="preserve">Дифференциальную сканирующую калориметрию проводили на приборе синхронного термического анализа модели STA 449 F3 Jupiter с держателем об-разца (ДСК/ТГ) типа S в алюминиевом тигле с проколотой крышкой (в качестве эталона использовался пустой алюминиевый тигель с проколотой крышкой). Проведение испытаний осуществляли в диапазоне температур от 25 до + 200 °С при естественном давлении воздуха, скорость нагревания составляла 5 °С/мин, </w:t>
      </w:r>
      <w:r w:rsidRPr="006409A4">
        <w:rPr>
          <w:bCs/>
          <w:iCs/>
          <w:sz w:val="28"/>
          <w:szCs w:val="28"/>
        </w:rPr>
        <w:lastRenderedPageBreak/>
        <w:t>экспериментальная масса 10 мг ± 1 %. Заполнение тиглей осуществляли с по-мощью стеклянной палочки.</w:t>
      </w:r>
    </w:p>
    <w:p w:rsidR="006409A4" w:rsidRDefault="006409A4" w:rsidP="006409A4">
      <w:pPr>
        <w:ind w:firstLine="567"/>
        <w:jc w:val="both"/>
        <w:rPr>
          <w:bCs/>
          <w:i/>
          <w:sz w:val="28"/>
          <w:szCs w:val="28"/>
        </w:rPr>
      </w:pPr>
      <w:r w:rsidRPr="006409A4">
        <w:rPr>
          <w:bCs/>
          <w:i/>
          <w:sz w:val="28"/>
          <w:szCs w:val="28"/>
        </w:rPr>
        <w:t>Реологические исследования</w:t>
      </w:r>
    </w:p>
    <w:p w:rsidR="007D52AC" w:rsidRPr="00BE020B" w:rsidRDefault="007D52AC" w:rsidP="00BE020B">
      <w:pPr>
        <w:pStyle w:val="Default"/>
        <w:ind w:firstLine="567"/>
        <w:rPr>
          <w:rFonts w:ascii="Times New Roman" w:eastAsia="Times New Roman" w:hAnsi="Times New Roman" w:cs="Times New Roman"/>
          <w:bCs/>
          <w:iCs/>
          <w:color w:val="auto"/>
          <w:sz w:val="28"/>
          <w:szCs w:val="28"/>
          <w:lang w:eastAsia="ru-RU"/>
        </w:rPr>
      </w:pPr>
      <w:r w:rsidRPr="00BE020B">
        <w:rPr>
          <w:rFonts w:ascii="Times New Roman" w:eastAsia="Times New Roman" w:hAnsi="Times New Roman" w:cs="Times New Roman"/>
          <w:bCs/>
          <w:iCs/>
          <w:color w:val="auto"/>
          <w:sz w:val="28"/>
          <w:szCs w:val="28"/>
          <w:lang w:eastAsia="ru-RU"/>
        </w:rPr>
        <w:t>Вязкость, напряжение сдвига, градиент скорости сдвига являются основными реологическими характеристиками мягких лекарственных форм. Изучение данных характеристик проводили при помощи прибора «Rheotest - II» (Германия). В ходе исследования определялись кривые гистерезиса, а именно: зависимость напряжения сдвига от градиента скорости сдвига при различных скоростях вращения цилиндра.</w:t>
      </w:r>
    </w:p>
    <w:p w:rsidR="007D52AC" w:rsidRPr="00BE020B" w:rsidRDefault="007D52AC" w:rsidP="00BE020B">
      <w:pPr>
        <w:pStyle w:val="aff2"/>
        <w:tabs>
          <w:tab w:val="left" w:pos="0"/>
        </w:tabs>
        <w:ind w:left="0"/>
        <w:rPr>
          <w:rFonts w:ascii="Times New Roman" w:eastAsia="Times New Roman" w:hAnsi="Times New Roman"/>
          <w:bCs/>
          <w:iCs/>
          <w:sz w:val="28"/>
          <w:szCs w:val="28"/>
          <w:lang w:eastAsia="ru-RU"/>
        </w:rPr>
      </w:pPr>
      <w:r w:rsidRPr="00BE020B">
        <w:rPr>
          <w:rFonts w:ascii="Times New Roman" w:eastAsia="Times New Roman" w:hAnsi="Times New Roman"/>
          <w:bCs/>
          <w:iCs/>
          <w:sz w:val="28"/>
          <w:szCs w:val="28"/>
          <w:lang w:eastAsia="ru-RU"/>
        </w:rPr>
        <w:t xml:space="preserve">Расчѐт реологических параметров напряжения сдвига производился по формуле 1 и 2: </w:t>
      </w:r>
    </w:p>
    <w:tbl>
      <w:tblPr>
        <w:tblW w:w="9606" w:type="dxa"/>
        <w:tblLook w:val="04A0"/>
      </w:tblPr>
      <w:tblGrid>
        <w:gridCol w:w="7196"/>
        <w:gridCol w:w="2410"/>
      </w:tblGrid>
      <w:tr w:rsidR="007D52AC" w:rsidRPr="007D52AC" w:rsidTr="00850B6A">
        <w:tc>
          <w:tcPr>
            <w:tcW w:w="7196" w:type="dxa"/>
            <w:shd w:val="clear" w:color="auto" w:fill="auto"/>
          </w:tcPr>
          <w:p w:rsidR="007D52AC" w:rsidRPr="00850B6A" w:rsidRDefault="007D52AC" w:rsidP="00850B6A">
            <w:pPr>
              <w:pStyle w:val="aff2"/>
              <w:tabs>
                <w:tab w:val="left" w:pos="0"/>
              </w:tabs>
              <w:spacing w:line="360" w:lineRule="auto"/>
              <w:ind w:left="0"/>
              <w:jc w:val="center"/>
              <w:rPr>
                <w:rFonts w:ascii="Times New Roman" w:hAnsi="Times New Roman"/>
                <w:sz w:val="28"/>
                <w:szCs w:val="28"/>
                <w:lang w:val="en-US"/>
              </w:rPr>
            </w:pPr>
            <w:r w:rsidRPr="00850B6A">
              <w:rPr>
                <w:rFonts w:ascii="Times New Roman" w:hAnsi="Times New Roman"/>
                <w:sz w:val="28"/>
                <w:szCs w:val="28"/>
              </w:rPr>
              <w:t xml:space="preserve">                          τ = </w:t>
            </w:r>
            <w:r w:rsidRPr="00850B6A">
              <w:rPr>
                <w:rFonts w:ascii="Times New Roman" w:hAnsi="Times New Roman"/>
                <w:sz w:val="28"/>
                <w:szCs w:val="28"/>
                <w:lang w:val="en-US"/>
              </w:rPr>
              <w:t>Z</w:t>
            </w:r>
            <w:r w:rsidRPr="00850B6A">
              <w:rPr>
                <w:rFonts w:ascii="Times New Roman" w:hAnsi="Times New Roman"/>
                <w:sz w:val="28"/>
                <w:szCs w:val="28"/>
              </w:rPr>
              <w:t xml:space="preserve"> × </w:t>
            </w:r>
            <w:r w:rsidRPr="00850B6A">
              <w:rPr>
                <w:rFonts w:ascii="Times New Roman" w:hAnsi="Times New Roman"/>
                <w:sz w:val="28"/>
                <w:szCs w:val="28"/>
                <w:lang w:val="en-US"/>
              </w:rPr>
              <w:t>d,</w:t>
            </w:r>
          </w:p>
        </w:tc>
        <w:tc>
          <w:tcPr>
            <w:tcW w:w="2410" w:type="dxa"/>
            <w:shd w:val="clear" w:color="auto" w:fill="auto"/>
          </w:tcPr>
          <w:p w:rsidR="007D52AC" w:rsidRPr="00850B6A" w:rsidRDefault="007D52AC" w:rsidP="00850B6A">
            <w:pPr>
              <w:pStyle w:val="aff2"/>
              <w:tabs>
                <w:tab w:val="left" w:pos="0"/>
              </w:tabs>
              <w:spacing w:line="360" w:lineRule="auto"/>
              <w:ind w:left="0"/>
              <w:jc w:val="right"/>
              <w:rPr>
                <w:rFonts w:ascii="Times New Roman" w:hAnsi="Times New Roman"/>
                <w:sz w:val="28"/>
                <w:szCs w:val="28"/>
                <w:lang w:val="en-US"/>
              </w:rPr>
            </w:pPr>
            <w:r w:rsidRPr="00850B6A">
              <w:rPr>
                <w:rFonts w:ascii="Times New Roman" w:hAnsi="Times New Roman"/>
                <w:sz w:val="28"/>
                <w:szCs w:val="28"/>
              </w:rPr>
              <w:t>(1)</w:t>
            </w:r>
          </w:p>
        </w:tc>
      </w:tr>
    </w:tbl>
    <w:p w:rsidR="00BE020B" w:rsidRDefault="00BE020B" w:rsidP="007D52AC">
      <w:pPr>
        <w:pStyle w:val="aff2"/>
        <w:tabs>
          <w:tab w:val="left" w:pos="0"/>
        </w:tabs>
        <w:spacing w:line="360" w:lineRule="auto"/>
        <w:ind w:left="0"/>
        <w:rPr>
          <w:rFonts w:ascii="Times New Roman" w:hAnsi="Times New Roman"/>
          <w:sz w:val="28"/>
          <w:szCs w:val="28"/>
        </w:rPr>
      </w:pPr>
    </w:p>
    <w:p w:rsidR="007D52AC" w:rsidRPr="007D52AC" w:rsidRDefault="007D52AC" w:rsidP="00BE020B">
      <w:pPr>
        <w:pStyle w:val="aff2"/>
        <w:tabs>
          <w:tab w:val="left" w:pos="0"/>
        </w:tabs>
        <w:ind w:left="0"/>
        <w:rPr>
          <w:rFonts w:ascii="Times New Roman" w:hAnsi="Times New Roman"/>
          <w:sz w:val="28"/>
          <w:szCs w:val="28"/>
        </w:rPr>
      </w:pPr>
      <w:r w:rsidRPr="007D52AC">
        <w:rPr>
          <w:rFonts w:ascii="Times New Roman" w:hAnsi="Times New Roman"/>
          <w:sz w:val="28"/>
          <w:szCs w:val="28"/>
        </w:rPr>
        <w:t>где τ – напряжение сдвига, Н/м2(Па); Z – константа цилиндра, Па/дел.шк. (деление шкалы); d’ – фиксируемое значение прибора.</w:t>
      </w:r>
    </w:p>
    <w:tbl>
      <w:tblPr>
        <w:tblW w:w="9606" w:type="dxa"/>
        <w:tblLook w:val="04A0"/>
      </w:tblPr>
      <w:tblGrid>
        <w:gridCol w:w="7196"/>
        <w:gridCol w:w="2410"/>
      </w:tblGrid>
      <w:tr w:rsidR="007D52AC" w:rsidRPr="007D52AC" w:rsidTr="00850B6A">
        <w:tc>
          <w:tcPr>
            <w:tcW w:w="7196" w:type="dxa"/>
            <w:shd w:val="clear" w:color="auto" w:fill="auto"/>
          </w:tcPr>
          <w:p w:rsidR="007D52AC" w:rsidRPr="00850B6A" w:rsidRDefault="007D52AC" w:rsidP="00850B6A">
            <w:pPr>
              <w:pStyle w:val="aff2"/>
              <w:tabs>
                <w:tab w:val="left" w:pos="0"/>
              </w:tabs>
              <w:spacing w:line="360" w:lineRule="auto"/>
              <w:ind w:left="0"/>
              <w:jc w:val="center"/>
              <w:rPr>
                <w:rFonts w:ascii="Times New Roman" w:hAnsi="Times New Roman"/>
                <w:sz w:val="28"/>
                <w:szCs w:val="28"/>
              </w:rPr>
            </w:pPr>
            <w:r w:rsidRPr="00850B6A">
              <w:rPr>
                <w:rFonts w:ascii="Times New Roman" w:hAnsi="Times New Roman"/>
                <w:sz w:val="28"/>
                <w:szCs w:val="28"/>
              </w:rPr>
              <w:t xml:space="preserve">                     </w:t>
            </w:r>
            <w:r w:rsidRPr="00850B6A">
              <w:rPr>
                <w:rFonts w:ascii="Times New Roman" w:hAnsi="Times New Roman"/>
                <w:sz w:val="28"/>
                <w:szCs w:val="28"/>
                <w:lang w:val="en-US"/>
              </w:rPr>
              <w:t>η</w:t>
            </w:r>
            <w:r w:rsidRPr="00850B6A">
              <w:rPr>
                <w:rFonts w:ascii="Times New Roman" w:hAnsi="Times New Roman"/>
                <w:sz w:val="28"/>
                <w:szCs w:val="28"/>
              </w:rPr>
              <w:t xml:space="preserve"> = </w:t>
            </w:r>
            <m:oMath>
              <m:f>
                <m:fPr>
                  <m:ctrlPr>
                    <w:rPr>
                      <w:rFonts w:ascii="Cambria Math" w:hAnsi="Cambria Math"/>
                      <w:i/>
                      <w:sz w:val="28"/>
                      <w:szCs w:val="28"/>
                      <w:lang w:val="en-US"/>
                    </w:rPr>
                  </m:ctrlPr>
                </m:fPr>
                <m:num>
                  <m:r>
                    <w:rPr>
                      <w:rFonts w:ascii="Cambria Math" w:hAnsi="Cambria Math"/>
                      <w:sz w:val="28"/>
                      <w:szCs w:val="28"/>
                      <w:lang w:val="en-US"/>
                    </w:rPr>
                    <m:t>τ</m:t>
                  </m:r>
                </m:num>
                <m:den>
                  <m:r>
                    <w:rPr>
                      <w:rFonts w:ascii="Cambria Math" w:hAnsi="Cambria Math"/>
                      <w:sz w:val="28"/>
                      <w:szCs w:val="28"/>
                      <w:lang w:val="en-US"/>
                    </w:rPr>
                    <m:t>Dτ</m:t>
                  </m:r>
                </m:den>
              </m:f>
            </m:oMath>
            <w:r w:rsidRPr="00850B6A">
              <w:rPr>
                <w:rFonts w:ascii="Times New Roman" w:hAnsi="Times New Roman"/>
                <w:sz w:val="28"/>
                <w:szCs w:val="28"/>
              </w:rPr>
              <w:t xml:space="preserve"> </w:t>
            </w:r>
            <w:r w:rsidRPr="00850B6A">
              <w:rPr>
                <w:rFonts w:ascii="Times New Roman" w:hAnsi="Times New Roman"/>
                <w:sz w:val="28"/>
                <w:szCs w:val="28"/>
                <w:lang w:val="en-US"/>
              </w:rPr>
              <w:t>,</w:t>
            </w:r>
            <w:r w:rsidRPr="00850B6A">
              <w:rPr>
                <w:rFonts w:ascii="Times New Roman" w:hAnsi="Times New Roman"/>
                <w:sz w:val="28"/>
                <w:szCs w:val="28"/>
              </w:rPr>
              <w:t xml:space="preserve">   </w:t>
            </w:r>
          </w:p>
        </w:tc>
        <w:tc>
          <w:tcPr>
            <w:tcW w:w="2410" w:type="dxa"/>
            <w:shd w:val="clear" w:color="auto" w:fill="auto"/>
          </w:tcPr>
          <w:p w:rsidR="007D52AC" w:rsidRPr="00850B6A" w:rsidRDefault="007D52AC" w:rsidP="00850B6A">
            <w:pPr>
              <w:pStyle w:val="aff2"/>
              <w:tabs>
                <w:tab w:val="left" w:pos="0"/>
              </w:tabs>
              <w:spacing w:line="360" w:lineRule="auto"/>
              <w:ind w:left="0"/>
              <w:jc w:val="right"/>
              <w:rPr>
                <w:rFonts w:ascii="Times New Roman" w:hAnsi="Times New Roman"/>
                <w:sz w:val="28"/>
                <w:szCs w:val="28"/>
              </w:rPr>
            </w:pPr>
            <w:r w:rsidRPr="00850B6A">
              <w:rPr>
                <w:rFonts w:ascii="Times New Roman" w:hAnsi="Times New Roman"/>
                <w:sz w:val="28"/>
                <w:szCs w:val="28"/>
              </w:rPr>
              <w:t>(2)</w:t>
            </w:r>
          </w:p>
        </w:tc>
      </w:tr>
    </w:tbl>
    <w:p w:rsidR="007D52AC" w:rsidRPr="007D52AC" w:rsidRDefault="007D52AC" w:rsidP="00BE020B">
      <w:pPr>
        <w:pStyle w:val="aff2"/>
        <w:tabs>
          <w:tab w:val="left" w:pos="0"/>
        </w:tabs>
        <w:ind w:left="0"/>
        <w:rPr>
          <w:rFonts w:ascii="Times New Roman" w:hAnsi="Times New Roman"/>
          <w:b/>
          <w:sz w:val="28"/>
          <w:szCs w:val="28"/>
        </w:rPr>
      </w:pPr>
      <w:r w:rsidRPr="007D52AC">
        <w:rPr>
          <w:rFonts w:ascii="Times New Roman" w:hAnsi="Times New Roman"/>
          <w:sz w:val="28"/>
          <w:szCs w:val="28"/>
        </w:rPr>
        <w:t>где Dr – градиент скорости сдвига, с-1, η – динамическая вязкость образца.</w:t>
      </w:r>
    </w:p>
    <w:p w:rsidR="007D52AC" w:rsidRPr="007D52AC" w:rsidRDefault="007D52AC" w:rsidP="00BE020B">
      <w:pPr>
        <w:pStyle w:val="aff2"/>
        <w:tabs>
          <w:tab w:val="left" w:pos="0"/>
        </w:tabs>
        <w:ind w:left="0"/>
        <w:rPr>
          <w:rFonts w:ascii="Times New Roman" w:hAnsi="Times New Roman"/>
          <w:b/>
          <w:sz w:val="28"/>
          <w:szCs w:val="28"/>
        </w:rPr>
      </w:pPr>
      <w:r w:rsidRPr="007D52AC">
        <w:rPr>
          <w:rFonts w:ascii="Times New Roman" w:hAnsi="Times New Roman"/>
          <w:sz w:val="28"/>
          <w:szCs w:val="28"/>
        </w:rPr>
        <w:tab/>
        <w:t>При разработке мягкой лекарственной формы необходимым условием является изучение структурно-механических характеристик, от показателей которых зависят потребительские свойства мази и его способность высвобождать АФИ. Структурно-механические свойства (вязкость, предельное напряжение сдвига) являются факторами, влияющими на скорость диффузии лекарственного вещества, от которых зависит терапевтический эффект мази. Усилия, прилагаемые пациентом при нанесении геля на кожу, аналогичны тому напряжению, которое происходит в Rheotest-II во время сдвига вязко-пластичного материала. Пропорция напряжения к величине сдвига характеризует сопротивление материала сдвиговым деформациям при определенной скорости</w:t>
      </w:r>
    </w:p>
    <w:p w:rsidR="007D52AC" w:rsidRPr="007D52AC" w:rsidRDefault="007D52AC" w:rsidP="00BE020B">
      <w:pPr>
        <w:pStyle w:val="aff2"/>
        <w:tabs>
          <w:tab w:val="left" w:pos="0"/>
        </w:tabs>
        <w:ind w:left="0"/>
        <w:rPr>
          <w:rFonts w:ascii="Times New Roman" w:hAnsi="Times New Roman"/>
          <w:sz w:val="28"/>
          <w:szCs w:val="28"/>
        </w:rPr>
      </w:pPr>
      <w:r w:rsidRPr="007D52AC">
        <w:rPr>
          <w:rFonts w:ascii="Times New Roman" w:hAnsi="Times New Roman"/>
          <w:sz w:val="28"/>
          <w:szCs w:val="28"/>
        </w:rPr>
        <w:t>Реологические свойства основ изучали с помощью ротационного вискозиметра Rheotest-II (Система Н).</w:t>
      </w:r>
    </w:p>
    <w:tbl>
      <w:tblPr>
        <w:tblW w:w="9322" w:type="dxa"/>
        <w:tblLayout w:type="fixed"/>
        <w:tblLook w:val="04A0"/>
      </w:tblPr>
      <w:tblGrid>
        <w:gridCol w:w="5070"/>
        <w:gridCol w:w="4252"/>
      </w:tblGrid>
      <w:tr w:rsidR="007D52AC" w:rsidRPr="007D52AC" w:rsidTr="00850B6A">
        <w:tc>
          <w:tcPr>
            <w:tcW w:w="5070" w:type="dxa"/>
            <w:shd w:val="clear" w:color="auto" w:fill="auto"/>
          </w:tcPr>
          <w:p w:rsidR="007D52AC" w:rsidRPr="00850B6A" w:rsidRDefault="00CD643D" w:rsidP="00850B6A">
            <w:pPr>
              <w:pStyle w:val="aff2"/>
              <w:tabs>
                <w:tab w:val="left" w:pos="0"/>
              </w:tabs>
              <w:spacing w:line="360" w:lineRule="auto"/>
              <w:ind w:left="0"/>
              <w:rPr>
                <w:rFonts w:ascii="Times New Roman" w:hAnsi="Times New Roman"/>
                <w:sz w:val="28"/>
                <w:szCs w:val="28"/>
              </w:rPr>
            </w:pPr>
            <w:r>
              <w:rPr>
                <w:rFonts w:ascii="Times New Roman" w:hAnsi="Times New Roman"/>
                <w:noProof/>
                <w:sz w:val="28"/>
                <w:szCs w:val="28"/>
                <w:lang w:eastAsia="ru-RU"/>
              </w:rPr>
              <w:drawing>
                <wp:inline distT="0" distB="0" distL="0" distR="0">
                  <wp:extent cx="2943225" cy="2238375"/>
                  <wp:effectExtent l="19050" t="0" r="9525" b="0"/>
                  <wp:docPr id="36" name="Рисунок 2" descr="C:\Users\1\Downloads\IMG_20180516_110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1\Downloads\IMG_20180516_110809.jpg"/>
                          <pic:cNvPicPr>
                            <a:picLocks noChangeAspect="1" noChangeArrowheads="1"/>
                          </pic:cNvPicPr>
                        </pic:nvPicPr>
                        <pic:blipFill>
                          <a:blip r:embed="rId57" cstate="print"/>
                          <a:srcRect/>
                          <a:stretch>
                            <a:fillRect/>
                          </a:stretch>
                        </pic:blipFill>
                        <pic:spPr bwMode="auto">
                          <a:xfrm>
                            <a:off x="0" y="0"/>
                            <a:ext cx="2943225" cy="2238375"/>
                          </a:xfrm>
                          <a:prstGeom prst="rect">
                            <a:avLst/>
                          </a:prstGeom>
                          <a:noFill/>
                          <a:ln w="9525">
                            <a:noFill/>
                            <a:miter lim="800000"/>
                            <a:headEnd/>
                            <a:tailEnd/>
                          </a:ln>
                        </pic:spPr>
                      </pic:pic>
                    </a:graphicData>
                  </a:graphic>
                </wp:inline>
              </w:drawing>
            </w:r>
          </w:p>
        </w:tc>
        <w:tc>
          <w:tcPr>
            <w:tcW w:w="4252" w:type="dxa"/>
            <w:shd w:val="clear" w:color="auto" w:fill="auto"/>
          </w:tcPr>
          <w:p w:rsidR="007D52AC" w:rsidRPr="00850B6A" w:rsidRDefault="00CD643D" w:rsidP="00850B6A">
            <w:pPr>
              <w:pStyle w:val="aff2"/>
              <w:tabs>
                <w:tab w:val="left" w:pos="0"/>
              </w:tabs>
              <w:spacing w:line="360" w:lineRule="auto"/>
              <w:ind w:left="0"/>
              <w:rPr>
                <w:rFonts w:ascii="Times New Roman" w:hAnsi="Times New Roman"/>
                <w:sz w:val="28"/>
                <w:szCs w:val="28"/>
              </w:rPr>
            </w:pPr>
            <w:r>
              <w:rPr>
                <w:rFonts w:ascii="Times New Roman" w:hAnsi="Times New Roman"/>
                <w:noProof/>
                <w:sz w:val="28"/>
                <w:szCs w:val="28"/>
                <w:lang w:eastAsia="ru-RU"/>
              </w:rPr>
              <w:drawing>
                <wp:inline distT="0" distB="0" distL="0" distR="0">
                  <wp:extent cx="2552700" cy="2238375"/>
                  <wp:effectExtent l="19050" t="0" r="0" b="0"/>
                  <wp:docPr id="37" name="Рисунок 1" descr="C:\Users\1\Downloads\IMG_20180516_110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1\Downloads\IMG_20180516_110812.jpg"/>
                          <pic:cNvPicPr>
                            <a:picLocks noChangeAspect="1" noChangeArrowheads="1"/>
                          </pic:cNvPicPr>
                        </pic:nvPicPr>
                        <pic:blipFill>
                          <a:blip r:embed="rId58" cstate="print"/>
                          <a:srcRect/>
                          <a:stretch>
                            <a:fillRect/>
                          </a:stretch>
                        </pic:blipFill>
                        <pic:spPr bwMode="auto">
                          <a:xfrm>
                            <a:off x="0" y="0"/>
                            <a:ext cx="2552700" cy="2238375"/>
                          </a:xfrm>
                          <a:prstGeom prst="rect">
                            <a:avLst/>
                          </a:prstGeom>
                          <a:noFill/>
                          <a:ln w="9525">
                            <a:noFill/>
                            <a:miter lim="800000"/>
                            <a:headEnd/>
                            <a:tailEnd/>
                          </a:ln>
                        </pic:spPr>
                      </pic:pic>
                    </a:graphicData>
                  </a:graphic>
                </wp:inline>
              </w:drawing>
            </w:r>
          </w:p>
        </w:tc>
      </w:tr>
    </w:tbl>
    <w:p w:rsidR="007D52AC" w:rsidRPr="007D52AC" w:rsidRDefault="007D52AC" w:rsidP="007D52AC">
      <w:pPr>
        <w:pStyle w:val="aff2"/>
        <w:tabs>
          <w:tab w:val="left" w:pos="0"/>
        </w:tabs>
        <w:spacing w:line="360" w:lineRule="auto"/>
        <w:ind w:left="0"/>
        <w:jc w:val="center"/>
        <w:rPr>
          <w:rFonts w:ascii="Times New Roman" w:hAnsi="Times New Roman"/>
          <w:sz w:val="28"/>
          <w:szCs w:val="28"/>
        </w:rPr>
      </w:pPr>
      <w:r w:rsidRPr="007D52AC">
        <w:rPr>
          <w:rFonts w:ascii="Times New Roman" w:hAnsi="Times New Roman"/>
          <w:sz w:val="28"/>
          <w:szCs w:val="28"/>
        </w:rPr>
        <w:lastRenderedPageBreak/>
        <w:t xml:space="preserve">Рисунок 2 - Ротационный вискозиметр </w:t>
      </w:r>
      <w:r w:rsidRPr="007D52AC">
        <w:rPr>
          <w:rFonts w:ascii="Times New Roman" w:hAnsi="Times New Roman"/>
          <w:sz w:val="28"/>
          <w:szCs w:val="28"/>
          <w:lang w:val="en-US"/>
        </w:rPr>
        <w:t>Rheotest</w:t>
      </w:r>
      <w:r w:rsidRPr="007D52AC">
        <w:rPr>
          <w:rFonts w:ascii="Times New Roman" w:hAnsi="Times New Roman"/>
          <w:sz w:val="28"/>
          <w:szCs w:val="28"/>
        </w:rPr>
        <w:t xml:space="preserve"> </w:t>
      </w:r>
      <w:r w:rsidRPr="007D52AC">
        <w:rPr>
          <w:rFonts w:ascii="Times New Roman" w:hAnsi="Times New Roman"/>
          <w:sz w:val="28"/>
          <w:szCs w:val="28"/>
          <w:lang w:val="en-US"/>
        </w:rPr>
        <w:t>II</w:t>
      </w:r>
      <w:r w:rsidRPr="007D52AC">
        <w:rPr>
          <w:rFonts w:ascii="Times New Roman" w:hAnsi="Times New Roman"/>
          <w:sz w:val="28"/>
          <w:szCs w:val="28"/>
        </w:rPr>
        <w:t xml:space="preserve"> (</w:t>
      </w:r>
      <w:r w:rsidRPr="007D52AC">
        <w:rPr>
          <w:rFonts w:ascii="Times New Roman" w:hAnsi="Times New Roman"/>
          <w:sz w:val="28"/>
          <w:szCs w:val="28"/>
          <w:lang w:val="en-US"/>
        </w:rPr>
        <w:t>Germany</w:t>
      </w:r>
      <w:r w:rsidRPr="007D52AC">
        <w:rPr>
          <w:rFonts w:ascii="Times New Roman" w:hAnsi="Times New Roman"/>
          <w:sz w:val="28"/>
          <w:szCs w:val="28"/>
        </w:rPr>
        <w:t>)</w:t>
      </w:r>
    </w:p>
    <w:p w:rsidR="006409A4" w:rsidRDefault="006409A4" w:rsidP="006409A4">
      <w:pPr>
        <w:ind w:firstLine="567"/>
        <w:jc w:val="both"/>
        <w:rPr>
          <w:sz w:val="28"/>
          <w:szCs w:val="28"/>
        </w:rPr>
      </w:pPr>
      <w:r>
        <w:rPr>
          <w:sz w:val="28"/>
          <w:szCs w:val="28"/>
        </w:rPr>
        <w:t>скорости сдвига при различных скоро-стях вращения цилиндра.</w:t>
      </w:r>
    </w:p>
    <w:p w:rsidR="00BE020B" w:rsidRDefault="00BE020B" w:rsidP="006409A4">
      <w:pPr>
        <w:ind w:firstLine="567"/>
        <w:jc w:val="both"/>
        <w:rPr>
          <w:i/>
          <w:iCs/>
          <w:sz w:val="28"/>
          <w:szCs w:val="28"/>
        </w:rPr>
      </w:pPr>
    </w:p>
    <w:p w:rsidR="006409A4" w:rsidRDefault="00BE020B" w:rsidP="006409A4">
      <w:pPr>
        <w:ind w:firstLine="567"/>
        <w:jc w:val="both"/>
        <w:rPr>
          <w:sz w:val="28"/>
          <w:szCs w:val="28"/>
        </w:rPr>
      </w:pPr>
      <w:r>
        <w:rPr>
          <w:i/>
          <w:iCs/>
          <w:sz w:val="28"/>
          <w:szCs w:val="28"/>
        </w:rPr>
        <w:t xml:space="preserve">Оценку площади намазываемости </w:t>
      </w:r>
      <w:r>
        <w:rPr>
          <w:sz w:val="28"/>
          <w:szCs w:val="28"/>
        </w:rPr>
        <w:t>при нанесении геля проводили по ме- тодике, представленной в книге Г. Шрамма «Основы практич</w:t>
      </w:r>
      <w:r w:rsidR="005C6CFC">
        <w:rPr>
          <w:sz w:val="28"/>
          <w:szCs w:val="28"/>
        </w:rPr>
        <w:t>еской реологии и реометрии» [103</w:t>
      </w:r>
      <w:r>
        <w:rPr>
          <w:sz w:val="28"/>
          <w:szCs w:val="28"/>
        </w:rPr>
        <w:t>].</w:t>
      </w:r>
    </w:p>
    <w:p w:rsidR="00BE020B" w:rsidRPr="00BE020B" w:rsidRDefault="00BE020B" w:rsidP="006409A4">
      <w:pPr>
        <w:ind w:firstLine="567"/>
        <w:jc w:val="both"/>
        <w:rPr>
          <w:i/>
          <w:sz w:val="28"/>
          <w:szCs w:val="28"/>
        </w:rPr>
      </w:pPr>
      <w:r w:rsidRPr="00BE020B">
        <w:rPr>
          <w:bCs/>
          <w:i/>
          <w:sz w:val="28"/>
          <w:szCs w:val="28"/>
        </w:rPr>
        <w:t>Определение рН комбинированного средства</w:t>
      </w:r>
    </w:p>
    <w:p w:rsidR="00BE020B" w:rsidRDefault="00BE020B" w:rsidP="006409A4">
      <w:pPr>
        <w:ind w:firstLine="567"/>
        <w:jc w:val="both"/>
        <w:rPr>
          <w:sz w:val="28"/>
          <w:szCs w:val="28"/>
        </w:rPr>
      </w:pPr>
      <w:r>
        <w:rPr>
          <w:sz w:val="28"/>
          <w:szCs w:val="28"/>
        </w:rPr>
        <w:t>Определение водородного показателя ЛС проводили потенциометрически по</w:t>
      </w:r>
      <w:r w:rsidRPr="00C96D30">
        <w:rPr>
          <w:sz w:val="28"/>
          <w:szCs w:val="28"/>
        </w:rPr>
        <w:t xml:space="preserve"> ГФ </w:t>
      </w:r>
      <w:r w:rsidR="00A77F1C" w:rsidRPr="00C96D30">
        <w:rPr>
          <w:sz w:val="28"/>
          <w:szCs w:val="28"/>
        </w:rPr>
        <w:t>ГФ РК, том 1, 2.2.3</w:t>
      </w:r>
      <w:r w:rsidR="00A77F1C">
        <w:rPr>
          <w:sz w:val="28"/>
          <w:szCs w:val="28"/>
        </w:rPr>
        <w:t xml:space="preserve">, </w:t>
      </w:r>
      <w:r w:rsidRPr="00C96D30">
        <w:rPr>
          <w:sz w:val="28"/>
          <w:szCs w:val="28"/>
        </w:rPr>
        <w:t>при температур</w:t>
      </w:r>
      <w:r w:rsidR="00A77F1C">
        <w:rPr>
          <w:sz w:val="28"/>
          <w:szCs w:val="28"/>
        </w:rPr>
        <w:t>е 20° С, с исполь</w:t>
      </w:r>
      <w:r w:rsidR="00DF36F1" w:rsidRPr="00C96D30">
        <w:rPr>
          <w:sz w:val="28"/>
          <w:szCs w:val="28"/>
        </w:rPr>
        <w:t>зованием рН -</w:t>
      </w:r>
      <w:r w:rsidRPr="00C96D30">
        <w:rPr>
          <w:sz w:val="28"/>
          <w:szCs w:val="28"/>
        </w:rPr>
        <w:t xml:space="preserve"> метра </w:t>
      </w:r>
      <w:r w:rsidR="00DF36F1" w:rsidRPr="00C96D30">
        <w:rPr>
          <w:sz w:val="28"/>
          <w:szCs w:val="28"/>
          <w:lang w:val="en-US"/>
        </w:rPr>
        <w:t>PB</w:t>
      </w:r>
      <w:r w:rsidR="00DF36F1" w:rsidRPr="00C96D30">
        <w:rPr>
          <w:sz w:val="28"/>
          <w:szCs w:val="28"/>
        </w:rPr>
        <w:t>-10</w:t>
      </w:r>
      <w:r w:rsidRPr="00C96D30">
        <w:rPr>
          <w:sz w:val="28"/>
          <w:szCs w:val="28"/>
        </w:rPr>
        <w:t xml:space="preserve"> «</w:t>
      </w:r>
      <w:r w:rsidRPr="00C96D30">
        <w:rPr>
          <w:sz w:val="28"/>
          <w:szCs w:val="28"/>
          <w:lang w:val="en-US"/>
        </w:rPr>
        <w:t>Sartorius</w:t>
      </w:r>
      <w:r w:rsidR="005C6CFC">
        <w:rPr>
          <w:sz w:val="28"/>
          <w:szCs w:val="28"/>
        </w:rPr>
        <w:t>» [82</w:t>
      </w:r>
      <w:r w:rsidRPr="00C96D30">
        <w:rPr>
          <w:sz w:val="28"/>
          <w:szCs w:val="28"/>
        </w:rPr>
        <w:t>].</w:t>
      </w:r>
    </w:p>
    <w:p w:rsidR="00BE020B" w:rsidRDefault="00BE020B" w:rsidP="006409A4">
      <w:pPr>
        <w:ind w:firstLine="567"/>
        <w:jc w:val="both"/>
        <w:rPr>
          <w:bCs/>
          <w:i/>
          <w:sz w:val="28"/>
          <w:szCs w:val="28"/>
        </w:rPr>
      </w:pPr>
      <w:r w:rsidRPr="00BE020B">
        <w:rPr>
          <w:bCs/>
          <w:i/>
          <w:sz w:val="28"/>
          <w:szCs w:val="28"/>
        </w:rPr>
        <w:t>Определение стабильности</w:t>
      </w:r>
    </w:p>
    <w:p w:rsidR="00BE020B" w:rsidRPr="005C6CFC" w:rsidRDefault="00BE020B" w:rsidP="00BE020B">
      <w:pPr>
        <w:ind w:firstLine="567"/>
        <w:jc w:val="both"/>
        <w:rPr>
          <w:sz w:val="28"/>
          <w:szCs w:val="28"/>
        </w:rPr>
      </w:pPr>
      <w:r w:rsidRPr="00BE020B">
        <w:rPr>
          <w:sz w:val="28"/>
          <w:szCs w:val="28"/>
        </w:rPr>
        <w:t>Стабильн</w:t>
      </w:r>
      <w:r>
        <w:rPr>
          <w:sz w:val="28"/>
          <w:szCs w:val="28"/>
        </w:rPr>
        <w:t xml:space="preserve">ость разработанного </w:t>
      </w:r>
      <w:r w:rsidRPr="00BE020B">
        <w:rPr>
          <w:sz w:val="28"/>
          <w:szCs w:val="28"/>
        </w:rPr>
        <w:t xml:space="preserve"> </w:t>
      </w:r>
      <w:r>
        <w:rPr>
          <w:sz w:val="28"/>
          <w:szCs w:val="28"/>
        </w:rPr>
        <w:t>комбинированного лекарственного средства</w:t>
      </w:r>
      <w:r w:rsidRPr="00BE020B">
        <w:rPr>
          <w:sz w:val="28"/>
          <w:szCs w:val="28"/>
        </w:rPr>
        <w:t xml:space="preserve"> проводили согласно </w:t>
      </w:r>
      <w:r>
        <w:rPr>
          <w:sz w:val="28"/>
          <w:szCs w:val="28"/>
        </w:rPr>
        <w:t xml:space="preserve">Приказу </w:t>
      </w:r>
      <w:r w:rsidR="005C6CFC" w:rsidRPr="005C6CFC">
        <w:rPr>
          <w:sz w:val="28"/>
          <w:szCs w:val="28"/>
        </w:rPr>
        <w:t>Министра здравоохранения Республики Казахстан от 28 октября 2020 года № ҚР ДСМ-165/2020</w:t>
      </w:r>
      <w:r w:rsidR="005C6CFC">
        <w:rPr>
          <w:sz w:val="28"/>
          <w:szCs w:val="28"/>
        </w:rPr>
        <w:t xml:space="preserve"> </w:t>
      </w:r>
      <w:r>
        <w:rPr>
          <w:sz w:val="28"/>
          <w:szCs w:val="28"/>
        </w:rPr>
        <w:t>«</w:t>
      </w:r>
      <w:r w:rsidR="005C6CFC" w:rsidRPr="005C6CFC">
        <w:rPr>
          <w:sz w:val="28"/>
          <w:szCs w:val="28"/>
        </w:rPr>
        <w:t>Об утверждении Правил производства и контроля качества, а также проведения испытаний стабильности и установления срока хранения и повторного контроля лекарственных средств и медицинских изделий</w:t>
      </w:r>
      <w:r>
        <w:rPr>
          <w:sz w:val="28"/>
          <w:szCs w:val="28"/>
        </w:rPr>
        <w:t>»</w:t>
      </w:r>
      <w:r w:rsidR="00CB2BC4">
        <w:rPr>
          <w:sz w:val="28"/>
          <w:szCs w:val="28"/>
        </w:rPr>
        <w:t>. Сроки хранения ЛС</w:t>
      </w:r>
      <w:r w:rsidRPr="00BE020B">
        <w:rPr>
          <w:sz w:val="28"/>
          <w:szCs w:val="28"/>
        </w:rPr>
        <w:t xml:space="preserve"> в естественных условиях устанавливали посредством мониторинга показателей качества через 3 месяца в течение первого года хранения и </w:t>
      </w:r>
      <w:r w:rsidR="00CB2BC4">
        <w:rPr>
          <w:sz w:val="28"/>
          <w:szCs w:val="28"/>
        </w:rPr>
        <w:t>каждые 6 месяцев в дальнейшем [10</w:t>
      </w:r>
      <w:r w:rsidRPr="00BE020B">
        <w:rPr>
          <w:sz w:val="28"/>
          <w:szCs w:val="28"/>
        </w:rPr>
        <w:t>4]</w:t>
      </w:r>
      <w:r w:rsidR="005C6CFC" w:rsidRPr="005C6CFC">
        <w:rPr>
          <w:sz w:val="28"/>
          <w:szCs w:val="28"/>
        </w:rPr>
        <w:t>.</w:t>
      </w:r>
    </w:p>
    <w:p w:rsidR="00BE020B" w:rsidRPr="00BE020B" w:rsidRDefault="00BE020B" w:rsidP="00BE020B">
      <w:pPr>
        <w:ind w:firstLine="567"/>
        <w:jc w:val="both"/>
        <w:rPr>
          <w:i/>
          <w:sz w:val="28"/>
          <w:szCs w:val="28"/>
        </w:rPr>
      </w:pPr>
      <w:r w:rsidRPr="00BE020B">
        <w:rPr>
          <w:i/>
          <w:sz w:val="28"/>
          <w:szCs w:val="28"/>
        </w:rPr>
        <w:t>Определение коллоидной стабильности</w:t>
      </w:r>
    </w:p>
    <w:p w:rsidR="00BE020B" w:rsidRDefault="00BE020B" w:rsidP="00BE020B">
      <w:pPr>
        <w:ind w:firstLine="567"/>
        <w:jc w:val="both"/>
        <w:rPr>
          <w:sz w:val="28"/>
          <w:szCs w:val="28"/>
        </w:rPr>
      </w:pPr>
      <w:r w:rsidRPr="00BE020B">
        <w:rPr>
          <w:bCs/>
          <w:sz w:val="28"/>
          <w:szCs w:val="28"/>
        </w:rPr>
        <w:t>Коллоидную стабильность</w:t>
      </w:r>
      <w:r>
        <w:rPr>
          <w:b/>
          <w:bCs/>
          <w:sz w:val="28"/>
          <w:szCs w:val="28"/>
        </w:rPr>
        <w:t xml:space="preserve"> </w:t>
      </w:r>
      <w:r>
        <w:rPr>
          <w:sz w:val="28"/>
          <w:szCs w:val="28"/>
        </w:rPr>
        <w:t>образцов комбинированного лекарственного средства</w:t>
      </w:r>
      <w:r w:rsidRPr="00BE020B">
        <w:rPr>
          <w:sz w:val="28"/>
          <w:szCs w:val="28"/>
        </w:rPr>
        <w:t xml:space="preserve"> </w:t>
      </w:r>
      <w:r>
        <w:rPr>
          <w:sz w:val="28"/>
          <w:szCs w:val="28"/>
        </w:rPr>
        <w:t xml:space="preserve">определяли в по ГОСТу 29188.3-91 на лабораторной центрифуге </w:t>
      </w:r>
      <w:r w:rsidRPr="00BE020B">
        <w:rPr>
          <w:sz w:val="28"/>
          <w:szCs w:val="28"/>
        </w:rPr>
        <w:t xml:space="preserve"> 2407 </w:t>
      </w:r>
      <w:r>
        <w:rPr>
          <w:sz w:val="28"/>
          <w:szCs w:val="28"/>
        </w:rPr>
        <w:t>«</w:t>
      </w:r>
      <w:r>
        <w:rPr>
          <w:sz w:val="28"/>
          <w:szCs w:val="28"/>
          <w:lang w:val="en-US"/>
        </w:rPr>
        <w:t>Eppendorf</w:t>
      </w:r>
      <w:r>
        <w:rPr>
          <w:sz w:val="28"/>
          <w:szCs w:val="28"/>
        </w:rPr>
        <w:t>». Центрифугировали пробы при скорости 6000 об/мин в течение 5 минут. Контролируемый показатель – отсутствие выделения масляной или водной фазы из испытуемых образцов.</w:t>
      </w:r>
    </w:p>
    <w:p w:rsidR="00BE020B" w:rsidRPr="007A3A64" w:rsidRDefault="00BE020B" w:rsidP="00BE020B">
      <w:pPr>
        <w:ind w:firstLine="567"/>
        <w:jc w:val="both"/>
        <w:rPr>
          <w:i/>
          <w:sz w:val="28"/>
          <w:szCs w:val="28"/>
        </w:rPr>
      </w:pPr>
      <w:r w:rsidRPr="00BE020B">
        <w:rPr>
          <w:i/>
          <w:sz w:val="28"/>
          <w:szCs w:val="28"/>
        </w:rPr>
        <w:t>Определение термической стабильности</w:t>
      </w:r>
    </w:p>
    <w:p w:rsidR="00BE020B" w:rsidRPr="009E56F1" w:rsidRDefault="00BE020B" w:rsidP="00BE020B">
      <w:pPr>
        <w:ind w:firstLine="567"/>
        <w:jc w:val="both"/>
        <w:rPr>
          <w:sz w:val="28"/>
          <w:szCs w:val="28"/>
        </w:rPr>
      </w:pPr>
      <w:r w:rsidRPr="00BE020B">
        <w:rPr>
          <w:bCs/>
          <w:sz w:val="28"/>
          <w:szCs w:val="28"/>
        </w:rPr>
        <w:t>Термическую стабильность</w:t>
      </w:r>
      <w:r>
        <w:rPr>
          <w:b/>
          <w:bCs/>
          <w:sz w:val="28"/>
          <w:szCs w:val="28"/>
        </w:rPr>
        <w:t xml:space="preserve"> </w:t>
      </w:r>
      <w:r>
        <w:rPr>
          <w:sz w:val="28"/>
          <w:szCs w:val="28"/>
        </w:rPr>
        <w:t xml:space="preserve">испытуемого образца комбинированного лекарственного средства определяли в условиях переменных температур в соответствии с ГОСТ 29188.3-91. Образцы </w:t>
      </w:r>
      <w:r w:rsidR="00BA3E80">
        <w:rPr>
          <w:sz w:val="28"/>
          <w:szCs w:val="28"/>
        </w:rPr>
        <w:t>ЛС</w:t>
      </w:r>
      <w:r>
        <w:rPr>
          <w:sz w:val="28"/>
          <w:szCs w:val="28"/>
        </w:rPr>
        <w:t xml:space="preserve"> 7 суток термостатировали при температуре 40 - 42 °С, далее помещали в холодильник с температурой 2-8 °С, выдерживали в холодильнике 7 дней, после чего в течение 3-х суток выдерживали при комнатной температуре (20</w:t>
      </w:r>
      <w:r w:rsidR="00CB2BC4">
        <w:rPr>
          <w:sz w:val="28"/>
          <w:szCs w:val="28"/>
        </w:rPr>
        <w:t xml:space="preserve"> </w:t>
      </w:r>
      <w:r>
        <w:rPr>
          <w:sz w:val="28"/>
          <w:szCs w:val="28"/>
        </w:rPr>
        <w:t>°С). После проведения испытаний термостабильность оценивали визуально по отсутствию расслоения фаз в образцах.</w:t>
      </w:r>
    </w:p>
    <w:p w:rsidR="00E15B31" w:rsidRPr="009E56F1" w:rsidRDefault="00E15B31" w:rsidP="00BE020B">
      <w:pPr>
        <w:ind w:firstLine="567"/>
        <w:jc w:val="both"/>
        <w:rPr>
          <w:sz w:val="28"/>
          <w:szCs w:val="28"/>
        </w:rPr>
      </w:pPr>
    </w:p>
    <w:p w:rsidR="00BE020B" w:rsidRPr="00E15B31" w:rsidRDefault="00E15B31" w:rsidP="00BE020B">
      <w:pPr>
        <w:ind w:firstLine="567"/>
        <w:jc w:val="both"/>
        <w:rPr>
          <w:bCs/>
          <w:sz w:val="28"/>
          <w:szCs w:val="28"/>
        </w:rPr>
      </w:pPr>
      <w:r w:rsidRPr="009E56F1">
        <w:rPr>
          <w:bCs/>
          <w:sz w:val="28"/>
          <w:szCs w:val="28"/>
        </w:rPr>
        <w:t>2.2.5</w:t>
      </w:r>
      <w:r w:rsidRPr="009E56F1">
        <w:rPr>
          <w:bCs/>
          <w:sz w:val="28"/>
          <w:szCs w:val="28"/>
        </w:rPr>
        <w:tab/>
      </w:r>
      <w:r w:rsidR="00BE020B" w:rsidRPr="00E15B31">
        <w:rPr>
          <w:bCs/>
          <w:sz w:val="28"/>
          <w:szCs w:val="28"/>
        </w:rPr>
        <w:t>Биофармацевтические методы</w:t>
      </w:r>
    </w:p>
    <w:p w:rsidR="00BA3E80" w:rsidRDefault="00BA3E80" w:rsidP="00BE020B">
      <w:pPr>
        <w:ind w:firstLine="567"/>
        <w:jc w:val="both"/>
        <w:rPr>
          <w:sz w:val="28"/>
          <w:szCs w:val="28"/>
        </w:rPr>
      </w:pPr>
    </w:p>
    <w:p w:rsidR="00BE020B" w:rsidRDefault="00BE020B" w:rsidP="00BE020B">
      <w:pPr>
        <w:ind w:firstLine="567"/>
        <w:jc w:val="both"/>
        <w:rPr>
          <w:sz w:val="28"/>
          <w:szCs w:val="28"/>
        </w:rPr>
      </w:pPr>
      <w:r>
        <w:rPr>
          <w:sz w:val="28"/>
          <w:szCs w:val="28"/>
        </w:rPr>
        <w:t xml:space="preserve">Изучение высвобождения </w:t>
      </w:r>
      <w:r w:rsidR="00BA3E80">
        <w:rPr>
          <w:sz w:val="28"/>
          <w:szCs w:val="28"/>
        </w:rPr>
        <w:t>левомицетина и субстанции аддукта иода</w:t>
      </w:r>
      <w:r>
        <w:rPr>
          <w:sz w:val="28"/>
          <w:szCs w:val="28"/>
        </w:rPr>
        <w:t xml:space="preserve"> из </w:t>
      </w:r>
      <w:r w:rsidR="00BA3E80">
        <w:rPr>
          <w:sz w:val="28"/>
          <w:szCs w:val="28"/>
        </w:rPr>
        <w:t>испытуемого</w:t>
      </w:r>
      <w:r>
        <w:rPr>
          <w:sz w:val="28"/>
          <w:szCs w:val="28"/>
        </w:rPr>
        <w:t xml:space="preserve"> </w:t>
      </w:r>
      <w:r w:rsidR="00BA3E80">
        <w:rPr>
          <w:sz w:val="28"/>
          <w:szCs w:val="28"/>
        </w:rPr>
        <w:t>образца</w:t>
      </w:r>
      <w:r>
        <w:rPr>
          <w:sz w:val="28"/>
          <w:szCs w:val="28"/>
        </w:rPr>
        <w:t xml:space="preserve"> </w:t>
      </w:r>
      <w:r w:rsidR="00BA3E80">
        <w:rPr>
          <w:sz w:val="28"/>
          <w:szCs w:val="28"/>
        </w:rPr>
        <w:t xml:space="preserve">комбинированного лекарственного средства </w:t>
      </w:r>
      <w:r>
        <w:rPr>
          <w:sz w:val="28"/>
          <w:szCs w:val="28"/>
        </w:rPr>
        <w:t>оценивали методом равновесного диализа по Крувчинскому. [</w:t>
      </w:r>
      <w:r w:rsidR="00CB2BC4">
        <w:rPr>
          <w:sz w:val="28"/>
          <w:szCs w:val="28"/>
        </w:rPr>
        <w:t>105</w:t>
      </w:r>
      <w:r>
        <w:rPr>
          <w:sz w:val="28"/>
          <w:szCs w:val="28"/>
        </w:rPr>
        <w:t>]</w:t>
      </w:r>
      <w:r>
        <w:rPr>
          <w:sz w:val="22"/>
          <w:szCs w:val="22"/>
        </w:rPr>
        <w:t xml:space="preserve">. </w:t>
      </w:r>
      <w:r>
        <w:rPr>
          <w:sz w:val="28"/>
          <w:szCs w:val="28"/>
        </w:rPr>
        <w:t xml:space="preserve">Определение </w:t>
      </w:r>
      <w:r w:rsidR="00BA3E80">
        <w:rPr>
          <w:sz w:val="28"/>
          <w:szCs w:val="28"/>
        </w:rPr>
        <w:t>левомицетина</w:t>
      </w:r>
      <w:r>
        <w:rPr>
          <w:sz w:val="28"/>
          <w:szCs w:val="28"/>
        </w:rPr>
        <w:t xml:space="preserve"> в диализате </w:t>
      </w:r>
      <w:r w:rsidRPr="00CD643D">
        <w:rPr>
          <w:sz w:val="28"/>
          <w:szCs w:val="28"/>
        </w:rPr>
        <w:t>проводили методом УФ-спектрофотометрии. В</w:t>
      </w:r>
      <w:r>
        <w:rPr>
          <w:sz w:val="28"/>
          <w:szCs w:val="28"/>
        </w:rPr>
        <w:t xml:space="preserve"> качестве модели полупроницаемой мембраны использовали стандартную целлофановую пленку, диализной средой служил раствор натрия гидроксида </w:t>
      </w:r>
      <w:r>
        <w:rPr>
          <w:sz w:val="28"/>
          <w:szCs w:val="28"/>
        </w:rPr>
        <w:lastRenderedPageBreak/>
        <w:t>5%. Экспериментальная температура + 37 ±2,0 °С. Отбор проб диализата проводили через определенные промежутки времени. Расчет степени высвобождения X (%) проводили по формуле:</w:t>
      </w:r>
    </w:p>
    <w:p w:rsidR="00BE020B" w:rsidRDefault="00BE020B" w:rsidP="00BE020B">
      <w:pPr>
        <w:ind w:firstLine="567"/>
        <w:jc w:val="center"/>
        <w:rPr>
          <w:sz w:val="28"/>
          <w:szCs w:val="28"/>
        </w:rPr>
      </w:pPr>
      <w:r>
        <w:rPr>
          <w:sz w:val="28"/>
          <w:szCs w:val="28"/>
        </w:rPr>
        <w:t>Х=B/A х 100% (3),</w:t>
      </w:r>
    </w:p>
    <w:p w:rsidR="007A650D" w:rsidRDefault="007A650D" w:rsidP="00BE020B">
      <w:pPr>
        <w:ind w:firstLine="567"/>
        <w:jc w:val="center"/>
        <w:rPr>
          <w:sz w:val="28"/>
          <w:szCs w:val="28"/>
        </w:rPr>
      </w:pPr>
    </w:p>
    <w:p w:rsidR="00BE020B" w:rsidRDefault="00BE020B" w:rsidP="007A650D">
      <w:pPr>
        <w:rPr>
          <w:sz w:val="28"/>
          <w:szCs w:val="28"/>
        </w:rPr>
      </w:pPr>
      <w:r>
        <w:rPr>
          <w:sz w:val="28"/>
          <w:szCs w:val="28"/>
        </w:rPr>
        <w:t xml:space="preserve">где B – количество действующего вещества, высвободившегося в диализную среду, г; A – количество вещества, содержащегося в навеске </w:t>
      </w:r>
      <w:r w:rsidR="00BA3E80">
        <w:rPr>
          <w:sz w:val="28"/>
          <w:szCs w:val="28"/>
        </w:rPr>
        <w:t>ЛС</w:t>
      </w:r>
      <w:r>
        <w:rPr>
          <w:sz w:val="28"/>
          <w:szCs w:val="28"/>
        </w:rPr>
        <w:t>, г.</w:t>
      </w:r>
    </w:p>
    <w:p w:rsidR="00BE020B" w:rsidRDefault="00BE020B" w:rsidP="00BE020B">
      <w:pPr>
        <w:ind w:firstLine="567"/>
        <w:jc w:val="center"/>
        <w:rPr>
          <w:sz w:val="28"/>
          <w:szCs w:val="28"/>
        </w:rPr>
      </w:pPr>
    </w:p>
    <w:p w:rsidR="00BE020B" w:rsidRPr="00E15B31" w:rsidRDefault="00E15B31" w:rsidP="00BA3E80">
      <w:pPr>
        <w:ind w:firstLine="567"/>
        <w:rPr>
          <w:bCs/>
          <w:sz w:val="28"/>
          <w:szCs w:val="28"/>
        </w:rPr>
      </w:pPr>
      <w:r w:rsidRPr="009E56F1">
        <w:rPr>
          <w:bCs/>
          <w:sz w:val="28"/>
          <w:szCs w:val="28"/>
        </w:rPr>
        <w:t>2.2.6</w:t>
      </w:r>
      <w:r w:rsidRPr="009E56F1">
        <w:rPr>
          <w:bCs/>
          <w:sz w:val="28"/>
          <w:szCs w:val="28"/>
        </w:rPr>
        <w:tab/>
      </w:r>
      <w:r w:rsidR="00BA3E80" w:rsidRPr="00E15B31">
        <w:rPr>
          <w:bCs/>
          <w:sz w:val="28"/>
          <w:szCs w:val="28"/>
        </w:rPr>
        <w:t>Фармакологические методы исследований</w:t>
      </w:r>
    </w:p>
    <w:p w:rsidR="00BA3E80" w:rsidRDefault="00BA3E80" w:rsidP="00BA3E80">
      <w:pPr>
        <w:ind w:firstLine="567"/>
        <w:rPr>
          <w:b/>
          <w:bCs/>
          <w:sz w:val="28"/>
          <w:szCs w:val="28"/>
        </w:rPr>
      </w:pPr>
    </w:p>
    <w:p w:rsidR="00BA3E80" w:rsidRDefault="00BA3E80" w:rsidP="00BA3E80">
      <w:pPr>
        <w:ind w:firstLine="567"/>
        <w:jc w:val="both"/>
        <w:rPr>
          <w:sz w:val="28"/>
          <w:szCs w:val="28"/>
        </w:rPr>
      </w:pPr>
      <w:r>
        <w:rPr>
          <w:i/>
          <w:iCs/>
          <w:sz w:val="28"/>
          <w:szCs w:val="28"/>
        </w:rPr>
        <w:t xml:space="preserve">Общетоксическое действие. </w:t>
      </w:r>
      <w:r>
        <w:rPr>
          <w:sz w:val="28"/>
          <w:szCs w:val="28"/>
        </w:rPr>
        <w:t>Острую токсичность лекарственного средства определяли путем однократного нанесения образцов геля мышам на 70</w:t>
      </w:r>
      <w:r w:rsidR="00CB2BC4">
        <w:rPr>
          <w:sz w:val="28"/>
          <w:szCs w:val="28"/>
        </w:rPr>
        <w:t xml:space="preserve"> </w:t>
      </w:r>
      <w:r>
        <w:rPr>
          <w:sz w:val="28"/>
          <w:szCs w:val="28"/>
        </w:rPr>
        <w:t xml:space="preserve">% поверхности тела. </w:t>
      </w:r>
    </w:p>
    <w:p w:rsidR="00BA3E80" w:rsidRDefault="00BA3E80" w:rsidP="00BA3E80">
      <w:pPr>
        <w:ind w:firstLine="567"/>
        <w:jc w:val="both"/>
        <w:rPr>
          <w:sz w:val="28"/>
          <w:szCs w:val="28"/>
        </w:rPr>
      </w:pPr>
      <w:r w:rsidRPr="00BA3E80">
        <w:rPr>
          <w:i/>
          <w:sz w:val="28"/>
          <w:szCs w:val="28"/>
        </w:rPr>
        <w:t xml:space="preserve">Хроническую токсичность </w:t>
      </w:r>
      <w:r>
        <w:rPr>
          <w:sz w:val="28"/>
          <w:szCs w:val="28"/>
        </w:rPr>
        <w:t>лекарственного средства исследовали при ежедневном накожном нанесении на кожу животных в течение 28 суток. Критериями хронической токсичности служили картина интоксикации, выражающаяся в поведении мышей, частоте их дыхания, потребление пищи и гибель животных [</w:t>
      </w:r>
      <w:r w:rsidR="00CB2BC4">
        <w:rPr>
          <w:sz w:val="28"/>
          <w:szCs w:val="28"/>
        </w:rPr>
        <w:t>106</w:t>
      </w:r>
      <w:r>
        <w:rPr>
          <w:sz w:val="28"/>
          <w:szCs w:val="28"/>
        </w:rPr>
        <w:t xml:space="preserve">]. </w:t>
      </w:r>
    </w:p>
    <w:p w:rsidR="00FF586C" w:rsidRDefault="00BA3E80" w:rsidP="00FF586C">
      <w:pPr>
        <w:ind w:firstLine="567"/>
        <w:jc w:val="both"/>
        <w:rPr>
          <w:i/>
          <w:iCs/>
          <w:sz w:val="28"/>
          <w:szCs w:val="28"/>
        </w:rPr>
      </w:pPr>
      <w:r w:rsidRPr="00BA3E80">
        <w:rPr>
          <w:i/>
          <w:iCs/>
          <w:sz w:val="28"/>
          <w:szCs w:val="28"/>
        </w:rPr>
        <w:t xml:space="preserve">Изучение местнораздражающего и аллергизирующего действия </w:t>
      </w:r>
    </w:p>
    <w:p w:rsidR="00FF586C" w:rsidRPr="00FF586C" w:rsidRDefault="00FF586C" w:rsidP="00FF586C">
      <w:pPr>
        <w:ind w:firstLine="567"/>
        <w:jc w:val="both"/>
        <w:rPr>
          <w:iCs/>
          <w:sz w:val="28"/>
          <w:szCs w:val="28"/>
        </w:rPr>
      </w:pPr>
      <w:r w:rsidRPr="00FF586C">
        <w:rPr>
          <w:iCs/>
          <w:sz w:val="28"/>
          <w:szCs w:val="28"/>
        </w:rPr>
        <w:t>Исследование раздражающего действия комбинированной мази проведено на кроликах массой 2,5 - 3,0 кг при накожной аппликации. Площадь нанесения составляла 5,0 х 5,0 см². За сутки до эксперимента шерсть животных тщательно выстригалась на симметричных участках боков, левая боковая сторона - контрольная (очищенная вода), правая - исследуемая мазь. При нанесении изучаемой мази в течение 4-часовой экспозиции животные находились в фиксированном состоянии. Реакцию наблюдали через 1, 4, 24, 48, 72 часа.</w:t>
      </w:r>
    </w:p>
    <w:p w:rsidR="00FF586C" w:rsidRPr="008C6EA6" w:rsidRDefault="00FF586C" w:rsidP="00FF586C">
      <w:pPr>
        <w:ind w:firstLine="567"/>
        <w:jc w:val="both"/>
        <w:rPr>
          <w:iCs/>
          <w:sz w:val="28"/>
          <w:szCs w:val="28"/>
        </w:rPr>
      </w:pPr>
      <w:r w:rsidRPr="00FF586C">
        <w:rPr>
          <w:iCs/>
          <w:sz w:val="28"/>
          <w:szCs w:val="28"/>
        </w:rPr>
        <w:t>Для изучения аллергизирующего действия использовались морские свинки по 6 особей в контрольной и опытной группах. Исследование проводилось с помощью конъюнктивальной пробы методом субконъюктивального нанесения испытуемой мази в зоне перехода слизистых оболочек века и глазного яблока морской свинки правого глаза. После нанесения мази на 1 мин. прижимали слезно-носовой канал у внутреннего угла глаз. Контрольным служил - левый глаз (</w:t>
      </w:r>
      <w:r w:rsidRPr="008C6EA6">
        <w:rPr>
          <w:iCs/>
          <w:sz w:val="28"/>
          <w:szCs w:val="28"/>
        </w:rPr>
        <w:t xml:space="preserve">вводилась </w:t>
      </w:r>
      <w:r w:rsidR="0078123B">
        <w:rPr>
          <w:iCs/>
          <w:sz w:val="28"/>
          <w:szCs w:val="28"/>
        </w:rPr>
        <w:t>очищен</w:t>
      </w:r>
      <w:r w:rsidR="008C6EA6" w:rsidRPr="008C6EA6">
        <w:rPr>
          <w:iCs/>
          <w:sz w:val="28"/>
          <w:szCs w:val="28"/>
        </w:rPr>
        <w:t>ная вода, в объеме 1 капли) [</w:t>
      </w:r>
      <w:r w:rsidR="008C6EA6" w:rsidRPr="00CB2BC4">
        <w:rPr>
          <w:iCs/>
          <w:sz w:val="28"/>
          <w:szCs w:val="28"/>
        </w:rPr>
        <w:t>9</w:t>
      </w:r>
      <w:r w:rsidR="00CB2BC4" w:rsidRPr="00CB2BC4">
        <w:rPr>
          <w:iCs/>
          <w:sz w:val="28"/>
          <w:szCs w:val="28"/>
        </w:rPr>
        <w:t>8</w:t>
      </w:r>
      <w:r w:rsidR="008C6EA6" w:rsidRPr="008C6EA6">
        <w:rPr>
          <w:iCs/>
          <w:sz w:val="28"/>
          <w:szCs w:val="28"/>
        </w:rPr>
        <w:t>].</w:t>
      </w:r>
    </w:p>
    <w:p w:rsidR="00FF586C" w:rsidRDefault="00FF586C" w:rsidP="00FF586C">
      <w:pPr>
        <w:ind w:firstLine="567"/>
        <w:jc w:val="both"/>
        <w:rPr>
          <w:iCs/>
          <w:sz w:val="28"/>
          <w:szCs w:val="28"/>
        </w:rPr>
      </w:pPr>
      <w:r w:rsidRPr="00FF586C">
        <w:rPr>
          <w:iCs/>
          <w:sz w:val="28"/>
          <w:szCs w:val="28"/>
        </w:rPr>
        <w:t xml:space="preserve">Степень </w:t>
      </w:r>
      <w:r w:rsidR="008C6EA6">
        <w:rPr>
          <w:iCs/>
          <w:sz w:val="28"/>
          <w:szCs w:val="28"/>
        </w:rPr>
        <w:t xml:space="preserve">аллергизирующего действия мази </w:t>
      </w:r>
      <w:r w:rsidRPr="00FF586C">
        <w:rPr>
          <w:iCs/>
          <w:sz w:val="28"/>
          <w:szCs w:val="28"/>
        </w:rPr>
        <w:t xml:space="preserve">(средние данные 6 повторов) оценивали по четырехбальной шкале  через 3 и 24 часа после  введения в конъюктивальный мешок глаза. </w:t>
      </w:r>
    </w:p>
    <w:p w:rsidR="00BA3E80" w:rsidRPr="00EE6005" w:rsidRDefault="00E805C6" w:rsidP="00FF586C">
      <w:pPr>
        <w:ind w:firstLine="567"/>
        <w:jc w:val="both"/>
        <w:rPr>
          <w:sz w:val="28"/>
          <w:szCs w:val="28"/>
        </w:rPr>
      </w:pPr>
      <w:r w:rsidRPr="00EE6005">
        <w:rPr>
          <w:sz w:val="28"/>
          <w:szCs w:val="28"/>
        </w:rPr>
        <w:t>2.2.</w:t>
      </w:r>
      <w:r w:rsidR="00A221BD" w:rsidRPr="00EE6005">
        <w:rPr>
          <w:sz w:val="28"/>
          <w:szCs w:val="28"/>
        </w:rPr>
        <w:t>5</w:t>
      </w:r>
      <w:r w:rsidRPr="00EE6005">
        <w:rPr>
          <w:sz w:val="28"/>
          <w:szCs w:val="28"/>
        </w:rPr>
        <w:t xml:space="preserve"> Методы статистической об</w:t>
      </w:r>
      <w:r w:rsidR="004A7EED" w:rsidRPr="00EE6005">
        <w:rPr>
          <w:sz w:val="28"/>
          <w:szCs w:val="28"/>
        </w:rPr>
        <w:t>работки</w:t>
      </w:r>
      <w:r w:rsidR="00BA3E80" w:rsidRPr="00BA3E80">
        <w:rPr>
          <w:iCs/>
          <w:sz w:val="28"/>
          <w:szCs w:val="28"/>
        </w:rPr>
        <w:t xml:space="preserve"> </w:t>
      </w:r>
    </w:p>
    <w:p w:rsidR="002615C0" w:rsidRPr="00C96D30" w:rsidRDefault="00E805C6" w:rsidP="002615C0">
      <w:pPr>
        <w:pStyle w:val="af9"/>
        <w:ind w:firstLine="567"/>
        <w:jc w:val="both"/>
        <w:rPr>
          <w:rFonts w:ascii="Times New Roman" w:hAnsi="Times New Roman"/>
          <w:sz w:val="28"/>
          <w:szCs w:val="28"/>
        </w:rPr>
      </w:pPr>
      <w:r w:rsidRPr="002615C0">
        <w:rPr>
          <w:rFonts w:ascii="Times New Roman" w:hAnsi="Times New Roman"/>
          <w:sz w:val="28"/>
          <w:szCs w:val="28"/>
        </w:rPr>
        <w:t>Математическую статистическую обработку полученных экспериментальных данных проводили</w:t>
      </w:r>
      <w:r w:rsidR="007A24F5" w:rsidRPr="002615C0">
        <w:rPr>
          <w:rFonts w:ascii="Times New Roman" w:hAnsi="Times New Roman"/>
          <w:sz w:val="28"/>
          <w:szCs w:val="28"/>
        </w:rPr>
        <w:t>,</w:t>
      </w:r>
      <w:r w:rsidRPr="002615C0">
        <w:rPr>
          <w:rFonts w:ascii="Times New Roman" w:hAnsi="Times New Roman"/>
          <w:sz w:val="28"/>
          <w:szCs w:val="28"/>
        </w:rPr>
        <w:t xml:space="preserve"> согласно требованиям ГФ РК с помощью программы </w:t>
      </w:r>
      <w:r w:rsidRPr="002615C0">
        <w:rPr>
          <w:rFonts w:ascii="Times New Roman" w:hAnsi="Times New Roman"/>
          <w:sz w:val="28"/>
          <w:szCs w:val="28"/>
          <w:lang w:val="en-US"/>
        </w:rPr>
        <w:t>Statistica</w:t>
      </w:r>
      <w:r w:rsidRPr="002615C0">
        <w:rPr>
          <w:rFonts w:ascii="Times New Roman" w:hAnsi="Times New Roman"/>
          <w:sz w:val="28"/>
          <w:szCs w:val="28"/>
        </w:rPr>
        <w:t xml:space="preserve"> 6.0. Приведены средние арифметические значения и соответствующие им стандартные отклонения (</w:t>
      </w:r>
      <w:r w:rsidRPr="002615C0">
        <w:rPr>
          <w:rFonts w:ascii="Times New Roman" w:hAnsi="Times New Roman"/>
          <w:sz w:val="28"/>
          <w:szCs w:val="28"/>
          <w:lang w:val="en-US"/>
        </w:rPr>
        <w:t>SD</w:t>
      </w:r>
      <w:r w:rsidR="002615C0">
        <w:rPr>
          <w:rFonts w:ascii="Times New Roman" w:hAnsi="Times New Roman"/>
          <w:sz w:val="28"/>
          <w:szCs w:val="28"/>
        </w:rPr>
        <w:t xml:space="preserve">). </w:t>
      </w:r>
      <w:r w:rsidR="002615C0" w:rsidRPr="002615C0">
        <w:rPr>
          <w:rFonts w:ascii="Times New Roman" w:hAnsi="Times New Roman"/>
          <w:sz w:val="28"/>
          <w:szCs w:val="28"/>
        </w:rPr>
        <w:t>При пр</w:t>
      </w:r>
      <w:r w:rsidR="002615C0" w:rsidRPr="00C96D30">
        <w:rPr>
          <w:rFonts w:ascii="Times New Roman" w:hAnsi="Times New Roman"/>
          <w:sz w:val="28"/>
          <w:szCs w:val="28"/>
        </w:rPr>
        <w:t xml:space="preserve">оверке нуль-гипотезы используют </w:t>
      </w:r>
      <w:r w:rsidR="002615C0">
        <w:rPr>
          <w:rFonts w:ascii="Times New Roman" w:hAnsi="Times New Roman"/>
          <w:sz w:val="28"/>
          <w:szCs w:val="28"/>
          <w:lang w:val="en-US"/>
        </w:rPr>
        <w:t>t</w:t>
      </w:r>
      <w:r w:rsidR="00CB2BC4">
        <w:rPr>
          <w:rFonts w:ascii="Times New Roman" w:hAnsi="Times New Roman"/>
          <w:sz w:val="28"/>
          <w:szCs w:val="28"/>
        </w:rPr>
        <w:t>-</w:t>
      </w:r>
      <w:r w:rsidR="002615C0" w:rsidRPr="00C96D30">
        <w:rPr>
          <w:rFonts w:ascii="Times New Roman" w:hAnsi="Times New Roman"/>
          <w:sz w:val="28"/>
          <w:szCs w:val="28"/>
        </w:rPr>
        <w:t>критерий</w:t>
      </w:r>
      <w:r w:rsidR="002615C0" w:rsidRPr="002615C0">
        <w:rPr>
          <w:rFonts w:ascii="Times New Roman" w:hAnsi="Times New Roman"/>
          <w:sz w:val="28"/>
          <w:szCs w:val="28"/>
        </w:rPr>
        <w:t xml:space="preserve"> </w:t>
      </w:r>
      <w:r w:rsidR="002615C0">
        <w:rPr>
          <w:rFonts w:ascii="Times New Roman" w:hAnsi="Times New Roman"/>
          <w:sz w:val="28"/>
          <w:szCs w:val="28"/>
        </w:rPr>
        <w:t>Стьюдента</w:t>
      </w:r>
      <w:r w:rsidR="002615C0" w:rsidRPr="00C96D30">
        <w:rPr>
          <w:rFonts w:ascii="Times New Roman" w:hAnsi="Times New Roman"/>
          <w:sz w:val="28"/>
          <w:szCs w:val="28"/>
        </w:rPr>
        <w:t xml:space="preserve"> для уровня значимости </w:t>
      </w:r>
      <w:r w:rsidR="002615C0" w:rsidRPr="00C96D30">
        <w:rPr>
          <w:rFonts w:ascii="Times New Roman" w:hAnsi="Times New Roman"/>
          <w:sz w:val="28"/>
          <w:szCs w:val="28"/>
          <w:lang w:val="en-US"/>
        </w:rPr>
        <w:t>p</w:t>
      </w:r>
      <w:r w:rsidR="002615C0" w:rsidRPr="00C96D30">
        <w:rPr>
          <w:rFonts w:ascii="Times New Roman" w:hAnsi="Times New Roman"/>
          <w:sz w:val="28"/>
          <w:szCs w:val="28"/>
        </w:rPr>
        <w:t xml:space="preserve"> &lt; 0,05.</w:t>
      </w:r>
    </w:p>
    <w:p w:rsidR="00E805C6" w:rsidRPr="007F77D8" w:rsidRDefault="00E805C6" w:rsidP="00394FB0">
      <w:pPr>
        <w:ind w:firstLine="567"/>
        <w:jc w:val="both"/>
        <w:rPr>
          <w:sz w:val="28"/>
          <w:szCs w:val="28"/>
        </w:rPr>
      </w:pPr>
    </w:p>
    <w:p w:rsidR="00E1639D" w:rsidRPr="007F77D8" w:rsidRDefault="00E1639D" w:rsidP="00394FB0">
      <w:pPr>
        <w:ind w:firstLine="567"/>
        <w:jc w:val="both"/>
        <w:rPr>
          <w:sz w:val="28"/>
          <w:szCs w:val="28"/>
        </w:rPr>
      </w:pPr>
    </w:p>
    <w:p w:rsidR="00E1639D" w:rsidRPr="007F77D8" w:rsidRDefault="00E1639D" w:rsidP="00394FB0">
      <w:pPr>
        <w:ind w:firstLine="567"/>
        <w:jc w:val="both"/>
        <w:rPr>
          <w:sz w:val="28"/>
          <w:szCs w:val="28"/>
        </w:rPr>
      </w:pPr>
    </w:p>
    <w:p w:rsidR="00E1639D" w:rsidRPr="007F77D8" w:rsidRDefault="00E1639D" w:rsidP="00394FB0">
      <w:pPr>
        <w:ind w:firstLine="567"/>
        <w:jc w:val="both"/>
        <w:rPr>
          <w:sz w:val="28"/>
          <w:szCs w:val="28"/>
        </w:rPr>
      </w:pPr>
    </w:p>
    <w:p w:rsidR="00E874E0" w:rsidRPr="007F77D8" w:rsidRDefault="00E17235" w:rsidP="00EE6005">
      <w:pPr>
        <w:ind w:firstLine="567"/>
        <w:jc w:val="both"/>
        <w:rPr>
          <w:b/>
          <w:sz w:val="28"/>
          <w:szCs w:val="28"/>
        </w:rPr>
      </w:pPr>
      <w:r w:rsidRPr="007F77D8">
        <w:br w:type="page"/>
      </w:r>
      <w:r w:rsidRPr="007F77D8">
        <w:rPr>
          <w:b/>
          <w:sz w:val="28"/>
          <w:szCs w:val="28"/>
        </w:rPr>
        <w:lastRenderedPageBreak/>
        <w:t xml:space="preserve">3 </w:t>
      </w:r>
      <w:r w:rsidRPr="007F77D8">
        <w:rPr>
          <w:b/>
          <w:sz w:val="28"/>
          <w:szCs w:val="28"/>
        </w:rPr>
        <w:tab/>
      </w:r>
      <w:r w:rsidR="00F75411" w:rsidRPr="007F77D8">
        <w:rPr>
          <w:b/>
          <w:sz w:val="28"/>
          <w:szCs w:val="28"/>
        </w:rPr>
        <w:t>ЭКСПЕРИМЕНТАЛЬНОЕ ОБОСНОВАНИЕ РАЗРАБОТКИ СУБСТАНЦИИ НА ОСНОВЕ АДДУКТА ИОДА</w:t>
      </w:r>
    </w:p>
    <w:p w:rsidR="00E17235" w:rsidRPr="007F77D8" w:rsidRDefault="00E17235" w:rsidP="00394FB0">
      <w:pPr>
        <w:ind w:firstLine="567"/>
        <w:rPr>
          <w:sz w:val="28"/>
          <w:szCs w:val="28"/>
        </w:rPr>
      </w:pPr>
    </w:p>
    <w:p w:rsidR="00E17235" w:rsidRDefault="002864BC" w:rsidP="003C23C9">
      <w:pPr>
        <w:pStyle w:val="aff2"/>
        <w:numPr>
          <w:ilvl w:val="1"/>
          <w:numId w:val="13"/>
        </w:numPr>
        <w:rPr>
          <w:rFonts w:ascii="Times New Roman" w:hAnsi="Times New Roman"/>
          <w:b/>
          <w:sz w:val="28"/>
          <w:szCs w:val="28"/>
        </w:rPr>
      </w:pPr>
      <w:r w:rsidRPr="003C23C9">
        <w:rPr>
          <w:rFonts w:ascii="Times New Roman" w:hAnsi="Times New Roman"/>
          <w:b/>
          <w:sz w:val="28"/>
          <w:szCs w:val="28"/>
        </w:rPr>
        <w:t>С</w:t>
      </w:r>
      <w:r w:rsidR="00D45DCC" w:rsidRPr="003C23C9">
        <w:rPr>
          <w:rFonts w:ascii="Times New Roman" w:hAnsi="Times New Roman"/>
          <w:b/>
          <w:sz w:val="28"/>
          <w:szCs w:val="28"/>
        </w:rPr>
        <w:t>крининг</w:t>
      </w:r>
      <w:r w:rsidRPr="003C23C9">
        <w:rPr>
          <w:rFonts w:ascii="Times New Roman" w:hAnsi="Times New Roman"/>
          <w:b/>
          <w:sz w:val="28"/>
          <w:szCs w:val="28"/>
        </w:rPr>
        <w:t xml:space="preserve"> </w:t>
      </w:r>
      <w:r w:rsidR="00C872DA">
        <w:rPr>
          <w:rFonts w:ascii="Times New Roman" w:hAnsi="Times New Roman"/>
          <w:b/>
          <w:sz w:val="28"/>
          <w:szCs w:val="28"/>
        </w:rPr>
        <w:t>координиционных соединений (</w:t>
      </w:r>
      <w:r w:rsidRPr="003C23C9">
        <w:rPr>
          <w:rFonts w:ascii="Times New Roman" w:hAnsi="Times New Roman"/>
          <w:b/>
          <w:sz w:val="28"/>
          <w:szCs w:val="28"/>
        </w:rPr>
        <w:t>аддукт</w:t>
      </w:r>
      <w:r w:rsidR="00C872DA">
        <w:rPr>
          <w:rFonts w:ascii="Times New Roman" w:hAnsi="Times New Roman"/>
          <w:b/>
          <w:sz w:val="28"/>
          <w:szCs w:val="28"/>
        </w:rPr>
        <w:t>ов)</w:t>
      </w:r>
      <w:r w:rsidRPr="003C23C9">
        <w:rPr>
          <w:rFonts w:ascii="Times New Roman" w:hAnsi="Times New Roman"/>
          <w:b/>
          <w:sz w:val="28"/>
          <w:szCs w:val="28"/>
        </w:rPr>
        <w:t xml:space="preserve"> иода</w:t>
      </w:r>
    </w:p>
    <w:p w:rsidR="00720AF1" w:rsidRDefault="00720AF1" w:rsidP="00720AF1">
      <w:pPr>
        <w:pStyle w:val="aff2"/>
        <w:ind w:left="1017" w:firstLine="0"/>
        <w:rPr>
          <w:rFonts w:ascii="Times New Roman" w:hAnsi="Times New Roman"/>
          <w:b/>
          <w:sz w:val="28"/>
          <w:szCs w:val="28"/>
        </w:rPr>
      </w:pPr>
    </w:p>
    <w:p w:rsidR="00720AF1" w:rsidRPr="00720AF1" w:rsidRDefault="00E71635" w:rsidP="00720AF1">
      <w:pPr>
        <w:pStyle w:val="af9"/>
        <w:ind w:firstLine="426"/>
        <w:jc w:val="both"/>
        <w:rPr>
          <w:rFonts w:ascii="Times New Roman" w:hAnsi="Times New Roman"/>
          <w:sz w:val="28"/>
          <w:szCs w:val="28"/>
        </w:rPr>
      </w:pPr>
      <w:r>
        <w:rPr>
          <w:rFonts w:ascii="Times New Roman" w:hAnsi="Times New Roman"/>
          <w:sz w:val="28"/>
          <w:szCs w:val="28"/>
        </w:rPr>
        <w:t>Всего</w:t>
      </w:r>
      <w:r w:rsidR="00720AF1" w:rsidRPr="00720AF1">
        <w:rPr>
          <w:rFonts w:ascii="Times New Roman" w:hAnsi="Times New Roman"/>
          <w:sz w:val="28"/>
          <w:szCs w:val="28"/>
        </w:rPr>
        <w:t xml:space="preserve"> было протестировано 8 образцов координационных соединений</w:t>
      </w:r>
      <w:r>
        <w:rPr>
          <w:rFonts w:ascii="Times New Roman" w:hAnsi="Times New Roman"/>
          <w:sz w:val="28"/>
          <w:szCs w:val="28"/>
        </w:rPr>
        <w:t>, по результатам тестирования получ</w:t>
      </w:r>
      <w:r w:rsidR="00720AF1" w:rsidRPr="00720AF1">
        <w:rPr>
          <w:rFonts w:ascii="Times New Roman" w:hAnsi="Times New Roman"/>
          <w:sz w:val="28"/>
          <w:szCs w:val="28"/>
        </w:rPr>
        <w:t>ены средние значения полученных МБК.</w:t>
      </w:r>
    </w:p>
    <w:p w:rsidR="00720AF1" w:rsidRPr="00720AF1" w:rsidRDefault="00720AF1" w:rsidP="00720AF1">
      <w:pPr>
        <w:pStyle w:val="af9"/>
        <w:ind w:firstLine="426"/>
        <w:jc w:val="both"/>
        <w:rPr>
          <w:rFonts w:ascii="Times New Roman" w:hAnsi="Times New Roman"/>
          <w:sz w:val="28"/>
          <w:szCs w:val="28"/>
        </w:rPr>
      </w:pPr>
      <w:r w:rsidRPr="00720AF1">
        <w:rPr>
          <w:rFonts w:ascii="Times New Roman" w:hAnsi="Times New Roman"/>
          <w:sz w:val="28"/>
          <w:szCs w:val="28"/>
        </w:rPr>
        <w:t>Для более удобного сравнения величин минимальной бактерицидной концентрации для разных соединений результаты представлены в виде сравнительных таблиц со значениями МБК чувствительных и резистентных штаммов (таблицы 3-5).</w:t>
      </w:r>
    </w:p>
    <w:p w:rsidR="00720AF1" w:rsidRPr="00720AF1" w:rsidRDefault="00720AF1" w:rsidP="00720AF1">
      <w:pPr>
        <w:pStyle w:val="af9"/>
        <w:ind w:firstLine="426"/>
        <w:jc w:val="both"/>
        <w:rPr>
          <w:rFonts w:ascii="Times New Roman" w:hAnsi="Times New Roman"/>
          <w:sz w:val="28"/>
          <w:szCs w:val="28"/>
        </w:rPr>
      </w:pPr>
      <w:r w:rsidRPr="00720AF1">
        <w:rPr>
          <w:rFonts w:ascii="Times New Roman" w:hAnsi="Times New Roman"/>
          <w:sz w:val="28"/>
          <w:szCs w:val="28"/>
        </w:rPr>
        <w:t xml:space="preserve">Результаты исследования антимикробной активности образца № 1 (калия трииодид-ди(диэтилендиоксид)) свидетельствовали о высокой эффективности данного соединения в отношении штаммов </w:t>
      </w:r>
      <w:r w:rsidRPr="00720AF1">
        <w:rPr>
          <w:rFonts w:ascii="Times New Roman" w:hAnsi="Times New Roman"/>
          <w:i/>
          <w:sz w:val="28"/>
          <w:szCs w:val="28"/>
        </w:rPr>
        <w:t>S. aureus</w:t>
      </w:r>
      <w:r w:rsidRPr="00720AF1">
        <w:rPr>
          <w:rFonts w:ascii="Times New Roman" w:hAnsi="Times New Roman"/>
          <w:sz w:val="28"/>
          <w:szCs w:val="28"/>
        </w:rPr>
        <w:t xml:space="preserve"> ATCC BAA-39 и </w:t>
      </w:r>
      <w:r w:rsidRPr="00720AF1">
        <w:rPr>
          <w:rFonts w:ascii="Times New Roman" w:hAnsi="Times New Roman"/>
          <w:i/>
          <w:sz w:val="28"/>
          <w:szCs w:val="28"/>
        </w:rPr>
        <w:t>S. aureus</w:t>
      </w:r>
      <w:r w:rsidRPr="00720AF1">
        <w:rPr>
          <w:rFonts w:ascii="Times New Roman" w:hAnsi="Times New Roman"/>
          <w:sz w:val="28"/>
          <w:szCs w:val="28"/>
        </w:rPr>
        <w:t xml:space="preserve"> ATCC 6538-Р. Минимальная бактерицидная концентрация данного образца в отношении как чувствительного, так и резистентного штаммов золотистого стафилококка составила 0,77 мкг/мл (таблица 3). </w:t>
      </w:r>
    </w:p>
    <w:p w:rsidR="00720AF1" w:rsidRPr="00720AF1" w:rsidRDefault="00720AF1" w:rsidP="00720AF1">
      <w:pPr>
        <w:pStyle w:val="af9"/>
        <w:jc w:val="both"/>
        <w:rPr>
          <w:rFonts w:ascii="Times New Roman" w:hAnsi="Times New Roman"/>
          <w:sz w:val="28"/>
          <w:szCs w:val="28"/>
        </w:rPr>
      </w:pPr>
    </w:p>
    <w:p w:rsidR="00720AF1" w:rsidRPr="00720AF1" w:rsidRDefault="00720AF1" w:rsidP="00720AF1">
      <w:pPr>
        <w:jc w:val="both"/>
        <w:rPr>
          <w:bCs/>
          <w:sz w:val="28"/>
          <w:szCs w:val="28"/>
        </w:rPr>
      </w:pPr>
      <w:r w:rsidRPr="00720AF1">
        <w:rPr>
          <w:bCs/>
          <w:sz w:val="28"/>
          <w:szCs w:val="28"/>
        </w:rPr>
        <w:t xml:space="preserve">Таблица 3 – Минимальные бактерицидные концентрации координационных соединений иода для штаммов </w:t>
      </w:r>
      <w:r w:rsidRPr="00720AF1">
        <w:rPr>
          <w:bCs/>
          <w:i/>
          <w:sz w:val="28"/>
          <w:szCs w:val="28"/>
          <w:lang w:val="en-US"/>
        </w:rPr>
        <w:t>S</w:t>
      </w:r>
      <w:r w:rsidRPr="00720AF1">
        <w:rPr>
          <w:bCs/>
          <w:i/>
          <w:sz w:val="28"/>
          <w:szCs w:val="28"/>
        </w:rPr>
        <w:t xml:space="preserve">. </w:t>
      </w:r>
      <w:r w:rsidRPr="00720AF1">
        <w:rPr>
          <w:bCs/>
          <w:i/>
          <w:sz w:val="28"/>
          <w:szCs w:val="28"/>
          <w:lang w:val="en-US"/>
        </w:rPr>
        <w:t>aureus</w:t>
      </w:r>
      <w:r w:rsidRPr="00720AF1">
        <w:rPr>
          <w:bCs/>
          <w:i/>
          <w:sz w:val="28"/>
          <w:szCs w:val="28"/>
        </w:rPr>
        <w:t xml:space="preserve"> </w:t>
      </w:r>
      <w:r w:rsidRPr="00720AF1">
        <w:rPr>
          <w:bCs/>
          <w:sz w:val="28"/>
          <w:szCs w:val="28"/>
          <w:lang w:val="en-US"/>
        </w:rPr>
        <w:t>ATCC</w:t>
      </w:r>
      <w:r w:rsidRPr="00720AF1">
        <w:rPr>
          <w:bCs/>
          <w:sz w:val="28"/>
          <w:szCs w:val="28"/>
        </w:rPr>
        <w:t xml:space="preserve"> </w:t>
      </w:r>
      <w:r w:rsidRPr="00720AF1">
        <w:rPr>
          <w:bCs/>
          <w:sz w:val="28"/>
          <w:szCs w:val="28"/>
          <w:lang w:val="en-US"/>
        </w:rPr>
        <w:t>BAA</w:t>
      </w:r>
      <w:r w:rsidRPr="00720AF1">
        <w:rPr>
          <w:bCs/>
          <w:sz w:val="28"/>
          <w:szCs w:val="28"/>
        </w:rPr>
        <w:t xml:space="preserve">-39 </w:t>
      </w:r>
      <w:r w:rsidRPr="00720AF1">
        <w:rPr>
          <w:sz w:val="28"/>
          <w:szCs w:val="28"/>
        </w:rPr>
        <w:t xml:space="preserve">и </w:t>
      </w:r>
      <w:r w:rsidRPr="00720AF1">
        <w:rPr>
          <w:bCs/>
          <w:i/>
          <w:sz w:val="28"/>
          <w:szCs w:val="28"/>
          <w:lang w:val="en-US"/>
        </w:rPr>
        <w:t>S</w:t>
      </w:r>
      <w:r w:rsidRPr="00720AF1">
        <w:rPr>
          <w:bCs/>
          <w:i/>
          <w:sz w:val="28"/>
          <w:szCs w:val="28"/>
        </w:rPr>
        <w:t xml:space="preserve">. </w:t>
      </w:r>
      <w:r w:rsidRPr="00720AF1">
        <w:rPr>
          <w:bCs/>
          <w:i/>
          <w:sz w:val="28"/>
          <w:szCs w:val="28"/>
          <w:lang w:val="en-US"/>
        </w:rPr>
        <w:t>aureus</w:t>
      </w:r>
      <w:r w:rsidRPr="00720AF1">
        <w:rPr>
          <w:bCs/>
          <w:i/>
          <w:sz w:val="28"/>
          <w:szCs w:val="28"/>
        </w:rPr>
        <w:t xml:space="preserve"> </w:t>
      </w:r>
      <w:r w:rsidRPr="00720AF1">
        <w:rPr>
          <w:bCs/>
          <w:sz w:val="28"/>
          <w:szCs w:val="28"/>
          <w:lang w:val="en-US"/>
        </w:rPr>
        <w:t>ATCC</w:t>
      </w:r>
      <w:r w:rsidRPr="00720AF1">
        <w:rPr>
          <w:bCs/>
          <w:sz w:val="28"/>
          <w:szCs w:val="28"/>
        </w:rPr>
        <w:t xml:space="preserve"> 6538-Р </w:t>
      </w:r>
    </w:p>
    <w:p w:rsidR="00720AF1" w:rsidRPr="00720AF1" w:rsidRDefault="00720AF1" w:rsidP="00720AF1">
      <w:pPr>
        <w:ind w:firstLine="567"/>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335"/>
        <w:gridCol w:w="3727"/>
        <w:gridCol w:w="3792"/>
      </w:tblGrid>
      <w:tr w:rsidR="00720AF1" w:rsidRPr="00720AF1" w:rsidTr="00850B6A">
        <w:tc>
          <w:tcPr>
            <w:tcW w:w="2335" w:type="dxa"/>
            <w:vMerge w:val="restart"/>
            <w:shd w:val="clear" w:color="auto" w:fill="auto"/>
          </w:tcPr>
          <w:p w:rsidR="00720AF1" w:rsidRPr="00850B6A" w:rsidRDefault="00720AF1" w:rsidP="00850B6A">
            <w:pPr>
              <w:jc w:val="center"/>
              <w:rPr>
                <w:sz w:val="28"/>
                <w:szCs w:val="28"/>
              </w:rPr>
            </w:pPr>
            <w:r w:rsidRPr="00850B6A">
              <w:rPr>
                <w:sz w:val="28"/>
                <w:szCs w:val="28"/>
              </w:rPr>
              <w:t>№ образца координационного соединения иода</w:t>
            </w:r>
          </w:p>
        </w:tc>
        <w:tc>
          <w:tcPr>
            <w:tcW w:w="7519" w:type="dxa"/>
            <w:gridSpan w:val="2"/>
            <w:shd w:val="clear" w:color="auto" w:fill="auto"/>
          </w:tcPr>
          <w:p w:rsidR="00720AF1" w:rsidRPr="00850B6A" w:rsidRDefault="00720AF1" w:rsidP="00850B6A">
            <w:pPr>
              <w:jc w:val="center"/>
              <w:rPr>
                <w:sz w:val="28"/>
                <w:szCs w:val="28"/>
              </w:rPr>
            </w:pPr>
            <w:r w:rsidRPr="00850B6A">
              <w:rPr>
                <w:sz w:val="28"/>
                <w:szCs w:val="28"/>
              </w:rPr>
              <w:t>Среднее значение минимальной бактерицидной концентрации</w:t>
            </w:r>
          </w:p>
          <w:p w:rsidR="00720AF1" w:rsidRPr="00850B6A" w:rsidRDefault="00720AF1" w:rsidP="003E611F">
            <w:pPr>
              <w:jc w:val="center"/>
              <w:rPr>
                <w:sz w:val="28"/>
                <w:szCs w:val="28"/>
              </w:rPr>
            </w:pPr>
            <w:r w:rsidRPr="00850B6A">
              <w:rPr>
                <w:sz w:val="28"/>
                <w:szCs w:val="28"/>
              </w:rPr>
              <w:t>(в пересчете</w:t>
            </w:r>
            <w:r w:rsidR="003E611F">
              <w:rPr>
                <w:sz w:val="28"/>
                <w:szCs w:val="28"/>
              </w:rPr>
              <w:t xml:space="preserve"> -</w:t>
            </w:r>
            <w:r w:rsidRPr="00850B6A">
              <w:rPr>
                <w:sz w:val="28"/>
                <w:szCs w:val="28"/>
              </w:rPr>
              <w:t xml:space="preserve"> </w:t>
            </w:r>
            <w:r w:rsidRPr="00850B6A">
              <w:rPr>
                <w:sz w:val="28"/>
                <w:szCs w:val="28"/>
                <w:lang w:val="en-US"/>
              </w:rPr>
              <w:t>I</w:t>
            </w:r>
            <w:r w:rsidRPr="00850B6A">
              <w:rPr>
                <w:sz w:val="28"/>
                <w:szCs w:val="28"/>
                <w:vertAlign w:val="subscript"/>
              </w:rPr>
              <w:t>2</w:t>
            </w:r>
            <w:r w:rsidRPr="00850B6A">
              <w:rPr>
                <w:sz w:val="28"/>
                <w:szCs w:val="28"/>
              </w:rPr>
              <w:t>), мкг/мл</w:t>
            </w:r>
          </w:p>
        </w:tc>
      </w:tr>
      <w:tr w:rsidR="00720AF1" w:rsidRPr="00720AF1" w:rsidTr="00850B6A">
        <w:trPr>
          <w:trHeight w:val="209"/>
        </w:trPr>
        <w:tc>
          <w:tcPr>
            <w:tcW w:w="2335" w:type="dxa"/>
            <w:vMerge/>
            <w:shd w:val="clear" w:color="auto" w:fill="auto"/>
          </w:tcPr>
          <w:p w:rsidR="00720AF1" w:rsidRPr="00850B6A" w:rsidRDefault="00720AF1" w:rsidP="00850B6A">
            <w:pPr>
              <w:ind w:firstLine="567"/>
              <w:rPr>
                <w:sz w:val="28"/>
                <w:szCs w:val="28"/>
              </w:rPr>
            </w:pPr>
          </w:p>
        </w:tc>
        <w:tc>
          <w:tcPr>
            <w:tcW w:w="3727" w:type="dxa"/>
            <w:shd w:val="clear" w:color="auto" w:fill="auto"/>
          </w:tcPr>
          <w:p w:rsidR="00720AF1" w:rsidRPr="00850B6A" w:rsidRDefault="00720AF1" w:rsidP="00850B6A">
            <w:pPr>
              <w:jc w:val="center"/>
              <w:rPr>
                <w:bCs/>
                <w:i/>
                <w:sz w:val="28"/>
                <w:szCs w:val="28"/>
              </w:rPr>
            </w:pPr>
            <w:r w:rsidRPr="00850B6A">
              <w:rPr>
                <w:bCs/>
                <w:i/>
                <w:sz w:val="28"/>
                <w:szCs w:val="28"/>
                <w:lang w:val="en-US"/>
              </w:rPr>
              <w:t>S</w:t>
            </w:r>
            <w:r w:rsidRPr="00850B6A">
              <w:rPr>
                <w:bCs/>
                <w:i/>
                <w:sz w:val="28"/>
                <w:szCs w:val="28"/>
              </w:rPr>
              <w:t xml:space="preserve">. </w:t>
            </w:r>
            <w:r w:rsidRPr="00850B6A">
              <w:rPr>
                <w:bCs/>
                <w:i/>
                <w:sz w:val="28"/>
                <w:szCs w:val="28"/>
                <w:lang w:val="en-US"/>
              </w:rPr>
              <w:t>aureus</w:t>
            </w:r>
            <w:r w:rsidRPr="00850B6A">
              <w:rPr>
                <w:bCs/>
                <w:i/>
                <w:sz w:val="28"/>
                <w:szCs w:val="28"/>
              </w:rPr>
              <w:t xml:space="preserve"> </w:t>
            </w:r>
            <w:r w:rsidRPr="00850B6A">
              <w:rPr>
                <w:bCs/>
                <w:sz w:val="28"/>
                <w:szCs w:val="28"/>
                <w:lang w:val="en-US"/>
              </w:rPr>
              <w:t>ATCC</w:t>
            </w:r>
            <w:r w:rsidRPr="00850B6A">
              <w:rPr>
                <w:bCs/>
                <w:sz w:val="28"/>
                <w:szCs w:val="28"/>
              </w:rPr>
              <w:t xml:space="preserve"> </w:t>
            </w:r>
            <w:r w:rsidRPr="00850B6A">
              <w:rPr>
                <w:bCs/>
                <w:sz w:val="28"/>
                <w:szCs w:val="28"/>
                <w:lang w:val="en-US"/>
              </w:rPr>
              <w:t>BAA</w:t>
            </w:r>
            <w:r w:rsidRPr="00850B6A">
              <w:rPr>
                <w:bCs/>
                <w:sz w:val="28"/>
                <w:szCs w:val="28"/>
              </w:rPr>
              <w:t>-39</w:t>
            </w:r>
          </w:p>
        </w:tc>
        <w:tc>
          <w:tcPr>
            <w:tcW w:w="3792" w:type="dxa"/>
            <w:shd w:val="clear" w:color="auto" w:fill="auto"/>
          </w:tcPr>
          <w:p w:rsidR="00720AF1" w:rsidRPr="00850B6A" w:rsidRDefault="00720AF1" w:rsidP="00850B6A">
            <w:pPr>
              <w:jc w:val="center"/>
              <w:rPr>
                <w:bCs/>
                <w:i/>
                <w:sz w:val="28"/>
                <w:szCs w:val="28"/>
              </w:rPr>
            </w:pPr>
            <w:r w:rsidRPr="00850B6A">
              <w:rPr>
                <w:bCs/>
                <w:i/>
                <w:sz w:val="28"/>
                <w:szCs w:val="28"/>
                <w:lang w:val="en-US"/>
              </w:rPr>
              <w:t>S</w:t>
            </w:r>
            <w:r w:rsidRPr="00850B6A">
              <w:rPr>
                <w:bCs/>
                <w:i/>
                <w:sz w:val="28"/>
                <w:szCs w:val="28"/>
              </w:rPr>
              <w:t xml:space="preserve">. </w:t>
            </w:r>
            <w:r w:rsidRPr="00850B6A">
              <w:rPr>
                <w:bCs/>
                <w:i/>
                <w:sz w:val="28"/>
                <w:szCs w:val="28"/>
                <w:lang w:val="en-US"/>
              </w:rPr>
              <w:t>aureus</w:t>
            </w:r>
            <w:r w:rsidRPr="00850B6A">
              <w:rPr>
                <w:bCs/>
                <w:i/>
                <w:sz w:val="28"/>
                <w:szCs w:val="28"/>
              </w:rPr>
              <w:t xml:space="preserve"> </w:t>
            </w:r>
            <w:r w:rsidRPr="00850B6A">
              <w:rPr>
                <w:bCs/>
                <w:sz w:val="28"/>
                <w:szCs w:val="28"/>
                <w:lang w:val="en-US"/>
              </w:rPr>
              <w:t>ATCC</w:t>
            </w:r>
            <w:r w:rsidRPr="00850B6A">
              <w:rPr>
                <w:bCs/>
                <w:sz w:val="28"/>
                <w:szCs w:val="28"/>
              </w:rPr>
              <w:t xml:space="preserve"> 6538-Р</w:t>
            </w:r>
          </w:p>
        </w:tc>
      </w:tr>
      <w:tr w:rsidR="00720AF1" w:rsidRPr="00720AF1" w:rsidTr="00850B6A">
        <w:tc>
          <w:tcPr>
            <w:tcW w:w="2335" w:type="dxa"/>
            <w:shd w:val="clear" w:color="auto" w:fill="auto"/>
          </w:tcPr>
          <w:p w:rsidR="00720AF1" w:rsidRPr="00850B6A" w:rsidRDefault="00720AF1" w:rsidP="00850B6A">
            <w:pPr>
              <w:ind w:firstLine="17"/>
              <w:jc w:val="center"/>
              <w:rPr>
                <w:sz w:val="28"/>
                <w:szCs w:val="28"/>
              </w:rPr>
            </w:pPr>
            <w:r w:rsidRPr="00850B6A">
              <w:rPr>
                <w:sz w:val="28"/>
                <w:szCs w:val="28"/>
              </w:rPr>
              <w:t>1</w:t>
            </w:r>
          </w:p>
        </w:tc>
        <w:tc>
          <w:tcPr>
            <w:tcW w:w="3727" w:type="dxa"/>
            <w:shd w:val="clear" w:color="auto" w:fill="auto"/>
          </w:tcPr>
          <w:p w:rsidR="00720AF1" w:rsidRPr="00850B6A" w:rsidRDefault="00720AF1" w:rsidP="00850B6A">
            <w:pPr>
              <w:jc w:val="center"/>
              <w:rPr>
                <w:sz w:val="28"/>
                <w:szCs w:val="28"/>
                <w:lang w:eastAsia="en-US"/>
              </w:rPr>
            </w:pPr>
            <w:r w:rsidRPr="00C96D30">
              <w:rPr>
                <w:sz w:val="28"/>
                <w:szCs w:val="28"/>
                <w:lang w:eastAsia="en-US"/>
              </w:rPr>
              <w:t>0,77</w:t>
            </w:r>
          </w:p>
        </w:tc>
        <w:tc>
          <w:tcPr>
            <w:tcW w:w="3792" w:type="dxa"/>
            <w:shd w:val="clear" w:color="auto" w:fill="auto"/>
          </w:tcPr>
          <w:p w:rsidR="00720AF1" w:rsidRPr="00850B6A" w:rsidRDefault="00720AF1" w:rsidP="00850B6A">
            <w:pPr>
              <w:jc w:val="center"/>
              <w:rPr>
                <w:sz w:val="28"/>
                <w:szCs w:val="28"/>
                <w:lang w:eastAsia="en-US"/>
              </w:rPr>
            </w:pPr>
            <w:r w:rsidRPr="00850B6A">
              <w:rPr>
                <w:sz w:val="28"/>
                <w:szCs w:val="28"/>
                <w:lang w:eastAsia="en-US"/>
              </w:rPr>
              <w:t>0,77</w:t>
            </w:r>
          </w:p>
        </w:tc>
      </w:tr>
      <w:tr w:rsidR="00720AF1" w:rsidRPr="00720AF1" w:rsidTr="00850B6A">
        <w:tc>
          <w:tcPr>
            <w:tcW w:w="2335" w:type="dxa"/>
            <w:shd w:val="clear" w:color="auto" w:fill="auto"/>
          </w:tcPr>
          <w:p w:rsidR="00720AF1" w:rsidRPr="00850B6A" w:rsidRDefault="00720AF1" w:rsidP="00850B6A">
            <w:pPr>
              <w:ind w:firstLine="17"/>
              <w:jc w:val="center"/>
              <w:rPr>
                <w:sz w:val="28"/>
                <w:szCs w:val="28"/>
              </w:rPr>
            </w:pPr>
            <w:r w:rsidRPr="00850B6A">
              <w:rPr>
                <w:sz w:val="28"/>
                <w:szCs w:val="28"/>
              </w:rPr>
              <w:t>2</w:t>
            </w:r>
          </w:p>
        </w:tc>
        <w:tc>
          <w:tcPr>
            <w:tcW w:w="3727" w:type="dxa"/>
            <w:shd w:val="clear" w:color="auto" w:fill="auto"/>
          </w:tcPr>
          <w:p w:rsidR="00720AF1" w:rsidRPr="00850B6A" w:rsidRDefault="00720AF1" w:rsidP="00850B6A">
            <w:pPr>
              <w:jc w:val="center"/>
              <w:rPr>
                <w:sz w:val="28"/>
                <w:szCs w:val="28"/>
                <w:lang w:eastAsia="en-US"/>
              </w:rPr>
            </w:pPr>
            <w:r w:rsidRPr="00850B6A">
              <w:rPr>
                <w:sz w:val="28"/>
                <w:szCs w:val="28"/>
                <w:lang w:eastAsia="en-US"/>
              </w:rPr>
              <w:t>3,14</w:t>
            </w:r>
          </w:p>
        </w:tc>
        <w:tc>
          <w:tcPr>
            <w:tcW w:w="3792" w:type="dxa"/>
            <w:shd w:val="clear" w:color="auto" w:fill="auto"/>
          </w:tcPr>
          <w:p w:rsidR="00720AF1" w:rsidRPr="00850B6A" w:rsidRDefault="00720AF1" w:rsidP="00850B6A">
            <w:pPr>
              <w:jc w:val="center"/>
              <w:rPr>
                <w:sz w:val="28"/>
                <w:szCs w:val="28"/>
                <w:lang w:eastAsia="en-US"/>
              </w:rPr>
            </w:pPr>
            <w:r w:rsidRPr="00850B6A">
              <w:rPr>
                <w:sz w:val="28"/>
                <w:szCs w:val="28"/>
                <w:lang w:eastAsia="en-US"/>
              </w:rPr>
              <w:t>3,14</w:t>
            </w:r>
          </w:p>
        </w:tc>
      </w:tr>
      <w:tr w:rsidR="00720AF1" w:rsidRPr="00720AF1" w:rsidTr="00850B6A">
        <w:tc>
          <w:tcPr>
            <w:tcW w:w="2335" w:type="dxa"/>
            <w:shd w:val="clear" w:color="auto" w:fill="auto"/>
          </w:tcPr>
          <w:p w:rsidR="00720AF1" w:rsidRPr="00850B6A" w:rsidRDefault="00720AF1" w:rsidP="00850B6A">
            <w:pPr>
              <w:ind w:firstLine="17"/>
              <w:jc w:val="center"/>
              <w:rPr>
                <w:sz w:val="28"/>
                <w:szCs w:val="28"/>
              </w:rPr>
            </w:pPr>
            <w:r w:rsidRPr="00850B6A">
              <w:rPr>
                <w:sz w:val="28"/>
                <w:szCs w:val="28"/>
              </w:rPr>
              <w:t>3</w:t>
            </w:r>
          </w:p>
        </w:tc>
        <w:tc>
          <w:tcPr>
            <w:tcW w:w="3727" w:type="dxa"/>
            <w:shd w:val="clear" w:color="auto" w:fill="auto"/>
          </w:tcPr>
          <w:p w:rsidR="00720AF1" w:rsidRPr="00850B6A" w:rsidRDefault="00720AF1" w:rsidP="00850B6A">
            <w:pPr>
              <w:jc w:val="center"/>
              <w:rPr>
                <w:sz w:val="28"/>
                <w:szCs w:val="28"/>
              </w:rPr>
            </w:pPr>
            <w:r w:rsidRPr="00850B6A">
              <w:rPr>
                <w:sz w:val="28"/>
                <w:szCs w:val="28"/>
              </w:rPr>
              <w:t>2,60</w:t>
            </w:r>
          </w:p>
        </w:tc>
        <w:tc>
          <w:tcPr>
            <w:tcW w:w="3792" w:type="dxa"/>
            <w:shd w:val="clear" w:color="auto" w:fill="auto"/>
          </w:tcPr>
          <w:p w:rsidR="00720AF1" w:rsidRPr="00850B6A" w:rsidRDefault="00720AF1" w:rsidP="00850B6A">
            <w:pPr>
              <w:jc w:val="center"/>
              <w:rPr>
                <w:sz w:val="28"/>
                <w:szCs w:val="28"/>
              </w:rPr>
            </w:pPr>
            <w:r w:rsidRPr="00850B6A">
              <w:rPr>
                <w:sz w:val="28"/>
                <w:szCs w:val="28"/>
              </w:rPr>
              <w:t>2,60</w:t>
            </w:r>
          </w:p>
        </w:tc>
      </w:tr>
      <w:tr w:rsidR="00720AF1" w:rsidRPr="00720AF1" w:rsidTr="00850B6A">
        <w:tc>
          <w:tcPr>
            <w:tcW w:w="2335" w:type="dxa"/>
            <w:shd w:val="clear" w:color="auto" w:fill="auto"/>
          </w:tcPr>
          <w:p w:rsidR="00720AF1" w:rsidRPr="00850B6A" w:rsidRDefault="00720AF1" w:rsidP="00850B6A">
            <w:pPr>
              <w:ind w:firstLine="17"/>
              <w:jc w:val="center"/>
              <w:rPr>
                <w:sz w:val="28"/>
                <w:szCs w:val="28"/>
              </w:rPr>
            </w:pPr>
            <w:r w:rsidRPr="00850B6A">
              <w:rPr>
                <w:sz w:val="28"/>
                <w:szCs w:val="28"/>
              </w:rPr>
              <w:t>4</w:t>
            </w:r>
          </w:p>
        </w:tc>
        <w:tc>
          <w:tcPr>
            <w:tcW w:w="3727" w:type="dxa"/>
            <w:shd w:val="clear" w:color="auto" w:fill="auto"/>
          </w:tcPr>
          <w:p w:rsidR="00720AF1" w:rsidRPr="00850B6A" w:rsidRDefault="00720AF1" w:rsidP="00850B6A">
            <w:pPr>
              <w:jc w:val="center"/>
              <w:rPr>
                <w:sz w:val="28"/>
                <w:szCs w:val="28"/>
                <w:lang w:eastAsia="en-US"/>
              </w:rPr>
            </w:pPr>
            <w:r w:rsidRPr="00850B6A">
              <w:rPr>
                <w:sz w:val="28"/>
                <w:szCs w:val="28"/>
                <w:lang w:eastAsia="en-US"/>
              </w:rPr>
              <w:t>2,06</w:t>
            </w:r>
          </w:p>
        </w:tc>
        <w:tc>
          <w:tcPr>
            <w:tcW w:w="3792" w:type="dxa"/>
            <w:shd w:val="clear" w:color="auto" w:fill="auto"/>
          </w:tcPr>
          <w:p w:rsidR="00720AF1" w:rsidRPr="00850B6A" w:rsidRDefault="00720AF1" w:rsidP="00850B6A">
            <w:pPr>
              <w:jc w:val="center"/>
              <w:rPr>
                <w:sz w:val="28"/>
                <w:szCs w:val="28"/>
                <w:lang w:eastAsia="en-US"/>
              </w:rPr>
            </w:pPr>
            <w:r w:rsidRPr="00850B6A">
              <w:rPr>
                <w:sz w:val="28"/>
                <w:szCs w:val="28"/>
                <w:lang w:eastAsia="en-US"/>
              </w:rPr>
              <w:t>1,03</w:t>
            </w:r>
          </w:p>
        </w:tc>
      </w:tr>
      <w:tr w:rsidR="00720AF1" w:rsidRPr="00720AF1" w:rsidTr="00850B6A">
        <w:tc>
          <w:tcPr>
            <w:tcW w:w="2335" w:type="dxa"/>
            <w:shd w:val="clear" w:color="auto" w:fill="auto"/>
          </w:tcPr>
          <w:p w:rsidR="00720AF1" w:rsidRPr="00850B6A" w:rsidRDefault="00720AF1" w:rsidP="00850B6A">
            <w:pPr>
              <w:ind w:firstLine="17"/>
              <w:jc w:val="center"/>
              <w:rPr>
                <w:sz w:val="28"/>
                <w:szCs w:val="28"/>
              </w:rPr>
            </w:pPr>
            <w:r w:rsidRPr="00850B6A">
              <w:rPr>
                <w:sz w:val="28"/>
                <w:szCs w:val="28"/>
              </w:rPr>
              <w:t>5</w:t>
            </w:r>
          </w:p>
        </w:tc>
        <w:tc>
          <w:tcPr>
            <w:tcW w:w="3727" w:type="dxa"/>
            <w:shd w:val="clear" w:color="auto" w:fill="auto"/>
          </w:tcPr>
          <w:p w:rsidR="00720AF1" w:rsidRPr="00850B6A" w:rsidRDefault="00720AF1" w:rsidP="00850B6A">
            <w:pPr>
              <w:jc w:val="center"/>
              <w:rPr>
                <w:sz w:val="28"/>
                <w:szCs w:val="28"/>
                <w:lang w:eastAsia="en-US"/>
              </w:rPr>
            </w:pPr>
            <w:r w:rsidRPr="00850B6A">
              <w:rPr>
                <w:sz w:val="28"/>
                <w:szCs w:val="28"/>
                <w:lang w:eastAsia="en-US"/>
              </w:rPr>
              <w:t>0,60</w:t>
            </w:r>
          </w:p>
        </w:tc>
        <w:tc>
          <w:tcPr>
            <w:tcW w:w="3792" w:type="dxa"/>
            <w:shd w:val="clear" w:color="auto" w:fill="auto"/>
          </w:tcPr>
          <w:p w:rsidR="00720AF1" w:rsidRPr="00850B6A" w:rsidRDefault="00720AF1" w:rsidP="00850B6A">
            <w:pPr>
              <w:jc w:val="center"/>
              <w:rPr>
                <w:sz w:val="28"/>
                <w:szCs w:val="28"/>
                <w:lang w:eastAsia="en-US"/>
              </w:rPr>
            </w:pPr>
            <w:r w:rsidRPr="00850B6A">
              <w:rPr>
                <w:sz w:val="28"/>
                <w:szCs w:val="28"/>
                <w:lang w:eastAsia="en-US"/>
              </w:rPr>
              <w:t>0,30</w:t>
            </w:r>
          </w:p>
        </w:tc>
      </w:tr>
      <w:tr w:rsidR="00720AF1" w:rsidRPr="00720AF1" w:rsidTr="00850B6A">
        <w:tc>
          <w:tcPr>
            <w:tcW w:w="2335" w:type="dxa"/>
            <w:shd w:val="clear" w:color="auto" w:fill="auto"/>
          </w:tcPr>
          <w:p w:rsidR="00720AF1" w:rsidRPr="00850B6A" w:rsidRDefault="00720AF1" w:rsidP="00850B6A">
            <w:pPr>
              <w:ind w:firstLine="17"/>
              <w:jc w:val="center"/>
              <w:rPr>
                <w:sz w:val="28"/>
                <w:szCs w:val="28"/>
              </w:rPr>
            </w:pPr>
            <w:r w:rsidRPr="00850B6A">
              <w:rPr>
                <w:sz w:val="28"/>
                <w:szCs w:val="28"/>
              </w:rPr>
              <w:t>6</w:t>
            </w:r>
          </w:p>
        </w:tc>
        <w:tc>
          <w:tcPr>
            <w:tcW w:w="3727" w:type="dxa"/>
            <w:shd w:val="clear" w:color="auto" w:fill="auto"/>
          </w:tcPr>
          <w:p w:rsidR="00720AF1" w:rsidRPr="00850B6A" w:rsidRDefault="00720AF1" w:rsidP="00850B6A">
            <w:pPr>
              <w:jc w:val="center"/>
              <w:rPr>
                <w:sz w:val="28"/>
                <w:szCs w:val="28"/>
              </w:rPr>
            </w:pPr>
            <w:r w:rsidRPr="00850B6A">
              <w:rPr>
                <w:sz w:val="28"/>
                <w:szCs w:val="28"/>
              </w:rPr>
              <w:t>0,70</w:t>
            </w:r>
          </w:p>
        </w:tc>
        <w:tc>
          <w:tcPr>
            <w:tcW w:w="3792" w:type="dxa"/>
            <w:shd w:val="clear" w:color="auto" w:fill="auto"/>
          </w:tcPr>
          <w:p w:rsidR="00720AF1" w:rsidRPr="00850B6A" w:rsidRDefault="00720AF1" w:rsidP="00850B6A">
            <w:pPr>
              <w:jc w:val="center"/>
              <w:rPr>
                <w:sz w:val="28"/>
                <w:szCs w:val="28"/>
                <w:lang w:eastAsia="en-US"/>
              </w:rPr>
            </w:pPr>
            <w:r w:rsidRPr="00850B6A">
              <w:rPr>
                <w:sz w:val="28"/>
                <w:szCs w:val="28"/>
                <w:lang w:eastAsia="en-US"/>
              </w:rPr>
              <w:t>0,70</w:t>
            </w:r>
          </w:p>
        </w:tc>
      </w:tr>
      <w:tr w:rsidR="00720AF1" w:rsidRPr="00720AF1" w:rsidTr="00850B6A">
        <w:tc>
          <w:tcPr>
            <w:tcW w:w="2335" w:type="dxa"/>
            <w:shd w:val="clear" w:color="auto" w:fill="auto"/>
          </w:tcPr>
          <w:p w:rsidR="00720AF1" w:rsidRPr="00850B6A" w:rsidRDefault="00720AF1" w:rsidP="00850B6A">
            <w:pPr>
              <w:ind w:firstLine="17"/>
              <w:jc w:val="center"/>
              <w:rPr>
                <w:sz w:val="28"/>
                <w:szCs w:val="28"/>
              </w:rPr>
            </w:pPr>
            <w:r w:rsidRPr="00850B6A">
              <w:rPr>
                <w:sz w:val="28"/>
                <w:szCs w:val="28"/>
              </w:rPr>
              <w:t>7</w:t>
            </w:r>
          </w:p>
        </w:tc>
        <w:tc>
          <w:tcPr>
            <w:tcW w:w="3727" w:type="dxa"/>
            <w:shd w:val="clear" w:color="auto" w:fill="auto"/>
          </w:tcPr>
          <w:p w:rsidR="00720AF1" w:rsidRPr="00850B6A" w:rsidRDefault="00720AF1" w:rsidP="00850B6A">
            <w:pPr>
              <w:jc w:val="center"/>
              <w:rPr>
                <w:sz w:val="28"/>
                <w:szCs w:val="28"/>
              </w:rPr>
            </w:pPr>
            <w:r w:rsidRPr="00850B6A">
              <w:rPr>
                <w:sz w:val="28"/>
                <w:szCs w:val="28"/>
              </w:rPr>
              <w:t>3,88</w:t>
            </w:r>
          </w:p>
        </w:tc>
        <w:tc>
          <w:tcPr>
            <w:tcW w:w="3792" w:type="dxa"/>
            <w:shd w:val="clear" w:color="auto" w:fill="auto"/>
          </w:tcPr>
          <w:p w:rsidR="00720AF1" w:rsidRPr="00850B6A" w:rsidRDefault="00720AF1" w:rsidP="00850B6A">
            <w:pPr>
              <w:jc w:val="center"/>
              <w:rPr>
                <w:sz w:val="28"/>
                <w:szCs w:val="28"/>
              </w:rPr>
            </w:pPr>
            <w:r w:rsidRPr="00850B6A">
              <w:rPr>
                <w:sz w:val="28"/>
                <w:szCs w:val="28"/>
              </w:rPr>
              <w:t>3,88</w:t>
            </w:r>
          </w:p>
        </w:tc>
      </w:tr>
      <w:tr w:rsidR="00720AF1" w:rsidRPr="00720AF1" w:rsidTr="00850B6A">
        <w:tc>
          <w:tcPr>
            <w:tcW w:w="2335" w:type="dxa"/>
            <w:shd w:val="clear" w:color="auto" w:fill="auto"/>
          </w:tcPr>
          <w:p w:rsidR="00720AF1" w:rsidRPr="00850B6A" w:rsidRDefault="00720AF1" w:rsidP="00850B6A">
            <w:pPr>
              <w:ind w:firstLine="17"/>
              <w:jc w:val="center"/>
              <w:rPr>
                <w:sz w:val="28"/>
                <w:szCs w:val="28"/>
              </w:rPr>
            </w:pPr>
            <w:r w:rsidRPr="00850B6A">
              <w:rPr>
                <w:sz w:val="28"/>
                <w:szCs w:val="28"/>
              </w:rPr>
              <w:t>8</w:t>
            </w:r>
          </w:p>
        </w:tc>
        <w:tc>
          <w:tcPr>
            <w:tcW w:w="3727" w:type="dxa"/>
            <w:shd w:val="clear" w:color="auto" w:fill="auto"/>
          </w:tcPr>
          <w:p w:rsidR="00720AF1" w:rsidRPr="00850B6A" w:rsidRDefault="00720AF1" w:rsidP="00850B6A">
            <w:pPr>
              <w:jc w:val="center"/>
              <w:rPr>
                <w:sz w:val="28"/>
                <w:szCs w:val="28"/>
              </w:rPr>
            </w:pPr>
            <w:r w:rsidRPr="00850B6A">
              <w:rPr>
                <w:sz w:val="28"/>
                <w:szCs w:val="28"/>
              </w:rPr>
              <w:t>0,71</w:t>
            </w:r>
          </w:p>
        </w:tc>
        <w:tc>
          <w:tcPr>
            <w:tcW w:w="3792" w:type="dxa"/>
            <w:shd w:val="clear" w:color="auto" w:fill="auto"/>
          </w:tcPr>
          <w:p w:rsidR="00720AF1" w:rsidRPr="00850B6A" w:rsidRDefault="00720AF1" w:rsidP="00850B6A">
            <w:pPr>
              <w:jc w:val="center"/>
              <w:rPr>
                <w:sz w:val="28"/>
                <w:szCs w:val="28"/>
              </w:rPr>
            </w:pPr>
            <w:r w:rsidRPr="00850B6A">
              <w:rPr>
                <w:sz w:val="28"/>
                <w:szCs w:val="28"/>
              </w:rPr>
              <w:t>0,71</w:t>
            </w:r>
          </w:p>
        </w:tc>
      </w:tr>
      <w:tr w:rsidR="007A650D" w:rsidRPr="00720AF1" w:rsidTr="00850B6A">
        <w:tc>
          <w:tcPr>
            <w:tcW w:w="2335" w:type="dxa"/>
            <w:shd w:val="clear" w:color="auto" w:fill="auto"/>
          </w:tcPr>
          <w:p w:rsidR="007A650D" w:rsidRPr="00850B6A" w:rsidRDefault="007A650D" w:rsidP="00850B6A">
            <w:pPr>
              <w:ind w:firstLine="17"/>
              <w:jc w:val="center"/>
              <w:rPr>
                <w:sz w:val="28"/>
                <w:szCs w:val="28"/>
              </w:rPr>
            </w:pPr>
          </w:p>
        </w:tc>
        <w:tc>
          <w:tcPr>
            <w:tcW w:w="3727" w:type="dxa"/>
            <w:shd w:val="clear" w:color="auto" w:fill="auto"/>
          </w:tcPr>
          <w:p w:rsidR="007A650D" w:rsidRPr="00850B6A" w:rsidRDefault="007A650D" w:rsidP="00850B6A">
            <w:pPr>
              <w:jc w:val="center"/>
              <w:rPr>
                <w:sz w:val="28"/>
                <w:szCs w:val="28"/>
              </w:rPr>
            </w:pPr>
          </w:p>
        </w:tc>
        <w:tc>
          <w:tcPr>
            <w:tcW w:w="3792" w:type="dxa"/>
            <w:shd w:val="clear" w:color="auto" w:fill="auto"/>
          </w:tcPr>
          <w:p w:rsidR="007A650D" w:rsidRPr="00850B6A" w:rsidRDefault="007A650D" w:rsidP="00850B6A">
            <w:pPr>
              <w:jc w:val="center"/>
              <w:rPr>
                <w:sz w:val="28"/>
                <w:szCs w:val="28"/>
              </w:rPr>
            </w:pPr>
          </w:p>
        </w:tc>
      </w:tr>
    </w:tbl>
    <w:p w:rsidR="00720AF1" w:rsidRPr="00720AF1" w:rsidRDefault="00720AF1" w:rsidP="00720AF1">
      <w:pPr>
        <w:pStyle w:val="af9"/>
        <w:jc w:val="both"/>
        <w:rPr>
          <w:rFonts w:ascii="Times New Roman" w:hAnsi="Times New Roman"/>
          <w:sz w:val="28"/>
          <w:szCs w:val="28"/>
        </w:rPr>
      </w:pPr>
    </w:p>
    <w:p w:rsidR="00720AF1" w:rsidRPr="00720AF1" w:rsidRDefault="00720AF1" w:rsidP="00720AF1">
      <w:pPr>
        <w:pStyle w:val="af9"/>
        <w:ind w:firstLine="454"/>
        <w:jc w:val="both"/>
        <w:rPr>
          <w:rFonts w:ascii="Times New Roman" w:hAnsi="Times New Roman"/>
          <w:bCs/>
          <w:sz w:val="28"/>
          <w:szCs w:val="28"/>
        </w:rPr>
      </w:pPr>
      <w:r w:rsidRPr="00720AF1">
        <w:rPr>
          <w:rFonts w:ascii="Times New Roman" w:hAnsi="Times New Roman"/>
          <w:bCs/>
          <w:sz w:val="28"/>
          <w:szCs w:val="28"/>
        </w:rPr>
        <w:t xml:space="preserve">Сравнительный анализ показал относительно меньшую бактерицидную активность образца № 1 по отношению к бактериям кишечной группы </w:t>
      </w:r>
      <w:r w:rsidRPr="00720AF1">
        <w:rPr>
          <w:rFonts w:ascii="Times New Roman" w:hAnsi="Times New Roman"/>
          <w:i/>
          <w:sz w:val="28"/>
          <w:szCs w:val="28"/>
          <w:lang w:val="en-US"/>
        </w:rPr>
        <w:t>E</w:t>
      </w:r>
      <w:r w:rsidRPr="00720AF1">
        <w:rPr>
          <w:rFonts w:ascii="Times New Roman" w:hAnsi="Times New Roman"/>
          <w:i/>
          <w:sz w:val="28"/>
          <w:szCs w:val="28"/>
        </w:rPr>
        <w:t xml:space="preserve">. </w:t>
      </w:r>
      <w:r w:rsidRPr="00720AF1">
        <w:rPr>
          <w:rFonts w:ascii="Times New Roman" w:hAnsi="Times New Roman"/>
          <w:i/>
          <w:sz w:val="28"/>
          <w:szCs w:val="28"/>
          <w:lang w:val="en-US"/>
        </w:rPr>
        <w:t>coli</w:t>
      </w:r>
      <w:r w:rsidRPr="00720AF1">
        <w:rPr>
          <w:rFonts w:ascii="Times New Roman" w:hAnsi="Times New Roman"/>
          <w:i/>
          <w:sz w:val="28"/>
          <w:szCs w:val="28"/>
        </w:rPr>
        <w:t xml:space="preserve"> - </w:t>
      </w:r>
      <w:r w:rsidRPr="00720AF1">
        <w:rPr>
          <w:rFonts w:ascii="Times New Roman" w:hAnsi="Times New Roman"/>
          <w:sz w:val="28"/>
          <w:szCs w:val="28"/>
          <w:lang w:val="en-US"/>
        </w:rPr>
        <w:t>ATCC</w:t>
      </w:r>
      <w:r w:rsidRPr="00720AF1">
        <w:rPr>
          <w:rFonts w:ascii="Times New Roman" w:hAnsi="Times New Roman"/>
          <w:sz w:val="28"/>
          <w:szCs w:val="28"/>
        </w:rPr>
        <w:t xml:space="preserve"> </w:t>
      </w:r>
      <w:r w:rsidRPr="00720AF1">
        <w:rPr>
          <w:rFonts w:ascii="Times New Roman" w:hAnsi="Times New Roman"/>
          <w:sz w:val="28"/>
          <w:szCs w:val="28"/>
          <w:lang w:val="en-US"/>
        </w:rPr>
        <w:t>BAA</w:t>
      </w:r>
      <w:r w:rsidRPr="00720AF1">
        <w:rPr>
          <w:rFonts w:ascii="Times New Roman" w:hAnsi="Times New Roman"/>
          <w:sz w:val="28"/>
          <w:szCs w:val="28"/>
        </w:rPr>
        <w:t xml:space="preserve">-196 и </w:t>
      </w:r>
      <w:r w:rsidRPr="00720AF1">
        <w:rPr>
          <w:rFonts w:ascii="Times New Roman" w:hAnsi="Times New Roman"/>
          <w:i/>
          <w:sz w:val="28"/>
          <w:szCs w:val="28"/>
          <w:lang w:val="en-US"/>
        </w:rPr>
        <w:t>E</w:t>
      </w:r>
      <w:r w:rsidRPr="00720AF1">
        <w:rPr>
          <w:rFonts w:ascii="Times New Roman" w:hAnsi="Times New Roman"/>
          <w:i/>
          <w:sz w:val="28"/>
          <w:szCs w:val="28"/>
        </w:rPr>
        <w:t xml:space="preserve">. </w:t>
      </w:r>
      <w:r w:rsidRPr="00720AF1">
        <w:rPr>
          <w:rFonts w:ascii="Times New Roman" w:hAnsi="Times New Roman"/>
          <w:i/>
          <w:sz w:val="28"/>
          <w:szCs w:val="28"/>
          <w:lang w:val="en-US"/>
        </w:rPr>
        <w:t>coli</w:t>
      </w:r>
      <w:r w:rsidRPr="00720AF1">
        <w:rPr>
          <w:rFonts w:ascii="Times New Roman" w:hAnsi="Times New Roman"/>
          <w:i/>
          <w:sz w:val="28"/>
          <w:szCs w:val="28"/>
        </w:rPr>
        <w:t xml:space="preserve"> </w:t>
      </w:r>
      <w:r w:rsidRPr="00720AF1">
        <w:rPr>
          <w:rFonts w:ascii="Times New Roman" w:hAnsi="Times New Roman"/>
          <w:bCs/>
          <w:sz w:val="28"/>
          <w:szCs w:val="28"/>
          <w:lang w:val="en-US"/>
        </w:rPr>
        <w:t>ATCC</w:t>
      </w:r>
      <w:r w:rsidRPr="00720AF1">
        <w:rPr>
          <w:rFonts w:ascii="Times New Roman" w:hAnsi="Times New Roman"/>
          <w:bCs/>
          <w:sz w:val="28"/>
          <w:szCs w:val="28"/>
        </w:rPr>
        <w:t xml:space="preserve"> 8739. Значение МБК соответствовали значению </w:t>
      </w:r>
      <w:r w:rsidRPr="00720AF1">
        <w:rPr>
          <w:rFonts w:ascii="Times New Roman" w:hAnsi="Times New Roman"/>
          <w:sz w:val="28"/>
          <w:szCs w:val="28"/>
        </w:rPr>
        <w:t xml:space="preserve">1,54 </w:t>
      </w:r>
      <w:r w:rsidRPr="00720AF1">
        <w:rPr>
          <w:rFonts w:ascii="Times New Roman" w:hAnsi="Times New Roman"/>
          <w:bCs/>
          <w:sz w:val="28"/>
          <w:szCs w:val="28"/>
        </w:rPr>
        <w:t xml:space="preserve">мкг/мл (таблица 4). </w:t>
      </w:r>
    </w:p>
    <w:p w:rsidR="00720AF1" w:rsidRPr="00720AF1" w:rsidRDefault="00720AF1" w:rsidP="00720AF1">
      <w:pPr>
        <w:pStyle w:val="af9"/>
        <w:ind w:firstLine="567"/>
        <w:jc w:val="both"/>
        <w:rPr>
          <w:rFonts w:ascii="Times New Roman" w:hAnsi="Times New Roman"/>
          <w:bCs/>
          <w:sz w:val="28"/>
          <w:szCs w:val="28"/>
        </w:rPr>
      </w:pPr>
    </w:p>
    <w:p w:rsidR="00720AF1" w:rsidRPr="00720AF1" w:rsidRDefault="00720AF1" w:rsidP="00720AF1">
      <w:pPr>
        <w:jc w:val="both"/>
        <w:rPr>
          <w:bCs/>
          <w:sz w:val="28"/>
          <w:szCs w:val="28"/>
        </w:rPr>
      </w:pPr>
      <w:r w:rsidRPr="00720AF1">
        <w:rPr>
          <w:bCs/>
          <w:sz w:val="28"/>
          <w:szCs w:val="28"/>
        </w:rPr>
        <w:t xml:space="preserve">Таблица 4 - Минимальные бактерицидные концентрации координационных соединений иода в отношении тест-штаммов </w:t>
      </w:r>
      <w:r w:rsidRPr="00720AF1">
        <w:rPr>
          <w:i/>
          <w:sz w:val="28"/>
          <w:szCs w:val="28"/>
          <w:lang w:val="en-US"/>
        </w:rPr>
        <w:t>E</w:t>
      </w:r>
      <w:r w:rsidRPr="00720AF1">
        <w:rPr>
          <w:i/>
          <w:sz w:val="28"/>
          <w:szCs w:val="28"/>
        </w:rPr>
        <w:t xml:space="preserve">. </w:t>
      </w:r>
      <w:r w:rsidRPr="00720AF1">
        <w:rPr>
          <w:i/>
          <w:sz w:val="28"/>
          <w:szCs w:val="28"/>
          <w:lang w:val="en-US"/>
        </w:rPr>
        <w:t>coli</w:t>
      </w:r>
      <w:r w:rsidRPr="00720AF1">
        <w:rPr>
          <w:sz w:val="28"/>
          <w:szCs w:val="28"/>
        </w:rPr>
        <w:t xml:space="preserve"> </w:t>
      </w:r>
      <w:r w:rsidRPr="00720AF1">
        <w:rPr>
          <w:sz w:val="28"/>
          <w:szCs w:val="28"/>
          <w:lang w:val="en-US"/>
        </w:rPr>
        <w:t>ATCC</w:t>
      </w:r>
      <w:r w:rsidRPr="00720AF1">
        <w:rPr>
          <w:sz w:val="28"/>
          <w:szCs w:val="28"/>
        </w:rPr>
        <w:t xml:space="preserve"> </w:t>
      </w:r>
      <w:r w:rsidRPr="00720AF1">
        <w:rPr>
          <w:sz w:val="28"/>
          <w:szCs w:val="28"/>
          <w:lang w:val="en-US"/>
        </w:rPr>
        <w:t>BAA</w:t>
      </w:r>
      <w:r w:rsidRPr="00720AF1">
        <w:rPr>
          <w:sz w:val="28"/>
          <w:szCs w:val="28"/>
        </w:rPr>
        <w:t xml:space="preserve">-196 и </w:t>
      </w:r>
      <w:r w:rsidRPr="00720AF1">
        <w:rPr>
          <w:bCs/>
          <w:i/>
          <w:sz w:val="28"/>
          <w:szCs w:val="28"/>
          <w:lang w:val="en-US"/>
        </w:rPr>
        <w:t>E</w:t>
      </w:r>
      <w:r w:rsidRPr="00720AF1">
        <w:rPr>
          <w:bCs/>
          <w:i/>
          <w:sz w:val="28"/>
          <w:szCs w:val="28"/>
        </w:rPr>
        <w:t xml:space="preserve">. </w:t>
      </w:r>
      <w:r w:rsidRPr="00720AF1">
        <w:rPr>
          <w:bCs/>
          <w:i/>
          <w:sz w:val="28"/>
          <w:szCs w:val="28"/>
          <w:lang w:val="en-US"/>
        </w:rPr>
        <w:t>coli</w:t>
      </w:r>
      <w:r w:rsidRPr="00720AF1">
        <w:rPr>
          <w:bCs/>
          <w:i/>
          <w:sz w:val="28"/>
          <w:szCs w:val="28"/>
        </w:rPr>
        <w:t xml:space="preserve"> </w:t>
      </w:r>
      <w:r w:rsidRPr="00720AF1">
        <w:rPr>
          <w:bCs/>
          <w:sz w:val="28"/>
          <w:szCs w:val="28"/>
          <w:lang w:val="en-US"/>
        </w:rPr>
        <w:t>ATCC</w:t>
      </w:r>
      <w:r w:rsidRPr="00720AF1">
        <w:rPr>
          <w:bCs/>
          <w:sz w:val="28"/>
          <w:szCs w:val="28"/>
        </w:rPr>
        <w:t xml:space="preserve"> 8739</w:t>
      </w:r>
    </w:p>
    <w:p w:rsidR="00720AF1" w:rsidRPr="00720AF1" w:rsidRDefault="00720AF1" w:rsidP="00720AF1">
      <w:pPr>
        <w:ind w:firstLine="567"/>
        <w:jc w:val="both"/>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73"/>
        <w:gridCol w:w="3656"/>
        <w:gridCol w:w="3725"/>
      </w:tblGrid>
      <w:tr w:rsidR="00720AF1" w:rsidRPr="00720AF1" w:rsidTr="00850B6A">
        <w:tc>
          <w:tcPr>
            <w:tcW w:w="1187" w:type="pct"/>
            <w:vMerge w:val="restart"/>
            <w:shd w:val="clear" w:color="auto" w:fill="auto"/>
          </w:tcPr>
          <w:p w:rsidR="00720AF1" w:rsidRPr="00850B6A" w:rsidRDefault="00720AF1" w:rsidP="00850B6A">
            <w:pPr>
              <w:jc w:val="center"/>
              <w:rPr>
                <w:sz w:val="28"/>
                <w:szCs w:val="28"/>
              </w:rPr>
            </w:pPr>
            <w:r w:rsidRPr="00850B6A">
              <w:rPr>
                <w:sz w:val="28"/>
                <w:szCs w:val="28"/>
              </w:rPr>
              <w:t>№</w:t>
            </w:r>
            <w:r w:rsidRPr="00850B6A">
              <w:rPr>
                <w:sz w:val="28"/>
                <w:szCs w:val="28"/>
                <w:lang w:val="kk-KZ"/>
              </w:rPr>
              <w:t xml:space="preserve"> </w:t>
            </w:r>
            <w:r w:rsidRPr="00850B6A">
              <w:rPr>
                <w:sz w:val="28"/>
                <w:szCs w:val="28"/>
              </w:rPr>
              <w:t>образца координационного соединения иода</w:t>
            </w:r>
          </w:p>
        </w:tc>
        <w:tc>
          <w:tcPr>
            <w:tcW w:w="3813" w:type="pct"/>
            <w:gridSpan w:val="2"/>
            <w:shd w:val="clear" w:color="auto" w:fill="auto"/>
          </w:tcPr>
          <w:p w:rsidR="00720AF1" w:rsidRPr="00850B6A" w:rsidRDefault="00720AF1" w:rsidP="00850B6A">
            <w:pPr>
              <w:jc w:val="center"/>
              <w:rPr>
                <w:sz w:val="28"/>
                <w:szCs w:val="28"/>
              </w:rPr>
            </w:pPr>
            <w:r w:rsidRPr="00850B6A">
              <w:rPr>
                <w:sz w:val="28"/>
                <w:szCs w:val="28"/>
              </w:rPr>
              <w:t>Среднее значение минимальной бактерицидной концентрации</w:t>
            </w:r>
          </w:p>
          <w:p w:rsidR="00720AF1" w:rsidRPr="00850B6A" w:rsidRDefault="00720AF1" w:rsidP="00850B6A">
            <w:pPr>
              <w:jc w:val="center"/>
              <w:rPr>
                <w:sz w:val="28"/>
                <w:szCs w:val="28"/>
              </w:rPr>
            </w:pPr>
            <w:r w:rsidRPr="00850B6A">
              <w:rPr>
                <w:sz w:val="28"/>
                <w:szCs w:val="28"/>
              </w:rPr>
              <w:t xml:space="preserve">(в пересчете на активное вещ-во – </w:t>
            </w:r>
            <w:r w:rsidRPr="00850B6A">
              <w:rPr>
                <w:sz w:val="28"/>
                <w:szCs w:val="28"/>
                <w:lang w:val="en-US"/>
              </w:rPr>
              <w:t>I</w:t>
            </w:r>
            <w:r w:rsidRPr="00850B6A">
              <w:rPr>
                <w:sz w:val="28"/>
                <w:szCs w:val="28"/>
                <w:vertAlign w:val="subscript"/>
              </w:rPr>
              <w:t>2</w:t>
            </w:r>
            <w:r w:rsidRPr="00850B6A">
              <w:rPr>
                <w:sz w:val="28"/>
                <w:szCs w:val="28"/>
              </w:rPr>
              <w:t>), мкг/мл</w:t>
            </w:r>
          </w:p>
        </w:tc>
      </w:tr>
      <w:tr w:rsidR="00720AF1" w:rsidRPr="00720AF1" w:rsidTr="00850B6A">
        <w:trPr>
          <w:trHeight w:val="179"/>
        </w:trPr>
        <w:tc>
          <w:tcPr>
            <w:tcW w:w="1187" w:type="pct"/>
            <w:vMerge/>
            <w:shd w:val="clear" w:color="auto" w:fill="auto"/>
          </w:tcPr>
          <w:p w:rsidR="00720AF1" w:rsidRPr="00850B6A" w:rsidRDefault="00720AF1" w:rsidP="00850B6A">
            <w:pPr>
              <w:ind w:firstLine="567"/>
              <w:rPr>
                <w:sz w:val="28"/>
                <w:szCs w:val="28"/>
              </w:rPr>
            </w:pPr>
          </w:p>
        </w:tc>
        <w:tc>
          <w:tcPr>
            <w:tcW w:w="1889" w:type="pct"/>
            <w:shd w:val="clear" w:color="auto" w:fill="auto"/>
          </w:tcPr>
          <w:p w:rsidR="00720AF1" w:rsidRPr="00850B6A" w:rsidRDefault="00720AF1" w:rsidP="00850B6A">
            <w:pPr>
              <w:jc w:val="center"/>
              <w:rPr>
                <w:bCs/>
                <w:i/>
                <w:sz w:val="28"/>
                <w:szCs w:val="28"/>
              </w:rPr>
            </w:pPr>
            <w:r w:rsidRPr="00850B6A">
              <w:rPr>
                <w:i/>
                <w:sz w:val="28"/>
                <w:szCs w:val="28"/>
                <w:lang w:val="en-US"/>
              </w:rPr>
              <w:t>E</w:t>
            </w:r>
            <w:r w:rsidRPr="00850B6A">
              <w:rPr>
                <w:i/>
                <w:sz w:val="28"/>
                <w:szCs w:val="28"/>
              </w:rPr>
              <w:t xml:space="preserve">. </w:t>
            </w:r>
            <w:r w:rsidRPr="00850B6A">
              <w:rPr>
                <w:i/>
                <w:sz w:val="28"/>
                <w:szCs w:val="28"/>
                <w:lang w:val="en-US"/>
              </w:rPr>
              <w:t>coli</w:t>
            </w:r>
            <w:r w:rsidRPr="00850B6A">
              <w:rPr>
                <w:sz w:val="28"/>
                <w:szCs w:val="28"/>
              </w:rPr>
              <w:t xml:space="preserve"> </w:t>
            </w:r>
            <w:r w:rsidRPr="00850B6A">
              <w:rPr>
                <w:sz w:val="28"/>
                <w:szCs w:val="28"/>
                <w:lang w:val="en-US"/>
              </w:rPr>
              <w:t>ATCC</w:t>
            </w:r>
            <w:r w:rsidRPr="00850B6A">
              <w:rPr>
                <w:sz w:val="28"/>
                <w:szCs w:val="28"/>
              </w:rPr>
              <w:t xml:space="preserve"> </w:t>
            </w:r>
            <w:r w:rsidRPr="00850B6A">
              <w:rPr>
                <w:sz w:val="28"/>
                <w:szCs w:val="28"/>
                <w:lang w:val="en-US"/>
              </w:rPr>
              <w:t>BAA</w:t>
            </w:r>
            <w:r w:rsidRPr="00850B6A">
              <w:rPr>
                <w:sz w:val="28"/>
                <w:szCs w:val="28"/>
              </w:rPr>
              <w:t xml:space="preserve">-196 </w:t>
            </w:r>
          </w:p>
        </w:tc>
        <w:tc>
          <w:tcPr>
            <w:tcW w:w="1924" w:type="pct"/>
            <w:shd w:val="clear" w:color="auto" w:fill="auto"/>
          </w:tcPr>
          <w:p w:rsidR="00720AF1" w:rsidRPr="00850B6A" w:rsidRDefault="00720AF1" w:rsidP="00850B6A">
            <w:pPr>
              <w:jc w:val="center"/>
              <w:rPr>
                <w:bCs/>
                <w:i/>
                <w:sz w:val="28"/>
                <w:szCs w:val="28"/>
              </w:rPr>
            </w:pPr>
            <w:r w:rsidRPr="00850B6A">
              <w:rPr>
                <w:bCs/>
                <w:i/>
                <w:sz w:val="28"/>
                <w:szCs w:val="28"/>
                <w:lang w:val="en-US"/>
              </w:rPr>
              <w:t>E</w:t>
            </w:r>
            <w:r w:rsidRPr="00850B6A">
              <w:rPr>
                <w:bCs/>
                <w:i/>
                <w:sz w:val="28"/>
                <w:szCs w:val="28"/>
              </w:rPr>
              <w:t xml:space="preserve">. </w:t>
            </w:r>
            <w:r w:rsidRPr="00850B6A">
              <w:rPr>
                <w:bCs/>
                <w:i/>
                <w:sz w:val="28"/>
                <w:szCs w:val="28"/>
                <w:lang w:val="en-US"/>
              </w:rPr>
              <w:t>coli</w:t>
            </w:r>
            <w:r w:rsidRPr="00850B6A">
              <w:rPr>
                <w:bCs/>
                <w:i/>
                <w:sz w:val="28"/>
                <w:szCs w:val="28"/>
              </w:rPr>
              <w:t xml:space="preserve"> </w:t>
            </w:r>
            <w:r w:rsidRPr="00850B6A">
              <w:rPr>
                <w:bCs/>
                <w:sz w:val="28"/>
                <w:szCs w:val="28"/>
                <w:lang w:val="en-US"/>
              </w:rPr>
              <w:t>ATCC</w:t>
            </w:r>
            <w:r w:rsidRPr="00850B6A">
              <w:rPr>
                <w:bCs/>
                <w:sz w:val="28"/>
                <w:szCs w:val="28"/>
              </w:rPr>
              <w:t xml:space="preserve"> 8739 </w:t>
            </w:r>
          </w:p>
        </w:tc>
      </w:tr>
      <w:tr w:rsidR="00720AF1" w:rsidRPr="00720AF1" w:rsidTr="00850B6A">
        <w:tc>
          <w:tcPr>
            <w:tcW w:w="1187" w:type="pct"/>
            <w:shd w:val="clear" w:color="auto" w:fill="auto"/>
          </w:tcPr>
          <w:p w:rsidR="00720AF1" w:rsidRPr="00850B6A" w:rsidRDefault="00720AF1" w:rsidP="00850B6A">
            <w:pPr>
              <w:ind w:firstLine="17"/>
              <w:jc w:val="center"/>
              <w:rPr>
                <w:sz w:val="28"/>
                <w:szCs w:val="28"/>
              </w:rPr>
            </w:pPr>
            <w:r w:rsidRPr="00850B6A">
              <w:rPr>
                <w:sz w:val="28"/>
                <w:szCs w:val="28"/>
              </w:rPr>
              <w:t>1</w:t>
            </w:r>
          </w:p>
        </w:tc>
        <w:tc>
          <w:tcPr>
            <w:tcW w:w="1889" w:type="pct"/>
            <w:shd w:val="clear" w:color="auto" w:fill="auto"/>
          </w:tcPr>
          <w:p w:rsidR="00720AF1" w:rsidRPr="00850B6A" w:rsidRDefault="00720AF1" w:rsidP="00850B6A">
            <w:pPr>
              <w:jc w:val="center"/>
              <w:rPr>
                <w:sz w:val="28"/>
                <w:szCs w:val="28"/>
              </w:rPr>
            </w:pPr>
            <w:r w:rsidRPr="00850B6A">
              <w:rPr>
                <w:sz w:val="28"/>
                <w:szCs w:val="28"/>
              </w:rPr>
              <w:t>1,54</w:t>
            </w:r>
          </w:p>
        </w:tc>
        <w:tc>
          <w:tcPr>
            <w:tcW w:w="1924" w:type="pct"/>
            <w:shd w:val="clear" w:color="auto" w:fill="auto"/>
          </w:tcPr>
          <w:p w:rsidR="00720AF1" w:rsidRPr="00850B6A" w:rsidRDefault="00720AF1" w:rsidP="00850B6A">
            <w:pPr>
              <w:jc w:val="center"/>
              <w:rPr>
                <w:sz w:val="28"/>
                <w:szCs w:val="28"/>
                <w:lang w:eastAsia="en-US"/>
              </w:rPr>
            </w:pPr>
            <w:r w:rsidRPr="00850B6A">
              <w:rPr>
                <w:sz w:val="28"/>
                <w:szCs w:val="28"/>
                <w:lang w:eastAsia="en-US"/>
              </w:rPr>
              <w:t>1,54</w:t>
            </w:r>
          </w:p>
        </w:tc>
      </w:tr>
      <w:tr w:rsidR="00720AF1" w:rsidRPr="00720AF1" w:rsidTr="00850B6A">
        <w:tc>
          <w:tcPr>
            <w:tcW w:w="1187" w:type="pct"/>
            <w:shd w:val="clear" w:color="auto" w:fill="auto"/>
          </w:tcPr>
          <w:p w:rsidR="00720AF1" w:rsidRPr="00850B6A" w:rsidRDefault="00720AF1" w:rsidP="00850B6A">
            <w:pPr>
              <w:jc w:val="center"/>
              <w:rPr>
                <w:sz w:val="28"/>
                <w:szCs w:val="28"/>
              </w:rPr>
            </w:pPr>
            <w:r w:rsidRPr="00850B6A">
              <w:rPr>
                <w:sz w:val="28"/>
                <w:szCs w:val="28"/>
              </w:rPr>
              <w:t>2</w:t>
            </w:r>
          </w:p>
        </w:tc>
        <w:tc>
          <w:tcPr>
            <w:tcW w:w="1889" w:type="pct"/>
            <w:shd w:val="clear" w:color="auto" w:fill="auto"/>
          </w:tcPr>
          <w:p w:rsidR="00720AF1" w:rsidRPr="00850B6A" w:rsidRDefault="00720AF1" w:rsidP="00850B6A">
            <w:pPr>
              <w:jc w:val="center"/>
              <w:rPr>
                <w:sz w:val="28"/>
                <w:szCs w:val="28"/>
              </w:rPr>
            </w:pPr>
            <w:r w:rsidRPr="00850B6A">
              <w:rPr>
                <w:sz w:val="28"/>
                <w:szCs w:val="28"/>
              </w:rPr>
              <w:t>0,79</w:t>
            </w:r>
          </w:p>
        </w:tc>
        <w:tc>
          <w:tcPr>
            <w:tcW w:w="1924" w:type="pct"/>
            <w:shd w:val="clear" w:color="auto" w:fill="auto"/>
          </w:tcPr>
          <w:p w:rsidR="00720AF1" w:rsidRPr="00850B6A" w:rsidRDefault="00720AF1" w:rsidP="00850B6A">
            <w:pPr>
              <w:jc w:val="center"/>
              <w:rPr>
                <w:sz w:val="28"/>
                <w:szCs w:val="28"/>
                <w:lang w:eastAsia="en-US"/>
              </w:rPr>
            </w:pPr>
            <w:r w:rsidRPr="00850B6A">
              <w:rPr>
                <w:sz w:val="28"/>
                <w:szCs w:val="28"/>
                <w:lang w:eastAsia="en-US"/>
              </w:rPr>
              <w:t>1,52</w:t>
            </w:r>
          </w:p>
        </w:tc>
      </w:tr>
      <w:tr w:rsidR="00720AF1" w:rsidRPr="00720AF1" w:rsidTr="00850B6A">
        <w:tc>
          <w:tcPr>
            <w:tcW w:w="1187" w:type="pct"/>
            <w:shd w:val="clear" w:color="auto" w:fill="auto"/>
          </w:tcPr>
          <w:p w:rsidR="00720AF1" w:rsidRPr="00850B6A" w:rsidRDefault="00720AF1" w:rsidP="00850B6A">
            <w:pPr>
              <w:jc w:val="center"/>
              <w:rPr>
                <w:sz w:val="28"/>
                <w:szCs w:val="28"/>
              </w:rPr>
            </w:pPr>
            <w:r w:rsidRPr="00850B6A">
              <w:rPr>
                <w:sz w:val="28"/>
                <w:szCs w:val="28"/>
              </w:rPr>
              <w:t>3</w:t>
            </w:r>
          </w:p>
        </w:tc>
        <w:tc>
          <w:tcPr>
            <w:tcW w:w="1889" w:type="pct"/>
            <w:shd w:val="clear" w:color="auto" w:fill="auto"/>
          </w:tcPr>
          <w:p w:rsidR="00720AF1" w:rsidRPr="00850B6A" w:rsidRDefault="00720AF1" w:rsidP="00850B6A">
            <w:pPr>
              <w:jc w:val="center"/>
              <w:rPr>
                <w:sz w:val="28"/>
                <w:szCs w:val="28"/>
              </w:rPr>
            </w:pPr>
            <w:r w:rsidRPr="00850B6A">
              <w:rPr>
                <w:sz w:val="28"/>
                <w:szCs w:val="28"/>
              </w:rPr>
              <w:t>2,60</w:t>
            </w:r>
          </w:p>
        </w:tc>
        <w:tc>
          <w:tcPr>
            <w:tcW w:w="1924" w:type="pct"/>
            <w:shd w:val="clear" w:color="auto" w:fill="auto"/>
          </w:tcPr>
          <w:p w:rsidR="00720AF1" w:rsidRPr="00850B6A" w:rsidRDefault="00720AF1" w:rsidP="00850B6A">
            <w:pPr>
              <w:jc w:val="center"/>
              <w:rPr>
                <w:sz w:val="28"/>
                <w:szCs w:val="28"/>
              </w:rPr>
            </w:pPr>
            <w:r w:rsidRPr="00850B6A">
              <w:rPr>
                <w:sz w:val="28"/>
                <w:szCs w:val="28"/>
              </w:rPr>
              <w:t>2,60</w:t>
            </w:r>
          </w:p>
        </w:tc>
      </w:tr>
      <w:tr w:rsidR="00720AF1" w:rsidRPr="00720AF1" w:rsidTr="00850B6A">
        <w:tc>
          <w:tcPr>
            <w:tcW w:w="1187" w:type="pct"/>
            <w:shd w:val="clear" w:color="auto" w:fill="auto"/>
          </w:tcPr>
          <w:p w:rsidR="00720AF1" w:rsidRPr="00850B6A" w:rsidRDefault="00720AF1" w:rsidP="00850B6A">
            <w:pPr>
              <w:jc w:val="center"/>
              <w:rPr>
                <w:sz w:val="28"/>
                <w:szCs w:val="28"/>
              </w:rPr>
            </w:pPr>
            <w:r w:rsidRPr="00850B6A">
              <w:rPr>
                <w:sz w:val="28"/>
                <w:szCs w:val="28"/>
              </w:rPr>
              <w:t>4</w:t>
            </w:r>
          </w:p>
        </w:tc>
        <w:tc>
          <w:tcPr>
            <w:tcW w:w="1889" w:type="pct"/>
            <w:shd w:val="clear" w:color="auto" w:fill="auto"/>
          </w:tcPr>
          <w:p w:rsidR="00720AF1" w:rsidRPr="00850B6A" w:rsidRDefault="00720AF1" w:rsidP="00850B6A">
            <w:pPr>
              <w:jc w:val="center"/>
              <w:rPr>
                <w:sz w:val="28"/>
                <w:szCs w:val="28"/>
                <w:lang w:eastAsia="en-US"/>
              </w:rPr>
            </w:pPr>
            <w:r w:rsidRPr="00850B6A">
              <w:rPr>
                <w:sz w:val="28"/>
                <w:szCs w:val="28"/>
                <w:lang w:eastAsia="en-US"/>
              </w:rPr>
              <w:t>2,06</w:t>
            </w:r>
          </w:p>
        </w:tc>
        <w:tc>
          <w:tcPr>
            <w:tcW w:w="1924" w:type="pct"/>
            <w:shd w:val="clear" w:color="auto" w:fill="auto"/>
          </w:tcPr>
          <w:p w:rsidR="00720AF1" w:rsidRPr="00850B6A" w:rsidRDefault="00720AF1" w:rsidP="00850B6A">
            <w:pPr>
              <w:jc w:val="center"/>
              <w:rPr>
                <w:sz w:val="28"/>
                <w:szCs w:val="28"/>
                <w:lang w:eastAsia="en-US"/>
              </w:rPr>
            </w:pPr>
            <w:r w:rsidRPr="00850B6A">
              <w:rPr>
                <w:sz w:val="28"/>
                <w:szCs w:val="28"/>
                <w:lang w:eastAsia="en-US"/>
              </w:rPr>
              <w:t>2,06</w:t>
            </w:r>
          </w:p>
        </w:tc>
      </w:tr>
      <w:tr w:rsidR="00720AF1" w:rsidRPr="00720AF1" w:rsidTr="00850B6A">
        <w:tc>
          <w:tcPr>
            <w:tcW w:w="1187" w:type="pct"/>
            <w:shd w:val="clear" w:color="auto" w:fill="auto"/>
          </w:tcPr>
          <w:p w:rsidR="00720AF1" w:rsidRPr="00850B6A" w:rsidRDefault="00720AF1" w:rsidP="00850B6A">
            <w:pPr>
              <w:jc w:val="center"/>
              <w:rPr>
                <w:sz w:val="28"/>
                <w:szCs w:val="28"/>
              </w:rPr>
            </w:pPr>
            <w:r w:rsidRPr="00850B6A">
              <w:rPr>
                <w:sz w:val="28"/>
                <w:szCs w:val="28"/>
              </w:rPr>
              <w:t>5</w:t>
            </w:r>
          </w:p>
        </w:tc>
        <w:tc>
          <w:tcPr>
            <w:tcW w:w="1889" w:type="pct"/>
            <w:shd w:val="clear" w:color="auto" w:fill="auto"/>
          </w:tcPr>
          <w:p w:rsidR="00720AF1" w:rsidRPr="00850B6A" w:rsidRDefault="00720AF1" w:rsidP="00850B6A">
            <w:pPr>
              <w:jc w:val="center"/>
              <w:rPr>
                <w:sz w:val="28"/>
                <w:szCs w:val="28"/>
                <w:lang w:eastAsia="en-US"/>
              </w:rPr>
            </w:pPr>
            <w:r w:rsidRPr="00850B6A">
              <w:rPr>
                <w:sz w:val="28"/>
                <w:szCs w:val="28"/>
                <w:lang w:eastAsia="en-US"/>
              </w:rPr>
              <w:t>0,60</w:t>
            </w:r>
          </w:p>
        </w:tc>
        <w:tc>
          <w:tcPr>
            <w:tcW w:w="1924" w:type="pct"/>
            <w:shd w:val="clear" w:color="auto" w:fill="auto"/>
          </w:tcPr>
          <w:p w:rsidR="00720AF1" w:rsidRPr="00850B6A" w:rsidRDefault="00720AF1" w:rsidP="00850B6A">
            <w:pPr>
              <w:jc w:val="center"/>
              <w:rPr>
                <w:sz w:val="28"/>
                <w:szCs w:val="28"/>
                <w:lang w:eastAsia="en-US"/>
              </w:rPr>
            </w:pPr>
            <w:r w:rsidRPr="00850B6A">
              <w:rPr>
                <w:sz w:val="28"/>
                <w:szCs w:val="28"/>
                <w:lang w:eastAsia="en-US"/>
              </w:rPr>
              <w:t>0,60</w:t>
            </w:r>
          </w:p>
        </w:tc>
      </w:tr>
      <w:tr w:rsidR="00720AF1" w:rsidRPr="00720AF1" w:rsidTr="00850B6A">
        <w:tc>
          <w:tcPr>
            <w:tcW w:w="1187" w:type="pct"/>
            <w:shd w:val="clear" w:color="auto" w:fill="auto"/>
          </w:tcPr>
          <w:p w:rsidR="00720AF1" w:rsidRPr="00850B6A" w:rsidRDefault="00720AF1" w:rsidP="00850B6A">
            <w:pPr>
              <w:jc w:val="center"/>
              <w:rPr>
                <w:sz w:val="28"/>
                <w:szCs w:val="28"/>
              </w:rPr>
            </w:pPr>
            <w:r w:rsidRPr="00850B6A">
              <w:rPr>
                <w:sz w:val="28"/>
                <w:szCs w:val="28"/>
              </w:rPr>
              <w:t>6</w:t>
            </w:r>
          </w:p>
        </w:tc>
        <w:tc>
          <w:tcPr>
            <w:tcW w:w="1889" w:type="pct"/>
            <w:shd w:val="clear" w:color="auto" w:fill="auto"/>
          </w:tcPr>
          <w:p w:rsidR="00720AF1" w:rsidRPr="00850B6A" w:rsidRDefault="00720AF1" w:rsidP="00850B6A">
            <w:pPr>
              <w:jc w:val="center"/>
              <w:rPr>
                <w:sz w:val="28"/>
                <w:szCs w:val="28"/>
                <w:lang w:eastAsia="en-US"/>
              </w:rPr>
            </w:pPr>
            <w:r w:rsidRPr="00850B6A">
              <w:rPr>
                <w:sz w:val="28"/>
                <w:szCs w:val="28"/>
                <w:lang w:eastAsia="en-US"/>
              </w:rPr>
              <w:t>0,70</w:t>
            </w:r>
          </w:p>
        </w:tc>
        <w:tc>
          <w:tcPr>
            <w:tcW w:w="1924" w:type="pct"/>
            <w:shd w:val="clear" w:color="auto" w:fill="auto"/>
          </w:tcPr>
          <w:p w:rsidR="00720AF1" w:rsidRPr="00850B6A" w:rsidRDefault="00720AF1" w:rsidP="00850B6A">
            <w:pPr>
              <w:jc w:val="center"/>
              <w:rPr>
                <w:sz w:val="28"/>
                <w:szCs w:val="28"/>
                <w:lang w:eastAsia="en-US"/>
              </w:rPr>
            </w:pPr>
            <w:r w:rsidRPr="00850B6A">
              <w:rPr>
                <w:sz w:val="28"/>
                <w:szCs w:val="28"/>
                <w:lang w:eastAsia="en-US"/>
              </w:rPr>
              <w:t>1,39</w:t>
            </w:r>
          </w:p>
        </w:tc>
      </w:tr>
      <w:tr w:rsidR="00720AF1" w:rsidRPr="00720AF1" w:rsidTr="00850B6A">
        <w:tc>
          <w:tcPr>
            <w:tcW w:w="1187" w:type="pct"/>
            <w:shd w:val="clear" w:color="auto" w:fill="auto"/>
          </w:tcPr>
          <w:p w:rsidR="00720AF1" w:rsidRPr="00850B6A" w:rsidRDefault="00720AF1" w:rsidP="00850B6A">
            <w:pPr>
              <w:ind w:firstLine="17"/>
              <w:jc w:val="center"/>
              <w:rPr>
                <w:sz w:val="28"/>
                <w:szCs w:val="28"/>
              </w:rPr>
            </w:pPr>
            <w:r w:rsidRPr="00850B6A">
              <w:rPr>
                <w:sz w:val="28"/>
                <w:szCs w:val="28"/>
              </w:rPr>
              <w:t>7</w:t>
            </w:r>
          </w:p>
        </w:tc>
        <w:tc>
          <w:tcPr>
            <w:tcW w:w="1889" w:type="pct"/>
            <w:shd w:val="clear" w:color="auto" w:fill="auto"/>
          </w:tcPr>
          <w:p w:rsidR="00720AF1" w:rsidRPr="00850B6A" w:rsidRDefault="00720AF1" w:rsidP="00850B6A">
            <w:pPr>
              <w:jc w:val="center"/>
              <w:rPr>
                <w:sz w:val="28"/>
                <w:szCs w:val="28"/>
                <w:lang w:eastAsia="en-US"/>
              </w:rPr>
            </w:pPr>
            <w:r w:rsidRPr="00850B6A">
              <w:rPr>
                <w:sz w:val="28"/>
                <w:szCs w:val="28"/>
                <w:lang w:eastAsia="en-US"/>
              </w:rPr>
              <w:t>3,88</w:t>
            </w:r>
          </w:p>
        </w:tc>
        <w:tc>
          <w:tcPr>
            <w:tcW w:w="1924" w:type="pct"/>
            <w:shd w:val="clear" w:color="auto" w:fill="auto"/>
          </w:tcPr>
          <w:p w:rsidR="00720AF1" w:rsidRPr="00850B6A" w:rsidRDefault="00720AF1" w:rsidP="00850B6A">
            <w:pPr>
              <w:jc w:val="center"/>
              <w:rPr>
                <w:sz w:val="28"/>
                <w:szCs w:val="28"/>
                <w:lang w:eastAsia="en-US"/>
              </w:rPr>
            </w:pPr>
            <w:r w:rsidRPr="00850B6A">
              <w:rPr>
                <w:sz w:val="28"/>
                <w:szCs w:val="28"/>
                <w:lang w:eastAsia="en-US"/>
              </w:rPr>
              <w:t>3,88</w:t>
            </w:r>
          </w:p>
        </w:tc>
      </w:tr>
      <w:tr w:rsidR="00720AF1" w:rsidRPr="00720AF1" w:rsidTr="00850B6A">
        <w:tc>
          <w:tcPr>
            <w:tcW w:w="1187" w:type="pct"/>
            <w:shd w:val="clear" w:color="auto" w:fill="auto"/>
          </w:tcPr>
          <w:p w:rsidR="00720AF1" w:rsidRPr="00850B6A" w:rsidRDefault="00720AF1" w:rsidP="00850B6A">
            <w:pPr>
              <w:ind w:firstLine="17"/>
              <w:jc w:val="center"/>
              <w:rPr>
                <w:sz w:val="28"/>
                <w:szCs w:val="28"/>
              </w:rPr>
            </w:pPr>
            <w:r w:rsidRPr="00850B6A">
              <w:rPr>
                <w:sz w:val="28"/>
                <w:szCs w:val="28"/>
              </w:rPr>
              <w:t>8</w:t>
            </w:r>
          </w:p>
        </w:tc>
        <w:tc>
          <w:tcPr>
            <w:tcW w:w="1889" w:type="pct"/>
            <w:shd w:val="clear" w:color="auto" w:fill="auto"/>
          </w:tcPr>
          <w:p w:rsidR="00720AF1" w:rsidRPr="00850B6A" w:rsidRDefault="00720AF1" w:rsidP="00850B6A">
            <w:pPr>
              <w:jc w:val="center"/>
              <w:rPr>
                <w:sz w:val="28"/>
                <w:szCs w:val="28"/>
                <w:lang w:eastAsia="en-US"/>
              </w:rPr>
            </w:pPr>
            <w:r w:rsidRPr="00850B6A">
              <w:rPr>
                <w:sz w:val="28"/>
                <w:szCs w:val="28"/>
                <w:lang w:eastAsia="en-US"/>
              </w:rPr>
              <w:t>0,56</w:t>
            </w:r>
          </w:p>
        </w:tc>
        <w:tc>
          <w:tcPr>
            <w:tcW w:w="1924" w:type="pct"/>
            <w:shd w:val="clear" w:color="auto" w:fill="auto"/>
          </w:tcPr>
          <w:p w:rsidR="00720AF1" w:rsidRPr="00850B6A" w:rsidRDefault="00720AF1" w:rsidP="00850B6A">
            <w:pPr>
              <w:jc w:val="center"/>
              <w:rPr>
                <w:sz w:val="28"/>
                <w:szCs w:val="28"/>
                <w:lang w:eastAsia="en-US"/>
              </w:rPr>
            </w:pPr>
            <w:r w:rsidRPr="00850B6A">
              <w:rPr>
                <w:sz w:val="28"/>
                <w:szCs w:val="28"/>
                <w:lang w:eastAsia="en-US"/>
              </w:rPr>
              <w:t>0,71</w:t>
            </w:r>
          </w:p>
        </w:tc>
      </w:tr>
      <w:tr w:rsidR="007A650D" w:rsidRPr="00720AF1" w:rsidTr="00850B6A">
        <w:tc>
          <w:tcPr>
            <w:tcW w:w="1187" w:type="pct"/>
            <w:shd w:val="clear" w:color="auto" w:fill="auto"/>
          </w:tcPr>
          <w:p w:rsidR="007A650D" w:rsidRPr="00850B6A" w:rsidRDefault="007A650D" w:rsidP="00850B6A">
            <w:pPr>
              <w:ind w:firstLine="17"/>
              <w:jc w:val="center"/>
              <w:rPr>
                <w:sz w:val="28"/>
                <w:szCs w:val="28"/>
              </w:rPr>
            </w:pPr>
          </w:p>
        </w:tc>
        <w:tc>
          <w:tcPr>
            <w:tcW w:w="1889" w:type="pct"/>
            <w:shd w:val="clear" w:color="auto" w:fill="auto"/>
          </w:tcPr>
          <w:p w:rsidR="007A650D" w:rsidRPr="00850B6A" w:rsidRDefault="007A650D" w:rsidP="00850B6A">
            <w:pPr>
              <w:jc w:val="center"/>
              <w:rPr>
                <w:sz w:val="28"/>
                <w:szCs w:val="28"/>
                <w:lang w:eastAsia="en-US"/>
              </w:rPr>
            </w:pPr>
          </w:p>
        </w:tc>
        <w:tc>
          <w:tcPr>
            <w:tcW w:w="1924" w:type="pct"/>
            <w:shd w:val="clear" w:color="auto" w:fill="auto"/>
          </w:tcPr>
          <w:p w:rsidR="007A650D" w:rsidRPr="00850B6A" w:rsidRDefault="007A650D" w:rsidP="00850B6A">
            <w:pPr>
              <w:jc w:val="center"/>
              <w:rPr>
                <w:sz w:val="28"/>
                <w:szCs w:val="28"/>
                <w:lang w:eastAsia="en-US"/>
              </w:rPr>
            </w:pPr>
          </w:p>
        </w:tc>
      </w:tr>
    </w:tbl>
    <w:p w:rsidR="00720AF1" w:rsidRPr="00720AF1" w:rsidRDefault="00720AF1" w:rsidP="00720AF1">
      <w:pPr>
        <w:pStyle w:val="af9"/>
        <w:ind w:firstLine="567"/>
        <w:jc w:val="both"/>
        <w:rPr>
          <w:rFonts w:ascii="Times New Roman" w:hAnsi="Times New Roman"/>
          <w:sz w:val="28"/>
          <w:szCs w:val="28"/>
        </w:rPr>
      </w:pPr>
    </w:p>
    <w:p w:rsidR="00720AF1" w:rsidRPr="00720AF1" w:rsidRDefault="00720AF1" w:rsidP="00720AF1">
      <w:pPr>
        <w:pStyle w:val="af9"/>
        <w:ind w:firstLine="454"/>
        <w:jc w:val="both"/>
        <w:rPr>
          <w:rFonts w:ascii="Times New Roman" w:hAnsi="Times New Roman"/>
          <w:bCs/>
          <w:sz w:val="28"/>
          <w:szCs w:val="28"/>
        </w:rPr>
      </w:pPr>
      <w:r w:rsidRPr="00720AF1">
        <w:rPr>
          <w:rFonts w:ascii="Times New Roman" w:hAnsi="Times New Roman"/>
          <w:bCs/>
          <w:sz w:val="28"/>
          <w:szCs w:val="28"/>
        </w:rPr>
        <w:t xml:space="preserve">В отношении клинического резистентного штамма </w:t>
      </w:r>
      <w:r w:rsidRPr="00720AF1">
        <w:rPr>
          <w:rFonts w:ascii="Times New Roman" w:hAnsi="Times New Roman"/>
          <w:bCs/>
          <w:i/>
          <w:sz w:val="28"/>
          <w:szCs w:val="28"/>
          <w:lang w:val="en-US"/>
        </w:rPr>
        <w:t>P</w:t>
      </w:r>
      <w:r w:rsidRPr="00720AF1">
        <w:rPr>
          <w:rFonts w:ascii="Times New Roman" w:hAnsi="Times New Roman"/>
          <w:bCs/>
          <w:i/>
          <w:sz w:val="28"/>
          <w:szCs w:val="28"/>
        </w:rPr>
        <w:t xml:space="preserve">. </w:t>
      </w:r>
      <w:r w:rsidRPr="00720AF1">
        <w:rPr>
          <w:rFonts w:ascii="Times New Roman" w:hAnsi="Times New Roman"/>
          <w:bCs/>
          <w:i/>
          <w:sz w:val="28"/>
          <w:szCs w:val="28"/>
          <w:lang w:val="en-US"/>
        </w:rPr>
        <w:t>aeruginosa</w:t>
      </w:r>
      <w:r w:rsidRPr="00720AF1">
        <w:rPr>
          <w:rFonts w:ascii="Times New Roman" w:hAnsi="Times New Roman"/>
          <w:bCs/>
          <w:i/>
          <w:sz w:val="28"/>
          <w:szCs w:val="28"/>
        </w:rPr>
        <w:t xml:space="preserve"> </w:t>
      </w:r>
      <w:r w:rsidRPr="00720AF1">
        <w:rPr>
          <w:rFonts w:ascii="Times New Roman" w:hAnsi="Times New Roman"/>
          <w:bCs/>
          <w:sz w:val="28"/>
          <w:szCs w:val="28"/>
          <w:lang w:val="en-US"/>
        </w:rPr>
        <w:t>TA</w:t>
      </w:r>
      <w:r w:rsidRPr="00720AF1">
        <w:rPr>
          <w:rFonts w:ascii="Times New Roman" w:hAnsi="Times New Roman"/>
          <w:bCs/>
          <w:sz w:val="28"/>
          <w:szCs w:val="28"/>
        </w:rPr>
        <w:t xml:space="preserve">2 образец № 1 был эффективен в концентрации равной </w:t>
      </w:r>
      <w:r w:rsidRPr="00720AF1">
        <w:rPr>
          <w:rFonts w:ascii="Times New Roman" w:hAnsi="Times New Roman"/>
          <w:sz w:val="28"/>
          <w:szCs w:val="28"/>
        </w:rPr>
        <w:t xml:space="preserve">3,07 </w:t>
      </w:r>
      <w:r w:rsidRPr="00720AF1">
        <w:rPr>
          <w:rFonts w:ascii="Times New Roman" w:hAnsi="Times New Roman"/>
          <w:bCs/>
          <w:sz w:val="28"/>
          <w:szCs w:val="28"/>
        </w:rPr>
        <w:t xml:space="preserve">мкг/мл, в то время как для чувствительного штамма - </w:t>
      </w:r>
      <w:r w:rsidRPr="00720AF1">
        <w:rPr>
          <w:rFonts w:ascii="Times New Roman" w:hAnsi="Times New Roman"/>
          <w:bCs/>
          <w:i/>
          <w:sz w:val="28"/>
          <w:szCs w:val="28"/>
          <w:lang w:val="en-US"/>
        </w:rPr>
        <w:t>P</w:t>
      </w:r>
      <w:r w:rsidRPr="00720AF1">
        <w:rPr>
          <w:rFonts w:ascii="Times New Roman" w:hAnsi="Times New Roman"/>
          <w:bCs/>
          <w:i/>
          <w:sz w:val="28"/>
          <w:szCs w:val="28"/>
        </w:rPr>
        <w:t xml:space="preserve">. </w:t>
      </w:r>
      <w:r w:rsidRPr="00720AF1">
        <w:rPr>
          <w:rFonts w:ascii="Times New Roman" w:hAnsi="Times New Roman"/>
          <w:bCs/>
          <w:i/>
          <w:sz w:val="28"/>
          <w:szCs w:val="28"/>
          <w:lang w:val="en-US"/>
        </w:rPr>
        <w:t>aeruginosa</w:t>
      </w:r>
      <w:r w:rsidRPr="00720AF1">
        <w:rPr>
          <w:rFonts w:ascii="Times New Roman" w:hAnsi="Times New Roman"/>
          <w:bCs/>
          <w:i/>
          <w:sz w:val="28"/>
          <w:szCs w:val="28"/>
        </w:rPr>
        <w:t xml:space="preserve"> </w:t>
      </w:r>
      <w:r w:rsidRPr="00720AF1">
        <w:rPr>
          <w:rFonts w:ascii="Times New Roman" w:hAnsi="Times New Roman"/>
          <w:bCs/>
          <w:sz w:val="28"/>
          <w:szCs w:val="28"/>
          <w:lang w:val="en-US"/>
        </w:rPr>
        <w:t>ATCC</w:t>
      </w:r>
      <w:r w:rsidRPr="00720AF1">
        <w:rPr>
          <w:rFonts w:ascii="Times New Roman" w:hAnsi="Times New Roman"/>
          <w:bCs/>
          <w:sz w:val="28"/>
          <w:szCs w:val="28"/>
        </w:rPr>
        <w:t xml:space="preserve"> 9027 концентрация, полностью подавляющая его рост составила </w:t>
      </w:r>
      <w:r w:rsidRPr="00720AF1">
        <w:rPr>
          <w:rFonts w:ascii="Times New Roman" w:hAnsi="Times New Roman"/>
          <w:sz w:val="28"/>
          <w:szCs w:val="28"/>
        </w:rPr>
        <w:t xml:space="preserve">1,54 </w:t>
      </w:r>
      <w:r w:rsidRPr="00720AF1">
        <w:rPr>
          <w:rFonts w:ascii="Times New Roman" w:hAnsi="Times New Roman"/>
          <w:bCs/>
          <w:sz w:val="28"/>
          <w:szCs w:val="28"/>
        </w:rPr>
        <w:t>мкг/мл (таблица 5).</w:t>
      </w:r>
    </w:p>
    <w:p w:rsidR="00720AF1" w:rsidRPr="00720AF1" w:rsidRDefault="00720AF1" w:rsidP="00720AF1">
      <w:pPr>
        <w:pStyle w:val="af9"/>
        <w:jc w:val="both"/>
        <w:rPr>
          <w:rFonts w:ascii="Times New Roman" w:hAnsi="Times New Roman"/>
          <w:sz w:val="28"/>
          <w:szCs w:val="28"/>
        </w:rPr>
      </w:pPr>
    </w:p>
    <w:p w:rsidR="00720AF1" w:rsidRPr="00720AF1" w:rsidRDefault="00720AF1" w:rsidP="00720AF1">
      <w:pPr>
        <w:jc w:val="both"/>
        <w:rPr>
          <w:bCs/>
          <w:sz w:val="28"/>
          <w:szCs w:val="28"/>
        </w:rPr>
      </w:pPr>
      <w:r w:rsidRPr="00720AF1">
        <w:rPr>
          <w:bCs/>
          <w:sz w:val="28"/>
          <w:szCs w:val="28"/>
        </w:rPr>
        <w:t xml:space="preserve">Таблица 5 </w:t>
      </w:r>
      <w:r w:rsidRPr="00720AF1">
        <w:rPr>
          <w:b/>
          <w:bCs/>
          <w:sz w:val="28"/>
          <w:szCs w:val="28"/>
        </w:rPr>
        <w:t xml:space="preserve">- </w:t>
      </w:r>
      <w:r w:rsidRPr="00720AF1">
        <w:rPr>
          <w:bCs/>
          <w:sz w:val="28"/>
          <w:szCs w:val="28"/>
        </w:rPr>
        <w:t xml:space="preserve">Минимальные бактерицидные концентрации координационных соединений иода в отношении тест-штаммов </w:t>
      </w:r>
      <w:r w:rsidRPr="00720AF1">
        <w:rPr>
          <w:bCs/>
          <w:i/>
          <w:sz w:val="28"/>
          <w:szCs w:val="28"/>
          <w:lang w:val="en-US"/>
        </w:rPr>
        <w:t>P</w:t>
      </w:r>
      <w:r w:rsidRPr="00720AF1">
        <w:rPr>
          <w:bCs/>
          <w:i/>
          <w:sz w:val="28"/>
          <w:szCs w:val="28"/>
        </w:rPr>
        <w:t xml:space="preserve">. </w:t>
      </w:r>
      <w:r w:rsidRPr="00720AF1">
        <w:rPr>
          <w:bCs/>
          <w:i/>
          <w:sz w:val="28"/>
          <w:szCs w:val="28"/>
          <w:lang w:val="en-US"/>
        </w:rPr>
        <w:t>aeruginosa</w:t>
      </w:r>
      <w:r w:rsidRPr="00720AF1">
        <w:rPr>
          <w:bCs/>
          <w:i/>
          <w:sz w:val="28"/>
          <w:szCs w:val="28"/>
        </w:rPr>
        <w:t xml:space="preserve"> </w:t>
      </w:r>
      <w:r w:rsidRPr="00720AF1">
        <w:rPr>
          <w:bCs/>
          <w:sz w:val="28"/>
          <w:szCs w:val="28"/>
          <w:lang w:val="en-US"/>
        </w:rPr>
        <w:t>TA</w:t>
      </w:r>
      <w:r w:rsidRPr="00720AF1">
        <w:rPr>
          <w:bCs/>
          <w:sz w:val="28"/>
          <w:szCs w:val="28"/>
        </w:rPr>
        <w:t>2</w:t>
      </w:r>
      <w:r w:rsidRPr="00720AF1">
        <w:rPr>
          <w:sz w:val="28"/>
          <w:szCs w:val="28"/>
        </w:rPr>
        <w:t xml:space="preserve"> и </w:t>
      </w:r>
      <w:r w:rsidRPr="00720AF1">
        <w:rPr>
          <w:bCs/>
          <w:i/>
          <w:sz w:val="28"/>
          <w:szCs w:val="28"/>
          <w:lang w:val="en-US"/>
        </w:rPr>
        <w:t>P</w:t>
      </w:r>
      <w:r w:rsidRPr="00720AF1">
        <w:rPr>
          <w:bCs/>
          <w:i/>
          <w:sz w:val="28"/>
          <w:szCs w:val="28"/>
        </w:rPr>
        <w:t xml:space="preserve">. </w:t>
      </w:r>
      <w:r w:rsidRPr="00720AF1">
        <w:rPr>
          <w:bCs/>
          <w:i/>
          <w:sz w:val="28"/>
          <w:szCs w:val="28"/>
          <w:lang w:val="en-US"/>
        </w:rPr>
        <w:t>aeruginosa</w:t>
      </w:r>
      <w:r w:rsidRPr="00720AF1">
        <w:rPr>
          <w:bCs/>
          <w:i/>
          <w:sz w:val="28"/>
          <w:szCs w:val="28"/>
        </w:rPr>
        <w:t xml:space="preserve"> </w:t>
      </w:r>
      <w:r w:rsidRPr="00720AF1">
        <w:rPr>
          <w:bCs/>
          <w:sz w:val="28"/>
          <w:szCs w:val="28"/>
          <w:lang w:val="en-US"/>
        </w:rPr>
        <w:t>ATCC</w:t>
      </w:r>
      <w:r w:rsidRPr="00720AF1">
        <w:rPr>
          <w:bCs/>
          <w:sz w:val="28"/>
          <w:szCs w:val="28"/>
        </w:rPr>
        <w:t xml:space="preserve"> 9027</w:t>
      </w:r>
    </w:p>
    <w:p w:rsidR="00720AF1" w:rsidRPr="00720AF1" w:rsidRDefault="00720AF1" w:rsidP="00720AF1">
      <w:pPr>
        <w:jc w:val="both"/>
        <w:rPr>
          <w:bCs/>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73"/>
        <w:gridCol w:w="3658"/>
        <w:gridCol w:w="3723"/>
      </w:tblGrid>
      <w:tr w:rsidR="00720AF1" w:rsidRPr="00720AF1" w:rsidTr="00850B6A">
        <w:tc>
          <w:tcPr>
            <w:tcW w:w="1185" w:type="pct"/>
            <w:vMerge w:val="restart"/>
            <w:shd w:val="clear" w:color="auto" w:fill="auto"/>
          </w:tcPr>
          <w:p w:rsidR="00720AF1" w:rsidRPr="00850B6A" w:rsidRDefault="00720AF1" w:rsidP="00850B6A">
            <w:pPr>
              <w:jc w:val="center"/>
              <w:rPr>
                <w:sz w:val="28"/>
                <w:szCs w:val="28"/>
              </w:rPr>
            </w:pPr>
            <w:r w:rsidRPr="00850B6A">
              <w:rPr>
                <w:sz w:val="28"/>
                <w:szCs w:val="28"/>
              </w:rPr>
              <w:t>№ образца координационного соединения иода</w:t>
            </w:r>
          </w:p>
        </w:tc>
        <w:tc>
          <w:tcPr>
            <w:tcW w:w="3815" w:type="pct"/>
            <w:gridSpan w:val="2"/>
            <w:shd w:val="clear" w:color="auto" w:fill="auto"/>
          </w:tcPr>
          <w:p w:rsidR="00720AF1" w:rsidRPr="00850B6A" w:rsidRDefault="00720AF1" w:rsidP="00850B6A">
            <w:pPr>
              <w:jc w:val="center"/>
              <w:rPr>
                <w:sz w:val="28"/>
                <w:szCs w:val="28"/>
              </w:rPr>
            </w:pPr>
            <w:r w:rsidRPr="00850B6A">
              <w:rPr>
                <w:sz w:val="28"/>
                <w:szCs w:val="28"/>
              </w:rPr>
              <w:t>Среднее значение минимальной бактерицидной концентрации</w:t>
            </w:r>
          </w:p>
          <w:p w:rsidR="00720AF1" w:rsidRPr="00850B6A" w:rsidRDefault="007A650D" w:rsidP="00850B6A">
            <w:pPr>
              <w:jc w:val="center"/>
              <w:rPr>
                <w:sz w:val="28"/>
                <w:szCs w:val="28"/>
              </w:rPr>
            </w:pPr>
            <w:r>
              <w:rPr>
                <w:sz w:val="28"/>
                <w:szCs w:val="28"/>
              </w:rPr>
              <w:t>(в пересчете на активное вещест</w:t>
            </w:r>
            <w:r w:rsidR="00720AF1" w:rsidRPr="00850B6A">
              <w:rPr>
                <w:sz w:val="28"/>
                <w:szCs w:val="28"/>
              </w:rPr>
              <w:t xml:space="preserve">во – </w:t>
            </w:r>
            <w:r w:rsidR="00720AF1" w:rsidRPr="00850B6A">
              <w:rPr>
                <w:sz w:val="28"/>
                <w:szCs w:val="28"/>
                <w:lang w:val="en-US"/>
              </w:rPr>
              <w:t>I</w:t>
            </w:r>
            <w:r w:rsidR="00720AF1" w:rsidRPr="00850B6A">
              <w:rPr>
                <w:sz w:val="28"/>
                <w:szCs w:val="28"/>
                <w:vertAlign w:val="subscript"/>
              </w:rPr>
              <w:t>2</w:t>
            </w:r>
            <w:r w:rsidR="00720AF1" w:rsidRPr="00850B6A">
              <w:rPr>
                <w:sz w:val="28"/>
                <w:szCs w:val="28"/>
              </w:rPr>
              <w:t>), мкг/мл</w:t>
            </w:r>
          </w:p>
        </w:tc>
      </w:tr>
      <w:tr w:rsidR="00720AF1" w:rsidRPr="00720AF1" w:rsidTr="00850B6A">
        <w:tc>
          <w:tcPr>
            <w:tcW w:w="1185" w:type="pct"/>
            <w:vMerge/>
            <w:shd w:val="clear" w:color="auto" w:fill="auto"/>
          </w:tcPr>
          <w:p w:rsidR="00720AF1" w:rsidRPr="00850B6A" w:rsidRDefault="00720AF1" w:rsidP="00850B6A">
            <w:pPr>
              <w:ind w:firstLine="567"/>
              <w:rPr>
                <w:sz w:val="28"/>
                <w:szCs w:val="28"/>
              </w:rPr>
            </w:pPr>
          </w:p>
        </w:tc>
        <w:tc>
          <w:tcPr>
            <w:tcW w:w="1891" w:type="pct"/>
            <w:shd w:val="clear" w:color="auto" w:fill="auto"/>
          </w:tcPr>
          <w:p w:rsidR="00720AF1" w:rsidRPr="00850B6A" w:rsidRDefault="00720AF1" w:rsidP="00850B6A">
            <w:pPr>
              <w:jc w:val="center"/>
              <w:rPr>
                <w:bCs/>
                <w:i/>
                <w:sz w:val="28"/>
                <w:szCs w:val="28"/>
              </w:rPr>
            </w:pPr>
            <w:r w:rsidRPr="00850B6A">
              <w:rPr>
                <w:bCs/>
                <w:i/>
                <w:sz w:val="28"/>
                <w:szCs w:val="28"/>
                <w:lang w:val="en-US"/>
              </w:rPr>
              <w:t>P</w:t>
            </w:r>
            <w:r w:rsidRPr="00850B6A">
              <w:rPr>
                <w:bCs/>
                <w:i/>
                <w:sz w:val="28"/>
                <w:szCs w:val="28"/>
              </w:rPr>
              <w:t xml:space="preserve">. </w:t>
            </w:r>
            <w:r w:rsidRPr="00850B6A">
              <w:rPr>
                <w:bCs/>
                <w:i/>
                <w:sz w:val="28"/>
                <w:szCs w:val="28"/>
                <w:lang w:val="en-US"/>
              </w:rPr>
              <w:t>aeruginosa</w:t>
            </w:r>
            <w:r w:rsidRPr="00850B6A">
              <w:rPr>
                <w:bCs/>
                <w:i/>
                <w:sz w:val="28"/>
                <w:szCs w:val="28"/>
              </w:rPr>
              <w:t xml:space="preserve"> </w:t>
            </w:r>
            <w:r w:rsidRPr="00850B6A">
              <w:rPr>
                <w:bCs/>
                <w:sz w:val="28"/>
                <w:szCs w:val="28"/>
                <w:lang w:val="en-US"/>
              </w:rPr>
              <w:t>TA</w:t>
            </w:r>
            <w:r w:rsidRPr="00850B6A">
              <w:rPr>
                <w:bCs/>
                <w:sz w:val="28"/>
                <w:szCs w:val="28"/>
              </w:rPr>
              <w:t>2</w:t>
            </w:r>
            <w:r w:rsidRPr="00850B6A">
              <w:rPr>
                <w:sz w:val="28"/>
                <w:szCs w:val="28"/>
              </w:rPr>
              <w:t xml:space="preserve"> </w:t>
            </w:r>
          </w:p>
        </w:tc>
        <w:tc>
          <w:tcPr>
            <w:tcW w:w="1924" w:type="pct"/>
            <w:shd w:val="clear" w:color="auto" w:fill="auto"/>
          </w:tcPr>
          <w:p w:rsidR="00720AF1" w:rsidRPr="00850B6A" w:rsidRDefault="00720AF1" w:rsidP="00850B6A">
            <w:pPr>
              <w:jc w:val="center"/>
              <w:rPr>
                <w:bCs/>
                <w:i/>
                <w:sz w:val="28"/>
                <w:szCs w:val="28"/>
              </w:rPr>
            </w:pPr>
            <w:r w:rsidRPr="00850B6A">
              <w:rPr>
                <w:bCs/>
                <w:i/>
                <w:sz w:val="28"/>
                <w:szCs w:val="28"/>
                <w:lang w:val="en-US"/>
              </w:rPr>
              <w:t>P</w:t>
            </w:r>
            <w:r w:rsidRPr="00850B6A">
              <w:rPr>
                <w:bCs/>
                <w:i/>
                <w:sz w:val="28"/>
                <w:szCs w:val="28"/>
              </w:rPr>
              <w:t xml:space="preserve">. </w:t>
            </w:r>
            <w:r w:rsidRPr="00850B6A">
              <w:rPr>
                <w:bCs/>
                <w:i/>
                <w:sz w:val="28"/>
                <w:szCs w:val="28"/>
                <w:lang w:val="en-US"/>
              </w:rPr>
              <w:t>aeruginosa</w:t>
            </w:r>
            <w:r w:rsidRPr="00850B6A">
              <w:rPr>
                <w:bCs/>
                <w:i/>
                <w:sz w:val="28"/>
                <w:szCs w:val="28"/>
              </w:rPr>
              <w:t xml:space="preserve"> </w:t>
            </w:r>
            <w:r w:rsidRPr="00850B6A">
              <w:rPr>
                <w:bCs/>
                <w:sz w:val="28"/>
                <w:szCs w:val="28"/>
                <w:lang w:val="en-US"/>
              </w:rPr>
              <w:t>ATCC</w:t>
            </w:r>
            <w:r w:rsidRPr="00850B6A">
              <w:rPr>
                <w:bCs/>
                <w:sz w:val="28"/>
                <w:szCs w:val="28"/>
              </w:rPr>
              <w:t xml:space="preserve"> 9027 </w:t>
            </w:r>
          </w:p>
        </w:tc>
      </w:tr>
      <w:tr w:rsidR="00720AF1" w:rsidRPr="00720AF1" w:rsidTr="00850B6A">
        <w:tc>
          <w:tcPr>
            <w:tcW w:w="1185" w:type="pct"/>
            <w:shd w:val="clear" w:color="auto" w:fill="auto"/>
          </w:tcPr>
          <w:p w:rsidR="00720AF1" w:rsidRPr="00850B6A" w:rsidRDefault="00720AF1" w:rsidP="00850B6A">
            <w:pPr>
              <w:ind w:firstLine="17"/>
              <w:jc w:val="center"/>
              <w:rPr>
                <w:sz w:val="28"/>
                <w:szCs w:val="28"/>
              </w:rPr>
            </w:pPr>
            <w:r w:rsidRPr="00850B6A">
              <w:rPr>
                <w:sz w:val="28"/>
                <w:szCs w:val="28"/>
              </w:rPr>
              <w:t>1</w:t>
            </w:r>
          </w:p>
        </w:tc>
        <w:tc>
          <w:tcPr>
            <w:tcW w:w="1891" w:type="pct"/>
            <w:shd w:val="clear" w:color="auto" w:fill="auto"/>
          </w:tcPr>
          <w:p w:rsidR="00720AF1" w:rsidRPr="00850B6A" w:rsidRDefault="00720AF1" w:rsidP="00850B6A">
            <w:pPr>
              <w:jc w:val="center"/>
              <w:rPr>
                <w:sz w:val="28"/>
                <w:szCs w:val="28"/>
                <w:lang w:eastAsia="en-US"/>
              </w:rPr>
            </w:pPr>
            <w:r w:rsidRPr="00850B6A">
              <w:rPr>
                <w:sz w:val="28"/>
                <w:szCs w:val="28"/>
                <w:lang w:eastAsia="en-US"/>
              </w:rPr>
              <w:t>3,07</w:t>
            </w:r>
          </w:p>
        </w:tc>
        <w:tc>
          <w:tcPr>
            <w:tcW w:w="1924" w:type="pct"/>
            <w:shd w:val="clear" w:color="auto" w:fill="auto"/>
          </w:tcPr>
          <w:p w:rsidR="00720AF1" w:rsidRPr="00850B6A" w:rsidRDefault="00720AF1" w:rsidP="00850B6A">
            <w:pPr>
              <w:jc w:val="center"/>
              <w:rPr>
                <w:sz w:val="28"/>
                <w:szCs w:val="28"/>
              </w:rPr>
            </w:pPr>
            <w:r w:rsidRPr="00850B6A">
              <w:rPr>
                <w:sz w:val="28"/>
                <w:szCs w:val="28"/>
                <w:lang w:eastAsia="en-US"/>
              </w:rPr>
              <w:t>1,54</w:t>
            </w:r>
          </w:p>
        </w:tc>
      </w:tr>
      <w:tr w:rsidR="00720AF1" w:rsidRPr="00720AF1" w:rsidTr="00850B6A">
        <w:tc>
          <w:tcPr>
            <w:tcW w:w="1185" w:type="pct"/>
            <w:shd w:val="clear" w:color="auto" w:fill="auto"/>
          </w:tcPr>
          <w:p w:rsidR="00720AF1" w:rsidRPr="00850B6A" w:rsidRDefault="00720AF1" w:rsidP="00850B6A">
            <w:pPr>
              <w:ind w:firstLine="17"/>
              <w:jc w:val="center"/>
              <w:rPr>
                <w:sz w:val="28"/>
                <w:szCs w:val="28"/>
              </w:rPr>
            </w:pPr>
            <w:r w:rsidRPr="00850B6A">
              <w:rPr>
                <w:sz w:val="28"/>
                <w:szCs w:val="28"/>
              </w:rPr>
              <w:t>2</w:t>
            </w:r>
          </w:p>
        </w:tc>
        <w:tc>
          <w:tcPr>
            <w:tcW w:w="1891" w:type="pct"/>
            <w:shd w:val="clear" w:color="auto" w:fill="auto"/>
          </w:tcPr>
          <w:p w:rsidR="00720AF1" w:rsidRPr="00850B6A" w:rsidRDefault="00720AF1" w:rsidP="00850B6A">
            <w:pPr>
              <w:jc w:val="center"/>
              <w:rPr>
                <w:sz w:val="28"/>
                <w:szCs w:val="28"/>
                <w:lang w:eastAsia="en-US"/>
              </w:rPr>
            </w:pPr>
            <w:r w:rsidRPr="00850B6A">
              <w:rPr>
                <w:sz w:val="28"/>
                <w:szCs w:val="28"/>
                <w:lang w:eastAsia="en-US"/>
              </w:rPr>
              <w:t>3,14</w:t>
            </w:r>
          </w:p>
        </w:tc>
        <w:tc>
          <w:tcPr>
            <w:tcW w:w="1924" w:type="pct"/>
            <w:shd w:val="clear" w:color="auto" w:fill="auto"/>
          </w:tcPr>
          <w:p w:rsidR="00720AF1" w:rsidRPr="00850B6A" w:rsidRDefault="00720AF1" w:rsidP="00850B6A">
            <w:pPr>
              <w:jc w:val="center"/>
              <w:rPr>
                <w:sz w:val="28"/>
                <w:szCs w:val="28"/>
              </w:rPr>
            </w:pPr>
            <w:r w:rsidRPr="00850B6A">
              <w:rPr>
                <w:sz w:val="28"/>
                <w:szCs w:val="28"/>
              </w:rPr>
              <w:t>3,14</w:t>
            </w:r>
          </w:p>
        </w:tc>
      </w:tr>
      <w:tr w:rsidR="00720AF1" w:rsidRPr="00720AF1" w:rsidTr="00850B6A">
        <w:tc>
          <w:tcPr>
            <w:tcW w:w="1185" w:type="pct"/>
            <w:shd w:val="clear" w:color="auto" w:fill="auto"/>
          </w:tcPr>
          <w:p w:rsidR="00720AF1" w:rsidRPr="00850B6A" w:rsidRDefault="00720AF1" w:rsidP="00850B6A">
            <w:pPr>
              <w:ind w:firstLine="17"/>
              <w:jc w:val="center"/>
              <w:rPr>
                <w:sz w:val="28"/>
                <w:szCs w:val="28"/>
              </w:rPr>
            </w:pPr>
            <w:r w:rsidRPr="00850B6A">
              <w:rPr>
                <w:sz w:val="28"/>
                <w:szCs w:val="28"/>
              </w:rPr>
              <w:t>3</w:t>
            </w:r>
          </w:p>
        </w:tc>
        <w:tc>
          <w:tcPr>
            <w:tcW w:w="1891" w:type="pct"/>
            <w:shd w:val="clear" w:color="auto" w:fill="auto"/>
          </w:tcPr>
          <w:p w:rsidR="00720AF1" w:rsidRPr="00850B6A" w:rsidRDefault="00720AF1" w:rsidP="00850B6A">
            <w:pPr>
              <w:jc w:val="center"/>
              <w:rPr>
                <w:sz w:val="28"/>
                <w:szCs w:val="28"/>
              </w:rPr>
            </w:pPr>
            <w:r w:rsidRPr="00850B6A">
              <w:rPr>
                <w:sz w:val="28"/>
                <w:szCs w:val="28"/>
              </w:rPr>
              <w:t>3,26</w:t>
            </w:r>
          </w:p>
        </w:tc>
        <w:tc>
          <w:tcPr>
            <w:tcW w:w="1924" w:type="pct"/>
            <w:shd w:val="clear" w:color="auto" w:fill="auto"/>
          </w:tcPr>
          <w:p w:rsidR="00720AF1" w:rsidRPr="00850B6A" w:rsidRDefault="00720AF1" w:rsidP="00850B6A">
            <w:pPr>
              <w:jc w:val="center"/>
              <w:rPr>
                <w:sz w:val="28"/>
                <w:szCs w:val="28"/>
              </w:rPr>
            </w:pPr>
            <w:r w:rsidRPr="00850B6A">
              <w:rPr>
                <w:sz w:val="28"/>
                <w:szCs w:val="28"/>
              </w:rPr>
              <w:t>1,30</w:t>
            </w:r>
          </w:p>
        </w:tc>
      </w:tr>
      <w:tr w:rsidR="00720AF1" w:rsidRPr="00720AF1" w:rsidTr="00850B6A">
        <w:tc>
          <w:tcPr>
            <w:tcW w:w="1185" w:type="pct"/>
            <w:shd w:val="clear" w:color="auto" w:fill="auto"/>
          </w:tcPr>
          <w:p w:rsidR="00720AF1" w:rsidRPr="00850B6A" w:rsidRDefault="00720AF1" w:rsidP="00850B6A">
            <w:pPr>
              <w:ind w:firstLine="17"/>
              <w:jc w:val="center"/>
              <w:rPr>
                <w:sz w:val="28"/>
                <w:szCs w:val="28"/>
              </w:rPr>
            </w:pPr>
            <w:r w:rsidRPr="00850B6A">
              <w:rPr>
                <w:sz w:val="28"/>
                <w:szCs w:val="28"/>
              </w:rPr>
              <w:t>4</w:t>
            </w:r>
          </w:p>
        </w:tc>
        <w:tc>
          <w:tcPr>
            <w:tcW w:w="1891" w:type="pct"/>
            <w:shd w:val="clear" w:color="auto" w:fill="auto"/>
          </w:tcPr>
          <w:p w:rsidR="00720AF1" w:rsidRPr="00850B6A" w:rsidRDefault="00720AF1" w:rsidP="00850B6A">
            <w:pPr>
              <w:jc w:val="center"/>
              <w:rPr>
                <w:sz w:val="28"/>
                <w:szCs w:val="28"/>
                <w:lang w:eastAsia="en-US"/>
              </w:rPr>
            </w:pPr>
            <w:r w:rsidRPr="00850B6A">
              <w:rPr>
                <w:sz w:val="28"/>
                <w:szCs w:val="28"/>
                <w:lang w:eastAsia="en-US"/>
              </w:rPr>
              <w:t>2,06</w:t>
            </w:r>
          </w:p>
        </w:tc>
        <w:tc>
          <w:tcPr>
            <w:tcW w:w="1924" w:type="pct"/>
            <w:shd w:val="clear" w:color="auto" w:fill="auto"/>
          </w:tcPr>
          <w:p w:rsidR="00720AF1" w:rsidRPr="00850B6A" w:rsidRDefault="00720AF1" w:rsidP="00850B6A">
            <w:pPr>
              <w:jc w:val="center"/>
              <w:rPr>
                <w:sz w:val="28"/>
                <w:szCs w:val="28"/>
                <w:lang w:eastAsia="en-US"/>
              </w:rPr>
            </w:pPr>
            <w:r w:rsidRPr="00850B6A">
              <w:rPr>
                <w:sz w:val="28"/>
                <w:szCs w:val="28"/>
                <w:lang w:eastAsia="en-US"/>
              </w:rPr>
              <w:t>1,03</w:t>
            </w:r>
          </w:p>
        </w:tc>
      </w:tr>
      <w:tr w:rsidR="00720AF1" w:rsidRPr="00720AF1" w:rsidTr="00850B6A">
        <w:tc>
          <w:tcPr>
            <w:tcW w:w="1185" w:type="pct"/>
            <w:shd w:val="clear" w:color="auto" w:fill="auto"/>
          </w:tcPr>
          <w:p w:rsidR="00720AF1" w:rsidRPr="00850B6A" w:rsidRDefault="00720AF1" w:rsidP="00850B6A">
            <w:pPr>
              <w:ind w:firstLine="17"/>
              <w:jc w:val="center"/>
              <w:rPr>
                <w:sz w:val="28"/>
                <w:szCs w:val="28"/>
              </w:rPr>
            </w:pPr>
            <w:r w:rsidRPr="00850B6A">
              <w:rPr>
                <w:sz w:val="28"/>
                <w:szCs w:val="28"/>
              </w:rPr>
              <w:t>5</w:t>
            </w:r>
          </w:p>
        </w:tc>
        <w:tc>
          <w:tcPr>
            <w:tcW w:w="1891" w:type="pct"/>
            <w:shd w:val="clear" w:color="auto" w:fill="auto"/>
          </w:tcPr>
          <w:p w:rsidR="00720AF1" w:rsidRPr="00850B6A" w:rsidRDefault="00720AF1" w:rsidP="00850B6A">
            <w:pPr>
              <w:jc w:val="center"/>
              <w:rPr>
                <w:sz w:val="28"/>
                <w:szCs w:val="28"/>
                <w:lang w:eastAsia="en-US"/>
              </w:rPr>
            </w:pPr>
            <w:r w:rsidRPr="00850B6A">
              <w:rPr>
                <w:sz w:val="28"/>
                <w:szCs w:val="28"/>
                <w:lang w:eastAsia="en-US"/>
              </w:rPr>
              <w:t>0,60</w:t>
            </w:r>
          </w:p>
        </w:tc>
        <w:tc>
          <w:tcPr>
            <w:tcW w:w="1924" w:type="pct"/>
            <w:shd w:val="clear" w:color="auto" w:fill="auto"/>
          </w:tcPr>
          <w:p w:rsidR="00720AF1" w:rsidRPr="00850B6A" w:rsidRDefault="00720AF1" w:rsidP="00850B6A">
            <w:pPr>
              <w:jc w:val="center"/>
              <w:rPr>
                <w:sz w:val="28"/>
                <w:szCs w:val="28"/>
                <w:lang w:eastAsia="en-US"/>
              </w:rPr>
            </w:pPr>
            <w:r w:rsidRPr="00850B6A">
              <w:rPr>
                <w:sz w:val="28"/>
                <w:szCs w:val="28"/>
                <w:lang w:eastAsia="en-US"/>
              </w:rPr>
              <w:t>0,30</w:t>
            </w:r>
          </w:p>
        </w:tc>
      </w:tr>
      <w:tr w:rsidR="00720AF1" w:rsidRPr="00720AF1" w:rsidTr="00850B6A">
        <w:tc>
          <w:tcPr>
            <w:tcW w:w="1185" w:type="pct"/>
            <w:shd w:val="clear" w:color="auto" w:fill="auto"/>
          </w:tcPr>
          <w:p w:rsidR="00720AF1" w:rsidRPr="00850B6A" w:rsidRDefault="00720AF1" w:rsidP="00850B6A">
            <w:pPr>
              <w:ind w:firstLine="17"/>
              <w:jc w:val="center"/>
              <w:rPr>
                <w:sz w:val="28"/>
                <w:szCs w:val="28"/>
              </w:rPr>
            </w:pPr>
            <w:r w:rsidRPr="00850B6A">
              <w:rPr>
                <w:sz w:val="28"/>
                <w:szCs w:val="28"/>
              </w:rPr>
              <w:t>6</w:t>
            </w:r>
          </w:p>
        </w:tc>
        <w:tc>
          <w:tcPr>
            <w:tcW w:w="1891" w:type="pct"/>
            <w:shd w:val="clear" w:color="auto" w:fill="auto"/>
          </w:tcPr>
          <w:p w:rsidR="00720AF1" w:rsidRPr="00850B6A" w:rsidRDefault="00720AF1" w:rsidP="00850B6A">
            <w:pPr>
              <w:jc w:val="center"/>
              <w:rPr>
                <w:sz w:val="28"/>
                <w:szCs w:val="28"/>
                <w:lang w:eastAsia="en-US"/>
              </w:rPr>
            </w:pPr>
            <w:r w:rsidRPr="00850B6A">
              <w:rPr>
                <w:sz w:val="28"/>
                <w:szCs w:val="28"/>
                <w:lang w:eastAsia="en-US"/>
              </w:rPr>
              <w:t>2,79</w:t>
            </w:r>
          </w:p>
        </w:tc>
        <w:tc>
          <w:tcPr>
            <w:tcW w:w="1924" w:type="pct"/>
            <w:shd w:val="clear" w:color="auto" w:fill="auto"/>
          </w:tcPr>
          <w:p w:rsidR="00720AF1" w:rsidRPr="00850B6A" w:rsidRDefault="00720AF1" w:rsidP="00850B6A">
            <w:pPr>
              <w:jc w:val="center"/>
              <w:rPr>
                <w:sz w:val="28"/>
                <w:szCs w:val="28"/>
                <w:lang w:eastAsia="en-US"/>
              </w:rPr>
            </w:pPr>
            <w:r w:rsidRPr="00850B6A">
              <w:rPr>
                <w:sz w:val="28"/>
                <w:szCs w:val="28"/>
                <w:lang w:eastAsia="en-US"/>
              </w:rPr>
              <w:t>2,79</w:t>
            </w:r>
          </w:p>
        </w:tc>
      </w:tr>
      <w:tr w:rsidR="00720AF1" w:rsidRPr="00720AF1" w:rsidTr="00850B6A">
        <w:tc>
          <w:tcPr>
            <w:tcW w:w="1185" w:type="pct"/>
            <w:shd w:val="clear" w:color="auto" w:fill="auto"/>
          </w:tcPr>
          <w:p w:rsidR="00720AF1" w:rsidRPr="00850B6A" w:rsidRDefault="00720AF1" w:rsidP="00850B6A">
            <w:pPr>
              <w:ind w:firstLine="17"/>
              <w:jc w:val="center"/>
              <w:rPr>
                <w:sz w:val="28"/>
                <w:szCs w:val="28"/>
              </w:rPr>
            </w:pPr>
            <w:r w:rsidRPr="00850B6A">
              <w:rPr>
                <w:sz w:val="28"/>
                <w:szCs w:val="28"/>
              </w:rPr>
              <w:t>7</w:t>
            </w:r>
          </w:p>
        </w:tc>
        <w:tc>
          <w:tcPr>
            <w:tcW w:w="1891" w:type="pct"/>
            <w:shd w:val="clear" w:color="auto" w:fill="auto"/>
          </w:tcPr>
          <w:p w:rsidR="00720AF1" w:rsidRPr="00850B6A" w:rsidRDefault="00720AF1" w:rsidP="00850B6A">
            <w:pPr>
              <w:jc w:val="center"/>
              <w:rPr>
                <w:sz w:val="28"/>
                <w:szCs w:val="28"/>
              </w:rPr>
            </w:pPr>
            <w:r w:rsidRPr="00850B6A">
              <w:rPr>
                <w:sz w:val="28"/>
                <w:szCs w:val="28"/>
                <w:lang w:eastAsia="en-US"/>
              </w:rPr>
              <w:t>1,55</w:t>
            </w:r>
          </w:p>
        </w:tc>
        <w:tc>
          <w:tcPr>
            <w:tcW w:w="1924" w:type="pct"/>
            <w:shd w:val="clear" w:color="auto" w:fill="auto"/>
          </w:tcPr>
          <w:p w:rsidR="00720AF1" w:rsidRPr="00850B6A" w:rsidRDefault="00720AF1" w:rsidP="00850B6A">
            <w:pPr>
              <w:jc w:val="center"/>
              <w:rPr>
                <w:sz w:val="28"/>
                <w:szCs w:val="28"/>
              </w:rPr>
            </w:pPr>
            <w:r w:rsidRPr="00850B6A">
              <w:rPr>
                <w:sz w:val="28"/>
                <w:szCs w:val="28"/>
                <w:lang w:eastAsia="en-US"/>
              </w:rPr>
              <w:t>3,88</w:t>
            </w:r>
          </w:p>
        </w:tc>
      </w:tr>
      <w:tr w:rsidR="00720AF1" w:rsidRPr="00720AF1" w:rsidTr="00850B6A">
        <w:tc>
          <w:tcPr>
            <w:tcW w:w="1185" w:type="pct"/>
            <w:shd w:val="clear" w:color="auto" w:fill="auto"/>
          </w:tcPr>
          <w:p w:rsidR="00720AF1" w:rsidRPr="00850B6A" w:rsidRDefault="00720AF1" w:rsidP="00850B6A">
            <w:pPr>
              <w:ind w:firstLine="17"/>
              <w:jc w:val="center"/>
              <w:rPr>
                <w:sz w:val="28"/>
                <w:szCs w:val="28"/>
              </w:rPr>
            </w:pPr>
            <w:r w:rsidRPr="00850B6A">
              <w:rPr>
                <w:sz w:val="28"/>
                <w:szCs w:val="28"/>
              </w:rPr>
              <w:t>8</w:t>
            </w:r>
          </w:p>
        </w:tc>
        <w:tc>
          <w:tcPr>
            <w:tcW w:w="1891" w:type="pct"/>
            <w:shd w:val="clear" w:color="auto" w:fill="auto"/>
          </w:tcPr>
          <w:p w:rsidR="00720AF1" w:rsidRPr="00850B6A" w:rsidRDefault="00720AF1" w:rsidP="00850B6A">
            <w:pPr>
              <w:jc w:val="center"/>
              <w:rPr>
                <w:sz w:val="28"/>
                <w:szCs w:val="28"/>
              </w:rPr>
            </w:pPr>
            <w:r w:rsidRPr="00850B6A">
              <w:rPr>
                <w:sz w:val="28"/>
                <w:szCs w:val="28"/>
                <w:lang w:eastAsia="en-US"/>
              </w:rPr>
              <w:t>1,41</w:t>
            </w:r>
          </w:p>
        </w:tc>
        <w:tc>
          <w:tcPr>
            <w:tcW w:w="1924" w:type="pct"/>
            <w:shd w:val="clear" w:color="auto" w:fill="auto"/>
          </w:tcPr>
          <w:p w:rsidR="00720AF1" w:rsidRPr="00850B6A" w:rsidRDefault="00720AF1" w:rsidP="00850B6A">
            <w:pPr>
              <w:jc w:val="center"/>
              <w:rPr>
                <w:sz w:val="28"/>
                <w:szCs w:val="28"/>
              </w:rPr>
            </w:pPr>
            <w:r w:rsidRPr="00850B6A">
              <w:rPr>
                <w:sz w:val="28"/>
                <w:szCs w:val="28"/>
                <w:lang w:eastAsia="en-US"/>
              </w:rPr>
              <w:t>1,41</w:t>
            </w:r>
          </w:p>
        </w:tc>
      </w:tr>
      <w:tr w:rsidR="007A650D" w:rsidRPr="00720AF1" w:rsidTr="00850B6A">
        <w:tc>
          <w:tcPr>
            <w:tcW w:w="1185" w:type="pct"/>
            <w:shd w:val="clear" w:color="auto" w:fill="auto"/>
          </w:tcPr>
          <w:p w:rsidR="007A650D" w:rsidRPr="00850B6A" w:rsidRDefault="007A650D" w:rsidP="00850B6A">
            <w:pPr>
              <w:ind w:firstLine="17"/>
              <w:jc w:val="center"/>
              <w:rPr>
                <w:sz w:val="28"/>
                <w:szCs w:val="28"/>
              </w:rPr>
            </w:pPr>
          </w:p>
        </w:tc>
        <w:tc>
          <w:tcPr>
            <w:tcW w:w="1891" w:type="pct"/>
            <w:shd w:val="clear" w:color="auto" w:fill="auto"/>
          </w:tcPr>
          <w:p w:rsidR="007A650D" w:rsidRPr="00850B6A" w:rsidRDefault="007A650D" w:rsidP="00850B6A">
            <w:pPr>
              <w:jc w:val="center"/>
              <w:rPr>
                <w:sz w:val="28"/>
                <w:szCs w:val="28"/>
                <w:lang w:eastAsia="en-US"/>
              </w:rPr>
            </w:pPr>
          </w:p>
        </w:tc>
        <w:tc>
          <w:tcPr>
            <w:tcW w:w="1924" w:type="pct"/>
            <w:shd w:val="clear" w:color="auto" w:fill="auto"/>
          </w:tcPr>
          <w:p w:rsidR="007A650D" w:rsidRPr="00850B6A" w:rsidRDefault="007A650D" w:rsidP="00850B6A">
            <w:pPr>
              <w:jc w:val="center"/>
              <w:rPr>
                <w:sz w:val="28"/>
                <w:szCs w:val="28"/>
                <w:lang w:eastAsia="en-US"/>
              </w:rPr>
            </w:pPr>
          </w:p>
        </w:tc>
      </w:tr>
    </w:tbl>
    <w:p w:rsidR="00720AF1" w:rsidRPr="00720AF1" w:rsidRDefault="00720AF1" w:rsidP="00720AF1">
      <w:pPr>
        <w:pStyle w:val="af9"/>
        <w:ind w:firstLine="567"/>
        <w:jc w:val="both"/>
        <w:rPr>
          <w:rFonts w:ascii="Times New Roman" w:hAnsi="Times New Roman"/>
          <w:bCs/>
          <w:sz w:val="28"/>
          <w:szCs w:val="28"/>
        </w:rPr>
      </w:pPr>
    </w:p>
    <w:p w:rsidR="00720AF1" w:rsidRPr="00720AF1" w:rsidRDefault="00720AF1" w:rsidP="00720AF1">
      <w:pPr>
        <w:pStyle w:val="af9"/>
        <w:ind w:firstLine="426"/>
        <w:jc w:val="both"/>
        <w:rPr>
          <w:rFonts w:ascii="Times New Roman" w:hAnsi="Times New Roman"/>
          <w:bCs/>
          <w:sz w:val="28"/>
          <w:szCs w:val="28"/>
        </w:rPr>
      </w:pPr>
      <w:r w:rsidRPr="00720AF1">
        <w:rPr>
          <w:rFonts w:ascii="Times New Roman" w:hAnsi="Times New Roman"/>
          <w:bCs/>
          <w:sz w:val="28"/>
          <w:szCs w:val="28"/>
        </w:rPr>
        <w:t xml:space="preserve">Анализ активности образца № 2 (калия трииодид-ди(диэтилендиоксид)) показал, что в концентрации 3,14 мкг/мл обладал бактерицидным действием в отношении как устойчивого </w:t>
      </w:r>
      <w:r w:rsidRPr="00720AF1">
        <w:rPr>
          <w:rFonts w:ascii="Times New Roman" w:hAnsi="Times New Roman"/>
          <w:bCs/>
          <w:i/>
          <w:sz w:val="28"/>
          <w:szCs w:val="28"/>
        </w:rPr>
        <w:t>S. aureus</w:t>
      </w:r>
      <w:r w:rsidRPr="00720AF1">
        <w:rPr>
          <w:rFonts w:ascii="Times New Roman" w:hAnsi="Times New Roman"/>
          <w:bCs/>
          <w:sz w:val="28"/>
          <w:szCs w:val="28"/>
        </w:rPr>
        <w:t xml:space="preserve"> ATCC BAA-39 так и чувствительного </w:t>
      </w:r>
      <w:r w:rsidRPr="00720AF1">
        <w:rPr>
          <w:rFonts w:ascii="Times New Roman" w:hAnsi="Times New Roman"/>
          <w:bCs/>
          <w:i/>
          <w:sz w:val="28"/>
          <w:szCs w:val="28"/>
        </w:rPr>
        <w:t>S. aureus</w:t>
      </w:r>
      <w:r w:rsidRPr="00720AF1">
        <w:rPr>
          <w:rFonts w:ascii="Times New Roman" w:hAnsi="Times New Roman"/>
          <w:bCs/>
          <w:sz w:val="28"/>
          <w:szCs w:val="28"/>
        </w:rPr>
        <w:t xml:space="preserve"> ATCC 6538-Р. Минимальная бактерицидная концентрация, вызвавшая гибель тест-штаммов </w:t>
      </w:r>
      <w:r w:rsidRPr="00720AF1">
        <w:rPr>
          <w:rFonts w:ascii="Times New Roman" w:hAnsi="Times New Roman"/>
          <w:bCs/>
          <w:i/>
          <w:sz w:val="28"/>
          <w:szCs w:val="28"/>
        </w:rPr>
        <w:t>P. aeruginosa</w:t>
      </w:r>
      <w:r w:rsidRPr="00720AF1">
        <w:rPr>
          <w:rFonts w:ascii="Times New Roman" w:hAnsi="Times New Roman"/>
          <w:bCs/>
          <w:sz w:val="28"/>
          <w:szCs w:val="28"/>
        </w:rPr>
        <w:t xml:space="preserve"> (TA2 и ATCC 9027) также составила 3,14 мкг/мл. Однако, данный образец являлся более активным в отношении </w:t>
      </w:r>
      <w:r w:rsidRPr="00720AF1">
        <w:rPr>
          <w:rFonts w:ascii="Times New Roman" w:hAnsi="Times New Roman"/>
          <w:bCs/>
          <w:sz w:val="28"/>
          <w:szCs w:val="28"/>
        </w:rPr>
        <w:lastRenderedPageBreak/>
        <w:t xml:space="preserve">резистентного </w:t>
      </w:r>
      <w:r w:rsidRPr="00720AF1">
        <w:rPr>
          <w:rFonts w:ascii="Times New Roman" w:hAnsi="Times New Roman"/>
          <w:bCs/>
          <w:i/>
          <w:sz w:val="28"/>
          <w:szCs w:val="28"/>
        </w:rPr>
        <w:t>E. coli</w:t>
      </w:r>
      <w:r w:rsidRPr="00720AF1">
        <w:rPr>
          <w:rFonts w:ascii="Times New Roman" w:hAnsi="Times New Roman"/>
          <w:bCs/>
          <w:sz w:val="28"/>
          <w:szCs w:val="28"/>
        </w:rPr>
        <w:t xml:space="preserve"> ATCC BAA-196 и чувствительной культуры </w:t>
      </w:r>
      <w:r w:rsidRPr="00720AF1">
        <w:rPr>
          <w:rFonts w:ascii="Times New Roman" w:hAnsi="Times New Roman"/>
          <w:bCs/>
          <w:i/>
          <w:sz w:val="28"/>
          <w:szCs w:val="28"/>
        </w:rPr>
        <w:t>E. coli</w:t>
      </w:r>
      <w:r w:rsidRPr="00720AF1">
        <w:rPr>
          <w:rFonts w:ascii="Times New Roman" w:hAnsi="Times New Roman"/>
          <w:bCs/>
          <w:sz w:val="28"/>
          <w:szCs w:val="28"/>
        </w:rPr>
        <w:t xml:space="preserve"> ATCC 8739, для которых значения минимальных бактерицидных концентраций составили 0,79 мкг/мл и 1,52 мкг/мл, соответственно (таблица 3, 4 и 5).</w:t>
      </w:r>
    </w:p>
    <w:p w:rsidR="00720AF1" w:rsidRPr="00720AF1" w:rsidRDefault="00720AF1" w:rsidP="00720AF1">
      <w:pPr>
        <w:pStyle w:val="af9"/>
        <w:ind w:firstLine="426"/>
        <w:jc w:val="both"/>
        <w:rPr>
          <w:rFonts w:ascii="Times New Roman" w:hAnsi="Times New Roman"/>
          <w:sz w:val="28"/>
          <w:szCs w:val="28"/>
        </w:rPr>
      </w:pPr>
      <w:r w:rsidRPr="00720AF1">
        <w:rPr>
          <w:rFonts w:ascii="Times New Roman" w:hAnsi="Times New Roman"/>
          <w:sz w:val="28"/>
          <w:szCs w:val="28"/>
        </w:rPr>
        <w:t xml:space="preserve">Наряду с высокой антистафилококковой активностью, соединение № 3 (ди(аминопропионат)гидротрииодида) также подавляло рост тест-штаммов </w:t>
      </w:r>
      <w:r w:rsidRPr="00720AF1">
        <w:rPr>
          <w:rFonts w:ascii="Times New Roman" w:hAnsi="Times New Roman"/>
          <w:i/>
          <w:sz w:val="28"/>
          <w:szCs w:val="28"/>
        </w:rPr>
        <w:t>E. coli</w:t>
      </w:r>
      <w:r w:rsidRPr="00720AF1">
        <w:rPr>
          <w:rFonts w:ascii="Times New Roman" w:hAnsi="Times New Roman"/>
          <w:sz w:val="28"/>
          <w:szCs w:val="28"/>
        </w:rPr>
        <w:t xml:space="preserve"> ATCC BAA-196 и </w:t>
      </w:r>
      <w:r w:rsidRPr="00720AF1">
        <w:rPr>
          <w:rFonts w:ascii="Times New Roman" w:hAnsi="Times New Roman"/>
          <w:i/>
          <w:sz w:val="28"/>
          <w:szCs w:val="28"/>
        </w:rPr>
        <w:t>E. coli</w:t>
      </w:r>
      <w:r w:rsidRPr="00720AF1">
        <w:rPr>
          <w:rFonts w:ascii="Times New Roman" w:hAnsi="Times New Roman"/>
          <w:sz w:val="28"/>
          <w:szCs w:val="28"/>
        </w:rPr>
        <w:t xml:space="preserve"> ATCC 8739, бактерицидная концентрация в отношении данных бактерий составила 2,60 мкг/мл. Для мультирезистетного штамма </w:t>
      </w:r>
      <w:r w:rsidRPr="00720AF1">
        <w:rPr>
          <w:rFonts w:ascii="Times New Roman" w:hAnsi="Times New Roman"/>
          <w:i/>
          <w:sz w:val="28"/>
          <w:szCs w:val="28"/>
        </w:rPr>
        <w:t>P. aeruginosa</w:t>
      </w:r>
      <w:r w:rsidRPr="00720AF1">
        <w:rPr>
          <w:rFonts w:ascii="Times New Roman" w:hAnsi="Times New Roman"/>
          <w:sz w:val="28"/>
          <w:szCs w:val="28"/>
        </w:rPr>
        <w:t xml:space="preserve"> соединение проявило меньшую эффективность. Значение МБК для </w:t>
      </w:r>
      <w:r w:rsidRPr="00720AF1">
        <w:rPr>
          <w:rFonts w:ascii="Times New Roman" w:hAnsi="Times New Roman"/>
          <w:i/>
          <w:sz w:val="28"/>
          <w:szCs w:val="28"/>
        </w:rPr>
        <w:t>P. aeruginosa</w:t>
      </w:r>
      <w:r w:rsidRPr="00720AF1">
        <w:rPr>
          <w:rFonts w:ascii="Times New Roman" w:hAnsi="Times New Roman"/>
          <w:sz w:val="28"/>
          <w:szCs w:val="28"/>
        </w:rPr>
        <w:t xml:space="preserve"> TA2 составило 3,26 мкг/мл, что почти в три раза ниже по сравнению со значением МБК в отношении </w:t>
      </w:r>
      <w:r w:rsidRPr="00720AF1">
        <w:rPr>
          <w:rFonts w:ascii="Times New Roman" w:hAnsi="Times New Roman"/>
          <w:i/>
          <w:sz w:val="28"/>
          <w:szCs w:val="28"/>
        </w:rPr>
        <w:t>P. aeruginosa</w:t>
      </w:r>
      <w:r w:rsidRPr="00720AF1">
        <w:rPr>
          <w:rFonts w:ascii="Times New Roman" w:hAnsi="Times New Roman"/>
          <w:sz w:val="28"/>
          <w:szCs w:val="28"/>
        </w:rPr>
        <w:t xml:space="preserve"> ATCC 9027 (1,30 мкг/мл) (таблица 3, 4, 5).</w:t>
      </w:r>
    </w:p>
    <w:p w:rsidR="00720AF1" w:rsidRPr="00720AF1" w:rsidRDefault="00720AF1" w:rsidP="00720AF1">
      <w:pPr>
        <w:pStyle w:val="af9"/>
        <w:ind w:firstLine="426"/>
        <w:jc w:val="both"/>
        <w:rPr>
          <w:rFonts w:ascii="Times New Roman" w:hAnsi="Times New Roman"/>
          <w:bCs/>
          <w:sz w:val="28"/>
          <w:szCs w:val="28"/>
        </w:rPr>
      </w:pPr>
      <w:r w:rsidRPr="00720AF1">
        <w:rPr>
          <w:rFonts w:ascii="Times New Roman" w:hAnsi="Times New Roman"/>
          <w:sz w:val="28"/>
          <w:szCs w:val="28"/>
        </w:rPr>
        <w:t xml:space="preserve">В концентрации равной 2,06 </w:t>
      </w:r>
      <w:r w:rsidRPr="00720AF1">
        <w:rPr>
          <w:rFonts w:ascii="Times New Roman" w:hAnsi="Times New Roman"/>
          <w:bCs/>
          <w:sz w:val="28"/>
          <w:szCs w:val="28"/>
        </w:rPr>
        <w:t>мкг/мл</w:t>
      </w:r>
      <w:r w:rsidRPr="00720AF1">
        <w:rPr>
          <w:rFonts w:ascii="Times New Roman" w:hAnsi="Times New Roman"/>
          <w:sz w:val="28"/>
          <w:szCs w:val="28"/>
        </w:rPr>
        <w:t xml:space="preserve"> соединение № 4 (иодо-ди(2-амино-3-метилпентановой кислоты гидрат) проявило бактерицидный эффект в отношении тест-штаммов </w:t>
      </w:r>
      <w:r w:rsidRPr="00720AF1">
        <w:rPr>
          <w:rFonts w:ascii="Times New Roman" w:hAnsi="Times New Roman"/>
          <w:i/>
          <w:sz w:val="28"/>
          <w:szCs w:val="28"/>
          <w:lang w:val="en-US"/>
        </w:rPr>
        <w:t>E</w:t>
      </w:r>
      <w:r w:rsidRPr="00720AF1">
        <w:rPr>
          <w:rFonts w:ascii="Times New Roman" w:hAnsi="Times New Roman"/>
          <w:i/>
          <w:sz w:val="28"/>
          <w:szCs w:val="28"/>
        </w:rPr>
        <w:t xml:space="preserve">. </w:t>
      </w:r>
      <w:r w:rsidRPr="00720AF1">
        <w:rPr>
          <w:rFonts w:ascii="Times New Roman" w:hAnsi="Times New Roman"/>
          <w:i/>
          <w:sz w:val="28"/>
          <w:szCs w:val="28"/>
          <w:lang w:val="en-US"/>
        </w:rPr>
        <w:t>coli</w:t>
      </w:r>
      <w:r w:rsidRPr="00720AF1">
        <w:rPr>
          <w:rFonts w:ascii="Times New Roman" w:hAnsi="Times New Roman"/>
          <w:i/>
          <w:sz w:val="28"/>
          <w:szCs w:val="28"/>
        </w:rPr>
        <w:t xml:space="preserve"> </w:t>
      </w:r>
      <w:r w:rsidRPr="00720AF1">
        <w:rPr>
          <w:rFonts w:ascii="Times New Roman" w:hAnsi="Times New Roman"/>
          <w:sz w:val="28"/>
          <w:szCs w:val="28"/>
          <w:lang w:val="en-US"/>
        </w:rPr>
        <w:t>ATCC</w:t>
      </w:r>
      <w:r w:rsidRPr="00720AF1">
        <w:rPr>
          <w:rFonts w:ascii="Times New Roman" w:hAnsi="Times New Roman"/>
          <w:sz w:val="28"/>
          <w:szCs w:val="28"/>
        </w:rPr>
        <w:t xml:space="preserve"> </w:t>
      </w:r>
      <w:r w:rsidRPr="00720AF1">
        <w:rPr>
          <w:rFonts w:ascii="Times New Roman" w:hAnsi="Times New Roman"/>
          <w:sz w:val="28"/>
          <w:szCs w:val="28"/>
          <w:lang w:val="en-US"/>
        </w:rPr>
        <w:t>BAA</w:t>
      </w:r>
      <w:r w:rsidRPr="00720AF1">
        <w:rPr>
          <w:rFonts w:ascii="Times New Roman" w:hAnsi="Times New Roman"/>
          <w:sz w:val="28"/>
          <w:szCs w:val="28"/>
        </w:rPr>
        <w:t xml:space="preserve">-196, </w:t>
      </w:r>
      <w:r w:rsidRPr="00720AF1">
        <w:rPr>
          <w:rFonts w:ascii="Times New Roman" w:hAnsi="Times New Roman"/>
          <w:i/>
          <w:sz w:val="28"/>
          <w:szCs w:val="28"/>
          <w:lang w:val="en-US"/>
        </w:rPr>
        <w:t>E</w:t>
      </w:r>
      <w:r w:rsidRPr="00720AF1">
        <w:rPr>
          <w:rFonts w:ascii="Times New Roman" w:hAnsi="Times New Roman"/>
          <w:i/>
          <w:sz w:val="28"/>
          <w:szCs w:val="28"/>
        </w:rPr>
        <w:t xml:space="preserve">. </w:t>
      </w:r>
      <w:r w:rsidRPr="00720AF1">
        <w:rPr>
          <w:rFonts w:ascii="Times New Roman" w:hAnsi="Times New Roman"/>
          <w:i/>
          <w:sz w:val="28"/>
          <w:szCs w:val="28"/>
          <w:lang w:val="en-US"/>
        </w:rPr>
        <w:t>coli</w:t>
      </w:r>
      <w:r w:rsidRPr="00720AF1">
        <w:rPr>
          <w:rFonts w:ascii="Times New Roman" w:hAnsi="Times New Roman"/>
          <w:i/>
          <w:sz w:val="28"/>
          <w:szCs w:val="28"/>
        </w:rPr>
        <w:t xml:space="preserve"> </w:t>
      </w:r>
      <w:r w:rsidRPr="00720AF1">
        <w:rPr>
          <w:rFonts w:ascii="Times New Roman" w:hAnsi="Times New Roman"/>
          <w:bCs/>
          <w:sz w:val="28"/>
          <w:szCs w:val="28"/>
          <w:lang w:val="en-US"/>
        </w:rPr>
        <w:t>ATCC</w:t>
      </w:r>
      <w:r w:rsidRPr="00720AF1">
        <w:rPr>
          <w:rFonts w:ascii="Times New Roman" w:hAnsi="Times New Roman"/>
          <w:bCs/>
          <w:sz w:val="28"/>
          <w:szCs w:val="28"/>
        </w:rPr>
        <w:t xml:space="preserve"> 8739, </w:t>
      </w:r>
      <w:r w:rsidRPr="00720AF1">
        <w:rPr>
          <w:rFonts w:ascii="Times New Roman" w:hAnsi="Times New Roman"/>
          <w:bCs/>
          <w:i/>
          <w:sz w:val="28"/>
          <w:szCs w:val="28"/>
          <w:lang w:val="en-US"/>
        </w:rPr>
        <w:t>S</w:t>
      </w:r>
      <w:r w:rsidRPr="00720AF1">
        <w:rPr>
          <w:rFonts w:ascii="Times New Roman" w:hAnsi="Times New Roman"/>
          <w:bCs/>
          <w:i/>
          <w:sz w:val="28"/>
          <w:szCs w:val="28"/>
        </w:rPr>
        <w:t xml:space="preserve">. </w:t>
      </w:r>
      <w:r w:rsidRPr="00720AF1">
        <w:rPr>
          <w:rFonts w:ascii="Times New Roman" w:hAnsi="Times New Roman"/>
          <w:bCs/>
          <w:i/>
          <w:sz w:val="28"/>
          <w:szCs w:val="28"/>
          <w:lang w:val="en-US"/>
        </w:rPr>
        <w:t>aureus</w:t>
      </w:r>
      <w:r w:rsidRPr="00720AF1">
        <w:rPr>
          <w:rFonts w:ascii="Times New Roman" w:hAnsi="Times New Roman"/>
          <w:bCs/>
          <w:i/>
          <w:sz w:val="28"/>
          <w:szCs w:val="28"/>
        </w:rPr>
        <w:t xml:space="preserve"> </w:t>
      </w:r>
      <w:r w:rsidRPr="00720AF1">
        <w:rPr>
          <w:rFonts w:ascii="Times New Roman" w:hAnsi="Times New Roman"/>
          <w:bCs/>
          <w:sz w:val="28"/>
          <w:szCs w:val="28"/>
          <w:lang w:val="en-US"/>
        </w:rPr>
        <w:t>ATCC</w:t>
      </w:r>
      <w:r w:rsidRPr="00720AF1">
        <w:rPr>
          <w:rFonts w:ascii="Times New Roman" w:hAnsi="Times New Roman"/>
          <w:bCs/>
          <w:sz w:val="28"/>
          <w:szCs w:val="28"/>
        </w:rPr>
        <w:t xml:space="preserve"> </w:t>
      </w:r>
      <w:r w:rsidRPr="00720AF1">
        <w:rPr>
          <w:rFonts w:ascii="Times New Roman" w:hAnsi="Times New Roman"/>
          <w:bCs/>
          <w:sz w:val="28"/>
          <w:szCs w:val="28"/>
          <w:lang w:val="en-US"/>
        </w:rPr>
        <w:t>BAA</w:t>
      </w:r>
      <w:r w:rsidRPr="00720AF1">
        <w:rPr>
          <w:rFonts w:ascii="Times New Roman" w:hAnsi="Times New Roman"/>
          <w:bCs/>
          <w:sz w:val="28"/>
          <w:szCs w:val="28"/>
        </w:rPr>
        <w:t xml:space="preserve">-39 и </w:t>
      </w:r>
      <w:r w:rsidRPr="00720AF1">
        <w:rPr>
          <w:rFonts w:ascii="Times New Roman" w:hAnsi="Times New Roman"/>
          <w:bCs/>
          <w:i/>
          <w:sz w:val="28"/>
          <w:szCs w:val="28"/>
          <w:lang w:val="en-US"/>
        </w:rPr>
        <w:t>P</w:t>
      </w:r>
      <w:r w:rsidRPr="00720AF1">
        <w:rPr>
          <w:rFonts w:ascii="Times New Roman" w:hAnsi="Times New Roman"/>
          <w:bCs/>
          <w:i/>
          <w:sz w:val="28"/>
          <w:szCs w:val="28"/>
        </w:rPr>
        <w:t xml:space="preserve">. </w:t>
      </w:r>
      <w:r w:rsidRPr="00720AF1">
        <w:rPr>
          <w:rFonts w:ascii="Times New Roman" w:hAnsi="Times New Roman"/>
          <w:bCs/>
          <w:i/>
          <w:sz w:val="28"/>
          <w:szCs w:val="28"/>
          <w:lang w:val="en-US"/>
        </w:rPr>
        <w:t>aeruginosa</w:t>
      </w:r>
      <w:r w:rsidRPr="00720AF1">
        <w:rPr>
          <w:rFonts w:ascii="Times New Roman" w:hAnsi="Times New Roman"/>
          <w:bCs/>
          <w:i/>
          <w:sz w:val="28"/>
          <w:szCs w:val="28"/>
        </w:rPr>
        <w:t xml:space="preserve"> </w:t>
      </w:r>
      <w:r w:rsidRPr="00720AF1">
        <w:rPr>
          <w:rFonts w:ascii="Times New Roman" w:hAnsi="Times New Roman"/>
          <w:bCs/>
          <w:sz w:val="28"/>
          <w:szCs w:val="28"/>
          <w:lang w:val="en-US"/>
        </w:rPr>
        <w:t>TA</w:t>
      </w:r>
      <w:r w:rsidRPr="00720AF1">
        <w:rPr>
          <w:rFonts w:ascii="Times New Roman" w:hAnsi="Times New Roman"/>
          <w:bCs/>
          <w:sz w:val="28"/>
          <w:szCs w:val="28"/>
        </w:rPr>
        <w:t xml:space="preserve">2. Тогда как значения минимальных бактерицидных концентраций для чувствительных штаммов </w:t>
      </w:r>
      <w:r w:rsidRPr="00720AF1">
        <w:rPr>
          <w:rFonts w:ascii="Times New Roman" w:hAnsi="Times New Roman"/>
          <w:bCs/>
          <w:i/>
          <w:sz w:val="28"/>
          <w:szCs w:val="28"/>
          <w:lang w:val="en-US"/>
        </w:rPr>
        <w:t>S</w:t>
      </w:r>
      <w:r w:rsidRPr="00720AF1">
        <w:rPr>
          <w:rFonts w:ascii="Times New Roman" w:hAnsi="Times New Roman"/>
          <w:bCs/>
          <w:i/>
          <w:sz w:val="28"/>
          <w:szCs w:val="28"/>
        </w:rPr>
        <w:t xml:space="preserve">. </w:t>
      </w:r>
      <w:r w:rsidRPr="00720AF1">
        <w:rPr>
          <w:rFonts w:ascii="Times New Roman" w:hAnsi="Times New Roman"/>
          <w:bCs/>
          <w:i/>
          <w:sz w:val="28"/>
          <w:szCs w:val="28"/>
          <w:lang w:val="en-US"/>
        </w:rPr>
        <w:t>aureus</w:t>
      </w:r>
      <w:r w:rsidRPr="00720AF1">
        <w:rPr>
          <w:rFonts w:ascii="Times New Roman" w:hAnsi="Times New Roman"/>
          <w:bCs/>
          <w:i/>
          <w:sz w:val="28"/>
          <w:szCs w:val="28"/>
        </w:rPr>
        <w:t xml:space="preserve"> </w:t>
      </w:r>
      <w:r w:rsidRPr="00720AF1">
        <w:rPr>
          <w:rFonts w:ascii="Times New Roman" w:hAnsi="Times New Roman"/>
          <w:bCs/>
          <w:sz w:val="28"/>
          <w:szCs w:val="28"/>
          <w:lang w:val="en-US"/>
        </w:rPr>
        <w:t>ATCC</w:t>
      </w:r>
      <w:r w:rsidRPr="00720AF1">
        <w:rPr>
          <w:rFonts w:ascii="Times New Roman" w:hAnsi="Times New Roman"/>
          <w:bCs/>
          <w:sz w:val="28"/>
          <w:szCs w:val="28"/>
        </w:rPr>
        <w:t xml:space="preserve"> 6538-Р и </w:t>
      </w:r>
      <w:r w:rsidRPr="00720AF1">
        <w:rPr>
          <w:rFonts w:ascii="Times New Roman" w:hAnsi="Times New Roman"/>
          <w:bCs/>
          <w:i/>
          <w:sz w:val="28"/>
          <w:szCs w:val="28"/>
          <w:lang w:val="en-US"/>
        </w:rPr>
        <w:t>P</w:t>
      </w:r>
      <w:r w:rsidRPr="00720AF1">
        <w:rPr>
          <w:rFonts w:ascii="Times New Roman" w:hAnsi="Times New Roman"/>
          <w:bCs/>
          <w:i/>
          <w:sz w:val="28"/>
          <w:szCs w:val="28"/>
        </w:rPr>
        <w:t xml:space="preserve">. </w:t>
      </w:r>
      <w:r w:rsidRPr="00720AF1">
        <w:rPr>
          <w:rFonts w:ascii="Times New Roman" w:hAnsi="Times New Roman"/>
          <w:bCs/>
          <w:i/>
          <w:sz w:val="28"/>
          <w:szCs w:val="28"/>
          <w:lang w:val="en-US"/>
        </w:rPr>
        <w:t>aeruginosa</w:t>
      </w:r>
      <w:r w:rsidRPr="00720AF1">
        <w:rPr>
          <w:rFonts w:ascii="Times New Roman" w:hAnsi="Times New Roman"/>
          <w:bCs/>
          <w:i/>
          <w:sz w:val="28"/>
          <w:szCs w:val="28"/>
        </w:rPr>
        <w:t xml:space="preserve"> </w:t>
      </w:r>
      <w:r w:rsidRPr="00720AF1">
        <w:rPr>
          <w:rFonts w:ascii="Times New Roman" w:hAnsi="Times New Roman"/>
          <w:bCs/>
          <w:sz w:val="28"/>
          <w:szCs w:val="28"/>
          <w:lang w:val="en-US"/>
        </w:rPr>
        <w:t>ATCC</w:t>
      </w:r>
      <w:r w:rsidRPr="00720AF1">
        <w:rPr>
          <w:rFonts w:ascii="Times New Roman" w:hAnsi="Times New Roman"/>
          <w:bCs/>
          <w:sz w:val="28"/>
          <w:szCs w:val="28"/>
        </w:rPr>
        <w:t xml:space="preserve"> 9027 не превышали значения, равного </w:t>
      </w:r>
      <w:r w:rsidRPr="00720AF1">
        <w:rPr>
          <w:rFonts w:ascii="Times New Roman" w:hAnsi="Times New Roman"/>
          <w:sz w:val="28"/>
          <w:szCs w:val="28"/>
        </w:rPr>
        <w:t xml:space="preserve">1,03 </w:t>
      </w:r>
      <w:r w:rsidRPr="00720AF1">
        <w:rPr>
          <w:rFonts w:ascii="Times New Roman" w:hAnsi="Times New Roman"/>
          <w:bCs/>
          <w:sz w:val="28"/>
          <w:szCs w:val="28"/>
        </w:rPr>
        <w:t>мкг/мл (таблица 3, 4 и 5).</w:t>
      </w:r>
    </w:p>
    <w:p w:rsidR="00720AF1" w:rsidRPr="00720AF1" w:rsidRDefault="00720AF1" w:rsidP="00720AF1">
      <w:pPr>
        <w:pStyle w:val="af9"/>
        <w:ind w:firstLine="426"/>
        <w:jc w:val="both"/>
        <w:rPr>
          <w:rFonts w:ascii="Times New Roman" w:hAnsi="Times New Roman"/>
          <w:bCs/>
          <w:sz w:val="28"/>
          <w:szCs w:val="28"/>
        </w:rPr>
      </w:pPr>
      <w:r w:rsidRPr="00720AF1">
        <w:rPr>
          <w:rFonts w:ascii="Times New Roman" w:hAnsi="Times New Roman"/>
          <w:bCs/>
          <w:sz w:val="28"/>
          <w:szCs w:val="28"/>
        </w:rPr>
        <w:t>Образец № 5 (</w:t>
      </w:r>
      <w:r w:rsidRPr="00720AF1">
        <w:rPr>
          <w:rFonts w:ascii="Times New Roman" w:hAnsi="Times New Roman"/>
          <w:sz w:val="28"/>
          <w:szCs w:val="28"/>
        </w:rPr>
        <w:t>ди-трииодо-3,3’-дитио-бис-2-аминопропионовая кислот</w:t>
      </w:r>
      <w:r w:rsidRPr="00720AF1">
        <w:rPr>
          <w:rFonts w:ascii="Times New Roman" w:hAnsi="Times New Roman"/>
          <w:bCs/>
          <w:sz w:val="28"/>
          <w:szCs w:val="28"/>
        </w:rPr>
        <w:t xml:space="preserve">) несомненно представляет особый интерес ввиду своей выраженной антимикробной активности. Так, данное соединение оказалось эффективным в отношении </w:t>
      </w:r>
      <w:r w:rsidRPr="00720AF1">
        <w:rPr>
          <w:rFonts w:ascii="Times New Roman" w:hAnsi="Times New Roman"/>
          <w:bCs/>
          <w:i/>
          <w:sz w:val="28"/>
          <w:szCs w:val="28"/>
          <w:lang w:val="en-US"/>
        </w:rPr>
        <w:t>S</w:t>
      </w:r>
      <w:r w:rsidRPr="00720AF1">
        <w:rPr>
          <w:rFonts w:ascii="Times New Roman" w:hAnsi="Times New Roman"/>
          <w:bCs/>
          <w:i/>
          <w:sz w:val="28"/>
          <w:szCs w:val="28"/>
        </w:rPr>
        <w:t xml:space="preserve">. </w:t>
      </w:r>
      <w:r w:rsidRPr="00720AF1">
        <w:rPr>
          <w:rFonts w:ascii="Times New Roman" w:hAnsi="Times New Roman"/>
          <w:bCs/>
          <w:i/>
          <w:sz w:val="28"/>
          <w:szCs w:val="28"/>
          <w:lang w:val="en-US"/>
        </w:rPr>
        <w:t>aureus</w:t>
      </w:r>
      <w:r w:rsidRPr="00720AF1">
        <w:rPr>
          <w:rFonts w:ascii="Times New Roman" w:hAnsi="Times New Roman"/>
          <w:bCs/>
          <w:i/>
          <w:sz w:val="28"/>
          <w:szCs w:val="28"/>
        </w:rPr>
        <w:t xml:space="preserve"> </w:t>
      </w:r>
      <w:r w:rsidRPr="00720AF1">
        <w:rPr>
          <w:rFonts w:ascii="Times New Roman" w:hAnsi="Times New Roman"/>
          <w:bCs/>
          <w:sz w:val="28"/>
          <w:szCs w:val="28"/>
          <w:lang w:val="en-US"/>
        </w:rPr>
        <w:t>ATCC</w:t>
      </w:r>
      <w:r w:rsidRPr="00720AF1">
        <w:rPr>
          <w:rFonts w:ascii="Times New Roman" w:hAnsi="Times New Roman"/>
          <w:bCs/>
          <w:sz w:val="28"/>
          <w:szCs w:val="28"/>
        </w:rPr>
        <w:t xml:space="preserve"> 6538-Р и </w:t>
      </w:r>
      <w:r w:rsidRPr="00720AF1">
        <w:rPr>
          <w:rFonts w:ascii="Times New Roman" w:hAnsi="Times New Roman"/>
          <w:bCs/>
          <w:i/>
          <w:sz w:val="28"/>
          <w:szCs w:val="28"/>
          <w:lang w:val="en-US"/>
        </w:rPr>
        <w:t>P</w:t>
      </w:r>
      <w:r w:rsidRPr="00720AF1">
        <w:rPr>
          <w:rFonts w:ascii="Times New Roman" w:hAnsi="Times New Roman"/>
          <w:bCs/>
          <w:i/>
          <w:sz w:val="28"/>
          <w:szCs w:val="28"/>
        </w:rPr>
        <w:t xml:space="preserve">. </w:t>
      </w:r>
      <w:r w:rsidRPr="00720AF1">
        <w:rPr>
          <w:rFonts w:ascii="Times New Roman" w:hAnsi="Times New Roman"/>
          <w:bCs/>
          <w:i/>
          <w:sz w:val="28"/>
          <w:szCs w:val="28"/>
          <w:lang w:val="en-US"/>
        </w:rPr>
        <w:t>aeruginosa</w:t>
      </w:r>
      <w:r w:rsidRPr="00720AF1">
        <w:rPr>
          <w:rFonts w:ascii="Times New Roman" w:hAnsi="Times New Roman"/>
          <w:bCs/>
          <w:i/>
          <w:sz w:val="28"/>
          <w:szCs w:val="28"/>
        </w:rPr>
        <w:t xml:space="preserve"> </w:t>
      </w:r>
      <w:r w:rsidRPr="00720AF1">
        <w:rPr>
          <w:rFonts w:ascii="Times New Roman" w:hAnsi="Times New Roman"/>
          <w:bCs/>
          <w:sz w:val="28"/>
          <w:szCs w:val="28"/>
          <w:lang w:val="en-US"/>
        </w:rPr>
        <w:t>ATCC</w:t>
      </w:r>
      <w:r w:rsidRPr="00720AF1">
        <w:rPr>
          <w:rFonts w:ascii="Times New Roman" w:hAnsi="Times New Roman"/>
          <w:bCs/>
          <w:sz w:val="28"/>
          <w:szCs w:val="28"/>
        </w:rPr>
        <w:t xml:space="preserve"> 9027 в концентрации </w:t>
      </w:r>
      <w:r w:rsidRPr="00720AF1">
        <w:rPr>
          <w:rFonts w:ascii="Times New Roman" w:hAnsi="Times New Roman"/>
          <w:sz w:val="28"/>
          <w:szCs w:val="28"/>
        </w:rPr>
        <w:t xml:space="preserve">0,30 </w:t>
      </w:r>
      <w:r w:rsidRPr="00720AF1">
        <w:rPr>
          <w:rFonts w:ascii="Times New Roman" w:hAnsi="Times New Roman"/>
          <w:bCs/>
          <w:sz w:val="28"/>
          <w:szCs w:val="28"/>
        </w:rPr>
        <w:t xml:space="preserve">мкг/мл. Соединение № 5 в концентрации </w:t>
      </w:r>
      <w:r w:rsidRPr="00720AF1">
        <w:rPr>
          <w:rFonts w:ascii="Times New Roman" w:hAnsi="Times New Roman"/>
          <w:sz w:val="28"/>
          <w:szCs w:val="28"/>
        </w:rPr>
        <w:t xml:space="preserve">0,60 </w:t>
      </w:r>
      <w:r w:rsidRPr="00720AF1">
        <w:rPr>
          <w:rFonts w:ascii="Times New Roman" w:hAnsi="Times New Roman"/>
          <w:bCs/>
          <w:sz w:val="28"/>
          <w:szCs w:val="28"/>
        </w:rPr>
        <w:t xml:space="preserve">мкг/мл обладало бактерицидным действием в отношении </w:t>
      </w:r>
      <w:r w:rsidRPr="00720AF1">
        <w:rPr>
          <w:rFonts w:ascii="Times New Roman" w:hAnsi="Times New Roman"/>
          <w:i/>
          <w:sz w:val="28"/>
          <w:szCs w:val="28"/>
          <w:lang w:val="en-US"/>
        </w:rPr>
        <w:t>E</w:t>
      </w:r>
      <w:r w:rsidRPr="00720AF1">
        <w:rPr>
          <w:rFonts w:ascii="Times New Roman" w:hAnsi="Times New Roman"/>
          <w:i/>
          <w:sz w:val="28"/>
          <w:szCs w:val="28"/>
        </w:rPr>
        <w:t xml:space="preserve">. </w:t>
      </w:r>
      <w:r w:rsidRPr="00720AF1">
        <w:rPr>
          <w:rFonts w:ascii="Times New Roman" w:hAnsi="Times New Roman"/>
          <w:i/>
          <w:sz w:val="28"/>
          <w:szCs w:val="28"/>
          <w:lang w:val="en-US"/>
        </w:rPr>
        <w:t>coli</w:t>
      </w:r>
      <w:r w:rsidRPr="00720AF1">
        <w:rPr>
          <w:rFonts w:ascii="Times New Roman" w:hAnsi="Times New Roman"/>
          <w:i/>
          <w:sz w:val="28"/>
          <w:szCs w:val="28"/>
        </w:rPr>
        <w:t xml:space="preserve"> </w:t>
      </w:r>
      <w:r w:rsidRPr="00720AF1">
        <w:rPr>
          <w:rFonts w:ascii="Times New Roman" w:hAnsi="Times New Roman"/>
          <w:sz w:val="28"/>
          <w:szCs w:val="28"/>
          <w:lang w:val="en-US"/>
        </w:rPr>
        <w:t>ATCC</w:t>
      </w:r>
      <w:r w:rsidRPr="00720AF1">
        <w:rPr>
          <w:rFonts w:ascii="Times New Roman" w:hAnsi="Times New Roman"/>
          <w:sz w:val="28"/>
          <w:szCs w:val="28"/>
        </w:rPr>
        <w:t xml:space="preserve"> </w:t>
      </w:r>
      <w:r w:rsidRPr="00720AF1">
        <w:rPr>
          <w:rFonts w:ascii="Times New Roman" w:hAnsi="Times New Roman"/>
          <w:sz w:val="28"/>
          <w:szCs w:val="28"/>
          <w:lang w:val="en-US"/>
        </w:rPr>
        <w:t>BAA</w:t>
      </w:r>
      <w:r w:rsidRPr="00720AF1">
        <w:rPr>
          <w:rFonts w:ascii="Times New Roman" w:hAnsi="Times New Roman"/>
          <w:sz w:val="28"/>
          <w:szCs w:val="28"/>
        </w:rPr>
        <w:t xml:space="preserve">-196, </w:t>
      </w:r>
      <w:r w:rsidRPr="00720AF1">
        <w:rPr>
          <w:rFonts w:ascii="Times New Roman" w:hAnsi="Times New Roman"/>
          <w:i/>
          <w:sz w:val="28"/>
          <w:szCs w:val="28"/>
          <w:lang w:val="en-US"/>
        </w:rPr>
        <w:t>E</w:t>
      </w:r>
      <w:r w:rsidRPr="00720AF1">
        <w:rPr>
          <w:rFonts w:ascii="Times New Roman" w:hAnsi="Times New Roman"/>
          <w:i/>
          <w:sz w:val="28"/>
          <w:szCs w:val="28"/>
        </w:rPr>
        <w:t xml:space="preserve">. </w:t>
      </w:r>
      <w:r w:rsidRPr="00720AF1">
        <w:rPr>
          <w:rFonts w:ascii="Times New Roman" w:hAnsi="Times New Roman"/>
          <w:i/>
          <w:sz w:val="28"/>
          <w:szCs w:val="28"/>
          <w:lang w:val="en-US"/>
        </w:rPr>
        <w:t>coli</w:t>
      </w:r>
      <w:r w:rsidRPr="00720AF1">
        <w:rPr>
          <w:rFonts w:ascii="Times New Roman" w:hAnsi="Times New Roman"/>
          <w:i/>
          <w:sz w:val="28"/>
          <w:szCs w:val="28"/>
        </w:rPr>
        <w:t xml:space="preserve"> </w:t>
      </w:r>
      <w:r w:rsidRPr="00720AF1">
        <w:rPr>
          <w:rFonts w:ascii="Times New Roman" w:hAnsi="Times New Roman"/>
          <w:bCs/>
          <w:sz w:val="28"/>
          <w:szCs w:val="28"/>
          <w:lang w:val="en-US"/>
        </w:rPr>
        <w:t>ATCC</w:t>
      </w:r>
      <w:r w:rsidRPr="00720AF1">
        <w:rPr>
          <w:rFonts w:ascii="Times New Roman" w:hAnsi="Times New Roman"/>
          <w:bCs/>
          <w:sz w:val="28"/>
          <w:szCs w:val="28"/>
        </w:rPr>
        <w:t xml:space="preserve"> 8739, </w:t>
      </w:r>
      <w:r w:rsidRPr="00720AF1">
        <w:rPr>
          <w:rFonts w:ascii="Times New Roman" w:hAnsi="Times New Roman"/>
          <w:bCs/>
          <w:i/>
          <w:sz w:val="28"/>
          <w:szCs w:val="28"/>
          <w:lang w:val="en-US"/>
        </w:rPr>
        <w:t>S</w:t>
      </w:r>
      <w:r w:rsidRPr="00720AF1">
        <w:rPr>
          <w:rFonts w:ascii="Times New Roman" w:hAnsi="Times New Roman"/>
          <w:bCs/>
          <w:i/>
          <w:sz w:val="28"/>
          <w:szCs w:val="28"/>
        </w:rPr>
        <w:t xml:space="preserve">. </w:t>
      </w:r>
      <w:r w:rsidRPr="00720AF1">
        <w:rPr>
          <w:rFonts w:ascii="Times New Roman" w:hAnsi="Times New Roman"/>
          <w:bCs/>
          <w:i/>
          <w:sz w:val="28"/>
          <w:szCs w:val="28"/>
          <w:lang w:val="en-US"/>
        </w:rPr>
        <w:t>aureus</w:t>
      </w:r>
      <w:r w:rsidRPr="00720AF1">
        <w:rPr>
          <w:rFonts w:ascii="Times New Roman" w:hAnsi="Times New Roman"/>
          <w:bCs/>
          <w:i/>
          <w:sz w:val="28"/>
          <w:szCs w:val="28"/>
        </w:rPr>
        <w:t xml:space="preserve"> </w:t>
      </w:r>
      <w:r w:rsidRPr="00720AF1">
        <w:rPr>
          <w:rFonts w:ascii="Times New Roman" w:hAnsi="Times New Roman"/>
          <w:bCs/>
          <w:sz w:val="28"/>
          <w:szCs w:val="28"/>
          <w:lang w:val="en-US"/>
        </w:rPr>
        <w:t>ATCC</w:t>
      </w:r>
      <w:r w:rsidRPr="00720AF1">
        <w:rPr>
          <w:rFonts w:ascii="Times New Roman" w:hAnsi="Times New Roman"/>
          <w:bCs/>
          <w:sz w:val="28"/>
          <w:szCs w:val="28"/>
        </w:rPr>
        <w:t xml:space="preserve"> </w:t>
      </w:r>
      <w:r w:rsidRPr="00720AF1">
        <w:rPr>
          <w:rFonts w:ascii="Times New Roman" w:hAnsi="Times New Roman"/>
          <w:bCs/>
          <w:sz w:val="28"/>
          <w:szCs w:val="28"/>
          <w:lang w:val="en-US"/>
        </w:rPr>
        <w:t>BAA</w:t>
      </w:r>
      <w:r w:rsidRPr="00720AF1">
        <w:rPr>
          <w:rFonts w:ascii="Times New Roman" w:hAnsi="Times New Roman"/>
          <w:bCs/>
          <w:sz w:val="28"/>
          <w:szCs w:val="28"/>
        </w:rPr>
        <w:t xml:space="preserve">-39 и </w:t>
      </w:r>
      <w:r w:rsidRPr="00720AF1">
        <w:rPr>
          <w:rFonts w:ascii="Times New Roman" w:hAnsi="Times New Roman"/>
          <w:bCs/>
          <w:i/>
          <w:sz w:val="28"/>
          <w:szCs w:val="28"/>
          <w:lang w:val="en-US"/>
        </w:rPr>
        <w:t>P</w:t>
      </w:r>
      <w:r w:rsidRPr="00720AF1">
        <w:rPr>
          <w:rFonts w:ascii="Times New Roman" w:hAnsi="Times New Roman"/>
          <w:bCs/>
          <w:i/>
          <w:sz w:val="28"/>
          <w:szCs w:val="28"/>
        </w:rPr>
        <w:t xml:space="preserve">. </w:t>
      </w:r>
      <w:r w:rsidRPr="00720AF1">
        <w:rPr>
          <w:rFonts w:ascii="Times New Roman" w:hAnsi="Times New Roman"/>
          <w:bCs/>
          <w:i/>
          <w:sz w:val="28"/>
          <w:szCs w:val="28"/>
          <w:lang w:val="en-US"/>
        </w:rPr>
        <w:t>aeruginosa</w:t>
      </w:r>
      <w:r w:rsidRPr="00720AF1">
        <w:rPr>
          <w:rFonts w:ascii="Times New Roman" w:hAnsi="Times New Roman"/>
          <w:bCs/>
          <w:i/>
          <w:sz w:val="28"/>
          <w:szCs w:val="28"/>
        </w:rPr>
        <w:t xml:space="preserve"> </w:t>
      </w:r>
      <w:r w:rsidRPr="00720AF1">
        <w:rPr>
          <w:rFonts w:ascii="Times New Roman" w:hAnsi="Times New Roman"/>
          <w:bCs/>
          <w:sz w:val="28"/>
          <w:szCs w:val="28"/>
          <w:lang w:val="en-US"/>
        </w:rPr>
        <w:t>TA</w:t>
      </w:r>
      <w:r w:rsidRPr="00720AF1">
        <w:rPr>
          <w:rFonts w:ascii="Times New Roman" w:hAnsi="Times New Roman"/>
          <w:bCs/>
          <w:sz w:val="28"/>
          <w:szCs w:val="28"/>
        </w:rPr>
        <w:t>2 (таблица 3, 4 и 5).</w:t>
      </w:r>
    </w:p>
    <w:p w:rsidR="00720AF1" w:rsidRPr="00720AF1" w:rsidRDefault="00720AF1" w:rsidP="00720AF1">
      <w:pPr>
        <w:pStyle w:val="af9"/>
        <w:ind w:firstLine="426"/>
        <w:jc w:val="both"/>
        <w:rPr>
          <w:rFonts w:ascii="Times New Roman" w:hAnsi="Times New Roman"/>
          <w:bCs/>
          <w:sz w:val="28"/>
          <w:szCs w:val="28"/>
        </w:rPr>
      </w:pPr>
      <w:r w:rsidRPr="00720AF1">
        <w:rPr>
          <w:rFonts w:ascii="Times New Roman" w:hAnsi="Times New Roman"/>
          <w:bCs/>
          <w:sz w:val="28"/>
          <w:szCs w:val="28"/>
        </w:rPr>
        <w:t>Наибольшую активность среди исследуемых соединений, помимо образца № 5, также показал образец № 6 (</w:t>
      </w:r>
      <w:r w:rsidRPr="00720AF1">
        <w:rPr>
          <w:rFonts w:ascii="Times New Roman" w:hAnsi="Times New Roman"/>
          <w:sz w:val="28"/>
          <w:szCs w:val="28"/>
          <w:lang w:val="en-US"/>
        </w:rPr>
        <w:t>α</w:t>
      </w:r>
      <w:r w:rsidRPr="00720AF1">
        <w:rPr>
          <w:rFonts w:ascii="Times New Roman" w:hAnsi="Times New Roman"/>
          <w:sz w:val="28"/>
          <w:szCs w:val="28"/>
        </w:rPr>
        <w:t>,α’-ди-амино-β,β’-дифенилпропионовая кислота моноиодид</w:t>
      </w:r>
      <w:r w:rsidRPr="00720AF1">
        <w:rPr>
          <w:rFonts w:ascii="Times New Roman" w:hAnsi="Times New Roman"/>
          <w:bCs/>
          <w:sz w:val="28"/>
          <w:szCs w:val="28"/>
        </w:rPr>
        <w:t>). Данный образец обладал</w:t>
      </w:r>
      <w:r w:rsidR="006E1F67">
        <w:rPr>
          <w:rFonts w:ascii="Times New Roman" w:hAnsi="Times New Roman"/>
          <w:bCs/>
          <w:sz w:val="28"/>
          <w:szCs w:val="28"/>
        </w:rPr>
        <w:t xml:space="preserve"> выраженным</w:t>
      </w:r>
      <w:r w:rsidRPr="00720AF1">
        <w:rPr>
          <w:rFonts w:ascii="Times New Roman" w:hAnsi="Times New Roman"/>
          <w:bCs/>
          <w:sz w:val="28"/>
          <w:szCs w:val="28"/>
        </w:rPr>
        <w:t xml:space="preserve"> антимикробным действием по отношению к штаммам </w:t>
      </w:r>
      <w:r w:rsidRPr="00720AF1">
        <w:rPr>
          <w:rFonts w:ascii="Times New Roman" w:hAnsi="Times New Roman"/>
          <w:i/>
          <w:sz w:val="28"/>
          <w:szCs w:val="28"/>
          <w:lang w:val="en-US"/>
        </w:rPr>
        <w:t>E</w:t>
      </w:r>
      <w:r w:rsidRPr="00720AF1">
        <w:rPr>
          <w:rFonts w:ascii="Times New Roman" w:hAnsi="Times New Roman"/>
          <w:i/>
          <w:sz w:val="28"/>
          <w:szCs w:val="28"/>
        </w:rPr>
        <w:t xml:space="preserve">. </w:t>
      </w:r>
      <w:r w:rsidRPr="00720AF1">
        <w:rPr>
          <w:rFonts w:ascii="Times New Roman" w:hAnsi="Times New Roman"/>
          <w:i/>
          <w:sz w:val="28"/>
          <w:szCs w:val="28"/>
          <w:lang w:val="en-US"/>
        </w:rPr>
        <w:t>coli</w:t>
      </w:r>
      <w:r w:rsidRPr="00720AF1">
        <w:rPr>
          <w:rFonts w:ascii="Times New Roman" w:hAnsi="Times New Roman"/>
          <w:i/>
          <w:sz w:val="28"/>
          <w:szCs w:val="28"/>
        </w:rPr>
        <w:t xml:space="preserve"> </w:t>
      </w:r>
      <w:r w:rsidRPr="00720AF1">
        <w:rPr>
          <w:rFonts w:ascii="Times New Roman" w:hAnsi="Times New Roman"/>
          <w:sz w:val="28"/>
          <w:szCs w:val="28"/>
          <w:lang w:val="en-US"/>
        </w:rPr>
        <w:t>ATCC</w:t>
      </w:r>
      <w:r w:rsidRPr="00720AF1">
        <w:rPr>
          <w:rFonts w:ascii="Times New Roman" w:hAnsi="Times New Roman"/>
          <w:sz w:val="28"/>
          <w:szCs w:val="28"/>
        </w:rPr>
        <w:t xml:space="preserve"> </w:t>
      </w:r>
      <w:r w:rsidRPr="00720AF1">
        <w:rPr>
          <w:rFonts w:ascii="Times New Roman" w:hAnsi="Times New Roman"/>
          <w:sz w:val="28"/>
          <w:szCs w:val="28"/>
          <w:lang w:val="en-US"/>
        </w:rPr>
        <w:t>BAA</w:t>
      </w:r>
      <w:r w:rsidRPr="00720AF1">
        <w:rPr>
          <w:rFonts w:ascii="Times New Roman" w:hAnsi="Times New Roman"/>
          <w:sz w:val="28"/>
          <w:szCs w:val="28"/>
        </w:rPr>
        <w:t xml:space="preserve">-196, </w:t>
      </w:r>
      <w:r w:rsidRPr="00720AF1">
        <w:rPr>
          <w:rFonts w:ascii="Times New Roman" w:hAnsi="Times New Roman"/>
          <w:bCs/>
          <w:i/>
          <w:sz w:val="28"/>
          <w:szCs w:val="28"/>
          <w:lang w:val="en-US"/>
        </w:rPr>
        <w:t>S</w:t>
      </w:r>
      <w:r w:rsidRPr="00720AF1">
        <w:rPr>
          <w:rFonts w:ascii="Times New Roman" w:hAnsi="Times New Roman"/>
          <w:bCs/>
          <w:i/>
          <w:sz w:val="28"/>
          <w:szCs w:val="28"/>
        </w:rPr>
        <w:t xml:space="preserve">. </w:t>
      </w:r>
      <w:r w:rsidRPr="00720AF1">
        <w:rPr>
          <w:rFonts w:ascii="Times New Roman" w:hAnsi="Times New Roman"/>
          <w:bCs/>
          <w:i/>
          <w:sz w:val="28"/>
          <w:szCs w:val="28"/>
          <w:lang w:val="en-US"/>
        </w:rPr>
        <w:t>aureus</w:t>
      </w:r>
      <w:r w:rsidRPr="00720AF1">
        <w:rPr>
          <w:rFonts w:ascii="Times New Roman" w:hAnsi="Times New Roman"/>
          <w:bCs/>
          <w:i/>
          <w:sz w:val="28"/>
          <w:szCs w:val="28"/>
        </w:rPr>
        <w:t xml:space="preserve"> </w:t>
      </w:r>
      <w:r w:rsidRPr="00720AF1">
        <w:rPr>
          <w:rFonts w:ascii="Times New Roman" w:hAnsi="Times New Roman"/>
          <w:bCs/>
          <w:sz w:val="28"/>
          <w:szCs w:val="28"/>
          <w:lang w:val="en-US"/>
        </w:rPr>
        <w:t>ATCC</w:t>
      </w:r>
      <w:r w:rsidRPr="00720AF1">
        <w:rPr>
          <w:rFonts w:ascii="Times New Roman" w:hAnsi="Times New Roman"/>
          <w:bCs/>
          <w:sz w:val="28"/>
          <w:szCs w:val="28"/>
        </w:rPr>
        <w:t xml:space="preserve"> 6538-Р и </w:t>
      </w:r>
      <w:r w:rsidRPr="00720AF1">
        <w:rPr>
          <w:rFonts w:ascii="Times New Roman" w:hAnsi="Times New Roman"/>
          <w:bCs/>
          <w:i/>
          <w:sz w:val="28"/>
          <w:szCs w:val="28"/>
          <w:lang w:val="en-US"/>
        </w:rPr>
        <w:t>S</w:t>
      </w:r>
      <w:r w:rsidRPr="00720AF1">
        <w:rPr>
          <w:rFonts w:ascii="Times New Roman" w:hAnsi="Times New Roman"/>
          <w:bCs/>
          <w:i/>
          <w:sz w:val="28"/>
          <w:szCs w:val="28"/>
        </w:rPr>
        <w:t xml:space="preserve">. </w:t>
      </w:r>
      <w:r w:rsidRPr="00720AF1">
        <w:rPr>
          <w:rFonts w:ascii="Times New Roman" w:hAnsi="Times New Roman"/>
          <w:bCs/>
          <w:i/>
          <w:sz w:val="28"/>
          <w:szCs w:val="28"/>
          <w:lang w:val="en-US"/>
        </w:rPr>
        <w:t>aureus</w:t>
      </w:r>
      <w:r w:rsidRPr="00720AF1">
        <w:rPr>
          <w:rFonts w:ascii="Times New Roman" w:hAnsi="Times New Roman"/>
          <w:bCs/>
          <w:i/>
          <w:sz w:val="28"/>
          <w:szCs w:val="28"/>
        </w:rPr>
        <w:t xml:space="preserve"> </w:t>
      </w:r>
      <w:r w:rsidRPr="00720AF1">
        <w:rPr>
          <w:rFonts w:ascii="Times New Roman" w:hAnsi="Times New Roman"/>
          <w:bCs/>
          <w:sz w:val="28"/>
          <w:szCs w:val="28"/>
          <w:lang w:val="en-US"/>
        </w:rPr>
        <w:t>ATCC</w:t>
      </w:r>
      <w:r w:rsidRPr="00720AF1">
        <w:rPr>
          <w:rFonts w:ascii="Times New Roman" w:hAnsi="Times New Roman"/>
          <w:bCs/>
          <w:sz w:val="28"/>
          <w:szCs w:val="28"/>
        </w:rPr>
        <w:t xml:space="preserve"> </w:t>
      </w:r>
      <w:r w:rsidRPr="00720AF1">
        <w:rPr>
          <w:rFonts w:ascii="Times New Roman" w:hAnsi="Times New Roman"/>
          <w:bCs/>
          <w:sz w:val="28"/>
          <w:szCs w:val="28"/>
          <w:lang w:val="en-US"/>
        </w:rPr>
        <w:t>BAA</w:t>
      </w:r>
      <w:r w:rsidRPr="00720AF1">
        <w:rPr>
          <w:rFonts w:ascii="Times New Roman" w:hAnsi="Times New Roman"/>
          <w:bCs/>
          <w:sz w:val="28"/>
          <w:szCs w:val="28"/>
        </w:rPr>
        <w:t xml:space="preserve">-39, значение МБК составило </w:t>
      </w:r>
      <w:r w:rsidRPr="00720AF1">
        <w:rPr>
          <w:rFonts w:ascii="Times New Roman" w:hAnsi="Times New Roman"/>
          <w:sz w:val="28"/>
          <w:szCs w:val="28"/>
        </w:rPr>
        <w:t xml:space="preserve">0,70 </w:t>
      </w:r>
      <w:r w:rsidRPr="00720AF1">
        <w:rPr>
          <w:rFonts w:ascii="Times New Roman" w:hAnsi="Times New Roman"/>
          <w:bCs/>
          <w:sz w:val="28"/>
          <w:szCs w:val="28"/>
        </w:rPr>
        <w:t xml:space="preserve">мкг/ мл. Средние значения МБК для данного соединения соответствовали </w:t>
      </w:r>
      <w:r w:rsidRPr="00720AF1">
        <w:rPr>
          <w:rFonts w:ascii="Times New Roman" w:hAnsi="Times New Roman"/>
          <w:sz w:val="28"/>
          <w:szCs w:val="28"/>
        </w:rPr>
        <w:t xml:space="preserve">1,39 </w:t>
      </w:r>
      <w:r w:rsidRPr="00720AF1">
        <w:rPr>
          <w:rFonts w:ascii="Times New Roman" w:hAnsi="Times New Roman"/>
          <w:bCs/>
          <w:sz w:val="28"/>
          <w:szCs w:val="28"/>
        </w:rPr>
        <w:t xml:space="preserve">мкг/мл в отношении чувствительного штамма </w:t>
      </w:r>
      <w:r w:rsidRPr="00720AF1">
        <w:rPr>
          <w:rFonts w:ascii="Times New Roman" w:hAnsi="Times New Roman"/>
          <w:i/>
          <w:sz w:val="28"/>
          <w:szCs w:val="28"/>
          <w:lang w:val="en-US"/>
        </w:rPr>
        <w:t>E</w:t>
      </w:r>
      <w:r w:rsidRPr="00720AF1">
        <w:rPr>
          <w:rFonts w:ascii="Times New Roman" w:hAnsi="Times New Roman"/>
          <w:i/>
          <w:sz w:val="28"/>
          <w:szCs w:val="28"/>
        </w:rPr>
        <w:t xml:space="preserve">. </w:t>
      </w:r>
      <w:r w:rsidRPr="00720AF1">
        <w:rPr>
          <w:rFonts w:ascii="Times New Roman" w:hAnsi="Times New Roman"/>
          <w:i/>
          <w:sz w:val="28"/>
          <w:szCs w:val="28"/>
          <w:lang w:val="en-US"/>
        </w:rPr>
        <w:t>coli</w:t>
      </w:r>
      <w:r w:rsidRPr="00720AF1">
        <w:rPr>
          <w:rFonts w:ascii="Times New Roman" w:hAnsi="Times New Roman"/>
          <w:i/>
          <w:sz w:val="28"/>
          <w:szCs w:val="28"/>
        </w:rPr>
        <w:t xml:space="preserve"> </w:t>
      </w:r>
      <w:r w:rsidRPr="00720AF1">
        <w:rPr>
          <w:rFonts w:ascii="Times New Roman" w:hAnsi="Times New Roman"/>
          <w:bCs/>
          <w:sz w:val="28"/>
          <w:szCs w:val="28"/>
          <w:lang w:val="en-US"/>
        </w:rPr>
        <w:t>ATCC</w:t>
      </w:r>
      <w:r w:rsidRPr="00720AF1">
        <w:rPr>
          <w:rFonts w:ascii="Times New Roman" w:hAnsi="Times New Roman"/>
          <w:bCs/>
          <w:sz w:val="28"/>
          <w:szCs w:val="28"/>
        </w:rPr>
        <w:t xml:space="preserve"> 8739 и </w:t>
      </w:r>
      <w:r w:rsidRPr="00720AF1">
        <w:rPr>
          <w:rFonts w:ascii="Times New Roman" w:hAnsi="Times New Roman"/>
          <w:sz w:val="28"/>
          <w:szCs w:val="28"/>
        </w:rPr>
        <w:t xml:space="preserve">2,79 </w:t>
      </w:r>
      <w:r w:rsidRPr="00720AF1">
        <w:rPr>
          <w:rFonts w:ascii="Times New Roman" w:hAnsi="Times New Roman"/>
          <w:bCs/>
          <w:sz w:val="28"/>
          <w:szCs w:val="28"/>
        </w:rPr>
        <w:t xml:space="preserve">мкг/мл как в отношении чувствительного, так и мультирезистентного штаммов </w:t>
      </w:r>
      <w:r w:rsidRPr="00720AF1">
        <w:rPr>
          <w:rFonts w:ascii="Times New Roman" w:hAnsi="Times New Roman"/>
          <w:bCs/>
          <w:i/>
          <w:sz w:val="28"/>
          <w:szCs w:val="28"/>
          <w:lang w:val="en-US"/>
        </w:rPr>
        <w:t>P</w:t>
      </w:r>
      <w:r w:rsidRPr="00720AF1">
        <w:rPr>
          <w:rFonts w:ascii="Times New Roman" w:hAnsi="Times New Roman"/>
          <w:bCs/>
          <w:i/>
          <w:sz w:val="28"/>
          <w:szCs w:val="28"/>
        </w:rPr>
        <w:t xml:space="preserve">. </w:t>
      </w:r>
      <w:r w:rsidRPr="00720AF1">
        <w:rPr>
          <w:rFonts w:ascii="Times New Roman" w:hAnsi="Times New Roman"/>
          <w:bCs/>
          <w:i/>
          <w:sz w:val="28"/>
          <w:szCs w:val="28"/>
          <w:lang w:val="en-US"/>
        </w:rPr>
        <w:t>aeruginosa</w:t>
      </w:r>
      <w:r w:rsidRPr="00720AF1">
        <w:rPr>
          <w:rFonts w:ascii="Times New Roman" w:hAnsi="Times New Roman"/>
          <w:bCs/>
          <w:sz w:val="28"/>
          <w:szCs w:val="28"/>
        </w:rPr>
        <w:t>. (таблица 3, 4, 5).</w:t>
      </w:r>
    </w:p>
    <w:p w:rsidR="00720AF1" w:rsidRPr="00720AF1" w:rsidRDefault="00720AF1" w:rsidP="00720AF1">
      <w:pPr>
        <w:pStyle w:val="af9"/>
        <w:ind w:firstLine="426"/>
        <w:jc w:val="both"/>
        <w:rPr>
          <w:rFonts w:ascii="Times New Roman" w:hAnsi="Times New Roman"/>
          <w:sz w:val="28"/>
          <w:szCs w:val="28"/>
        </w:rPr>
      </w:pPr>
      <w:r w:rsidRPr="00720AF1">
        <w:rPr>
          <w:rFonts w:ascii="Times New Roman" w:hAnsi="Times New Roman"/>
          <w:bCs/>
          <w:sz w:val="28"/>
          <w:szCs w:val="28"/>
        </w:rPr>
        <w:t>Соединение № 7 (</w:t>
      </w:r>
      <w:r w:rsidRPr="00720AF1">
        <w:rPr>
          <w:rFonts w:ascii="Times New Roman" w:hAnsi="Times New Roman"/>
          <w:bCs/>
          <w:noProof/>
          <w:sz w:val="28"/>
          <w:szCs w:val="28"/>
        </w:rPr>
        <w:t>гекса(аминопропионат) лития трииодид дигидрат</w:t>
      </w:r>
      <w:r w:rsidRPr="00720AF1">
        <w:rPr>
          <w:rFonts w:ascii="Times New Roman" w:hAnsi="Times New Roman"/>
          <w:bCs/>
          <w:sz w:val="28"/>
          <w:szCs w:val="28"/>
        </w:rPr>
        <w:t xml:space="preserve">) продемонстрировало выраженный бактерицидный эффект в отношении клинического резистентного штамма </w:t>
      </w:r>
      <w:r w:rsidRPr="00720AF1">
        <w:rPr>
          <w:rFonts w:ascii="Times New Roman" w:hAnsi="Times New Roman"/>
          <w:bCs/>
          <w:i/>
          <w:sz w:val="28"/>
          <w:szCs w:val="28"/>
          <w:lang w:val="en-US"/>
        </w:rPr>
        <w:t>P</w:t>
      </w:r>
      <w:r w:rsidRPr="00720AF1">
        <w:rPr>
          <w:rFonts w:ascii="Times New Roman" w:hAnsi="Times New Roman"/>
          <w:bCs/>
          <w:i/>
          <w:sz w:val="28"/>
          <w:szCs w:val="28"/>
        </w:rPr>
        <w:t xml:space="preserve">. </w:t>
      </w:r>
      <w:r w:rsidRPr="00720AF1">
        <w:rPr>
          <w:rFonts w:ascii="Times New Roman" w:hAnsi="Times New Roman"/>
          <w:bCs/>
          <w:i/>
          <w:sz w:val="28"/>
          <w:szCs w:val="28"/>
          <w:lang w:val="en-US"/>
        </w:rPr>
        <w:t>aeruginosa</w:t>
      </w:r>
      <w:r w:rsidRPr="00720AF1">
        <w:rPr>
          <w:rFonts w:ascii="Times New Roman" w:hAnsi="Times New Roman"/>
          <w:bCs/>
          <w:i/>
          <w:sz w:val="28"/>
          <w:szCs w:val="28"/>
        </w:rPr>
        <w:t xml:space="preserve"> </w:t>
      </w:r>
      <w:r w:rsidRPr="00720AF1">
        <w:rPr>
          <w:rFonts w:ascii="Times New Roman" w:hAnsi="Times New Roman"/>
          <w:bCs/>
          <w:sz w:val="28"/>
          <w:szCs w:val="28"/>
          <w:lang w:val="en-US"/>
        </w:rPr>
        <w:t>TA</w:t>
      </w:r>
      <w:r w:rsidRPr="00720AF1">
        <w:rPr>
          <w:rFonts w:ascii="Times New Roman" w:hAnsi="Times New Roman"/>
          <w:bCs/>
          <w:sz w:val="28"/>
          <w:szCs w:val="28"/>
        </w:rPr>
        <w:t xml:space="preserve">2, МБК для данной тест-культуры составила </w:t>
      </w:r>
      <w:r w:rsidRPr="00720AF1">
        <w:rPr>
          <w:rFonts w:ascii="Times New Roman" w:hAnsi="Times New Roman"/>
          <w:sz w:val="28"/>
          <w:szCs w:val="28"/>
        </w:rPr>
        <w:t xml:space="preserve">1,55 мкг/мл. Активность данной субстанции наблюдалась также в отношении штаммов </w:t>
      </w:r>
      <w:r w:rsidRPr="00720AF1">
        <w:rPr>
          <w:rFonts w:ascii="Times New Roman" w:hAnsi="Times New Roman"/>
          <w:i/>
          <w:sz w:val="28"/>
          <w:szCs w:val="28"/>
          <w:lang w:val="en-US"/>
        </w:rPr>
        <w:t>E</w:t>
      </w:r>
      <w:r w:rsidRPr="00720AF1">
        <w:rPr>
          <w:rFonts w:ascii="Times New Roman" w:hAnsi="Times New Roman"/>
          <w:i/>
          <w:sz w:val="28"/>
          <w:szCs w:val="28"/>
        </w:rPr>
        <w:t xml:space="preserve">. </w:t>
      </w:r>
      <w:r w:rsidRPr="00720AF1">
        <w:rPr>
          <w:rFonts w:ascii="Times New Roman" w:hAnsi="Times New Roman"/>
          <w:i/>
          <w:sz w:val="28"/>
          <w:szCs w:val="28"/>
          <w:lang w:val="en-US"/>
        </w:rPr>
        <w:t>coli</w:t>
      </w:r>
      <w:r w:rsidRPr="00720AF1">
        <w:rPr>
          <w:rFonts w:ascii="Times New Roman" w:hAnsi="Times New Roman"/>
          <w:sz w:val="28"/>
          <w:szCs w:val="28"/>
        </w:rPr>
        <w:t xml:space="preserve"> </w:t>
      </w:r>
      <w:r w:rsidRPr="00720AF1">
        <w:rPr>
          <w:rFonts w:ascii="Times New Roman" w:hAnsi="Times New Roman"/>
          <w:sz w:val="28"/>
          <w:szCs w:val="28"/>
          <w:lang w:val="en-US"/>
        </w:rPr>
        <w:t>ATCC</w:t>
      </w:r>
      <w:r w:rsidRPr="00720AF1">
        <w:rPr>
          <w:rFonts w:ascii="Times New Roman" w:hAnsi="Times New Roman"/>
          <w:sz w:val="28"/>
          <w:szCs w:val="28"/>
        </w:rPr>
        <w:t xml:space="preserve"> </w:t>
      </w:r>
      <w:r w:rsidRPr="00720AF1">
        <w:rPr>
          <w:rFonts w:ascii="Times New Roman" w:hAnsi="Times New Roman"/>
          <w:sz w:val="28"/>
          <w:szCs w:val="28"/>
          <w:lang w:val="en-US"/>
        </w:rPr>
        <w:t>BAA</w:t>
      </w:r>
      <w:r w:rsidRPr="00720AF1">
        <w:rPr>
          <w:rFonts w:ascii="Times New Roman" w:hAnsi="Times New Roman"/>
          <w:sz w:val="28"/>
          <w:szCs w:val="28"/>
        </w:rPr>
        <w:t xml:space="preserve">-196, </w:t>
      </w:r>
      <w:r w:rsidRPr="00720AF1">
        <w:rPr>
          <w:rFonts w:ascii="Times New Roman" w:hAnsi="Times New Roman"/>
          <w:i/>
          <w:sz w:val="28"/>
          <w:szCs w:val="28"/>
          <w:lang w:val="en-US"/>
        </w:rPr>
        <w:t>E</w:t>
      </w:r>
      <w:r w:rsidRPr="00720AF1">
        <w:rPr>
          <w:rFonts w:ascii="Times New Roman" w:hAnsi="Times New Roman"/>
          <w:i/>
          <w:sz w:val="28"/>
          <w:szCs w:val="28"/>
        </w:rPr>
        <w:t xml:space="preserve">. </w:t>
      </w:r>
      <w:r w:rsidRPr="00720AF1">
        <w:rPr>
          <w:rFonts w:ascii="Times New Roman" w:hAnsi="Times New Roman"/>
          <w:i/>
          <w:sz w:val="28"/>
          <w:szCs w:val="28"/>
          <w:lang w:val="en-US"/>
        </w:rPr>
        <w:t>coli</w:t>
      </w:r>
      <w:r w:rsidRPr="00720AF1">
        <w:rPr>
          <w:rFonts w:ascii="Times New Roman" w:hAnsi="Times New Roman"/>
          <w:sz w:val="28"/>
          <w:szCs w:val="28"/>
        </w:rPr>
        <w:t xml:space="preserve"> </w:t>
      </w:r>
      <w:r w:rsidRPr="00720AF1">
        <w:rPr>
          <w:rFonts w:ascii="Times New Roman" w:hAnsi="Times New Roman"/>
          <w:sz w:val="28"/>
          <w:szCs w:val="28"/>
          <w:lang w:val="en-US"/>
        </w:rPr>
        <w:t>ATCC</w:t>
      </w:r>
      <w:r w:rsidRPr="00720AF1">
        <w:rPr>
          <w:rFonts w:ascii="Times New Roman" w:hAnsi="Times New Roman"/>
          <w:sz w:val="28"/>
          <w:szCs w:val="28"/>
        </w:rPr>
        <w:t xml:space="preserve"> 8739, </w:t>
      </w:r>
      <w:r w:rsidRPr="00720AF1">
        <w:rPr>
          <w:rFonts w:ascii="Times New Roman" w:hAnsi="Times New Roman"/>
          <w:bCs/>
          <w:i/>
          <w:sz w:val="28"/>
          <w:szCs w:val="28"/>
          <w:lang w:val="en-US"/>
        </w:rPr>
        <w:t>P</w:t>
      </w:r>
      <w:r w:rsidRPr="00720AF1">
        <w:rPr>
          <w:rFonts w:ascii="Times New Roman" w:hAnsi="Times New Roman"/>
          <w:bCs/>
          <w:i/>
          <w:sz w:val="28"/>
          <w:szCs w:val="28"/>
        </w:rPr>
        <w:t xml:space="preserve">. </w:t>
      </w:r>
      <w:r w:rsidRPr="00720AF1">
        <w:rPr>
          <w:rFonts w:ascii="Times New Roman" w:hAnsi="Times New Roman"/>
          <w:bCs/>
          <w:i/>
          <w:sz w:val="28"/>
          <w:szCs w:val="28"/>
          <w:lang w:val="en-US"/>
        </w:rPr>
        <w:t>aeruginosa</w:t>
      </w:r>
      <w:r w:rsidRPr="00720AF1">
        <w:rPr>
          <w:rFonts w:ascii="Times New Roman" w:hAnsi="Times New Roman"/>
          <w:bCs/>
          <w:i/>
          <w:sz w:val="28"/>
          <w:szCs w:val="28"/>
        </w:rPr>
        <w:t xml:space="preserve"> </w:t>
      </w:r>
      <w:r w:rsidRPr="00720AF1">
        <w:rPr>
          <w:rFonts w:ascii="Times New Roman" w:hAnsi="Times New Roman"/>
          <w:bCs/>
          <w:sz w:val="28"/>
          <w:szCs w:val="28"/>
          <w:lang w:val="en-US"/>
        </w:rPr>
        <w:t>ATCC</w:t>
      </w:r>
      <w:r w:rsidRPr="00720AF1">
        <w:rPr>
          <w:rFonts w:ascii="Times New Roman" w:hAnsi="Times New Roman"/>
          <w:bCs/>
          <w:sz w:val="28"/>
          <w:szCs w:val="28"/>
        </w:rPr>
        <w:t xml:space="preserve"> 9027, </w:t>
      </w:r>
      <w:r w:rsidRPr="00720AF1">
        <w:rPr>
          <w:rFonts w:ascii="Times New Roman" w:hAnsi="Times New Roman"/>
          <w:bCs/>
          <w:i/>
          <w:sz w:val="28"/>
          <w:szCs w:val="28"/>
          <w:lang w:val="en-US"/>
        </w:rPr>
        <w:t>S</w:t>
      </w:r>
      <w:r w:rsidRPr="00720AF1">
        <w:rPr>
          <w:rFonts w:ascii="Times New Roman" w:hAnsi="Times New Roman"/>
          <w:bCs/>
          <w:i/>
          <w:sz w:val="28"/>
          <w:szCs w:val="28"/>
        </w:rPr>
        <w:t xml:space="preserve">. </w:t>
      </w:r>
      <w:r w:rsidRPr="00720AF1">
        <w:rPr>
          <w:rFonts w:ascii="Times New Roman" w:hAnsi="Times New Roman"/>
          <w:bCs/>
          <w:i/>
          <w:sz w:val="28"/>
          <w:szCs w:val="28"/>
          <w:lang w:val="en-US"/>
        </w:rPr>
        <w:t>aureus</w:t>
      </w:r>
      <w:r w:rsidRPr="00720AF1">
        <w:rPr>
          <w:rFonts w:ascii="Times New Roman" w:hAnsi="Times New Roman"/>
          <w:bCs/>
          <w:i/>
          <w:sz w:val="28"/>
          <w:szCs w:val="28"/>
        </w:rPr>
        <w:t xml:space="preserve"> </w:t>
      </w:r>
      <w:r w:rsidRPr="00720AF1">
        <w:rPr>
          <w:rFonts w:ascii="Times New Roman" w:hAnsi="Times New Roman"/>
          <w:bCs/>
          <w:sz w:val="28"/>
          <w:szCs w:val="28"/>
          <w:lang w:val="en-US"/>
        </w:rPr>
        <w:t>ATCC</w:t>
      </w:r>
      <w:r w:rsidRPr="00720AF1">
        <w:rPr>
          <w:rFonts w:ascii="Times New Roman" w:hAnsi="Times New Roman"/>
          <w:bCs/>
          <w:sz w:val="28"/>
          <w:szCs w:val="28"/>
        </w:rPr>
        <w:t xml:space="preserve"> </w:t>
      </w:r>
      <w:r w:rsidRPr="00720AF1">
        <w:rPr>
          <w:rFonts w:ascii="Times New Roman" w:hAnsi="Times New Roman"/>
          <w:bCs/>
          <w:sz w:val="28"/>
          <w:szCs w:val="28"/>
          <w:lang w:val="en-US"/>
        </w:rPr>
        <w:t>BAA</w:t>
      </w:r>
      <w:r w:rsidRPr="00720AF1">
        <w:rPr>
          <w:rFonts w:ascii="Times New Roman" w:hAnsi="Times New Roman"/>
          <w:bCs/>
          <w:sz w:val="28"/>
          <w:szCs w:val="28"/>
        </w:rPr>
        <w:t xml:space="preserve">-39 и </w:t>
      </w:r>
      <w:r w:rsidRPr="00720AF1">
        <w:rPr>
          <w:rFonts w:ascii="Times New Roman" w:hAnsi="Times New Roman"/>
          <w:bCs/>
          <w:i/>
          <w:sz w:val="28"/>
          <w:szCs w:val="28"/>
          <w:lang w:val="en-US"/>
        </w:rPr>
        <w:t>S</w:t>
      </w:r>
      <w:r w:rsidRPr="00720AF1">
        <w:rPr>
          <w:rFonts w:ascii="Times New Roman" w:hAnsi="Times New Roman"/>
          <w:bCs/>
          <w:i/>
          <w:sz w:val="28"/>
          <w:szCs w:val="28"/>
        </w:rPr>
        <w:t xml:space="preserve">. </w:t>
      </w:r>
      <w:r w:rsidRPr="00720AF1">
        <w:rPr>
          <w:rFonts w:ascii="Times New Roman" w:hAnsi="Times New Roman"/>
          <w:bCs/>
          <w:i/>
          <w:sz w:val="28"/>
          <w:szCs w:val="28"/>
          <w:lang w:val="en-US"/>
        </w:rPr>
        <w:t>aureus</w:t>
      </w:r>
      <w:r w:rsidRPr="00720AF1">
        <w:rPr>
          <w:rFonts w:ascii="Times New Roman" w:hAnsi="Times New Roman"/>
          <w:bCs/>
          <w:i/>
          <w:sz w:val="28"/>
          <w:szCs w:val="28"/>
        </w:rPr>
        <w:t xml:space="preserve"> </w:t>
      </w:r>
      <w:r w:rsidRPr="00720AF1">
        <w:rPr>
          <w:rFonts w:ascii="Times New Roman" w:hAnsi="Times New Roman"/>
          <w:bCs/>
          <w:sz w:val="28"/>
          <w:szCs w:val="28"/>
          <w:lang w:val="en-US"/>
        </w:rPr>
        <w:t>ATCC</w:t>
      </w:r>
      <w:r w:rsidRPr="00720AF1">
        <w:rPr>
          <w:rFonts w:ascii="Times New Roman" w:hAnsi="Times New Roman"/>
          <w:bCs/>
          <w:sz w:val="28"/>
          <w:szCs w:val="28"/>
        </w:rPr>
        <w:t xml:space="preserve"> 6538-Р. МБК для них составила </w:t>
      </w:r>
      <w:r w:rsidRPr="00720AF1">
        <w:rPr>
          <w:rFonts w:ascii="Times New Roman" w:hAnsi="Times New Roman"/>
          <w:sz w:val="28"/>
          <w:szCs w:val="28"/>
        </w:rPr>
        <w:t xml:space="preserve">3,88 мкг/мл </w:t>
      </w:r>
      <w:r w:rsidRPr="00720AF1">
        <w:rPr>
          <w:rFonts w:ascii="Times New Roman" w:hAnsi="Times New Roman"/>
          <w:bCs/>
          <w:sz w:val="28"/>
          <w:szCs w:val="28"/>
        </w:rPr>
        <w:t>(таблица 3, 4, 5).</w:t>
      </w:r>
    </w:p>
    <w:p w:rsidR="00720AF1" w:rsidRPr="00720AF1" w:rsidRDefault="00720AF1" w:rsidP="00720AF1">
      <w:pPr>
        <w:pStyle w:val="af9"/>
        <w:ind w:firstLine="426"/>
        <w:jc w:val="both"/>
        <w:rPr>
          <w:rFonts w:ascii="Times New Roman" w:hAnsi="Times New Roman"/>
          <w:bCs/>
          <w:sz w:val="28"/>
          <w:szCs w:val="28"/>
        </w:rPr>
      </w:pPr>
      <w:r w:rsidRPr="00720AF1">
        <w:rPr>
          <w:rFonts w:ascii="Times New Roman" w:hAnsi="Times New Roman"/>
          <w:bCs/>
          <w:sz w:val="28"/>
          <w:szCs w:val="28"/>
        </w:rPr>
        <w:t xml:space="preserve">Образец № 8 (ди(трииодидо)-ди-2,6-диаминогексановой кислоты моногидрат) также проявил наибольшую активность среди изученных соединений. Значение МБК данного комплекса не превысило значения 0,56 </w:t>
      </w:r>
      <w:r w:rsidRPr="00720AF1">
        <w:rPr>
          <w:rFonts w:ascii="Times New Roman" w:hAnsi="Times New Roman"/>
          <w:bCs/>
          <w:sz w:val="28"/>
          <w:szCs w:val="28"/>
        </w:rPr>
        <w:lastRenderedPageBreak/>
        <w:t xml:space="preserve">мкг/мл для тест-штамма </w:t>
      </w:r>
      <w:r w:rsidRPr="00720AF1">
        <w:rPr>
          <w:rFonts w:ascii="Times New Roman" w:hAnsi="Times New Roman"/>
          <w:bCs/>
          <w:i/>
          <w:sz w:val="28"/>
          <w:szCs w:val="28"/>
        </w:rPr>
        <w:t>E. coli</w:t>
      </w:r>
      <w:r w:rsidRPr="00720AF1">
        <w:rPr>
          <w:rFonts w:ascii="Times New Roman" w:hAnsi="Times New Roman"/>
          <w:bCs/>
          <w:sz w:val="28"/>
          <w:szCs w:val="28"/>
        </w:rPr>
        <w:t xml:space="preserve"> ATCC BAA-196, что указывает на высокий уровень бактерицидной активности. Соединение № 8 в концентрации 0,71 мкг/мл подавляло рост штаммов </w:t>
      </w:r>
      <w:r w:rsidRPr="00720AF1">
        <w:rPr>
          <w:rFonts w:ascii="Times New Roman" w:hAnsi="Times New Roman"/>
          <w:bCs/>
          <w:i/>
          <w:sz w:val="28"/>
          <w:szCs w:val="28"/>
        </w:rPr>
        <w:t>E. coli</w:t>
      </w:r>
      <w:r w:rsidRPr="00720AF1">
        <w:rPr>
          <w:rFonts w:ascii="Times New Roman" w:hAnsi="Times New Roman"/>
          <w:bCs/>
          <w:sz w:val="28"/>
          <w:szCs w:val="28"/>
        </w:rPr>
        <w:t xml:space="preserve"> ATCC 8739, </w:t>
      </w:r>
      <w:r w:rsidRPr="00720AF1">
        <w:rPr>
          <w:rFonts w:ascii="Times New Roman" w:hAnsi="Times New Roman"/>
          <w:bCs/>
          <w:i/>
          <w:sz w:val="28"/>
          <w:szCs w:val="28"/>
        </w:rPr>
        <w:t>S. aureus</w:t>
      </w:r>
      <w:r w:rsidRPr="00720AF1">
        <w:rPr>
          <w:rFonts w:ascii="Times New Roman" w:hAnsi="Times New Roman"/>
          <w:bCs/>
          <w:sz w:val="28"/>
          <w:szCs w:val="28"/>
        </w:rPr>
        <w:t xml:space="preserve"> ATCC BAA-39 и </w:t>
      </w:r>
      <w:r w:rsidRPr="00720AF1">
        <w:rPr>
          <w:rFonts w:ascii="Times New Roman" w:hAnsi="Times New Roman"/>
          <w:bCs/>
          <w:i/>
          <w:sz w:val="28"/>
          <w:szCs w:val="28"/>
        </w:rPr>
        <w:t>S. aureus</w:t>
      </w:r>
      <w:r w:rsidRPr="00720AF1">
        <w:rPr>
          <w:rFonts w:ascii="Times New Roman" w:hAnsi="Times New Roman"/>
          <w:bCs/>
          <w:sz w:val="28"/>
          <w:szCs w:val="28"/>
        </w:rPr>
        <w:t xml:space="preserve"> ATCC 6538-Р. Минимальная бактерицидная концентрация данного соединения в отношении </w:t>
      </w:r>
      <w:r w:rsidRPr="00720AF1">
        <w:rPr>
          <w:rFonts w:ascii="Times New Roman" w:hAnsi="Times New Roman"/>
          <w:bCs/>
          <w:i/>
          <w:sz w:val="28"/>
          <w:szCs w:val="28"/>
        </w:rPr>
        <w:t>P. aeruginosa</w:t>
      </w:r>
      <w:r w:rsidRPr="00720AF1">
        <w:rPr>
          <w:rFonts w:ascii="Times New Roman" w:hAnsi="Times New Roman"/>
          <w:bCs/>
          <w:sz w:val="28"/>
          <w:szCs w:val="28"/>
        </w:rPr>
        <w:t xml:space="preserve"> TA2 и </w:t>
      </w:r>
      <w:r w:rsidRPr="00720AF1">
        <w:rPr>
          <w:rFonts w:ascii="Times New Roman" w:hAnsi="Times New Roman"/>
          <w:bCs/>
          <w:i/>
          <w:sz w:val="28"/>
          <w:szCs w:val="28"/>
        </w:rPr>
        <w:t>P. aeruginosa</w:t>
      </w:r>
      <w:r w:rsidRPr="00720AF1">
        <w:rPr>
          <w:rFonts w:ascii="Times New Roman" w:hAnsi="Times New Roman"/>
          <w:bCs/>
          <w:sz w:val="28"/>
          <w:szCs w:val="28"/>
        </w:rPr>
        <w:t xml:space="preserve"> ATCC 9027 составила 1,41 мкг/мл (таблица 3, 4, 5).</w:t>
      </w:r>
    </w:p>
    <w:p w:rsidR="00720AF1" w:rsidRPr="00720AF1" w:rsidRDefault="00720AF1" w:rsidP="00720AF1">
      <w:pPr>
        <w:pStyle w:val="af9"/>
        <w:ind w:firstLine="426"/>
        <w:jc w:val="both"/>
        <w:rPr>
          <w:rFonts w:ascii="Times New Roman" w:hAnsi="Times New Roman"/>
          <w:bCs/>
          <w:sz w:val="28"/>
          <w:szCs w:val="28"/>
        </w:rPr>
      </w:pPr>
      <w:r w:rsidRPr="00720AF1">
        <w:rPr>
          <w:rFonts w:ascii="Times New Roman" w:hAnsi="Times New Roman"/>
          <w:bCs/>
          <w:sz w:val="28"/>
          <w:szCs w:val="28"/>
        </w:rPr>
        <w:t>Суммируя полученные результаты можно выделить несколько координационных соединений иода оказавшихся наиболее эффективными в отношении как мультирезистентных, так и чувствительных микроорганизмов.</w:t>
      </w:r>
    </w:p>
    <w:p w:rsidR="00720AF1" w:rsidRPr="00720AF1" w:rsidRDefault="00720AF1" w:rsidP="00720AF1">
      <w:pPr>
        <w:ind w:firstLine="426"/>
        <w:jc w:val="both"/>
        <w:rPr>
          <w:sz w:val="28"/>
          <w:szCs w:val="28"/>
        </w:rPr>
      </w:pPr>
      <w:r w:rsidRPr="00720AF1">
        <w:rPr>
          <w:bCs/>
          <w:sz w:val="28"/>
          <w:szCs w:val="28"/>
        </w:rPr>
        <w:t xml:space="preserve">Так, в отношении резистентного штамма </w:t>
      </w:r>
      <w:r w:rsidRPr="00720AF1">
        <w:rPr>
          <w:i/>
          <w:sz w:val="28"/>
          <w:szCs w:val="28"/>
          <w:lang w:val="en-US"/>
        </w:rPr>
        <w:t>E</w:t>
      </w:r>
      <w:r w:rsidRPr="00720AF1">
        <w:rPr>
          <w:i/>
          <w:sz w:val="28"/>
          <w:szCs w:val="28"/>
        </w:rPr>
        <w:t xml:space="preserve">. </w:t>
      </w:r>
      <w:r w:rsidRPr="00720AF1">
        <w:rPr>
          <w:i/>
          <w:sz w:val="28"/>
          <w:szCs w:val="28"/>
          <w:lang w:val="en-US"/>
        </w:rPr>
        <w:t>coli</w:t>
      </w:r>
      <w:r w:rsidRPr="00720AF1">
        <w:rPr>
          <w:sz w:val="28"/>
          <w:szCs w:val="28"/>
        </w:rPr>
        <w:t xml:space="preserve"> </w:t>
      </w:r>
      <w:r w:rsidRPr="00720AF1">
        <w:rPr>
          <w:sz w:val="28"/>
          <w:szCs w:val="28"/>
          <w:lang w:val="en-US"/>
        </w:rPr>
        <w:t>ATCC</w:t>
      </w:r>
      <w:r w:rsidRPr="00720AF1">
        <w:rPr>
          <w:sz w:val="28"/>
          <w:szCs w:val="28"/>
        </w:rPr>
        <w:t xml:space="preserve"> </w:t>
      </w:r>
      <w:r w:rsidRPr="00720AF1">
        <w:rPr>
          <w:sz w:val="28"/>
          <w:szCs w:val="28"/>
          <w:lang w:val="en-US"/>
        </w:rPr>
        <w:t>BAA</w:t>
      </w:r>
      <w:r w:rsidRPr="00720AF1">
        <w:rPr>
          <w:sz w:val="28"/>
          <w:szCs w:val="28"/>
        </w:rPr>
        <w:t xml:space="preserve">-196 наибольшей активностью обладали образцы соединений № 5, 6 и 8, минимальные бактерицидные концентрации которых составили 0,60 мкг/мл, 0,70 мкг/мл и 0,56 мкг/мл, соответственно. Для штамма </w:t>
      </w:r>
      <w:r w:rsidRPr="00720AF1">
        <w:rPr>
          <w:bCs/>
          <w:i/>
          <w:sz w:val="28"/>
          <w:szCs w:val="28"/>
          <w:lang w:val="en-US"/>
        </w:rPr>
        <w:t>E</w:t>
      </w:r>
      <w:r w:rsidRPr="00720AF1">
        <w:rPr>
          <w:bCs/>
          <w:i/>
          <w:sz w:val="28"/>
          <w:szCs w:val="28"/>
        </w:rPr>
        <w:t xml:space="preserve">. </w:t>
      </w:r>
      <w:r w:rsidRPr="00720AF1">
        <w:rPr>
          <w:bCs/>
          <w:i/>
          <w:sz w:val="28"/>
          <w:szCs w:val="28"/>
          <w:lang w:val="en-US"/>
        </w:rPr>
        <w:t>coli</w:t>
      </w:r>
      <w:r w:rsidRPr="00720AF1">
        <w:rPr>
          <w:bCs/>
          <w:i/>
          <w:sz w:val="28"/>
          <w:szCs w:val="28"/>
        </w:rPr>
        <w:t xml:space="preserve"> </w:t>
      </w:r>
      <w:r w:rsidRPr="00720AF1">
        <w:rPr>
          <w:bCs/>
          <w:sz w:val="28"/>
          <w:szCs w:val="28"/>
          <w:lang w:val="en-US"/>
        </w:rPr>
        <w:t>ATCC</w:t>
      </w:r>
      <w:r w:rsidRPr="00720AF1">
        <w:rPr>
          <w:bCs/>
          <w:sz w:val="28"/>
          <w:szCs w:val="28"/>
        </w:rPr>
        <w:t xml:space="preserve"> 8739 (чувствительный штамм) этими соединениями являлись только образцы № 5 и № 8 в концентрациях </w:t>
      </w:r>
      <w:r w:rsidRPr="00720AF1">
        <w:rPr>
          <w:sz w:val="28"/>
          <w:szCs w:val="28"/>
        </w:rPr>
        <w:t>0,60 мкг/мл и 0,71 мкг/мл.</w:t>
      </w:r>
    </w:p>
    <w:p w:rsidR="00720AF1" w:rsidRPr="00720AF1" w:rsidRDefault="00720AF1" w:rsidP="00720AF1">
      <w:pPr>
        <w:ind w:firstLine="426"/>
        <w:jc w:val="both"/>
        <w:rPr>
          <w:sz w:val="28"/>
          <w:szCs w:val="28"/>
        </w:rPr>
      </w:pPr>
      <w:r w:rsidRPr="00720AF1">
        <w:rPr>
          <w:bCs/>
          <w:sz w:val="28"/>
          <w:szCs w:val="28"/>
        </w:rPr>
        <w:t xml:space="preserve">В отношении метициллин-резистентного штамма </w:t>
      </w:r>
      <w:r w:rsidRPr="00720AF1">
        <w:rPr>
          <w:bCs/>
          <w:i/>
          <w:sz w:val="28"/>
          <w:szCs w:val="28"/>
          <w:lang w:val="en-US"/>
        </w:rPr>
        <w:t>S</w:t>
      </w:r>
      <w:r w:rsidRPr="00720AF1">
        <w:rPr>
          <w:bCs/>
          <w:i/>
          <w:sz w:val="28"/>
          <w:szCs w:val="28"/>
        </w:rPr>
        <w:t xml:space="preserve">. </w:t>
      </w:r>
      <w:r w:rsidRPr="00720AF1">
        <w:rPr>
          <w:bCs/>
          <w:i/>
          <w:sz w:val="28"/>
          <w:szCs w:val="28"/>
          <w:lang w:val="en-US"/>
        </w:rPr>
        <w:t>aureus</w:t>
      </w:r>
      <w:r w:rsidRPr="00720AF1">
        <w:rPr>
          <w:bCs/>
          <w:i/>
          <w:sz w:val="28"/>
          <w:szCs w:val="28"/>
        </w:rPr>
        <w:t xml:space="preserve"> </w:t>
      </w:r>
      <w:r w:rsidRPr="00720AF1">
        <w:rPr>
          <w:bCs/>
          <w:sz w:val="28"/>
          <w:szCs w:val="28"/>
          <w:lang w:val="en-US"/>
        </w:rPr>
        <w:t>ATCC</w:t>
      </w:r>
      <w:r w:rsidRPr="00720AF1">
        <w:rPr>
          <w:bCs/>
          <w:sz w:val="28"/>
          <w:szCs w:val="28"/>
        </w:rPr>
        <w:t xml:space="preserve"> </w:t>
      </w:r>
      <w:r w:rsidRPr="00720AF1">
        <w:rPr>
          <w:bCs/>
          <w:sz w:val="28"/>
          <w:szCs w:val="28"/>
          <w:lang w:val="en-US"/>
        </w:rPr>
        <w:t>BAA</w:t>
      </w:r>
      <w:r w:rsidRPr="00720AF1">
        <w:rPr>
          <w:bCs/>
          <w:sz w:val="28"/>
          <w:szCs w:val="28"/>
        </w:rPr>
        <w:t xml:space="preserve">-39 </w:t>
      </w:r>
      <w:r w:rsidRPr="00720AF1">
        <w:rPr>
          <w:sz w:val="28"/>
          <w:szCs w:val="28"/>
        </w:rPr>
        <w:t xml:space="preserve">и </w:t>
      </w:r>
      <w:r w:rsidRPr="00720AF1">
        <w:rPr>
          <w:bCs/>
          <w:i/>
          <w:sz w:val="28"/>
          <w:szCs w:val="28"/>
          <w:lang w:val="en-US"/>
        </w:rPr>
        <w:t>S</w:t>
      </w:r>
      <w:r w:rsidRPr="00720AF1">
        <w:rPr>
          <w:bCs/>
          <w:i/>
          <w:sz w:val="28"/>
          <w:szCs w:val="28"/>
        </w:rPr>
        <w:t xml:space="preserve">. </w:t>
      </w:r>
      <w:r w:rsidRPr="00720AF1">
        <w:rPr>
          <w:bCs/>
          <w:i/>
          <w:sz w:val="28"/>
          <w:szCs w:val="28"/>
          <w:lang w:val="en-US"/>
        </w:rPr>
        <w:t>aureus</w:t>
      </w:r>
      <w:r w:rsidRPr="00720AF1">
        <w:rPr>
          <w:bCs/>
          <w:i/>
          <w:sz w:val="28"/>
          <w:szCs w:val="28"/>
        </w:rPr>
        <w:t xml:space="preserve"> </w:t>
      </w:r>
      <w:r w:rsidRPr="00720AF1">
        <w:rPr>
          <w:bCs/>
          <w:sz w:val="28"/>
          <w:szCs w:val="28"/>
          <w:lang w:val="en-US"/>
        </w:rPr>
        <w:t>ATCC</w:t>
      </w:r>
      <w:r w:rsidRPr="00720AF1">
        <w:rPr>
          <w:bCs/>
          <w:sz w:val="28"/>
          <w:szCs w:val="28"/>
        </w:rPr>
        <w:t xml:space="preserve"> 6538-Р (чувствительный штамм) наибольшую активность также проявили соединения № 5, 6 и 8. Для обоих штаммов </w:t>
      </w:r>
      <w:r w:rsidRPr="00720AF1">
        <w:rPr>
          <w:bCs/>
          <w:i/>
          <w:sz w:val="28"/>
          <w:szCs w:val="28"/>
          <w:lang w:val="en-US"/>
        </w:rPr>
        <w:t>S</w:t>
      </w:r>
      <w:r w:rsidRPr="00720AF1">
        <w:rPr>
          <w:bCs/>
          <w:i/>
          <w:sz w:val="28"/>
          <w:szCs w:val="28"/>
        </w:rPr>
        <w:t xml:space="preserve">. </w:t>
      </w:r>
      <w:r w:rsidRPr="00720AF1">
        <w:rPr>
          <w:bCs/>
          <w:i/>
          <w:sz w:val="28"/>
          <w:szCs w:val="28"/>
          <w:lang w:val="en-US"/>
        </w:rPr>
        <w:t>aureus</w:t>
      </w:r>
      <w:r w:rsidRPr="00720AF1">
        <w:rPr>
          <w:bCs/>
          <w:i/>
          <w:sz w:val="28"/>
          <w:szCs w:val="28"/>
        </w:rPr>
        <w:t xml:space="preserve"> </w:t>
      </w:r>
      <w:r w:rsidRPr="00720AF1">
        <w:rPr>
          <w:bCs/>
          <w:sz w:val="28"/>
          <w:szCs w:val="28"/>
        </w:rPr>
        <w:t xml:space="preserve">образцы № 6 и № 8 были эффективны в концентрациях </w:t>
      </w:r>
      <w:r w:rsidRPr="00720AF1">
        <w:rPr>
          <w:sz w:val="28"/>
          <w:szCs w:val="28"/>
        </w:rPr>
        <w:t xml:space="preserve">0,70 мкг/мл и 0,71 мкг/мл, соответственно. В свою очередь, образец № 5 для </w:t>
      </w:r>
      <w:r w:rsidRPr="00720AF1">
        <w:rPr>
          <w:bCs/>
          <w:i/>
          <w:sz w:val="28"/>
          <w:szCs w:val="28"/>
          <w:lang w:val="en-US"/>
        </w:rPr>
        <w:t>S</w:t>
      </w:r>
      <w:r w:rsidRPr="00720AF1">
        <w:rPr>
          <w:bCs/>
          <w:i/>
          <w:sz w:val="28"/>
          <w:szCs w:val="28"/>
        </w:rPr>
        <w:t xml:space="preserve">. </w:t>
      </w:r>
      <w:r w:rsidRPr="00720AF1">
        <w:rPr>
          <w:bCs/>
          <w:i/>
          <w:sz w:val="28"/>
          <w:szCs w:val="28"/>
          <w:lang w:val="en-US"/>
        </w:rPr>
        <w:t>aureus</w:t>
      </w:r>
      <w:r w:rsidRPr="00720AF1">
        <w:rPr>
          <w:bCs/>
          <w:i/>
          <w:sz w:val="28"/>
          <w:szCs w:val="28"/>
        </w:rPr>
        <w:t xml:space="preserve"> </w:t>
      </w:r>
      <w:r w:rsidRPr="00720AF1">
        <w:rPr>
          <w:bCs/>
          <w:sz w:val="28"/>
          <w:szCs w:val="28"/>
          <w:lang w:val="en-US"/>
        </w:rPr>
        <w:t>ATCC</w:t>
      </w:r>
      <w:r w:rsidRPr="00720AF1">
        <w:rPr>
          <w:bCs/>
          <w:sz w:val="28"/>
          <w:szCs w:val="28"/>
        </w:rPr>
        <w:t xml:space="preserve"> </w:t>
      </w:r>
      <w:r w:rsidRPr="00720AF1">
        <w:rPr>
          <w:bCs/>
          <w:sz w:val="28"/>
          <w:szCs w:val="28"/>
          <w:lang w:val="en-US"/>
        </w:rPr>
        <w:t>BAA</w:t>
      </w:r>
      <w:r w:rsidRPr="00720AF1">
        <w:rPr>
          <w:bCs/>
          <w:sz w:val="28"/>
          <w:szCs w:val="28"/>
        </w:rPr>
        <w:t xml:space="preserve">-39 проявил бактерицидный эффект в концентрации </w:t>
      </w:r>
      <w:r w:rsidRPr="00720AF1">
        <w:rPr>
          <w:sz w:val="28"/>
          <w:szCs w:val="28"/>
        </w:rPr>
        <w:t xml:space="preserve">0,60 мкг/мл, в то время как для </w:t>
      </w:r>
      <w:r w:rsidRPr="00720AF1">
        <w:rPr>
          <w:bCs/>
          <w:i/>
          <w:sz w:val="28"/>
          <w:szCs w:val="28"/>
          <w:lang w:val="en-US"/>
        </w:rPr>
        <w:t>S</w:t>
      </w:r>
      <w:r w:rsidRPr="00720AF1">
        <w:rPr>
          <w:bCs/>
          <w:i/>
          <w:sz w:val="28"/>
          <w:szCs w:val="28"/>
        </w:rPr>
        <w:t xml:space="preserve">. </w:t>
      </w:r>
      <w:r w:rsidRPr="00720AF1">
        <w:rPr>
          <w:bCs/>
          <w:i/>
          <w:sz w:val="28"/>
          <w:szCs w:val="28"/>
          <w:lang w:val="en-US"/>
        </w:rPr>
        <w:t>aureus</w:t>
      </w:r>
      <w:r w:rsidRPr="00720AF1">
        <w:rPr>
          <w:bCs/>
          <w:i/>
          <w:sz w:val="28"/>
          <w:szCs w:val="28"/>
        </w:rPr>
        <w:t xml:space="preserve"> </w:t>
      </w:r>
      <w:r w:rsidRPr="00720AF1">
        <w:rPr>
          <w:bCs/>
          <w:sz w:val="28"/>
          <w:szCs w:val="28"/>
          <w:lang w:val="en-US"/>
        </w:rPr>
        <w:t>ATCC</w:t>
      </w:r>
      <w:r w:rsidRPr="00720AF1">
        <w:rPr>
          <w:bCs/>
          <w:sz w:val="28"/>
          <w:szCs w:val="28"/>
        </w:rPr>
        <w:t xml:space="preserve"> 6538-Р эта величина составила 0,30</w:t>
      </w:r>
      <w:r w:rsidRPr="00720AF1">
        <w:rPr>
          <w:sz w:val="28"/>
          <w:szCs w:val="28"/>
        </w:rPr>
        <w:t xml:space="preserve"> мкг/мл.</w:t>
      </w:r>
    </w:p>
    <w:p w:rsidR="00720AF1" w:rsidRPr="00720AF1" w:rsidRDefault="00720AF1" w:rsidP="00720AF1">
      <w:pPr>
        <w:ind w:firstLine="426"/>
        <w:jc w:val="both"/>
        <w:rPr>
          <w:bCs/>
          <w:sz w:val="28"/>
          <w:szCs w:val="28"/>
        </w:rPr>
      </w:pPr>
      <w:r w:rsidRPr="00720AF1">
        <w:rPr>
          <w:bCs/>
          <w:sz w:val="28"/>
          <w:szCs w:val="28"/>
        </w:rPr>
        <w:t xml:space="preserve">Наибольшим бактерицидным эффектом в отношении клинического мультирезистентного штамма </w:t>
      </w:r>
      <w:r w:rsidRPr="00720AF1">
        <w:rPr>
          <w:bCs/>
          <w:i/>
          <w:sz w:val="28"/>
          <w:szCs w:val="28"/>
          <w:lang w:val="en-US"/>
        </w:rPr>
        <w:t>P</w:t>
      </w:r>
      <w:r w:rsidRPr="00720AF1">
        <w:rPr>
          <w:bCs/>
          <w:i/>
          <w:sz w:val="28"/>
          <w:szCs w:val="28"/>
        </w:rPr>
        <w:t xml:space="preserve">. </w:t>
      </w:r>
      <w:r w:rsidRPr="00720AF1">
        <w:rPr>
          <w:bCs/>
          <w:i/>
          <w:sz w:val="28"/>
          <w:szCs w:val="28"/>
          <w:lang w:val="en-US"/>
        </w:rPr>
        <w:t>aeruginosa</w:t>
      </w:r>
      <w:r w:rsidRPr="00720AF1">
        <w:rPr>
          <w:bCs/>
          <w:i/>
          <w:sz w:val="28"/>
          <w:szCs w:val="28"/>
        </w:rPr>
        <w:t xml:space="preserve"> </w:t>
      </w:r>
      <w:r w:rsidRPr="00720AF1">
        <w:rPr>
          <w:bCs/>
          <w:sz w:val="28"/>
          <w:szCs w:val="28"/>
          <w:lang w:val="en-US"/>
        </w:rPr>
        <w:t>TA</w:t>
      </w:r>
      <w:r w:rsidRPr="00720AF1">
        <w:rPr>
          <w:bCs/>
          <w:sz w:val="28"/>
          <w:szCs w:val="28"/>
        </w:rPr>
        <w:t xml:space="preserve">2 обладало соединение № 5 с минимальной бактерицидной концентрацией равной </w:t>
      </w:r>
      <w:r w:rsidRPr="00720AF1">
        <w:rPr>
          <w:sz w:val="28"/>
          <w:szCs w:val="28"/>
        </w:rPr>
        <w:t>0,60 мкг/мл,</w:t>
      </w:r>
      <w:r w:rsidRPr="00720AF1">
        <w:rPr>
          <w:bCs/>
          <w:sz w:val="28"/>
          <w:szCs w:val="28"/>
        </w:rPr>
        <w:t xml:space="preserve"> и № 8, для которого МБК составила 1,41</w:t>
      </w:r>
      <w:r w:rsidRPr="00720AF1">
        <w:rPr>
          <w:sz w:val="28"/>
          <w:szCs w:val="28"/>
        </w:rPr>
        <w:t xml:space="preserve"> мкг/мл</w:t>
      </w:r>
      <w:r w:rsidRPr="00720AF1">
        <w:rPr>
          <w:bCs/>
          <w:sz w:val="28"/>
          <w:szCs w:val="28"/>
        </w:rPr>
        <w:t xml:space="preserve">. Для музейного чувствительного штамма </w:t>
      </w:r>
      <w:r w:rsidRPr="00720AF1">
        <w:rPr>
          <w:bCs/>
          <w:i/>
          <w:sz w:val="28"/>
          <w:szCs w:val="28"/>
          <w:lang w:val="en-US"/>
        </w:rPr>
        <w:t>P</w:t>
      </w:r>
      <w:r w:rsidRPr="00720AF1">
        <w:rPr>
          <w:bCs/>
          <w:i/>
          <w:sz w:val="28"/>
          <w:szCs w:val="28"/>
        </w:rPr>
        <w:t xml:space="preserve">. </w:t>
      </w:r>
      <w:r w:rsidRPr="00720AF1">
        <w:rPr>
          <w:bCs/>
          <w:i/>
          <w:sz w:val="28"/>
          <w:szCs w:val="28"/>
          <w:lang w:val="en-US"/>
        </w:rPr>
        <w:t>aeruginosa</w:t>
      </w:r>
      <w:r w:rsidRPr="00720AF1">
        <w:rPr>
          <w:bCs/>
          <w:i/>
          <w:sz w:val="28"/>
          <w:szCs w:val="28"/>
        </w:rPr>
        <w:t xml:space="preserve"> </w:t>
      </w:r>
      <w:r w:rsidRPr="00720AF1">
        <w:rPr>
          <w:bCs/>
          <w:sz w:val="28"/>
          <w:szCs w:val="28"/>
          <w:lang w:val="en-US"/>
        </w:rPr>
        <w:t>ATCC</w:t>
      </w:r>
      <w:r w:rsidRPr="00720AF1">
        <w:rPr>
          <w:bCs/>
          <w:sz w:val="28"/>
          <w:szCs w:val="28"/>
        </w:rPr>
        <w:t xml:space="preserve"> 9027 этим эффектом обладало соединение № 5 в концентрации </w:t>
      </w:r>
      <w:r w:rsidRPr="00720AF1">
        <w:rPr>
          <w:sz w:val="28"/>
          <w:szCs w:val="28"/>
        </w:rPr>
        <w:t>0,30 мкг/мл, соответственно.</w:t>
      </w:r>
      <w:r w:rsidRPr="00720AF1">
        <w:rPr>
          <w:bCs/>
          <w:sz w:val="28"/>
          <w:szCs w:val="28"/>
        </w:rPr>
        <w:t xml:space="preserve"> </w:t>
      </w:r>
    </w:p>
    <w:p w:rsidR="00720AF1" w:rsidRPr="00B644AA" w:rsidRDefault="00720AF1" w:rsidP="00720AF1">
      <w:pPr>
        <w:ind w:firstLine="426"/>
        <w:jc w:val="both"/>
        <w:rPr>
          <w:sz w:val="28"/>
          <w:szCs w:val="28"/>
        </w:rPr>
      </w:pPr>
      <w:r w:rsidRPr="00720AF1">
        <w:rPr>
          <w:sz w:val="28"/>
          <w:szCs w:val="28"/>
        </w:rPr>
        <w:t>В настоящем исследовании была изучена антимикробная активность оригинальных координационных соединений иода. Среди 8 синтезированных комплексов, были выявлены 3 наиболее перспективных соединения: образец № 5 (ди-трииодо-3,3’-дитио-бис-2-аминопропионовая кислот), образец № 6 (</w:t>
      </w:r>
      <w:r w:rsidRPr="00720AF1">
        <w:rPr>
          <w:sz w:val="28"/>
          <w:szCs w:val="28"/>
          <w:lang w:val="en-US"/>
        </w:rPr>
        <w:t>α</w:t>
      </w:r>
      <w:r w:rsidRPr="00720AF1">
        <w:rPr>
          <w:sz w:val="28"/>
          <w:szCs w:val="28"/>
        </w:rPr>
        <w:t>,α’-ди-амино-β,β’-дифенилпропионовая кислота моноиодид) и образец № 8 (ди(трииодидо)-ди-2,6-диаминогексановой кислоты моногидрат), проявившие наибольшую антимикробную активность по отношению</w:t>
      </w:r>
      <w:r w:rsidR="003A1C1B">
        <w:rPr>
          <w:sz w:val="28"/>
          <w:szCs w:val="28"/>
        </w:rPr>
        <w:t>,</w:t>
      </w:r>
      <w:r w:rsidRPr="00720AF1">
        <w:rPr>
          <w:sz w:val="28"/>
          <w:szCs w:val="28"/>
        </w:rPr>
        <w:t xml:space="preserve"> как к чувствительным, так мультирезистентным штаммам микроорганизмов. Ввиду высокой антимикробной эффективности данные комплексы </w:t>
      </w:r>
      <w:r w:rsidR="006E1F67">
        <w:rPr>
          <w:sz w:val="28"/>
          <w:szCs w:val="28"/>
        </w:rPr>
        <w:t>были выбраны для дальнейших исследований по изучению эффектов комбинации данных соединенйи</w:t>
      </w:r>
      <w:r w:rsidR="003A1C1B">
        <w:rPr>
          <w:sz w:val="28"/>
          <w:szCs w:val="28"/>
        </w:rPr>
        <w:t xml:space="preserve"> </w:t>
      </w:r>
      <w:r w:rsidR="006E1F67">
        <w:rPr>
          <w:sz w:val="28"/>
          <w:szCs w:val="28"/>
        </w:rPr>
        <w:t>с антибиотиками для создания комбинированного лекарственного</w:t>
      </w:r>
      <w:r w:rsidR="00B644AA">
        <w:rPr>
          <w:sz w:val="28"/>
          <w:szCs w:val="28"/>
        </w:rPr>
        <w:t xml:space="preserve"> средства </w:t>
      </w:r>
      <w:r w:rsidR="00B644AA" w:rsidRPr="00B644AA">
        <w:rPr>
          <w:sz w:val="28"/>
          <w:szCs w:val="28"/>
        </w:rPr>
        <w:t>[</w:t>
      </w:r>
      <w:r w:rsidR="00CB2BC4" w:rsidRPr="00CB2BC4">
        <w:rPr>
          <w:sz w:val="28"/>
          <w:szCs w:val="28"/>
        </w:rPr>
        <w:t>99</w:t>
      </w:r>
      <w:r w:rsidR="00B644AA" w:rsidRPr="00B644AA">
        <w:rPr>
          <w:sz w:val="28"/>
          <w:szCs w:val="28"/>
        </w:rPr>
        <w:t>].</w:t>
      </w:r>
    </w:p>
    <w:p w:rsidR="006E1F67" w:rsidRDefault="006E1F67" w:rsidP="00720AF1">
      <w:pPr>
        <w:ind w:firstLine="426"/>
        <w:jc w:val="both"/>
        <w:rPr>
          <w:sz w:val="28"/>
          <w:szCs w:val="28"/>
        </w:rPr>
      </w:pPr>
    </w:p>
    <w:p w:rsidR="006E1F67" w:rsidRDefault="006E1F67" w:rsidP="006E1F67">
      <w:pPr>
        <w:pStyle w:val="aff2"/>
        <w:numPr>
          <w:ilvl w:val="1"/>
          <w:numId w:val="13"/>
        </w:numPr>
        <w:rPr>
          <w:rFonts w:ascii="Times New Roman" w:hAnsi="Times New Roman"/>
          <w:b/>
          <w:sz w:val="28"/>
          <w:szCs w:val="28"/>
        </w:rPr>
      </w:pPr>
      <w:r>
        <w:rPr>
          <w:rFonts w:ascii="Times New Roman" w:hAnsi="Times New Roman"/>
          <w:b/>
          <w:sz w:val="28"/>
          <w:szCs w:val="28"/>
        </w:rPr>
        <w:t>Изучение совместного действия кординационных соединений иода с антибиотиками</w:t>
      </w:r>
    </w:p>
    <w:p w:rsidR="003A1C1B" w:rsidRDefault="003A1C1B" w:rsidP="003A1C1B">
      <w:pPr>
        <w:rPr>
          <w:b/>
          <w:sz w:val="28"/>
          <w:szCs w:val="28"/>
        </w:rPr>
      </w:pPr>
    </w:p>
    <w:p w:rsidR="003A1C1B" w:rsidRDefault="003A1C1B" w:rsidP="003A1C1B">
      <w:pPr>
        <w:ind w:firstLine="567"/>
        <w:jc w:val="both"/>
        <w:rPr>
          <w:sz w:val="28"/>
          <w:szCs w:val="28"/>
        </w:rPr>
      </w:pPr>
      <w:r>
        <w:rPr>
          <w:sz w:val="28"/>
          <w:szCs w:val="28"/>
        </w:rPr>
        <w:lastRenderedPageBreak/>
        <w:t xml:space="preserve">Координационные соединения иода: </w:t>
      </w:r>
      <w:r w:rsidRPr="003A1C1B">
        <w:rPr>
          <w:sz w:val="28"/>
          <w:szCs w:val="28"/>
        </w:rPr>
        <w:t>№5 (ди-трииодо-3,3’-дитио-бис-2-аминопропионовая кислот</w:t>
      </w:r>
      <w:r w:rsidR="00E71635">
        <w:rPr>
          <w:sz w:val="28"/>
          <w:szCs w:val="28"/>
        </w:rPr>
        <w:t>а</w:t>
      </w:r>
      <w:r w:rsidRPr="003A1C1B">
        <w:rPr>
          <w:sz w:val="28"/>
          <w:szCs w:val="28"/>
        </w:rPr>
        <w:t>)</w:t>
      </w:r>
      <w:r>
        <w:rPr>
          <w:sz w:val="28"/>
          <w:szCs w:val="28"/>
        </w:rPr>
        <w:t>, №</w:t>
      </w:r>
      <w:r w:rsidRPr="00720AF1">
        <w:rPr>
          <w:sz w:val="28"/>
          <w:szCs w:val="28"/>
        </w:rPr>
        <w:t>6 (</w:t>
      </w:r>
      <w:r w:rsidRPr="00720AF1">
        <w:rPr>
          <w:sz w:val="28"/>
          <w:szCs w:val="28"/>
          <w:lang w:val="en-US"/>
        </w:rPr>
        <w:t>α</w:t>
      </w:r>
      <w:r w:rsidRPr="00720AF1">
        <w:rPr>
          <w:sz w:val="28"/>
          <w:szCs w:val="28"/>
        </w:rPr>
        <w:t>,α’-ди-амино-β,β’-дифенилпропионов</w:t>
      </w:r>
      <w:r w:rsidR="00E71635">
        <w:rPr>
          <w:sz w:val="28"/>
          <w:szCs w:val="28"/>
        </w:rPr>
        <w:t>ой кислоты</w:t>
      </w:r>
      <w:r w:rsidRPr="00720AF1">
        <w:rPr>
          <w:sz w:val="28"/>
          <w:szCs w:val="28"/>
        </w:rPr>
        <w:t xml:space="preserve"> моноиодид) и </w:t>
      </w:r>
      <w:r>
        <w:rPr>
          <w:sz w:val="28"/>
          <w:szCs w:val="28"/>
        </w:rPr>
        <w:t>№</w:t>
      </w:r>
      <w:r w:rsidRPr="00720AF1">
        <w:rPr>
          <w:sz w:val="28"/>
          <w:szCs w:val="28"/>
        </w:rPr>
        <w:t>8 (ди(трииодидо)-ди-2,6-диаминогексановой кислоты моногидрат)</w:t>
      </w:r>
      <w:r>
        <w:rPr>
          <w:sz w:val="28"/>
          <w:szCs w:val="28"/>
        </w:rPr>
        <w:t xml:space="preserve"> тестировали в комбинации с антибиотиками</w:t>
      </w:r>
      <w:r w:rsidR="00E71635">
        <w:rPr>
          <w:sz w:val="28"/>
          <w:szCs w:val="28"/>
        </w:rPr>
        <w:t xml:space="preserve"> </w:t>
      </w:r>
      <w:r>
        <w:rPr>
          <w:sz w:val="28"/>
          <w:szCs w:val="28"/>
        </w:rPr>
        <w:t xml:space="preserve">амоксициллин, ампициллин, левомицетин (хлорамфеникол), тетрациклин, гентамицин и оксациллин в отношении тест-штаммов с множественной лекарственной устойчивостью. </w:t>
      </w:r>
    </w:p>
    <w:p w:rsidR="00785A7D" w:rsidRPr="00785A7D" w:rsidRDefault="00785A7D" w:rsidP="00785A7D">
      <w:pPr>
        <w:jc w:val="both"/>
        <w:rPr>
          <w:sz w:val="28"/>
          <w:szCs w:val="28"/>
        </w:rPr>
      </w:pPr>
      <w:r w:rsidRPr="00785A7D">
        <w:rPr>
          <w:sz w:val="28"/>
          <w:szCs w:val="28"/>
          <w:lang w:val="kk-KZ"/>
        </w:rPr>
        <w:t xml:space="preserve">Таблица </w:t>
      </w:r>
      <w:r w:rsidRPr="00785A7D">
        <w:rPr>
          <w:sz w:val="28"/>
          <w:szCs w:val="28"/>
        </w:rPr>
        <w:t>6</w:t>
      </w:r>
      <w:r w:rsidRPr="00785A7D">
        <w:rPr>
          <w:sz w:val="28"/>
          <w:szCs w:val="28"/>
          <w:lang w:val="kk-KZ"/>
        </w:rPr>
        <w:t xml:space="preserve"> – Комбинированное тестирование </w:t>
      </w:r>
      <w:r>
        <w:rPr>
          <w:sz w:val="28"/>
          <w:szCs w:val="28"/>
          <w:lang w:val="kk-KZ"/>
        </w:rPr>
        <w:t>образца №5</w:t>
      </w:r>
      <w:r w:rsidRPr="00785A7D">
        <w:rPr>
          <w:sz w:val="28"/>
          <w:szCs w:val="28"/>
          <w:lang w:val="kk-KZ"/>
        </w:rPr>
        <w:t xml:space="preserve"> с антибиотиками классическим методом </w:t>
      </w:r>
      <w:r w:rsidRPr="00785A7D">
        <w:rPr>
          <w:sz w:val="28"/>
          <w:szCs w:val="28"/>
          <w:lang w:val="en-US"/>
        </w:rPr>
        <w:t>Checkerboard</w:t>
      </w:r>
    </w:p>
    <w:p w:rsidR="00785A7D" w:rsidRDefault="00785A7D" w:rsidP="00785A7D">
      <w:pPr>
        <w:rPr>
          <w:lang w:val="kk-KZ"/>
        </w:rPr>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88"/>
        <w:gridCol w:w="1957"/>
        <w:gridCol w:w="984"/>
        <w:gridCol w:w="1004"/>
        <w:gridCol w:w="940"/>
        <w:gridCol w:w="1280"/>
        <w:gridCol w:w="798"/>
        <w:gridCol w:w="1488"/>
      </w:tblGrid>
      <w:tr w:rsidR="00785A7D" w:rsidRPr="00FC3C2A" w:rsidTr="008627DA">
        <w:trPr>
          <w:trHeight w:val="615"/>
          <w:jc w:val="center"/>
        </w:trPr>
        <w:tc>
          <w:tcPr>
            <w:tcW w:w="1188" w:type="dxa"/>
            <w:vMerge w:val="restart"/>
            <w:tcBorders>
              <w:top w:val="single" w:sz="4" w:space="0" w:color="auto"/>
              <w:left w:val="single" w:sz="4" w:space="0" w:color="auto"/>
              <w:bottom w:val="single" w:sz="4" w:space="0" w:color="auto"/>
              <w:right w:val="single" w:sz="4" w:space="0" w:color="auto"/>
            </w:tcBorders>
          </w:tcPr>
          <w:p w:rsidR="00785A7D" w:rsidRPr="00FC3C2A" w:rsidRDefault="00785A7D" w:rsidP="00785A7D">
            <w:pPr>
              <w:jc w:val="center"/>
            </w:pPr>
            <w:r w:rsidRPr="00FC3C2A">
              <w:t>Тест</w:t>
            </w:r>
            <w:r>
              <w:t>-</w:t>
            </w:r>
            <w:r w:rsidRPr="00FC3C2A">
              <w:t xml:space="preserve"> культуры</w:t>
            </w:r>
          </w:p>
        </w:tc>
        <w:tc>
          <w:tcPr>
            <w:tcW w:w="2941" w:type="dxa"/>
            <w:gridSpan w:val="2"/>
            <w:tcBorders>
              <w:top w:val="single" w:sz="4" w:space="0" w:color="auto"/>
              <w:left w:val="single" w:sz="4" w:space="0" w:color="auto"/>
              <w:bottom w:val="single" w:sz="4" w:space="0" w:color="auto"/>
              <w:right w:val="single" w:sz="4" w:space="0" w:color="auto"/>
            </w:tcBorders>
          </w:tcPr>
          <w:p w:rsidR="00785A7D" w:rsidRPr="00FC3C2A" w:rsidRDefault="00BA1D9A" w:rsidP="00785A7D">
            <w:pPr>
              <w:jc w:val="center"/>
            </w:pPr>
            <w:r>
              <w:t>МБ</w:t>
            </w:r>
            <w:r w:rsidR="00785A7D" w:rsidRPr="00FC3C2A">
              <w:t>К при раздельном тестировании</w:t>
            </w:r>
          </w:p>
        </w:tc>
        <w:tc>
          <w:tcPr>
            <w:tcW w:w="1944" w:type="dxa"/>
            <w:gridSpan w:val="2"/>
            <w:tcBorders>
              <w:top w:val="single" w:sz="4" w:space="0" w:color="auto"/>
              <w:left w:val="single" w:sz="4" w:space="0" w:color="auto"/>
              <w:bottom w:val="single" w:sz="4" w:space="0" w:color="auto"/>
              <w:right w:val="single" w:sz="4" w:space="0" w:color="auto"/>
            </w:tcBorders>
          </w:tcPr>
          <w:p w:rsidR="00785A7D" w:rsidRPr="00FC3C2A" w:rsidRDefault="00BA1D9A" w:rsidP="00785A7D">
            <w:pPr>
              <w:jc w:val="center"/>
            </w:pPr>
            <w:r>
              <w:t>МБ</w:t>
            </w:r>
            <w:r w:rsidR="00785A7D" w:rsidRPr="00FC3C2A">
              <w:t>К при совместном тестировании</w:t>
            </w:r>
          </w:p>
        </w:tc>
        <w:tc>
          <w:tcPr>
            <w:tcW w:w="1280" w:type="dxa"/>
            <w:vMerge w:val="restart"/>
            <w:tcBorders>
              <w:top w:val="single" w:sz="4" w:space="0" w:color="auto"/>
              <w:left w:val="single" w:sz="4" w:space="0" w:color="auto"/>
              <w:bottom w:val="single" w:sz="4" w:space="0" w:color="auto"/>
              <w:right w:val="single" w:sz="4" w:space="0" w:color="auto"/>
            </w:tcBorders>
          </w:tcPr>
          <w:p w:rsidR="00785A7D" w:rsidRPr="00FC3C2A" w:rsidRDefault="00BA1D9A" w:rsidP="00785A7D">
            <w:pPr>
              <w:jc w:val="center"/>
            </w:pPr>
            <w:r>
              <w:t>Снижение МБ</w:t>
            </w:r>
            <w:r w:rsidR="00785A7D" w:rsidRPr="00FC3C2A">
              <w:t>К, А</w:t>
            </w:r>
            <w:r w:rsidR="00785A7D">
              <w:t>Б</w:t>
            </w:r>
            <w:r w:rsidR="00785A7D" w:rsidRPr="00FC3C2A">
              <w:t xml:space="preserve">/ </w:t>
            </w:r>
            <w:r w:rsidR="00785A7D">
              <w:t>КС</w:t>
            </w:r>
            <w:r w:rsidR="00785A7D" w:rsidRPr="00FC3C2A">
              <w:rPr>
                <w:lang w:val="kk-KZ"/>
              </w:rPr>
              <w:t xml:space="preserve">, </w:t>
            </w:r>
            <w:r w:rsidR="00785A7D" w:rsidRPr="00FC3C2A">
              <w:t>разы</w:t>
            </w:r>
          </w:p>
        </w:tc>
        <w:tc>
          <w:tcPr>
            <w:tcW w:w="798" w:type="dxa"/>
            <w:vMerge w:val="restart"/>
            <w:tcBorders>
              <w:top w:val="single" w:sz="4" w:space="0" w:color="auto"/>
              <w:left w:val="single" w:sz="4" w:space="0" w:color="auto"/>
              <w:bottom w:val="single" w:sz="4" w:space="0" w:color="auto"/>
              <w:right w:val="single" w:sz="4" w:space="0" w:color="auto"/>
            </w:tcBorders>
          </w:tcPr>
          <w:p w:rsidR="00785A7D" w:rsidRPr="00FC3C2A" w:rsidRDefault="00785A7D" w:rsidP="00785A7D">
            <w:pPr>
              <w:jc w:val="center"/>
            </w:pPr>
            <w:r w:rsidRPr="00FC3C2A">
              <w:t>ФИК</w:t>
            </w:r>
          </w:p>
        </w:tc>
        <w:tc>
          <w:tcPr>
            <w:tcW w:w="1488" w:type="dxa"/>
            <w:vMerge w:val="restart"/>
            <w:tcBorders>
              <w:top w:val="single" w:sz="4" w:space="0" w:color="auto"/>
              <w:left w:val="single" w:sz="4" w:space="0" w:color="auto"/>
              <w:bottom w:val="single" w:sz="4" w:space="0" w:color="auto"/>
              <w:right w:val="single" w:sz="4" w:space="0" w:color="auto"/>
            </w:tcBorders>
          </w:tcPr>
          <w:p w:rsidR="00785A7D" w:rsidRPr="00FC3C2A" w:rsidRDefault="00785A7D" w:rsidP="00785A7D">
            <w:pPr>
              <w:jc w:val="center"/>
            </w:pPr>
            <w:r>
              <w:t>Эффект комбинации</w:t>
            </w:r>
          </w:p>
        </w:tc>
      </w:tr>
      <w:tr w:rsidR="00785A7D" w:rsidRPr="00FC3C2A" w:rsidTr="008627DA">
        <w:trPr>
          <w:jc w:val="center"/>
        </w:trPr>
        <w:tc>
          <w:tcPr>
            <w:tcW w:w="1188" w:type="dxa"/>
            <w:vMerge/>
            <w:tcBorders>
              <w:top w:val="single" w:sz="4" w:space="0" w:color="auto"/>
              <w:left w:val="single" w:sz="4" w:space="0" w:color="auto"/>
              <w:bottom w:val="single" w:sz="4" w:space="0" w:color="auto"/>
              <w:right w:val="single" w:sz="4" w:space="0" w:color="auto"/>
            </w:tcBorders>
          </w:tcPr>
          <w:p w:rsidR="00785A7D" w:rsidRPr="00FC3C2A" w:rsidRDefault="00785A7D" w:rsidP="00785A7D">
            <w:pPr>
              <w:jc w:val="center"/>
            </w:pPr>
          </w:p>
        </w:tc>
        <w:tc>
          <w:tcPr>
            <w:tcW w:w="1957" w:type="dxa"/>
            <w:tcBorders>
              <w:top w:val="single" w:sz="4" w:space="0" w:color="auto"/>
              <w:left w:val="single" w:sz="4" w:space="0" w:color="auto"/>
              <w:bottom w:val="single" w:sz="4" w:space="0" w:color="auto"/>
              <w:right w:val="single" w:sz="4" w:space="0" w:color="auto"/>
            </w:tcBorders>
          </w:tcPr>
          <w:p w:rsidR="00785A7D" w:rsidRPr="00FC3C2A" w:rsidRDefault="00785A7D" w:rsidP="00785A7D">
            <w:pPr>
              <w:jc w:val="center"/>
            </w:pPr>
            <w:r>
              <w:t>АБ</w:t>
            </w:r>
            <w:r w:rsidR="00986AA6">
              <w:t>, мкг/мл</w:t>
            </w:r>
          </w:p>
        </w:tc>
        <w:tc>
          <w:tcPr>
            <w:tcW w:w="984" w:type="dxa"/>
            <w:tcBorders>
              <w:top w:val="single" w:sz="4" w:space="0" w:color="auto"/>
              <w:left w:val="single" w:sz="4" w:space="0" w:color="auto"/>
              <w:bottom w:val="single" w:sz="4" w:space="0" w:color="auto"/>
              <w:right w:val="single" w:sz="4" w:space="0" w:color="auto"/>
            </w:tcBorders>
          </w:tcPr>
          <w:p w:rsidR="00785A7D" w:rsidRPr="00FC3C2A" w:rsidRDefault="00785A7D" w:rsidP="00785A7D">
            <w:pPr>
              <w:jc w:val="center"/>
              <w:rPr>
                <w:lang w:val="kk-KZ"/>
              </w:rPr>
            </w:pPr>
            <w:r>
              <w:rPr>
                <w:lang w:val="kk-KZ"/>
              </w:rPr>
              <w:t>КС</w:t>
            </w:r>
            <w:r w:rsidRPr="00FC3C2A">
              <w:rPr>
                <w:lang w:val="kk-KZ"/>
              </w:rPr>
              <w:t>, мкг/мл</w:t>
            </w:r>
          </w:p>
        </w:tc>
        <w:tc>
          <w:tcPr>
            <w:tcW w:w="1004" w:type="dxa"/>
            <w:tcBorders>
              <w:top w:val="single" w:sz="4" w:space="0" w:color="auto"/>
              <w:left w:val="single" w:sz="4" w:space="0" w:color="auto"/>
              <w:bottom w:val="single" w:sz="4" w:space="0" w:color="auto"/>
              <w:right w:val="single" w:sz="4" w:space="0" w:color="auto"/>
            </w:tcBorders>
          </w:tcPr>
          <w:p w:rsidR="00785A7D" w:rsidRPr="00FC3C2A" w:rsidRDefault="00785A7D" w:rsidP="00785A7D">
            <w:pPr>
              <w:jc w:val="center"/>
            </w:pPr>
            <w:r>
              <w:t>АБ, мкг/мл</w:t>
            </w:r>
          </w:p>
        </w:tc>
        <w:tc>
          <w:tcPr>
            <w:tcW w:w="940" w:type="dxa"/>
            <w:tcBorders>
              <w:top w:val="single" w:sz="4" w:space="0" w:color="auto"/>
              <w:left w:val="single" w:sz="4" w:space="0" w:color="auto"/>
              <w:bottom w:val="single" w:sz="4" w:space="0" w:color="auto"/>
              <w:right w:val="single" w:sz="4" w:space="0" w:color="auto"/>
            </w:tcBorders>
          </w:tcPr>
          <w:p w:rsidR="00785A7D" w:rsidRPr="00FC3C2A" w:rsidRDefault="00785A7D" w:rsidP="00785A7D">
            <w:pPr>
              <w:jc w:val="center"/>
              <w:rPr>
                <w:lang w:val="kk-KZ"/>
              </w:rPr>
            </w:pPr>
            <w:r>
              <w:rPr>
                <w:lang w:val="kk-KZ"/>
              </w:rPr>
              <w:t>КС</w:t>
            </w:r>
            <w:r w:rsidRPr="00FC3C2A">
              <w:rPr>
                <w:lang w:val="kk-KZ"/>
              </w:rPr>
              <w:t>, мкг/мл</w:t>
            </w:r>
          </w:p>
        </w:tc>
        <w:tc>
          <w:tcPr>
            <w:tcW w:w="0" w:type="auto"/>
            <w:vMerge/>
            <w:tcBorders>
              <w:top w:val="single" w:sz="4" w:space="0" w:color="auto"/>
              <w:left w:val="single" w:sz="4" w:space="0" w:color="auto"/>
              <w:bottom w:val="single" w:sz="4" w:space="0" w:color="auto"/>
              <w:right w:val="single" w:sz="4" w:space="0" w:color="auto"/>
            </w:tcBorders>
          </w:tcPr>
          <w:p w:rsidR="00785A7D" w:rsidRPr="00FC3C2A" w:rsidRDefault="00785A7D" w:rsidP="00785A7D">
            <w:pPr>
              <w:jc w:val="center"/>
            </w:pPr>
          </w:p>
        </w:tc>
        <w:tc>
          <w:tcPr>
            <w:tcW w:w="0" w:type="auto"/>
            <w:vMerge/>
            <w:tcBorders>
              <w:top w:val="single" w:sz="4" w:space="0" w:color="auto"/>
              <w:left w:val="single" w:sz="4" w:space="0" w:color="auto"/>
              <w:bottom w:val="single" w:sz="4" w:space="0" w:color="auto"/>
              <w:right w:val="single" w:sz="4" w:space="0" w:color="auto"/>
            </w:tcBorders>
          </w:tcPr>
          <w:p w:rsidR="00785A7D" w:rsidRPr="00FC3C2A" w:rsidRDefault="00785A7D" w:rsidP="00785A7D">
            <w:pPr>
              <w:jc w:val="center"/>
            </w:pPr>
          </w:p>
        </w:tc>
        <w:tc>
          <w:tcPr>
            <w:tcW w:w="0" w:type="auto"/>
            <w:vMerge/>
            <w:tcBorders>
              <w:top w:val="single" w:sz="4" w:space="0" w:color="auto"/>
              <w:left w:val="single" w:sz="4" w:space="0" w:color="auto"/>
              <w:bottom w:val="single" w:sz="4" w:space="0" w:color="auto"/>
              <w:right w:val="single" w:sz="4" w:space="0" w:color="auto"/>
            </w:tcBorders>
          </w:tcPr>
          <w:p w:rsidR="00785A7D" w:rsidRPr="00FC3C2A" w:rsidRDefault="00785A7D" w:rsidP="00785A7D">
            <w:pPr>
              <w:jc w:val="center"/>
            </w:pPr>
          </w:p>
        </w:tc>
      </w:tr>
      <w:tr w:rsidR="008F27F3" w:rsidRPr="00582D8B" w:rsidTr="00BA1D9A">
        <w:trPr>
          <w:trHeight w:val="210"/>
          <w:jc w:val="center"/>
        </w:trPr>
        <w:tc>
          <w:tcPr>
            <w:tcW w:w="1188" w:type="dxa"/>
            <w:vMerge w:val="restart"/>
            <w:tcBorders>
              <w:top w:val="single" w:sz="4" w:space="0" w:color="auto"/>
              <w:left w:val="single" w:sz="4" w:space="0" w:color="auto"/>
              <w:right w:val="single" w:sz="4" w:space="0" w:color="auto"/>
            </w:tcBorders>
            <w:textDirection w:val="btLr"/>
            <w:vAlign w:val="center"/>
          </w:tcPr>
          <w:p w:rsidR="001F39FD" w:rsidRDefault="008F27F3" w:rsidP="008F27F3">
            <w:pPr>
              <w:jc w:val="center"/>
              <w:rPr>
                <w:i/>
                <w:lang w:val="en-US"/>
              </w:rPr>
            </w:pPr>
            <w:r w:rsidRPr="00785A7D">
              <w:rPr>
                <w:i/>
                <w:lang w:val="en-US"/>
              </w:rPr>
              <w:t xml:space="preserve">Pseudomonas </w:t>
            </w:r>
          </w:p>
          <w:p w:rsidR="008F27F3" w:rsidRPr="00785A7D" w:rsidRDefault="008F27F3" w:rsidP="008F27F3">
            <w:pPr>
              <w:jc w:val="center"/>
              <w:rPr>
                <w:lang w:val="en-US"/>
              </w:rPr>
            </w:pPr>
            <w:r w:rsidRPr="00785A7D">
              <w:rPr>
                <w:i/>
                <w:lang w:val="en-US"/>
              </w:rPr>
              <w:t>aeruginosa</w:t>
            </w:r>
            <w:r w:rsidRPr="00785A7D">
              <w:rPr>
                <w:i/>
              </w:rPr>
              <w:t xml:space="preserve"> </w:t>
            </w:r>
            <w:r>
              <w:br/>
            </w:r>
            <w:r w:rsidRPr="00EF6CEC">
              <w:rPr>
                <w:lang w:val="en-US"/>
              </w:rPr>
              <w:t>ATCC</w:t>
            </w:r>
            <w:r>
              <w:t xml:space="preserve"> </w:t>
            </w:r>
            <w:r>
              <w:rPr>
                <w:lang w:val="en-US"/>
              </w:rPr>
              <w:t>TA2</w:t>
            </w:r>
          </w:p>
        </w:tc>
        <w:tc>
          <w:tcPr>
            <w:tcW w:w="1957" w:type="dxa"/>
            <w:tcBorders>
              <w:top w:val="single" w:sz="4" w:space="0" w:color="auto"/>
              <w:left w:val="single" w:sz="4" w:space="0" w:color="auto"/>
              <w:bottom w:val="single" w:sz="4" w:space="0" w:color="auto"/>
              <w:right w:val="single" w:sz="4" w:space="0" w:color="auto"/>
            </w:tcBorders>
          </w:tcPr>
          <w:p w:rsidR="008F27F3" w:rsidRPr="00582D8B" w:rsidRDefault="008F27F3" w:rsidP="008F27F3">
            <w:r>
              <w:t>АМ</w:t>
            </w:r>
            <w:r>
              <w:rPr>
                <w:lang w:val="en-US"/>
              </w:rPr>
              <w:t>P</w:t>
            </w:r>
            <w:r>
              <w:t xml:space="preserve"> – 1000</w:t>
            </w:r>
          </w:p>
        </w:tc>
        <w:tc>
          <w:tcPr>
            <w:tcW w:w="984" w:type="dxa"/>
            <w:vMerge w:val="restart"/>
            <w:tcBorders>
              <w:top w:val="single" w:sz="4" w:space="0" w:color="auto"/>
              <w:left w:val="single" w:sz="4" w:space="0" w:color="auto"/>
              <w:right w:val="single" w:sz="4" w:space="0" w:color="auto"/>
            </w:tcBorders>
            <w:vAlign w:val="center"/>
          </w:tcPr>
          <w:p w:rsidR="008F27F3" w:rsidRPr="00AE3905" w:rsidRDefault="008F27F3" w:rsidP="008F27F3">
            <w:pPr>
              <w:jc w:val="center"/>
            </w:pPr>
            <w:r>
              <w:t>0,60</w:t>
            </w:r>
          </w:p>
        </w:tc>
        <w:tc>
          <w:tcPr>
            <w:tcW w:w="1004" w:type="dxa"/>
            <w:tcBorders>
              <w:top w:val="single" w:sz="4" w:space="0" w:color="auto"/>
              <w:left w:val="single" w:sz="4" w:space="0" w:color="auto"/>
              <w:bottom w:val="single" w:sz="4" w:space="0" w:color="auto"/>
              <w:right w:val="single" w:sz="4" w:space="0" w:color="auto"/>
            </w:tcBorders>
            <w:vAlign w:val="center"/>
          </w:tcPr>
          <w:p w:rsidR="008F27F3" w:rsidRPr="00EF6CEC" w:rsidRDefault="008F27F3" w:rsidP="008F27F3">
            <w:pPr>
              <w:jc w:val="center"/>
              <w:rPr>
                <w:lang w:val="kk-KZ"/>
              </w:rPr>
            </w:pPr>
            <w:r>
              <w:rPr>
                <w:lang w:val="kk-KZ"/>
              </w:rPr>
              <w:t>500</w:t>
            </w:r>
          </w:p>
        </w:tc>
        <w:tc>
          <w:tcPr>
            <w:tcW w:w="940" w:type="dxa"/>
            <w:tcBorders>
              <w:top w:val="single" w:sz="4" w:space="0" w:color="auto"/>
              <w:left w:val="single" w:sz="4" w:space="0" w:color="auto"/>
              <w:bottom w:val="single" w:sz="4" w:space="0" w:color="auto"/>
              <w:right w:val="single" w:sz="4" w:space="0" w:color="auto"/>
            </w:tcBorders>
            <w:vAlign w:val="center"/>
          </w:tcPr>
          <w:p w:rsidR="008F27F3" w:rsidRPr="00EF6CEC" w:rsidRDefault="008F27F3" w:rsidP="008F27F3">
            <w:pPr>
              <w:jc w:val="center"/>
              <w:rPr>
                <w:lang w:val="kk-KZ"/>
              </w:rPr>
            </w:pPr>
            <w:r>
              <w:rPr>
                <w:lang w:val="kk-KZ"/>
              </w:rPr>
              <w:t>0,30</w:t>
            </w:r>
          </w:p>
        </w:tc>
        <w:tc>
          <w:tcPr>
            <w:tcW w:w="1280" w:type="dxa"/>
            <w:tcBorders>
              <w:top w:val="single" w:sz="4" w:space="0" w:color="auto"/>
              <w:left w:val="single" w:sz="4" w:space="0" w:color="auto"/>
              <w:bottom w:val="single" w:sz="4" w:space="0" w:color="auto"/>
              <w:right w:val="single" w:sz="4" w:space="0" w:color="auto"/>
            </w:tcBorders>
            <w:vAlign w:val="center"/>
          </w:tcPr>
          <w:p w:rsidR="008F27F3" w:rsidRPr="00EF6CEC" w:rsidRDefault="008F27F3" w:rsidP="008F27F3">
            <w:pPr>
              <w:jc w:val="center"/>
              <w:rPr>
                <w:lang w:val="kk-KZ"/>
              </w:rPr>
            </w:pPr>
            <w:r>
              <w:rPr>
                <w:lang w:val="kk-KZ"/>
              </w:rPr>
              <w:t>2/2</w:t>
            </w:r>
          </w:p>
        </w:tc>
        <w:tc>
          <w:tcPr>
            <w:tcW w:w="798" w:type="dxa"/>
            <w:tcBorders>
              <w:top w:val="single" w:sz="4" w:space="0" w:color="auto"/>
              <w:left w:val="single" w:sz="4" w:space="0" w:color="auto"/>
              <w:bottom w:val="single" w:sz="4" w:space="0" w:color="auto"/>
              <w:right w:val="single" w:sz="4" w:space="0" w:color="auto"/>
            </w:tcBorders>
            <w:vAlign w:val="center"/>
          </w:tcPr>
          <w:p w:rsidR="008F27F3" w:rsidRPr="00EF6CEC" w:rsidRDefault="008F27F3" w:rsidP="008F27F3">
            <w:pPr>
              <w:jc w:val="center"/>
              <w:rPr>
                <w:lang w:val="kk-KZ"/>
              </w:rPr>
            </w:pPr>
            <w:r>
              <w:rPr>
                <w:lang w:val="kk-KZ"/>
              </w:rPr>
              <w:t>1</w:t>
            </w:r>
          </w:p>
        </w:tc>
        <w:tc>
          <w:tcPr>
            <w:tcW w:w="1488" w:type="dxa"/>
            <w:tcBorders>
              <w:top w:val="single" w:sz="4" w:space="0" w:color="auto"/>
              <w:left w:val="single" w:sz="4" w:space="0" w:color="auto"/>
              <w:bottom w:val="single" w:sz="4" w:space="0" w:color="auto"/>
              <w:right w:val="single" w:sz="4" w:space="0" w:color="auto"/>
            </w:tcBorders>
            <w:vAlign w:val="center"/>
          </w:tcPr>
          <w:p w:rsidR="008F27F3" w:rsidRPr="00EF6CEC" w:rsidRDefault="008F27F3" w:rsidP="008F27F3">
            <w:pPr>
              <w:jc w:val="center"/>
              <w:rPr>
                <w:lang w:val="kk-KZ"/>
              </w:rPr>
            </w:pPr>
            <w:r>
              <w:rPr>
                <w:lang w:val="kk-KZ"/>
              </w:rPr>
              <w:t>И</w:t>
            </w:r>
          </w:p>
        </w:tc>
      </w:tr>
      <w:tr w:rsidR="008F27F3" w:rsidRPr="00582D8B" w:rsidTr="00BA1D9A">
        <w:trPr>
          <w:trHeight w:val="213"/>
          <w:jc w:val="center"/>
        </w:trPr>
        <w:tc>
          <w:tcPr>
            <w:tcW w:w="1188" w:type="dxa"/>
            <w:vMerge/>
            <w:tcBorders>
              <w:left w:val="single" w:sz="4" w:space="0" w:color="auto"/>
              <w:right w:val="single" w:sz="4" w:space="0" w:color="auto"/>
            </w:tcBorders>
            <w:vAlign w:val="center"/>
          </w:tcPr>
          <w:p w:rsidR="008F27F3" w:rsidRPr="00582D8B" w:rsidRDefault="008F27F3" w:rsidP="008F27F3"/>
        </w:tc>
        <w:tc>
          <w:tcPr>
            <w:tcW w:w="1957" w:type="dxa"/>
            <w:tcBorders>
              <w:top w:val="single" w:sz="4" w:space="0" w:color="auto"/>
              <w:left w:val="single" w:sz="4" w:space="0" w:color="auto"/>
              <w:bottom w:val="single" w:sz="4" w:space="0" w:color="auto"/>
              <w:right w:val="single" w:sz="4" w:space="0" w:color="auto"/>
            </w:tcBorders>
          </w:tcPr>
          <w:p w:rsidR="008F27F3" w:rsidRPr="008C172A" w:rsidRDefault="008F27F3" w:rsidP="008F27F3">
            <w:r>
              <w:rPr>
                <w:lang w:val="en-US"/>
              </w:rPr>
              <w:t xml:space="preserve">AMX – </w:t>
            </w:r>
            <w:r>
              <w:t>500</w:t>
            </w:r>
          </w:p>
        </w:tc>
        <w:tc>
          <w:tcPr>
            <w:tcW w:w="0" w:type="auto"/>
            <w:vMerge/>
            <w:tcBorders>
              <w:left w:val="single" w:sz="4" w:space="0" w:color="auto"/>
              <w:right w:val="single" w:sz="4" w:space="0" w:color="auto"/>
            </w:tcBorders>
            <w:vAlign w:val="center"/>
          </w:tcPr>
          <w:p w:rsidR="008F27F3" w:rsidRPr="00582D8B" w:rsidRDefault="008F27F3" w:rsidP="008F27F3"/>
        </w:tc>
        <w:tc>
          <w:tcPr>
            <w:tcW w:w="1004" w:type="dxa"/>
            <w:tcBorders>
              <w:top w:val="single" w:sz="4" w:space="0" w:color="auto"/>
              <w:left w:val="single" w:sz="4" w:space="0" w:color="auto"/>
              <w:bottom w:val="single" w:sz="4" w:space="0" w:color="auto"/>
              <w:right w:val="single" w:sz="4" w:space="0" w:color="auto"/>
            </w:tcBorders>
            <w:vAlign w:val="center"/>
          </w:tcPr>
          <w:p w:rsidR="008F27F3" w:rsidRPr="00EF6CEC" w:rsidRDefault="008F27F3" w:rsidP="008F27F3">
            <w:pPr>
              <w:jc w:val="center"/>
              <w:rPr>
                <w:lang w:val="kk-KZ"/>
              </w:rPr>
            </w:pPr>
            <w:r>
              <w:rPr>
                <w:lang w:val="kk-KZ"/>
              </w:rPr>
              <w:t>250</w:t>
            </w:r>
          </w:p>
        </w:tc>
        <w:tc>
          <w:tcPr>
            <w:tcW w:w="940" w:type="dxa"/>
            <w:tcBorders>
              <w:top w:val="single" w:sz="4" w:space="0" w:color="auto"/>
              <w:left w:val="single" w:sz="4" w:space="0" w:color="auto"/>
              <w:bottom w:val="single" w:sz="4" w:space="0" w:color="auto"/>
              <w:right w:val="single" w:sz="4" w:space="0" w:color="auto"/>
            </w:tcBorders>
            <w:vAlign w:val="center"/>
          </w:tcPr>
          <w:p w:rsidR="008F27F3" w:rsidRPr="00EF6CEC" w:rsidRDefault="008F27F3" w:rsidP="008F27F3">
            <w:pPr>
              <w:jc w:val="center"/>
              <w:rPr>
                <w:lang w:val="kk-KZ"/>
              </w:rPr>
            </w:pPr>
            <w:r>
              <w:rPr>
                <w:lang w:val="kk-KZ"/>
              </w:rPr>
              <w:t>0,60</w:t>
            </w:r>
          </w:p>
        </w:tc>
        <w:tc>
          <w:tcPr>
            <w:tcW w:w="1280" w:type="dxa"/>
            <w:tcBorders>
              <w:top w:val="single" w:sz="4" w:space="0" w:color="auto"/>
              <w:left w:val="single" w:sz="4" w:space="0" w:color="auto"/>
              <w:bottom w:val="single" w:sz="4" w:space="0" w:color="auto"/>
              <w:right w:val="single" w:sz="4" w:space="0" w:color="auto"/>
            </w:tcBorders>
            <w:shd w:val="clear" w:color="auto" w:fill="auto"/>
            <w:vAlign w:val="center"/>
          </w:tcPr>
          <w:p w:rsidR="008F27F3" w:rsidRPr="00EF6CEC" w:rsidRDefault="008F27F3" w:rsidP="008F27F3">
            <w:pPr>
              <w:jc w:val="center"/>
              <w:rPr>
                <w:lang w:val="kk-KZ"/>
              </w:rPr>
            </w:pPr>
            <w:r>
              <w:rPr>
                <w:lang w:val="kk-KZ"/>
              </w:rPr>
              <w:t>2/0</w:t>
            </w:r>
          </w:p>
        </w:tc>
        <w:tc>
          <w:tcPr>
            <w:tcW w:w="798" w:type="dxa"/>
            <w:tcBorders>
              <w:top w:val="single" w:sz="4" w:space="0" w:color="auto"/>
              <w:left w:val="single" w:sz="4" w:space="0" w:color="auto"/>
              <w:bottom w:val="single" w:sz="4" w:space="0" w:color="auto"/>
              <w:right w:val="single" w:sz="4" w:space="0" w:color="auto"/>
            </w:tcBorders>
            <w:vAlign w:val="center"/>
          </w:tcPr>
          <w:p w:rsidR="008F27F3" w:rsidRPr="00EF6CEC" w:rsidRDefault="008F27F3" w:rsidP="008F27F3">
            <w:pPr>
              <w:jc w:val="center"/>
              <w:rPr>
                <w:lang w:val="kk-KZ"/>
              </w:rPr>
            </w:pPr>
            <w:r>
              <w:rPr>
                <w:lang w:val="kk-KZ"/>
              </w:rPr>
              <w:t>1,5</w:t>
            </w:r>
          </w:p>
        </w:tc>
        <w:tc>
          <w:tcPr>
            <w:tcW w:w="1488" w:type="dxa"/>
            <w:tcBorders>
              <w:top w:val="single" w:sz="4" w:space="0" w:color="auto"/>
              <w:left w:val="single" w:sz="4" w:space="0" w:color="auto"/>
              <w:bottom w:val="single" w:sz="4" w:space="0" w:color="auto"/>
              <w:right w:val="single" w:sz="4" w:space="0" w:color="auto"/>
            </w:tcBorders>
            <w:vAlign w:val="center"/>
          </w:tcPr>
          <w:p w:rsidR="008F27F3" w:rsidRPr="00EF6CEC" w:rsidRDefault="008F27F3" w:rsidP="008F27F3">
            <w:pPr>
              <w:jc w:val="center"/>
              <w:rPr>
                <w:lang w:val="kk-KZ"/>
              </w:rPr>
            </w:pPr>
            <w:r>
              <w:rPr>
                <w:lang w:val="kk-KZ"/>
              </w:rPr>
              <w:t>И</w:t>
            </w:r>
          </w:p>
        </w:tc>
      </w:tr>
      <w:tr w:rsidR="008F27F3" w:rsidRPr="00582D8B" w:rsidTr="00BA1D9A">
        <w:trPr>
          <w:trHeight w:val="204"/>
          <w:jc w:val="center"/>
        </w:trPr>
        <w:tc>
          <w:tcPr>
            <w:tcW w:w="1188" w:type="dxa"/>
            <w:vMerge/>
            <w:tcBorders>
              <w:left w:val="single" w:sz="4" w:space="0" w:color="auto"/>
              <w:right w:val="single" w:sz="4" w:space="0" w:color="auto"/>
            </w:tcBorders>
            <w:vAlign w:val="center"/>
          </w:tcPr>
          <w:p w:rsidR="008F27F3" w:rsidRPr="00582D8B" w:rsidRDefault="008F27F3" w:rsidP="008F27F3"/>
        </w:tc>
        <w:tc>
          <w:tcPr>
            <w:tcW w:w="1957" w:type="dxa"/>
            <w:tcBorders>
              <w:top w:val="single" w:sz="4" w:space="0" w:color="auto"/>
              <w:left w:val="single" w:sz="4" w:space="0" w:color="auto"/>
              <w:bottom w:val="single" w:sz="4" w:space="0" w:color="auto"/>
              <w:right w:val="single" w:sz="4" w:space="0" w:color="auto"/>
            </w:tcBorders>
          </w:tcPr>
          <w:p w:rsidR="008F27F3" w:rsidRPr="008627DA" w:rsidRDefault="008F27F3" w:rsidP="008F27F3">
            <w:r w:rsidRPr="008627DA">
              <w:t>CHL -</w:t>
            </w:r>
            <w:r>
              <w:t xml:space="preserve"> 125</w:t>
            </w:r>
          </w:p>
        </w:tc>
        <w:tc>
          <w:tcPr>
            <w:tcW w:w="0" w:type="auto"/>
            <w:vMerge/>
            <w:tcBorders>
              <w:left w:val="single" w:sz="4" w:space="0" w:color="auto"/>
              <w:right w:val="single" w:sz="4" w:space="0" w:color="auto"/>
            </w:tcBorders>
            <w:vAlign w:val="center"/>
          </w:tcPr>
          <w:p w:rsidR="008F27F3" w:rsidRPr="00582D8B" w:rsidRDefault="008F27F3" w:rsidP="008F27F3"/>
        </w:tc>
        <w:tc>
          <w:tcPr>
            <w:tcW w:w="1004" w:type="dxa"/>
            <w:tcBorders>
              <w:top w:val="single" w:sz="4" w:space="0" w:color="auto"/>
              <w:left w:val="single" w:sz="4" w:space="0" w:color="auto"/>
              <w:bottom w:val="single" w:sz="4" w:space="0" w:color="auto"/>
              <w:right w:val="single" w:sz="4" w:space="0" w:color="auto"/>
            </w:tcBorders>
            <w:vAlign w:val="center"/>
          </w:tcPr>
          <w:p w:rsidR="008F27F3" w:rsidRPr="00EF6CEC" w:rsidRDefault="008F27F3" w:rsidP="008F27F3">
            <w:pPr>
              <w:jc w:val="center"/>
              <w:rPr>
                <w:lang w:val="kk-KZ"/>
              </w:rPr>
            </w:pPr>
            <w:r>
              <w:rPr>
                <w:lang w:val="kk-KZ"/>
              </w:rPr>
              <w:t>125</w:t>
            </w:r>
          </w:p>
        </w:tc>
        <w:tc>
          <w:tcPr>
            <w:tcW w:w="940" w:type="dxa"/>
            <w:tcBorders>
              <w:top w:val="single" w:sz="4" w:space="0" w:color="auto"/>
              <w:left w:val="single" w:sz="4" w:space="0" w:color="auto"/>
              <w:bottom w:val="single" w:sz="4" w:space="0" w:color="auto"/>
              <w:right w:val="single" w:sz="4" w:space="0" w:color="auto"/>
            </w:tcBorders>
            <w:vAlign w:val="center"/>
          </w:tcPr>
          <w:p w:rsidR="008F27F3" w:rsidRPr="00EF6CEC" w:rsidRDefault="008F27F3" w:rsidP="008F27F3">
            <w:pPr>
              <w:jc w:val="center"/>
              <w:rPr>
                <w:lang w:val="kk-KZ"/>
              </w:rPr>
            </w:pPr>
            <w:r>
              <w:rPr>
                <w:lang w:val="kk-KZ"/>
              </w:rPr>
              <w:t>0,30</w:t>
            </w:r>
          </w:p>
        </w:tc>
        <w:tc>
          <w:tcPr>
            <w:tcW w:w="1280" w:type="dxa"/>
            <w:tcBorders>
              <w:top w:val="single" w:sz="4" w:space="0" w:color="auto"/>
              <w:left w:val="single" w:sz="4" w:space="0" w:color="auto"/>
              <w:bottom w:val="single" w:sz="4" w:space="0" w:color="auto"/>
              <w:right w:val="single" w:sz="4" w:space="0" w:color="auto"/>
            </w:tcBorders>
            <w:vAlign w:val="center"/>
          </w:tcPr>
          <w:p w:rsidR="008F27F3" w:rsidRPr="00EF6CEC" w:rsidRDefault="008F27F3" w:rsidP="008F27F3">
            <w:pPr>
              <w:jc w:val="center"/>
              <w:rPr>
                <w:lang w:val="kk-KZ"/>
              </w:rPr>
            </w:pPr>
            <w:r>
              <w:rPr>
                <w:lang w:val="kk-KZ"/>
              </w:rPr>
              <w:t>0/2</w:t>
            </w:r>
          </w:p>
        </w:tc>
        <w:tc>
          <w:tcPr>
            <w:tcW w:w="798" w:type="dxa"/>
            <w:tcBorders>
              <w:top w:val="single" w:sz="4" w:space="0" w:color="auto"/>
              <w:left w:val="single" w:sz="4" w:space="0" w:color="auto"/>
              <w:bottom w:val="single" w:sz="4" w:space="0" w:color="auto"/>
              <w:right w:val="single" w:sz="4" w:space="0" w:color="auto"/>
            </w:tcBorders>
            <w:vAlign w:val="center"/>
          </w:tcPr>
          <w:p w:rsidR="008F27F3" w:rsidRPr="00EF6CEC" w:rsidRDefault="008F27F3" w:rsidP="008F27F3">
            <w:pPr>
              <w:jc w:val="center"/>
              <w:rPr>
                <w:lang w:val="kk-KZ"/>
              </w:rPr>
            </w:pPr>
            <w:r>
              <w:rPr>
                <w:lang w:val="kk-KZ"/>
              </w:rPr>
              <w:t>1,5</w:t>
            </w:r>
          </w:p>
        </w:tc>
        <w:tc>
          <w:tcPr>
            <w:tcW w:w="1488" w:type="dxa"/>
            <w:tcBorders>
              <w:top w:val="single" w:sz="4" w:space="0" w:color="auto"/>
              <w:left w:val="single" w:sz="4" w:space="0" w:color="auto"/>
              <w:bottom w:val="single" w:sz="4" w:space="0" w:color="auto"/>
              <w:right w:val="single" w:sz="4" w:space="0" w:color="auto"/>
            </w:tcBorders>
            <w:vAlign w:val="center"/>
          </w:tcPr>
          <w:p w:rsidR="008F27F3" w:rsidRPr="00EF6CEC" w:rsidRDefault="008F27F3" w:rsidP="008F27F3">
            <w:pPr>
              <w:jc w:val="center"/>
              <w:rPr>
                <w:lang w:val="kk-KZ"/>
              </w:rPr>
            </w:pPr>
            <w:r>
              <w:rPr>
                <w:lang w:val="kk-KZ"/>
              </w:rPr>
              <w:t>И</w:t>
            </w:r>
          </w:p>
        </w:tc>
      </w:tr>
      <w:tr w:rsidR="008F27F3" w:rsidRPr="00582D8B" w:rsidTr="00BA1D9A">
        <w:trPr>
          <w:trHeight w:val="207"/>
          <w:jc w:val="center"/>
        </w:trPr>
        <w:tc>
          <w:tcPr>
            <w:tcW w:w="1188" w:type="dxa"/>
            <w:vMerge/>
            <w:tcBorders>
              <w:left w:val="single" w:sz="4" w:space="0" w:color="auto"/>
              <w:right w:val="single" w:sz="4" w:space="0" w:color="auto"/>
            </w:tcBorders>
            <w:vAlign w:val="center"/>
          </w:tcPr>
          <w:p w:rsidR="008F27F3" w:rsidRPr="00582D8B" w:rsidRDefault="008F27F3" w:rsidP="008F27F3"/>
        </w:tc>
        <w:tc>
          <w:tcPr>
            <w:tcW w:w="1957" w:type="dxa"/>
            <w:tcBorders>
              <w:top w:val="single" w:sz="4" w:space="0" w:color="auto"/>
              <w:left w:val="single" w:sz="4" w:space="0" w:color="auto"/>
              <w:bottom w:val="single" w:sz="4" w:space="0" w:color="auto"/>
              <w:right w:val="single" w:sz="4" w:space="0" w:color="auto"/>
            </w:tcBorders>
          </w:tcPr>
          <w:p w:rsidR="008F27F3" w:rsidRPr="008627DA" w:rsidRDefault="008F27F3" w:rsidP="008F27F3">
            <w:r w:rsidRPr="008627DA">
              <w:t>GEN -</w:t>
            </w:r>
            <w:r>
              <w:t xml:space="preserve"> 500</w:t>
            </w:r>
          </w:p>
        </w:tc>
        <w:tc>
          <w:tcPr>
            <w:tcW w:w="0" w:type="auto"/>
            <w:vMerge/>
            <w:tcBorders>
              <w:left w:val="single" w:sz="4" w:space="0" w:color="auto"/>
              <w:right w:val="single" w:sz="4" w:space="0" w:color="auto"/>
            </w:tcBorders>
            <w:vAlign w:val="center"/>
          </w:tcPr>
          <w:p w:rsidR="008F27F3" w:rsidRPr="00582D8B" w:rsidRDefault="008F27F3" w:rsidP="008F27F3"/>
        </w:tc>
        <w:tc>
          <w:tcPr>
            <w:tcW w:w="1004" w:type="dxa"/>
            <w:tcBorders>
              <w:top w:val="single" w:sz="4" w:space="0" w:color="auto"/>
              <w:left w:val="single" w:sz="4" w:space="0" w:color="auto"/>
              <w:bottom w:val="single" w:sz="4" w:space="0" w:color="auto"/>
              <w:right w:val="single" w:sz="4" w:space="0" w:color="auto"/>
            </w:tcBorders>
            <w:vAlign w:val="center"/>
          </w:tcPr>
          <w:p w:rsidR="008F27F3" w:rsidRPr="00EF6CEC" w:rsidRDefault="008F27F3" w:rsidP="008F27F3">
            <w:pPr>
              <w:jc w:val="center"/>
              <w:rPr>
                <w:lang w:val="kk-KZ"/>
              </w:rPr>
            </w:pPr>
            <w:r>
              <w:rPr>
                <w:lang w:val="kk-KZ"/>
              </w:rPr>
              <w:t>250</w:t>
            </w:r>
          </w:p>
        </w:tc>
        <w:tc>
          <w:tcPr>
            <w:tcW w:w="940" w:type="dxa"/>
            <w:tcBorders>
              <w:top w:val="single" w:sz="4" w:space="0" w:color="auto"/>
              <w:left w:val="single" w:sz="4" w:space="0" w:color="auto"/>
              <w:bottom w:val="single" w:sz="4" w:space="0" w:color="auto"/>
              <w:right w:val="single" w:sz="4" w:space="0" w:color="auto"/>
            </w:tcBorders>
            <w:vAlign w:val="center"/>
          </w:tcPr>
          <w:p w:rsidR="008F27F3" w:rsidRPr="00EF6CEC" w:rsidRDefault="008F27F3" w:rsidP="008F27F3">
            <w:pPr>
              <w:jc w:val="center"/>
              <w:rPr>
                <w:lang w:val="kk-KZ"/>
              </w:rPr>
            </w:pPr>
            <w:r>
              <w:rPr>
                <w:lang w:val="kk-KZ"/>
              </w:rPr>
              <w:t>0,60</w:t>
            </w:r>
          </w:p>
        </w:tc>
        <w:tc>
          <w:tcPr>
            <w:tcW w:w="1280" w:type="dxa"/>
            <w:tcBorders>
              <w:top w:val="single" w:sz="4" w:space="0" w:color="auto"/>
              <w:left w:val="single" w:sz="4" w:space="0" w:color="auto"/>
              <w:bottom w:val="single" w:sz="4" w:space="0" w:color="auto"/>
              <w:right w:val="single" w:sz="4" w:space="0" w:color="auto"/>
            </w:tcBorders>
            <w:vAlign w:val="center"/>
          </w:tcPr>
          <w:p w:rsidR="008F27F3" w:rsidRPr="00EF6CEC" w:rsidRDefault="008F27F3" w:rsidP="008F27F3">
            <w:pPr>
              <w:jc w:val="center"/>
              <w:rPr>
                <w:lang w:val="kk-KZ"/>
              </w:rPr>
            </w:pPr>
            <w:r>
              <w:rPr>
                <w:lang w:val="kk-KZ"/>
              </w:rPr>
              <w:t>2/0</w:t>
            </w:r>
          </w:p>
        </w:tc>
        <w:tc>
          <w:tcPr>
            <w:tcW w:w="798" w:type="dxa"/>
            <w:tcBorders>
              <w:top w:val="single" w:sz="4" w:space="0" w:color="auto"/>
              <w:left w:val="single" w:sz="4" w:space="0" w:color="auto"/>
              <w:bottom w:val="single" w:sz="4" w:space="0" w:color="auto"/>
              <w:right w:val="single" w:sz="4" w:space="0" w:color="auto"/>
            </w:tcBorders>
            <w:vAlign w:val="center"/>
          </w:tcPr>
          <w:p w:rsidR="008F27F3" w:rsidRPr="00EF6CEC" w:rsidRDefault="008F27F3" w:rsidP="008F27F3">
            <w:pPr>
              <w:jc w:val="center"/>
              <w:rPr>
                <w:lang w:val="kk-KZ"/>
              </w:rPr>
            </w:pPr>
            <w:r>
              <w:rPr>
                <w:lang w:val="kk-KZ"/>
              </w:rPr>
              <w:t>1,5</w:t>
            </w:r>
          </w:p>
        </w:tc>
        <w:tc>
          <w:tcPr>
            <w:tcW w:w="1488" w:type="dxa"/>
            <w:tcBorders>
              <w:top w:val="single" w:sz="4" w:space="0" w:color="auto"/>
              <w:left w:val="single" w:sz="4" w:space="0" w:color="auto"/>
              <w:bottom w:val="single" w:sz="4" w:space="0" w:color="auto"/>
              <w:right w:val="single" w:sz="4" w:space="0" w:color="auto"/>
            </w:tcBorders>
            <w:vAlign w:val="center"/>
          </w:tcPr>
          <w:p w:rsidR="008F27F3" w:rsidRPr="00EF6CEC" w:rsidRDefault="008F27F3" w:rsidP="008F27F3">
            <w:pPr>
              <w:jc w:val="center"/>
              <w:rPr>
                <w:lang w:val="kk-KZ"/>
              </w:rPr>
            </w:pPr>
            <w:r>
              <w:rPr>
                <w:lang w:val="kk-KZ"/>
              </w:rPr>
              <w:t>И</w:t>
            </w:r>
          </w:p>
        </w:tc>
      </w:tr>
      <w:tr w:rsidR="008F27F3" w:rsidRPr="00582D8B" w:rsidTr="00BA1D9A">
        <w:trPr>
          <w:trHeight w:val="212"/>
          <w:jc w:val="center"/>
        </w:trPr>
        <w:tc>
          <w:tcPr>
            <w:tcW w:w="1188" w:type="dxa"/>
            <w:vMerge/>
            <w:tcBorders>
              <w:left w:val="single" w:sz="4" w:space="0" w:color="auto"/>
              <w:right w:val="single" w:sz="4" w:space="0" w:color="auto"/>
            </w:tcBorders>
            <w:vAlign w:val="center"/>
          </w:tcPr>
          <w:p w:rsidR="008F27F3" w:rsidRPr="00582D8B" w:rsidRDefault="008F27F3" w:rsidP="008F27F3"/>
        </w:tc>
        <w:tc>
          <w:tcPr>
            <w:tcW w:w="1957" w:type="dxa"/>
            <w:tcBorders>
              <w:top w:val="single" w:sz="4" w:space="0" w:color="auto"/>
              <w:left w:val="single" w:sz="4" w:space="0" w:color="auto"/>
              <w:bottom w:val="single" w:sz="4" w:space="0" w:color="auto"/>
              <w:right w:val="single" w:sz="4" w:space="0" w:color="auto"/>
            </w:tcBorders>
          </w:tcPr>
          <w:p w:rsidR="008F27F3" w:rsidRPr="008C172A" w:rsidRDefault="008F27F3" w:rsidP="008F27F3">
            <w:r>
              <w:rPr>
                <w:lang w:val="en-US"/>
              </w:rPr>
              <w:t xml:space="preserve">OXA - </w:t>
            </w:r>
            <w:r>
              <w:t>250</w:t>
            </w:r>
          </w:p>
        </w:tc>
        <w:tc>
          <w:tcPr>
            <w:tcW w:w="0" w:type="auto"/>
            <w:vMerge/>
            <w:tcBorders>
              <w:left w:val="single" w:sz="4" w:space="0" w:color="auto"/>
              <w:right w:val="single" w:sz="4" w:space="0" w:color="auto"/>
            </w:tcBorders>
            <w:vAlign w:val="center"/>
          </w:tcPr>
          <w:p w:rsidR="008F27F3" w:rsidRPr="00582D8B" w:rsidRDefault="008F27F3" w:rsidP="008F27F3"/>
        </w:tc>
        <w:tc>
          <w:tcPr>
            <w:tcW w:w="1004" w:type="dxa"/>
            <w:tcBorders>
              <w:top w:val="single" w:sz="4" w:space="0" w:color="auto"/>
              <w:left w:val="single" w:sz="4" w:space="0" w:color="auto"/>
              <w:bottom w:val="single" w:sz="4" w:space="0" w:color="auto"/>
              <w:right w:val="single" w:sz="4" w:space="0" w:color="auto"/>
            </w:tcBorders>
            <w:vAlign w:val="center"/>
          </w:tcPr>
          <w:p w:rsidR="008F27F3" w:rsidRPr="00EF6CEC" w:rsidRDefault="008F27F3" w:rsidP="008F27F3">
            <w:pPr>
              <w:jc w:val="center"/>
              <w:rPr>
                <w:lang w:val="kk-KZ"/>
              </w:rPr>
            </w:pPr>
            <w:r>
              <w:rPr>
                <w:lang w:val="kk-KZ"/>
              </w:rPr>
              <w:t>250</w:t>
            </w:r>
          </w:p>
        </w:tc>
        <w:tc>
          <w:tcPr>
            <w:tcW w:w="940" w:type="dxa"/>
            <w:tcBorders>
              <w:top w:val="single" w:sz="4" w:space="0" w:color="auto"/>
              <w:left w:val="single" w:sz="4" w:space="0" w:color="auto"/>
              <w:bottom w:val="single" w:sz="4" w:space="0" w:color="auto"/>
              <w:right w:val="single" w:sz="4" w:space="0" w:color="auto"/>
            </w:tcBorders>
            <w:vAlign w:val="center"/>
          </w:tcPr>
          <w:p w:rsidR="008F27F3" w:rsidRPr="00EF6CEC" w:rsidRDefault="008F27F3" w:rsidP="008F27F3">
            <w:pPr>
              <w:jc w:val="center"/>
              <w:rPr>
                <w:lang w:val="kk-KZ"/>
              </w:rPr>
            </w:pPr>
            <w:r>
              <w:rPr>
                <w:lang w:val="kk-KZ"/>
              </w:rPr>
              <w:t>0,60</w:t>
            </w:r>
          </w:p>
        </w:tc>
        <w:tc>
          <w:tcPr>
            <w:tcW w:w="1280" w:type="dxa"/>
            <w:tcBorders>
              <w:top w:val="single" w:sz="4" w:space="0" w:color="auto"/>
              <w:left w:val="single" w:sz="4" w:space="0" w:color="auto"/>
              <w:bottom w:val="single" w:sz="4" w:space="0" w:color="auto"/>
              <w:right w:val="single" w:sz="4" w:space="0" w:color="auto"/>
            </w:tcBorders>
            <w:vAlign w:val="center"/>
          </w:tcPr>
          <w:p w:rsidR="008F27F3" w:rsidRPr="00EF6CEC" w:rsidRDefault="008F27F3" w:rsidP="008F27F3">
            <w:pPr>
              <w:jc w:val="center"/>
              <w:rPr>
                <w:lang w:val="kk-KZ"/>
              </w:rPr>
            </w:pPr>
            <w:r>
              <w:rPr>
                <w:lang w:val="kk-KZ"/>
              </w:rPr>
              <w:t>0/0</w:t>
            </w:r>
          </w:p>
        </w:tc>
        <w:tc>
          <w:tcPr>
            <w:tcW w:w="798" w:type="dxa"/>
            <w:tcBorders>
              <w:top w:val="single" w:sz="4" w:space="0" w:color="auto"/>
              <w:left w:val="single" w:sz="4" w:space="0" w:color="auto"/>
              <w:bottom w:val="single" w:sz="4" w:space="0" w:color="auto"/>
              <w:right w:val="single" w:sz="4" w:space="0" w:color="auto"/>
            </w:tcBorders>
            <w:vAlign w:val="center"/>
          </w:tcPr>
          <w:p w:rsidR="008F27F3" w:rsidRPr="00EF6CEC" w:rsidRDefault="008F27F3" w:rsidP="008F27F3">
            <w:pPr>
              <w:jc w:val="center"/>
              <w:rPr>
                <w:lang w:val="kk-KZ"/>
              </w:rPr>
            </w:pPr>
            <w:r>
              <w:rPr>
                <w:lang w:val="kk-KZ"/>
              </w:rPr>
              <w:t>2</w:t>
            </w:r>
          </w:p>
        </w:tc>
        <w:tc>
          <w:tcPr>
            <w:tcW w:w="1488" w:type="dxa"/>
            <w:tcBorders>
              <w:top w:val="single" w:sz="4" w:space="0" w:color="auto"/>
              <w:left w:val="single" w:sz="4" w:space="0" w:color="auto"/>
              <w:bottom w:val="single" w:sz="4" w:space="0" w:color="auto"/>
              <w:right w:val="single" w:sz="4" w:space="0" w:color="auto"/>
            </w:tcBorders>
            <w:vAlign w:val="center"/>
          </w:tcPr>
          <w:p w:rsidR="008F27F3" w:rsidRPr="00EF6CEC" w:rsidRDefault="00DB6B80" w:rsidP="008F27F3">
            <w:pPr>
              <w:jc w:val="center"/>
              <w:rPr>
                <w:lang w:val="kk-KZ"/>
              </w:rPr>
            </w:pPr>
            <w:r>
              <w:rPr>
                <w:lang w:val="kk-KZ"/>
              </w:rPr>
              <w:t>А</w:t>
            </w:r>
          </w:p>
        </w:tc>
      </w:tr>
      <w:tr w:rsidR="008F27F3" w:rsidRPr="00582D8B" w:rsidTr="00BA1D9A">
        <w:trPr>
          <w:trHeight w:val="201"/>
          <w:jc w:val="center"/>
        </w:trPr>
        <w:tc>
          <w:tcPr>
            <w:tcW w:w="1188" w:type="dxa"/>
            <w:vMerge/>
            <w:tcBorders>
              <w:left w:val="single" w:sz="4" w:space="0" w:color="auto"/>
              <w:bottom w:val="single" w:sz="4" w:space="0" w:color="auto"/>
              <w:right w:val="single" w:sz="4" w:space="0" w:color="auto"/>
            </w:tcBorders>
            <w:vAlign w:val="center"/>
          </w:tcPr>
          <w:p w:rsidR="008F27F3" w:rsidRPr="00582D8B" w:rsidRDefault="008F27F3" w:rsidP="008F27F3"/>
        </w:tc>
        <w:tc>
          <w:tcPr>
            <w:tcW w:w="1957" w:type="dxa"/>
            <w:tcBorders>
              <w:top w:val="single" w:sz="4" w:space="0" w:color="auto"/>
              <w:left w:val="single" w:sz="4" w:space="0" w:color="auto"/>
              <w:bottom w:val="single" w:sz="4" w:space="0" w:color="auto"/>
              <w:right w:val="single" w:sz="4" w:space="0" w:color="auto"/>
            </w:tcBorders>
          </w:tcPr>
          <w:p w:rsidR="008F27F3" w:rsidRPr="008C172A" w:rsidRDefault="008F27F3" w:rsidP="008F27F3">
            <w:r>
              <w:rPr>
                <w:lang w:val="en-US"/>
              </w:rPr>
              <w:t>TET -</w:t>
            </w:r>
            <w:r>
              <w:t xml:space="preserve"> 1000</w:t>
            </w:r>
          </w:p>
        </w:tc>
        <w:tc>
          <w:tcPr>
            <w:tcW w:w="0" w:type="auto"/>
            <w:vMerge/>
            <w:tcBorders>
              <w:left w:val="single" w:sz="4" w:space="0" w:color="auto"/>
              <w:bottom w:val="single" w:sz="4" w:space="0" w:color="auto"/>
              <w:right w:val="single" w:sz="4" w:space="0" w:color="auto"/>
            </w:tcBorders>
            <w:vAlign w:val="center"/>
          </w:tcPr>
          <w:p w:rsidR="008F27F3" w:rsidRPr="00582D8B" w:rsidRDefault="008F27F3" w:rsidP="008F27F3"/>
        </w:tc>
        <w:tc>
          <w:tcPr>
            <w:tcW w:w="1004" w:type="dxa"/>
            <w:tcBorders>
              <w:top w:val="single" w:sz="4" w:space="0" w:color="auto"/>
              <w:left w:val="single" w:sz="4" w:space="0" w:color="auto"/>
              <w:bottom w:val="single" w:sz="4" w:space="0" w:color="auto"/>
              <w:right w:val="single" w:sz="4" w:space="0" w:color="auto"/>
            </w:tcBorders>
            <w:vAlign w:val="center"/>
          </w:tcPr>
          <w:p w:rsidR="008F27F3" w:rsidRPr="00EF6CEC" w:rsidRDefault="008F27F3" w:rsidP="008F27F3">
            <w:pPr>
              <w:jc w:val="center"/>
              <w:rPr>
                <w:lang w:val="kk-KZ"/>
              </w:rPr>
            </w:pPr>
            <w:r>
              <w:rPr>
                <w:lang w:val="kk-KZ"/>
              </w:rPr>
              <w:t>500</w:t>
            </w:r>
          </w:p>
        </w:tc>
        <w:tc>
          <w:tcPr>
            <w:tcW w:w="940" w:type="dxa"/>
            <w:tcBorders>
              <w:top w:val="single" w:sz="4" w:space="0" w:color="auto"/>
              <w:left w:val="single" w:sz="4" w:space="0" w:color="auto"/>
              <w:bottom w:val="single" w:sz="4" w:space="0" w:color="auto"/>
              <w:right w:val="single" w:sz="4" w:space="0" w:color="auto"/>
            </w:tcBorders>
            <w:vAlign w:val="center"/>
          </w:tcPr>
          <w:p w:rsidR="008F27F3" w:rsidRPr="00EF6CEC" w:rsidRDefault="008F27F3" w:rsidP="008F27F3">
            <w:pPr>
              <w:jc w:val="center"/>
              <w:rPr>
                <w:lang w:val="kk-KZ"/>
              </w:rPr>
            </w:pPr>
            <w:r>
              <w:rPr>
                <w:lang w:val="kk-KZ"/>
              </w:rPr>
              <w:t>0,30</w:t>
            </w:r>
          </w:p>
        </w:tc>
        <w:tc>
          <w:tcPr>
            <w:tcW w:w="1280" w:type="dxa"/>
            <w:tcBorders>
              <w:top w:val="single" w:sz="4" w:space="0" w:color="auto"/>
              <w:left w:val="single" w:sz="4" w:space="0" w:color="auto"/>
              <w:bottom w:val="single" w:sz="4" w:space="0" w:color="auto"/>
              <w:right w:val="single" w:sz="4" w:space="0" w:color="auto"/>
            </w:tcBorders>
            <w:vAlign w:val="center"/>
          </w:tcPr>
          <w:p w:rsidR="008F27F3" w:rsidRPr="00EF6CEC" w:rsidRDefault="008F27F3" w:rsidP="008F27F3">
            <w:pPr>
              <w:jc w:val="center"/>
              <w:rPr>
                <w:lang w:val="kk-KZ"/>
              </w:rPr>
            </w:pPr>
            <w:r>
              <w:rPr>
                <w:lang w:val="kk-KZ"/>
              </w:rPr>
              <w:t>2/2</w:t>
            </w:r>
          </w:p>
        </w:tc>
        <w:tc>
          <w:tcPr>
            <w:tcW w:w="798" w:type="dxa"/>
            <w:tcBorders>
              <w:top w:val="single" w:sz="4" w:space="0" w:color="auto"/>
              <w:left w:val="single" w:sz="4" w:space="0" w:color="auto"/>
              <w:bottom w:val="single" w:sz="4" w:space="0" w:color="auto"/>
              <w:right w:val="single" w:sz="4" w:space="0" w:color="auto"/>
            </w:tcBorders>
            <w:vAlign w:val="center"/>
          </w:tcPr>
          <w:p w:rsidR="008F27F3" w:rsidRPr="00EF6CEC" w:rsidRDefault="008F27F3" w:rsidP="008F27F3">
            <w:pPr>
              <w:jc w:val="center"/>
              <w:rPr>
                <w:lang w:val="kk-KZ"/>
              </w:rPr>
            </w:pPr>
            <w:r>
              <w:rPr>
                <w:lang w:val="kk-KZ"/>
              </w:rPr>
              <w:t>1</w:t>
            </w:r>
          </w:p>
        </w:tc>
        <w:tc>
          <w:tcPr>
            <w:tcW w:w="1488" w:type="dxa"/>
            <w:tcBorders>
              <w:top w:val="single" w:sz="4" w:space="0" w:color="auto"/>
              <w:left w:val="single" w:sz="4" w:space="0" w:color="auto"/>
              <w:bottom w:val="single" w:sz="4" w:space="0" w:color="auto"/>
              <w:right w:val="single" w:sz="4" w:space="0" w:color="auto"/>
            </w:tcBorders>
            <w:vAlign w:val="center"/>
          </w:tcPr>
          <w:p w:rsidR="008F27F3" w:rsidRPr="00EF6CEC" w:rsidRDefault="008F27F3" w:rsidP="008F27F3">
            <w:pPr>
              <w:jc w:val="center"/>
              <w:rPr>
                <w:lang w:val="kk-KZ"/>
              </w:rPr>
            </w:pPr>
            <w:r>
              <w:rPr>
                <w:lang w:val="kk-KZ"/>
              </w:rPr>
              <w:t>И</w:t>
            </w:r>
          </w:p>
        </w:tc>
      </w:tr>
      <w:tr w:rsidR="008627DA" w:rsidRPr="00AE3905" w:rsidTr="00BA1D9A">
        <w:trPr>
          <w:trHeight w:val="334"/>
          <w:jc w:val="center"/>
        </w:trPr>
        <w:tc>
          <w:tcPr>
            <w:tcW w:w="1188" w:type="dxa"/>
            <w:vMerge w:val="restart"/>
            <w:tcBorders>
              <w:top w:val="single" w:sz="4" w:space="0" w:color="auto"/>
              <w:left w:val="single" w:sz="4" w:space="0" w:color="auto"/>
              <w:right w:val="single" w:sz="4" w:space="0" w:color="auto"/>
            </w:tcBorders>
            <w:textDirection w:val="btLr"/>
            <w:vAlign w:val="center"/>
          </w:tcPr>
          <w:p w:rsidR="008627DA" w:rsidRDefault="008627DA" w:rsidP="008627DA">
            <w:pPr>
              <w:jc w:val="center"/>
              <w:rPr>
                <w:lang w:val="en-US"/>
              </w:rPr>
            </w:pPr>
            <w:r w:rsidRPr="00EF6CEC">
              <w:rPr>
                <w:i/>
                <w:lang w:val="en-US"/>
              </w:rPr>
              <w:t>Escherichia coli</w:t>
            </w:r>
            <w:r w:rsidRPr="00EF6CEC">
              <w:rPr>
                <w:lang w:val="en-US"/>
              </w:rPr>
              <w:t xml:space="preserve"> </w:t>
            </w:r>
          </w:p>
          <w:p w:rsidR="008627DA" w:rsidRPr="00785A7D" w:rsidRDefault="008627DA" w:rsidP="008627DA">
            <w:pPr>
              <w:jc w:val="center"/>
            </w:pPr>
            <w:r w:rsidRPr="00EF6CEC">
              <w:rPr>
                <w:lang w:val="en-US"/>
              </w:rPr>
              <w:t>ATCC 25</w:t>
            </w:r>
            <w:r>
              <w:t>23</w:t>
            </w:r>
          </w:p>
        </w:tc>
        <w:tc>
          <w:tcPr>
            <w:tcW w:w="1957" w:type="dxa"/>
            <w:tcBorders>
              <w:top w:val="single" w:sz="4" w:space="0" w:color="auto"/>
              <w:left w:val="single" w:sz="4" w:space="0" w:color="auto"/>
              <w:bottom w:val="single" w:sz="4" w:space="0" w:color="auto"/>
              <w:right w:val="single" w:sz="4" w:space="0" w:color="auto"/>
            </w:tcBorders>
          </w:tcPr>
          <w:p w:rsidR="008627DA" w:rsidRPr="00582D8B" w:rsidRDefault="008627DA" w:rsidP="008627DA">
            <w:r>
              <w:t>АМ</w:t>
            </w:r>
            <w:r w:rsidRPr="00986AA6">
              <w:t>P</w:t>
            </w:r>
            <w:r>
              <w:t xml:space="preserve"> - </w:t>
            </w:r>
            <w:r w:rsidR="00684501">
              <w:t>1000</w:t>
            </w:r>
          </w:p>
        </w:tc>
        <w:tc>
          <w:tcPr>
            <w:tcW w:w="984" w:type="dxa"/>
            <w:vMerge w:val="restart"/>
            <w:tcBorders>
              <w:top w:val="single" w:sz="4" w:space="0" w:color="auto"/>
              <w:left w:val="single" w:sz="4" w:space="0" w:color="auto"/>
              <w:right w:val="single" w:sz="4" w:space="0" w:color="auto"/>
            </w:tcBorders>
            <w:vAlign w:val="center"/>
          </w:tcPr>
          <w:p w:rsidR="008627DA" w:rsidRPr="00EF6CEC" w:rsidRDefault="00AE3905" w:rsidP="008627DA">
            <w:pPr>
              <w:jc w:val="center"/>
              <w:rPr>
                <w:lang w:val="kk-KZ"/>
              </w:rPr>
            </w:pPr>
            <w:r>
              <w:rPr>
                <w:lang w:val="en-US"/>
              </w:rPr>
              <w:t>0</w:t>
            </w:r>
            <w:r>
              <w:rPr>
                <w:lang w:val="kk-KZ"/>
              </w:rPr>
              <w:t>,60</w:t>
            </w:r>
          </w:p>
        </w:tc>
        <w:tc>
          <w:tcPr>
            <w:tcW w:w="1004" w:type="dxa"/>
            <w:tcBorders>
              <w:top w:val="single" w:sz="4" w:space="0" w:color="auto"/>
              <w:left w:val="single" w:sz="4" w:space="0" w:color="auto"/>
              <w:bottom w:val="single" w:sz="4" w:space="0" w:color="auto"/>
              <w:right w:val="single" w:sz="4" w:space="0" w:color="auto"/>
            </w:tcBorders>
            <w:vAlign w:val="center"/>
          </w:tcPr>
          <w:p w:rsidR="008627DA" w:rsidRPr="00EF6CEC" w:rsidRDefault="00AC3E60" w:rsidP="008627DA">
            <w:pPr>
              <w:jc w:val="center"/>
              <w:rPr>
                <w:lang w:val="kk-KZ"/>
              </w:rPr>
            </w:pPr>
            <w:r>
              <w:rPr>
                <w:lang w:val="kk-KZ"/>
              </w:rPr>
              <w:t>500</w:t>
            </w:r>
          </w:p>
        </w:tc>
        <w:tc>
          <w:tcPr>
            <w:tcW w:w="940" w:type="dxa"/>
            <w:tcBorders>
              <w:top w:val="single" w:sz="4" w:space="0" w:color="auto"/>
              <w:left w:val="single" w:sz="4" w:space="0" w:color="auto"/>
              <w:bottom w:val="single" w:sz="4" w:space="0" w:color="auto"/>
              <w:right w:val="single" w:sz="4" w:space="0" w:color="auto"/>
            </w:tcBorders>
            <w:vAlign w:val="center"/>
          </w:tcPr>
          <w:p w:rsidR="008627DA" w:rsidRPr="00EF6CEC" w:rsidRDefault="00AC3E60" w:rsidP="008627DA">
            <w:pPr>
              <w:jc w:val="center"/>
              <w:rPr>
                <w:lang w:val="kk-KZ"/>
              </w:rPr>
            </w:pPr>
            <w:r>
              <w:rPr>
                <w:lang w:val="kk-KZ"/>
              </w:rPr>
              <w:t>0,30</w:t>
            </w:r>
          </w:p>
        </w:tc>
        <w:tc>
          <w:tcPr>
            <w:tcW w:w="1280" w:type="dxa"/>
            <w:tcBorders>
              <w:top w:val="single" w:sz="4" w:space="0" w:color="auto"/>
              <w:left w:val="single" w:sz="4" w:space="0" w:color="auto"/>
              <w:bottom w:val="single" w:sz="4" w:space="0" w:color="auto"/>
              <w:right w:val="single" w:sz="4" w:space="0" w:color="auto"/>
            </w:tcBorders>
            <w:vAlign w:val="center"/>
          </w:tcPr>
          <w:p w:rsidR="008627DA" w:rsidRPr="00EF6CEC" w:rsidRDefault="00AC3E60" w:rsidP="008627DA">
            <w:pPr>
              <w:jc w:val="center"/>
              <w:rPr>
                <w:lang w:val="kk-KZ"/>
              </w:rPr>
            </w:pPr>
            <w:r>
              <w:rPr>
                <w:lang w:val="kk-KZ"/>
              </w:rPr>
              <w:t>2/2</w:t>
            </w:r>
          </w:p>
        </w:tc>
        <w:tc>
          <w:tcPr>
            <w:tcW w:w="798" w:type="dxa"/>
            <w:tcBorders>
              <w:top w:val="single" w:sz="4" w:space="0" w:color="auto"/>
              <w:left w:val="single" w:sz="4" w:space="0" w:color="auto"/>
              <w:bottom w:val="single" w:sz="4" w:space="0" w:color="auto"/>
              <w:right w:val="single" w:sz="4" w:space="0" w:color="auto"/>
            </w:tcBorders>
            <w:vAlign w:val="center"/>
          </w:tcPr>
          <w:p w:rsidR="008627DA" w:rsidRPr="00EF6CEC" w:rsidRDefault="00AC3E60" w:rsidP="008627DA">
            <w:pPr>
              <w:jc w:val="center"/>
              <w:rPr>
                <w:lang w:val="kk-KZ"/>
              </w:rPr>
            </w:pPr>
            <w:r>
              <w:rPr>
                <w:lang w:val="kk-KZ"/>
              </w:rPr>
              <w:t>1</w:t>
            </w:r>
          </w:p>
        </w:tc>
        <w:tc>
          <w:tcPr>
            <w:tcW w:w="1488" w:type="dxa"/>
            <w:tcBorders>
              <w:top w:val="single" w:sz="4" w:space="0" w:color="auto"/>
              <w:left w:val="single" w:sz="4" w:space="0" w:color="auto"/>
              <w:bottom w:val="single" w:sz="4" w:space="0" w:color="auto"/>
              <w:right w:val="single" w:sz="4" w:space="0" w:color="auto"/>
            </w:tcBorders>
            <w:vAlign w:val="center"/>
          </w:tcPr>
          <w:p w:rsidR="008627DA" w:rsidRPr="00EF6CEC" w:rsidRDefault="00AC3E60" w:rsidP="008627DA">
            <w:pPr>
              <w:jc w:val="center"/>
              <w:rPr>
                <w:lang w:val="kk-KZ"/>
              </w:rPr>
            </w:pPr>
            <w:r>
              <w:rPr>
                <w:lang w:val="kk-KZ"/>
              </w:rPr>
              <w:t>И</w:t>
            </w:r>
          </w:p>
        </w:tc>
      </w:tr>
      <w:tr w:rsidR="008627DA" w:rsidRPr="00AE3905" w:rsidTr="00BA1D9A">
        <w:trPr>
          <w:trHeight w:val="281"/>
          <w:jc w:val="center"/>
        </w:trPr>
        <w:tc>
          <w:tcPr>
            <w:tcW w:w="1188" w:type="dxa"/>
            <w:vMerge/>
            <w:tcBorders>
              <w:left w:val="single" w:sz="4" w:space="0" w:color="auto"/>
              <w:right w:val="single" w:sz="4" w:space="0" w:color="auto"/>
            </w:tcBorders>
            <w:vAlign w:val="center"/>
          </w:tcPr>
          <w:p w:rsidR="008627DA" w:rsidRPr="00EF6CEC" w:rsidRDefault="008627DA" w:rsidP="008627DA">
            <w:pPr>
              <w:rPr>
                <w:lang w:val="en-US"/>
              </w:rPr>
            </w:pPr>
          </w:p>
        </w:tc>
        <w:tc>
          <w:tcPr>
            <w:tcW w:w="1957" w:type="dxa"/>
            <w:tcBorders>
              <w:top w:val="single" w:sz="4" w:space="0" w:color="auto"/>
              <w:left w:val="single" w:sz="4" w:space="0" w:color="auto"/>
              <w:bottom w:val="single" w:sz="4" w:space="0" w:color="auto"/>
              <w:right w:val="single" w:sz="4" w:space="0" w:color="auto"/>
            </w:tcBorders>
          </w:tcPr>
          <w:p w:rsidR="008627DA" w:rsidRPr="00986AA6" w:rsidRDefault="008627DA" w:rsidP="008627DA">
            <w:r w:rsidRPr="00986AA6">
              <w:t xml:space="preserve">AMX - </w:t>
            </w:r>
            <w:r w:rsidR="00684501">
              <w:t>1000</w:t>
            </w:r>
          </w:p>
        </w:tc>
        <w:tc>
          <w:tcPr>
            <w:tcW w:w="0" w:type="auto"/>
            <w:vMerge/>
            <w:tcBorders>
              <w:left w:val="single" w:sz="4" w:space="0" w:color="auto"/>
              <w:right w:val="single" w:sz="4" w:space="0" w:color="auto"/>
            </w:tcBorders>
            <w:vAlign w:val="center"/>
          </w:tcPr>
          <w:p w:rsidR="008627DA" w:rsidRPr="00EF6CEC" w:rsidRDefault="008627DA" w:rsidP="008627DA">
            <w:pPr>
              <w:rPr>
                <w:lang w:val="kk-KZ"/>
              </w:rPr>
            </w:pPr>
          </w:p>
        </w:tc>
        <w:tc>
          <w:tcPr>
            <w:tcW w:w="1004" w:type="dxa"/>
            <w:tcBorders>
              <w:top w:val="single" w:sz="4" w:space="0" w:color="auto"/>
              <w:left w:val="single" w:sz="4" w:space="0" w:color="auto"/>
              <w:bottom w:val="single" w:sz="4" w:space="0" w:color="auto"/>
              <w:right w:val="single" w:sz="4" w:space="0" w:color="auto"/>
            </w:tcBorders>
            <w:vAlign w:val="center"/>
          </w:tcPr>
          <w:p w:rsidR="008627DA" w:rsidRPr="00EF6CEC" w:rsidRDefault="00DB6B80" w:rsidP="008627DA">
            <w:pPr>
              <w:jc w:val="center"/>
              <w:rPr>
                <w:lang w:val="kk-KZ"/>
              </w:rPr>
            </w:pPr>
            <w:r>
              <w:rPr>
                <w:lang w:val="kk-KZ"/>
              </w:rPr>
              <w:t>500</w:t>
            </w:r>
          </w:p>
        </w:tc>
        <w:tc>
          <w:tcPr>
            <w:tcW w:w="940" w:type="dxa"/>
            <w:tcBorders>
              <w:top w:val="single" w:sz="4" w:space="0" w:color="auto"/>
              <w:left w:val="single" w:sz="4" w:space="0" w:color="auto"/>
              <w:bottom w:val="single" w:sz="4" w:space="0" w:color="auto"/>
              <w:right w:val="single" w:sz="4" w:space="0" w:color="auto"/>
            </w:tcBorders>
            <w:vAlign w:val="center"/>
          </w:tcPr>
          <w:p w:rsidR="008627DA" w:rsidRPr="00EF6CEC" w:rsidRDefault="00DB6B80" w:rsidP="008627DA">
            <w:pPr>
              <w:jc w:val="center"/>
              <w:rPr>
                <w:lang w:val="kk-KZ"/>
              </w:rPr>
            </w:pPr>
            <w:r>
              <w:rPr>
                <w:lang w:val="kk-KZ"/>
              </w:rPr>
              <w:t>0,30</w:t>
            </w:r>
          </w:p>
        </w:tc>
        <w:tc>
          <w:tcPr>
            <w:tcW w:w="1280" w:type="dxa"/>
            <w:tcBorders>
              <w:top w:val="single" w:sz="4" w:space="0" w:color="auto"/>
              <w:left w:val="single" w:sz="4" w:space="0" w:color="auto"/>
              <w:bottom w:val="single" w:sz="4" w:space="0" w:color="auto"/>
              <w:right w:val="single" w:sz="4" w:space="0" w:color="auto"/>
            </w:tcBorders>
            <w:vAlign w:val="center"/>
          </w:tcPr>
          <w:p w:rsidR="008627DA" w:rsidRPr="00EF6CEC" w:rsidRDefault="00DB6B80" w:rsidP="008627DA">
            <w:pPr>
              <w:jc w:val="center"/>
              <w:rPr>
                <w:lang w:val="kk-KZ"/>
              </w:rPr>
            </w:pPr>
            <w:r>
              <w:rPr>
                <w:lang w:val="kk-KZ"/>
              </w:rPr>
              <w:t>2/2</w:t>
            </w:r>
          </w:p>
        </w:tc>
        <w:tc>
          <w:tcPr>
            <w:tcW w:w="798" w:type="dxa"/>
            <w:tcBorders>
              <w:top w:val="single" w:sz="4" w:space="0" w:color="auto"/>
              <w:left w:val="single" w:sz="4" w:space="0" w:color="auto"/>
              <w:bottom w:val="single" w:sz="4" w:space="0" w:color="auto"/>
              <w:right w:val="single" w:sz="4" w:space="0" w:color="auto"/>
            </w:tcBorders>
            <w:vAlign w:val="center"/>
          </w:tcPr>
          <w:p w:rsidR="008627DA" w:rsidRPr="00EF6CEC" w:rsidRDefault="00DB6B80" w:rsidP="008627DA">
            <w:pPr>
              <w:jc w:val="center"/>
              <w:rPr>
                <w:lang w:val="kk-KZ"/>
              </w:rPr>
            </w:pPr>
            <w:r>
              <w:rPr>
                <w:lang w:val="kk-KZ"/>
              </w:rPr>
              <w:t>1</w:t>
            </w:r>
          </w:p>
        </w:tc>
        <w:tc>
          <w:tcPr>
            <w:tcW w:w="1488" w:type="dxa"/>
            <w:tcBorders>
              <w:top w:val="single" w:sz="4" w:space="0" w:color="auto"/>
              <w:left w:val="single" w:sz="4" w:space="0" w:color="auto"/>
              <w:bottom w:val="single" w:sz="4" w:space="0" w:color="auto"/>
              <w:right w:val="single" w:sz="4" w:space="0" w:color="auto"/>
            </w:tcBorders>
            <w:vAlign w:val="center"/>
          </w:tcPr>
          <w:p w:rsidR="008627DA" w:rsidRPr="00EF6CEC" w:rsidRDefault="00DB6B80" w:rsidP="008627DA">
            <w:pPr>
              <w:jc w:val="center"/>
              <w:rPr>
                <w:lang w:val="kk-KZ"/>
              </w:rPr>
            </w:pPr>
            <w:r>
              <w:rPr>
                <w:lang w:val="kk-KZ"/>
              </w:rPr>
              <w:t>И</w:t>
            </w:r>
          </w:p>
        </w:tc>
      </w:tr>
      <w:tr w:rsidR="008627DA" w:rsidRPr="00AE3905" w:rsidTr="00BA1D9A">
        <w:trPr>
          <w:trHeight w:val="272"/>
          <w:jc w:val="center"/>
        </w:trPr>
        <w:tc>
          <w:tcPr>
            <w:tcW w:w="1188" w:type="dxa"/>
            <w:vMerge/>
            <w:tcBorders>
              <w:left w:val="single" w:sz="4" w:space="0" w:color="auto"/>
              <w:right w:val="single" w:sz="4" w:space="0" w:color="auto"/>
            </w:tcBorders>
            <w:vAlign w:val="center"/>
          </w:tcPr>
          <w:p w:rsidR="008627DA" w:rsidRPr="00EF6CEC" w:rsidRDefault="008627DA" w:rsidP="008627DA">
            <w:pPr>
              <w:rPr>
                <w:lang w:val="en-US"/>
              </w:rPr>
            </w:pPr>
          </w:p>
        </w:tc>
        <w:tc>
          <w:tcPr>
            <w:tcW w:w="1957" w:type="dxa"/>
            <w:tcBorders>
              <w:top w:val="single" w:sz="4" w:space="0" w:color="auto"/>
              <w:left w:val="single" w:sz="4" w:space="0" w:color="auto"/>
              <w:bottom w:val="single" w:sz="4" w:space="0" w:color="auto"/>
              <w:right w:val="single" w:sz="4" w:space="0" w:color="auto"/>
            </w:tcBorders>
          </w:tcPr>
          <w:p w:rsidR="008627DA" w:rsidRPr="00986AA6" w:rsidRDefault="008627DA" w:rsidP="008627DA">
            <w:r w:rsidRPr="00986AA6">
              <w:t xml:space="preserve">CHL </w:t>
            </w:r>
            <w:r w:rsidR="00684501">
              <w:t>–</w:t>
            </w:r>
            <w:r w:rsidRPr="00986AA6">
              <w:t xml:space="preserve"> </w:t>
            </w:r>
            <w:r w:rsidR="00684501">
              <w:t>500</w:t>
            </w:r>
          </w:p>
        </w:tc>
        <w:tc>
          <w:tcPr>
            <w:tcW w:w="0" w:type="auto"/>
            <w:vMerge/>
            <w:tcBorders>
              <w:left w:val="single" w:sz="4" w:space="0" w:color="auto"/>
              <w:right w:val="single" w:sz="4" w:space="0" w:color="auto"/>
            </w:tcBorders>
            <w:vAlign w:val="center"/>
          </w:tcPr>
          <w:p w:rsidR="008627DA" w:rsidRPr="00EF6CEC" w:rsidRDefault="008627DA" w:rsidP="008627DA">
            <w:pPr>
              <w:rPr>
                <w:lang w:val="kk-KZ"/>
              </w:rPr>
            </w:pPr>
          </w:p>
        </w:tc>
        <w:tc>
          <w:tcPr>
            <w:tcW w:w="1004" w:type="dxa"/>
            <w:tcBorders>
              <w:top w:val="single" w:sz="4" w:space="0" w:color="auto"/>
              <w:left w:val="single" w:sz="4" w:space="0" w:color="auto"/>
              <w:bottom w:val="single" w:sz="4" w:space="0" w:color="auto"/>
              <w:right w:val="single" w:sz="4" w:space="0" w:color="auto"/>
            </w:tcBorders>
            <w:vAlign w:val="center"/>
          </w:tcPr>
          <w:p w:rsidR="008627DA" w:rsidRPr="00EF6CEC" w:rsidRDefault="00DB6B80" w:rsidP="008627DA">
            <w:pPr>
              <w:jc w:val="center"/>
              <w:rPr>
                <w:lang w:val="kk-KZ"/>
              </w:rPr>
            </w:pPr>
            <w:r>
              <w:rPr>
                <w:lang w:val="kk-KZ"/>
              </w:rPr>
              <w:t>500</w:t>
            </w:r>
          </w:p>
        </w:tc>
        <w:tc>
          <w:tcPr>
            <w:tcW w:w="940" w:type="dxa"/>
            <w:tcBorders>
              <w:top w:val="single" w:sz="4" w:space="0" w:color="auto"/>
              <w:left w:val="single" w:sz="4" w:space="0" w:color="auto"/>
              <w:bottom w:val="single" w:sz="4" w:space="0" w:color="auto"/>
              <w:right w:val="single" w:sz="4" w:space="0" w:color="auto"/>
            </w:tcBorders>
            <w:vAlign w:val="center"/>
          </w:tcPr>
          <w:p w:rsidR="008627DA" w:rsidRPr="00EF6CEC" w:rsidRDefault="00DB6B80" w:rsidP="008627DA">
            <w:pPr>
              <w:jc w:val="center"/>
              <w:rPr>
                <w:lang w:val="kk-KZ"/>
              </w:rPr>
            </w:pPr>
            <w:r>
              <w:rPr>
                <w:lang w:val="kk-KZ"/>
              </w:rPr>
              <w:t>0,30</w:t>
            </w:r>
          </w:p>
        </w:tc>
        <w:tc>
          <w:tcPr>
            <w:tcW w:w="1280" w:type="dxa"/>
            <w:tcBorders>
              <w:top w:val="single" w:sz="4" w:space="0" w:color="auto"/>
              <w:left w:val="single" w:sz="4" w:space="0" w:color="auto"/>
              <w:bottom w:val="single" w:sz="4" w:space="0" w:color="auto"/>
              <w:right w:val="single" w:sz="4" w:space="0" w:color="auto"/>
            </w:tcBorders>
            <w:vAlign w:val="center"/>
          </w:tcPr>
          <w:p w:rsidR="008627DA" w:rsidRPr="00EF6CEC" w:rsidRDefault="00DB6B80" w:rsidP="008627DA">
            <w:pPr>
              <w:jc w:val="center"/>
              <w:rPr>
                <w:lang w:val="kk-KZ"/>
              </w:rPr>
            </w:pPr>
            <w:r>
              <w:rPr>
                <w:lang w:val="kk-KZ"/>
              </w:rPr>
              <w:t>0/2</w:t>
            </w:r>
          </w:p>
        </w:tc>
        <w:tc>
          <w:tcPr>
            <w:tcW w:w="798" w:type="dxa"/>
            <w:tcBorders>
              <w:top w:val="single" w:sz="4" w:space="0" w:color="auto"/>
              <w:left w:val="single" w:sz="4" w:space="0" w:color="auto"/>
              <w:bottom w:val="single" w:sz="4" w:space="0" w:color="auto"/>
              <w:right w:val="single" w:sz="4" w:space="0" w:color="auto"/>
            </w:tcBorders>
            <w:vAlign w:val="center"/>
          </w:tcPr>
          <w:p w:rsidR="008627DA" w:rsidRPr="00EF6CEC" w:rsidRDefault="00DB6B80" w:rsidP="008627DA">
            <w:pPr>
              <w:jc w:val="center"/>
              <w:rPr>
                <w:lang w:val="kk-KZ"/>
              </w:rPr>
            </w:pPr>
            <w:r>
              <w:rPr>
                <w:lang w:val="kk-KZ"/>
              </w:rPr>
              <w:t>1,5</w:t>
            </w:r>
          </w:p>
        </w:tc>
        <w:tc>
          <w:tcPr>
            <w:tcW w:w="1488" w:type="dxa"/>
            <w:tcBorders>
              <w:top w:val="single" w:sz="4" w:space="0" w:color="auto"/>
              <w:left w:val="single" w:sz="4" w:space="0" w:color="auto"/>
              <w:bottom w:val="single" w:sz="4" w:space="0" w:color="auto"/>
              <w:right w:val="single" w:sz="4" w:space="0" w:color="auto"/>
            </w:tcBorders>
            <w:vAlign w:val="center"/>
          </w:tcPr>
          <w:p w:rsidR="008627DA" w:rsidRPr="00EF6CEC" w:rsidRDefault="00DB6B80" w:rsidP="008627DA">
            <w:pPr>
              <w:jc w:val="center"/>
              <w:rPr>
                <w:lang w:val="kk-KZ"/>
              </w:rPr>
            </w:pPr>
            <w:r>
              <w:rPr>
                <w:lang w:val="kk-KZ"/>
              </w:rPr>
              <w:t>И</w:t>
            </w:r>
          </w:p>
        </w:tc>
      </w:tr>
      <w:tr w:rsidR="008627DA" w:rsidRPr="00AE3905" w:rsidTr="00BA1D9A">
        <w:trPr>
          <w:trHeight w:val="262"/>
          <w:jc w:val="center"/>
        </w:trPr>
        <w:tc>
          <w:tcPr>
            <w:tcW w:w="1188" w:type="dxa"/>
            <w:vMerge/>
            <w:tcBorders>
              <w:left w:val="single" w:sz="4" w:space="0" w:color="auto"/>
              <w:right w:val="single" w:sz="4" w:space="0" w:color="auto"/>
            </w:tcBorders>
            <w:vAlign w:val="center"/>
          </w:tcPr>
          <w:p w:rsidR="008627DA" w:rsidRPr="00EF6CEC" w:rsidRDefault="008627DA" w:rsidP="008627DA">
            <w:pPr>
              <w:rPr>
                <w:lang w:val="en-US"/>
              </w:rPr>
            </w:pPr>
          </w:p>
        </w:tc>
        <w:tc>
          <w:tcPr>
            <w:tcW w:w="1957" w:type="dxa"/>
            <w:tcBorders>
              <w:top w:val="single" w:sz="4" w:space="0" w:color="auto"/>
              <w:left w:val="single" w:sz="4" w:space="0" w:color="auto"/>
              <w:bottom w:val="single" w:sz="4" w:space="0" w:color="auto"/>
              <w:right w:val="single" w:sz="4" w:space="0" w:color="auto"/>
            </w:tcBorders>
          </w:tcPr>
          <w:p w:rsidR="008627DA" w:rsidRPr="00986AA6" w:rsidRDefault="008627DA" w:rsidP="008627DA">
            <w:r w:rsidRPr="00986AA6">
              <w:t xml:space="preserve">GEN </w:t>
            </w:r>
            <w:r w:rsidR="00684501">
              <w:t>–</w:t>
            </w:r>
            <w:r w:rsidR="00986AA6" w:rsidRPr="00986AA6">
              <w:t xml:space="preserve"> </w:t>
            </w:r>
            <w:r w:rsidR="00684501">
              <w:t>250</w:t>
            </w:r>
          </w:p>
        </w:tc>
        <w:tc>
          <w:tcPr>
            <w:tcW w:w="0" w:type="auto"/>
            <w:vMerge/>
            <w:tcBorders>
              <w:left w:val="single" w:sz="4" w:space="0" w:color="auto"/>
              <w:right w:val="single" w:sz="4" w:space="0" w:color="auto"/>
            </w:tcBorders>
            <w:vAlign w:val="center"/>
          </w:tcPr>
          <w:p w:rsidR="008627DA" w:rsidRPr="00EF6CEC" w:rsidRDefault="008627DA" w:rsidP="008627DA">
            <w:pPr>
              <w:rPr>
                <w:lang w:val="kk-KZ"/>
              </w:rPr>
            </w:pPr>
          </w:p>
        </w:tc>
        <w:tc>
          <w:tcPr>
            <w:tcW w:w="1004" w:type="dxa"/>
            <w:tcBorders>
              <w:top w:val="single" w:sz="4" w:space="0" w:color="auto"/>
              <w:left w:val="single" w:sz="4" w:space="0" w:color="auto"/>
              <w:bottom w:val="single" w:sz="4" w:space="0" w:color="auto"/>
              <w:right w:val="single" w:sz="4" w:space="0" w:color="auto"/>
            </w:tcBorders>
            <w:vAlign w:val="center"/>
          </w:tcPr>
          <w:p w:rsidR="008627DA" w:rsidRPr="00EF6CEC" w:rsidRDefault="00DB6B80" w:rsidP="008627DA">
            <w:pPr>
              <w:jc w:val="center"/>
              <w:rPr>
                <w:lang w:val="kk-KZ"/>
              </w:rPr>
            </w:pPr>
            <w:r>
              <w:rPr>
                <w:lang w:val="kk-KZ"/>
              </w:rPr>
              <w:t>250</w:t>
            </w:r>
          </w:p>
        </w:tc>
        <w:tc>
          <w:tcPr>
            <w:tcW w:w="940" w:type="dxa"/>
            <w:tcBorders>
              <w:top w:val="single" w:sz="4" w:space="0" w:color="auto"/>
              <w:left w:val="single" w:sz="4" w:space="0" w:color="auto"/>
              <w:bottom w:val="single" w:sz="4" w:space="0" w:color="auto"/>
              <w:right w:val="single" w:sz="4" w:space="0" w:color="auto"/>
            </w:tcBorders>
            <w:vAlign w:val="center"/>
          </w:tcPr>
          <w:p w:rsidR="008627DA" w:rsidRPr="00EF6CEC" w:rsidRDefault="00DB6B80" w:rsidP="008627DA">
            <w:pPr>
              <w:jc w:val="center"/>
              <w:rPr>
                <w:lang w:val="kk-KZ"/>
              </w:rPr>
            </w:pPr>
            <w:r>
              <w:rPr>
                <w:lang w:val="kk-KZ"/>
              </w:rPr>
              <w:t>0,30</w:t>
            </w:r>
          </w:p>
        </w:tc>
        <w:tc>
          <w:tcPr>
            <w:tcW w:w="1280" w:type="dxa"/>
            <w:tcBorders>
              <w:top w:val="single" w:sz="4" w:space="0" w:color="auto"/>
              <w:left w:val="single" w:sz="4" w:space="0" w:color="auto"/>
              <w:bottom w:val="single" w:sz="4" w:space="0" w:color="auto"/>
              <w:right w:val="single" w:sz="4" w:space="0" w:color="auto"/>
            </w:tcBorders>
            <w:vAlign w:val="center"/>
          </w:tcPr>
          <w:p w:rsidR="008627DA" w:rsidRPr="00EF6CEC" w:rsidRDefault="00DB6B80" w:rsidP="008627DA">
            <w:pPr>
              <w:jc w:val="center"/>
              <w:rPr>
                <w:lang w:val="kk-KZ"/>
              </w:rPr>
            </w:pPr>
            <w:r>
              <w:rPr>
                <w:lang w:val="kk-KZ"/>
              </w:rPr>
              <w:t>0/2</w:t>
            </w:r>
          </w:p>
        </w:tc>
        <w:tc>
          <w:tcPr>
            <w:tcW w:w="798" w:type="dxa"/>
            <w:tcBorders>
              <w:top w:val="single" w:sz="4" w:space="0" w:color="auto"/>
              <w:left w:val="single" w:sz="4" w:space="0" w:color="auto"/>
              <w:bottom w:val="single" w:sz="4" w:space="0" w:color="auto"/>
              <w:right w:val="single" w:sz="4" w:space="0" w:color="auto"/>
            </w:tcBorders>
            <w:vAlign w:val="center"/>
          </w:tcPr>
          <w:p w:rsidR="008627DA" w:rsidRPr="00EF6CEC" w:rsidRDefault="00DB6B80" w:rsidP="008627DA">
            <w:pPr>
              <w:jc w:val="center"/>
              <w:rPr>
                <w:lang w:val="kk-KZ"/>
              </w:rPr>
            </w:pPr>
            <w:r>
              <w:rPr>
                <w:lang w:val="kk-KZ"/>
              </w:rPr>
              <w:t>1,5</w:t>
            </w:r>
          </w:p>
        </w:tc>
        <w:tc>
          <w:tcPr>
            <w:tcW w:w="1488" w:type="dxa"/>
            <w:tcBorders>
              <w:top w:val="single" w:sz="4" w:space="0" w:color="auto"/>
              <w:left w:val="single" w:sz="4" w:space="0" w:color="auto"/>
              <w:bottom w:val="single" w:sz="4" w:space="0" w:color="auto"/>
              <w:right w:val="single" w:sz="4" w:space="0" w:color="auto"/>
            </w:tcBorders>
            <w:vAlign w:val="center"/>
          </w:tcPr>
          <w:p w:rsidR="008627DA" w:rsidRPr="00EF6CEC" w:rsidRDefault="00DB6B80" w:rsidP="008627DA">
            <w:pPr>
              <w:jc w:val="center"/>
              <w:rPr>
                <w:lang w:val="kk-KZ"/>
              </w:rPr>
            </w:pPr>
            <w:r>
              <w:rPr>
                <w:lang w:val="kk-KZ"/>
              </w:rPr>
              <w:t>И</w:t>
            </w:r>
          </w:p>
        </w:tc>
      </w:tr>
      <w:tr w:rsidR="008627DA" w:rsidRPr="00AE3905" w:rsidTr="00BA1D9A">
        <w:trPr>
          <w:trHeight w:val="265"/>
          <w:jc w:val="center"/>
        </w:trPr>
        <w:tc>
          <w:tcPr>
            <w:tcW w:w="1188" w:type="dxa"/>
            <w:vMerge/>
            <w:tcBorders>
              <w:left w:val="single" w:sz="4" w:space="0" w:color="auto"/>
              <w:right w:val="single" w:sz="4" w:space="0" w:color="auto"/>
            </w:tcBorders>
            <w:vAlign w:val="center"/>
          </w:tcPr>
          <w:p w:rsidR="008627DA" w:rsidRPr="00EF6CEC" w:rsidRDefault="008627DA" w:rsidP="008627DA">
            <w:pPr>
              <w:rPr>
                <w:lang w:val="en-US"/>
              </w:rPr>
            </w:pPr>
          </w:p>
        </w:tc>
        <w:tc>
          <w:tcPr>
            <w:tcW w:w="1957" w:type="dxa"/>
            <w:tcBorders>
              <w:top w:val="single" w:sz="4" w:space="0" w:color="auto"/>
              <w:left w:val="single" w:sz="4" w:space="0" w:color="auto"/>
              <w:bottom w:val="single" w:sz="4" w:space="0" w:color="auto"/>
              <w:right w:val="single" w:sz="4" w:space="0" w:color="auto"/>
            </w:tcBorders>
          </w:tcPr>
          <w:p w:rsidR="008627DA" w:rsidRPr="00986AA6" w:rsidRDefault="008627DA" w:rsidP="008627DA">
            <w:r w:rsidRPr="00986AA6">
              <w:t xml:space="preserve">OXA </w:t>
            </w:r>
            <w:r w:rsidR="00684501">
              <w:t>–</w:t>
            </w:r>
            <w:r w:rsidRPr="00986AA6">
              <w:t xml:space="preserve"> </w:t>
            </w:r>
            <w:r w:rsidR="00684501">
              <w:t>1000</w:t>
            </w:r>
          </w:p>
        </w:tc>
        <w:tc>
          <w:tcPr>
            <w:tcW w:w="0" w:type="auto"/>
            <w:vMerge/>
            <w:tcBorders>
              <w:left w:val="single" w:sz="4" w:space="0" w:color="auto"/>
              <w:right w:val="single" w:sz="4" w:space="0" w:color="auto"/>
            </w:tcBorders>
            <w:vAlign w:val="center"/>
          </w:tcPr>
          <w:p w:rsidR="008627DA" w:rsidRPr="00EF6CEC" w:rsidRDefault="008627DA" w:rsidP="008627DA">
            <w:pPr>
              <w:rPr>
                <w:lang w:val="kk-KZ"/>
              </w:rPr>
            </w:pPr>
          </w:p>
        </w:tc>
        <w:tc>
          <w:tcPr>
            <w:tcW w:w="1004" w:type="dxa"/>
            <w:tcBorders>
              <w:top w:val="single" w:sz="4" w:space="0" w:color="auto"/>
              <w:left w:val="single" w:sz="4" w:space="0" w:color="auto"/>
              <w:bottom w:val="single" w:sz="4" w:space="0" w:color="auto"/>
              <w:right w:val="single" w:sz="4" w:space="0" w:color="auto"/>
            </w:tcBorders>
            <w:vAlign w:val="center"/>
          </w:tcPr>
          <w:p w:rsidR="008627DA" w:rsidRPr="00EF6CEC" w:rsidRDefault="00DB6B80" w:rsidP="008627DA">
            <w:pPr>
              <w:jc w:val="center"/>
              <w:rPr>
                <w:lang w:val="kk-KZ"/>
              </w:rPr>
            </w:pPr>
            <w:r>
              <w:rPr>
                <w:lang w:val="kk-KZ"/>
              </w:rPr>
              <w:t>1000</w:t>
            </w:r>
          </w:p>
        </w:tc>
        <w:tc>
          <w:tcPr>
            <w:tcW w:w="940" w:type="dxa"/>
            <w:tcBorders>
              <w:top w:val="single" w:sz="4" w:space="0" w:color="auto"/>
              <w:left w:val="single" w:sz="4" w:space="0" w:color="auto"/>
              <w:bottom w:val="single" w:sz="4" w:space="0" w:color="auto"/>
              <w:right w:val="single" w:sz="4" w:space="0" w:color="auto"/>
            </w:tcBorders>
            <w:vAlign w:val="center"/>
          </w:tcPr>
          <w:p w:rsidR="008627DA" w:rsidRPr="00EF6CEC" w:rsidRDefault="00DB6B80" w:rsidP="008627DA">
            <w:pPr>
              <w:jc w:val="center"/>
              <w:rPr>
                <w:lang w:val="kk-KZ"/>
              </w:rPr>
            </w:pPr>
            <w:r>
              <w:rPr>
                <w:lang w:val="kk-KZ"/>
              </w:rPr>
              <w:t>0,60</w:t>
            </w:r>
          </w:p>
        </w:tc>
        <w:tc>
          <w:tcPr>
            <w:tcW w:w="1280" w:type="dxa"/>
            <w:tcBorders>
              <w:top w:val="single" w:sz="4" w:space="0" w:color="auto"/>
              <w:left w:val="single" w:sz="4" w:space="0" w:color="auto"/>
              <w:bottom w:val="single" w:sz="4" w:space="0" w:color="auto"/>
              <w:right w:val="single" w:sz="4" w:space="0" w:color="auto"/>
            </w:tcBorders>
            <w:vAlign w:val="center"/>
          </w:tcPr>
          <w:p w:rsidR="008627DA" w:rsidRPr="00EF6CEC" w:rsidRDefault="00DB6B80" w:rsidP="008627DA">
            <w:pPr>
              <w:jc w:val="center"/>
              <w:rPr>
                <w:lang w:val="kk-KZ"/>
              </w:rPr>
            </w:pPr>
            <w:r>
              <w:rPr>
                <w:lang w:val="kk-KZ"/>
              </w:rPr>
              <w:t>0/0</w:t>
            </w:r>
          </w:p>
        </w:tc>
        <w:tc>
          <w:tcPr>
            <w:tcW w:w="798" w:type="dxa"/>
            <w:tcBorders>
              <w:top w:val="single" w:sz="4" w:space="0" w:color="auto"/>
              <w:left w:val="single" w:sz="4" w:space="0" w:color="auto"/>
              <w:bottom w:val="single" w:sz="4" w:space="0" w:color="auto"/>
              <w:right w:val="single" w:sz="4" w:space="0" w:color="auto"/>
            </w:tcBorders>
            <w:vAlign w:val="center"/>
          </w:tcPr>
          <w:p w:rsidR="008627DA" w:rsidRPr="00EF6CEC" w:rsidRDefault="00DB6B80" w:rsidP="008627DA">
            <w:pPr>
              <w:jc w:val="center"/>
              <w:rPr>
                <w:lang w:val="kk-KZ"/>
              </w:rPr>
            </w:pPr>
            <w:r>
              <w:rPr>
                <w:lang w:val="kk-KZ"/>
              </w:rPr>
              <w:t>2</w:t>
            </w:r>
          </w:p>
        </w:tc>
        <w:tc>
          <w:tcPr>
            <w:tcW w:w="1488" w:type="dxa"/>
            <w:tcBorders>
              <w:top w:val="single" w:sz="4" w:space="0" w:color="auto"/>
              <w:left w:val="single" w:sz="4" w:space="0" w:color="auto"/>
              <w:bottom w:val="single" w:sz="4" w:space="0" w:color="auto"/>
              <w:right w:val="single" w:sz="4" w:space="0" w:color="auto"/>
            </w:tcBorders>
            <w:vAlign w:val="center"/>
          </w:tcPr>
          <w:p w:rsidR="008627DA" w:rsidRPr="00EF6CEC" w:rsidRDefault="00DB6B80" w:rsidP="008627DA">
            <w:pPr>
              <w:jc w:val="center"/>
              <w:rPr>
                <w:lang w:val="kk-KZ"/>
              </w:rPr>
            </w:pPr>
            <w:r>
              <w:rPr>
                <w:lang w:val="kk-KZ"/>
              </w:rPr>
              <w:t>А</w:t>
            </w:r>
          </w:p>
        </w:tc>
      </w:tr>
      <w:tr w:rsidR="008627DA" w:rsidRPr="00AE3905" w:rsidTr="00BA1D9A">
        <w:trPr>
          <w:trHeight w:val="256"/>
          <w:jc w:val="center"/>
        </w:trPr>
        <w:tc>
          <w:tcPr>
            <w:tcW w:w="1188" w:type="dxa"/>
            <w:vMerge/>
            <w:tcBorders>
              <w:left w:val="single" w:sz="4" w:space="0" w:color="auto"/>
              <w:bottom w:val="single" w:sz="4" w:space="0" w:color="auto"/>
              <w:right w:val="single" w:sz="4" w:space="0" w:color="auto"/>
            </w:tcBorders>
            <w:vAlign w:val="center"/>
          </w:tcPr>
          <w:p w:rsidR="008627DA" w:rsidRPr="00EF6CEC" w:rsidRDefault="008627DA" w:rsidP="008627DA">
            <w:pPr>
              <w:rPr>
                <w:lang w:val="en-US"/>
              </w:rPr>
            </w:pPr>
          </w:p>
        </w:tc>
        <w:tc>
          <w:tcPr>
            <w:tcW w:w="1957" w:type="dxa"/>
            <w:tcBorders>
              <w:top w:val="single" w:sz="4" w:space="0" w:color="auto"/>
              <w:left w:val="single" w:sz="4" w:space="0" w:color="auto"/>
              <w:bottom w:val="single" w:sz="4" w:space="0" w:color="auto"/>
              <w:right w:val="single" w:sz="4" w:space="0" w:color="auto"/>
            </w:tcBorders>
          </w:tcPr>
          <w:p w:rsidR="008627DA" w:rsidRPr="00986AA6" w:rsidRDefault="008627DA" w:rsidP="008627DA">
            <w:r w:rsidRPr="00986AA6">
              <w:t>TET -</w:t>
            </w:r>
            <w:r w:rsidR="00684501">
              <w:t xml:space="preserve"> 2000 </w:t>
            </w:r>
          </w:p>
        </w:tc>
        <w:tc>
          <w:tcPr>
            <w:tcW w:w="0" w:type="auto"/>
            <w:vMerge/>
            <w:tcBorders>
              <w:left w:val="single" w:sz="4" w:space="0" w:color="auto"/>
              <w:bottom w:val="single" w:sz="4" w:space="0" w:color="auto"/>
              <w:right w:val="single" w:sz="4" w:space="0" w:color="auto"/>
            </w:tcBorders>
            <w:vAlign w:val="center"/>
          </w:tcPr>
          <w:p w:rsidR="008627DA" w:rsidRPr="00EF6CEC" w:rsidRDefault="008627DA" w:rsidP="008627DA">
            <w:pPr>
              <w:rPr>
                <w:lang w:val="kk-KZ"/>
              </w:rPr>
            </w:pPr>
          </w:p>
        </w:tc>
        <w:tc>
          <w:tcPr>
            <w:tcW w:w="1004" w:type="dxa"/>
            <w:tcBorders>
              <w:top w:val="single" w:sz="4" w:space="0" w:color="auto"/>
              <w:left w:val="single" w:sz="4" w:space="0" w:color="auto"/>
              <w:bottom w:val="single" w:sz="4" w:space="0" w:color="auto"/>
              <w:right w:val="single" w:sz="4" w:space="0" w:color="auto"/>
            </w:tcBorders>
            <w:vAlign w:val="center"/>
          </w:tcPr>
          <w:p w:rsidR="008627DA" w:rsidRPr="00EF6CEC" w:rsidRDefault="00DB6B80" w:rsidP="008627DA">
            <w:pPr>
              <w:jc w:val="center"/>
              <w:rPr>
                <w:lang w:val="kk-KZ"/>
              </w:rPr>
            </w:pPr>
            <w:r>
              <w:rPr>
                <w:lang w:val="kk-KZ"/>
              </w:rPr>
              <w:t>1000</w:t>
            </w:r>
          </w:p>
        </w:tc>
        <w:tc>
          <w:tcPr>
            <w:tcW w:w="940" w:type="dxa"/>
            <w:tcBorders>
              <w:top w:val="single" w:sz="4" w:space="0" w:color="auto"/>
              <w:left w:val="single" w:sz="4" w:space="0" w:color="auto"/>
              <w:bottom w:val="single" w:sz="4" w:space="0" w:color="auto"/>
              <w:right w:val="single" w:sz="4" w:space="0" w:color="auto"/>
            </w:tcBorders>
            <w:vAlign w:val="center"/>
          </w:tcPr>
          <w:p w:rsidR="008627DA" w:rsidRPr="00EF6CEC" w:rsidRDefault="00DB6B80" w:rsidP="008627DA">
            <w:pPr>
              <w:jc w:val="center"/>
              <w:rPr>
                <w:lang w:val="kk-KZ"/>
              </w:rPr>
            </w:pPr>
            <w:r>
              <w:rPr>
                <w:lang w:val="kk-KZ"/>
              </w:rPr>
              <w:t>0,30</w:t>
            </w:r>
          </w:p>
        </w:tc>
        <w:tc>
          <w:tcPr>
            <w:tcW w:w="1280" w:type="dxa"/>
            <w:tcBorders>
              <w:top w:val="single" w:sz="4" w:space="0" w:color="auto"/>
              <w:left w:val="single" w:sz="4" w:space="0" w:color="auto"/>
              <w:bottom w:val="single" w:sz="4" w:space="0" w:color="auto"/>
              <w:right w:val="single" w:sz="4" w:space="0" w:color="auto"/>
            </w:tcBorders>
            <w:vAlign w:val="center"/>
          </w:tcPr>
          <w:p w:rsidR="008627DA" w:rsidRPr="00EF6CEC" w:rsidRDefault="00DB6B80" w:rsidP="008627DA">
            <w:pPr>
              <w:jc w:val="center"/>
              <w:rPr>
                <w:lang w:val="kk-KZ"/>
              </w:rPr>
            </w:pPr>
            <w:r>
              <w:rPr>
                <w:lang w:val="kk-KZ"/>
              </w:rPr>
              <w:t>2/2</w:t>
            </w:r>
          </w:p>
        </w:tc>
        <w:tc>
          <w:tcPr>
            <w:tcW w:w="798" w:type="dxa"/>
            <w:tcBorders>
              <w:top w:val="single" w:sz="4" w:space="0" w:color="auto"/>
              <w:left w:val="single" w:sz="4" w:space="0" w:color="auto"/>
              <w:bottom w:val="single" w:sz="4" w:space="0" w:color="auto"/>
              <w:right w:val="single" w:sz="4" w:space="0" w:color="auto"/>
            </w:tcBorders>
            <w:vAlign w:val="center"/>
          </w:tcPr>
          <w:p w:rsidR="008627DA" w:rsidRPr="00EF6CEC" w:rsidRDefault="00DB6B80" w:rsidP="008627DA">
            <w:pPr>
              <w:jc w:val="center"/>
              <w:rPr>
                <w:lang w:val="kk-KZ"/>
              </w:rPr>
            </w:pPr>
            <w:r>
              <w:rPr>
                <w:lang w:val="kk-KZ"/>
              </w:rPr>
              <w:t>1</w:t>
            </w:r>
          </w:p>
        </w:tc>
        <w:tc>
          <w:tcPr>
            <w:tcW w:w="1488" w:type="dxa"/>
            <w:tcBorders>
              <w:top w:val="single" w:sz="4" w:space="0" w:color="auto"/>
              <w:left w:val="single" w:sz="4" w:space="0" w:color="auto"/>
              <w:bottom w:val="single" w:sz="4" w:space="0" w:color="auto"/>
              <w:right w:val="single" w:sz="4" w:space="0" w:color="auto"/>
            </w:tcBorders>
            <w:vAlign w:val="center"/>
          </w:tcPr>
          <w:p w:rsidR="008627DA" w:rsidRPr="00EF6CEC" w:rsidRDefault="00DB6B80" w:rsidP="008627DA">
            <w:pPr>
              <w:jc w:val="center"/>
              <w:rPr>
                <w:lang w:val="kk-KZ"/>
              </w:rPr>
            </w:pPr>
            <w:r>
              <w:rPr>
                <w:lang w:val="kk-KZ"/>
              </w:rPr>
              <w:t>И</w:t>
            </w:r>
          </w:p>
        </w:tc>
      </w:tr>
      <w:tr w:rsidR="008627DA" w:rsidRPr="00582D8B" w:rsidTr="00BA1D9A">
        <w:trPr>
          <w:trHeight w:val="260"/>
          <w:jc w:val="center"/>
        </w:trPr>
        <w:tc>
          <w:tcPr>
            <w:tcW w:w="1188" w:type="dxa"/>
            <w:vMerge w:val="restart"/>
            <w:tcBorders>
              <w:top w:val="single" w:sz="4" w:space="0" w:color="auto"/>
              <w:left w:val="single" w:sz="4" w:space="0" w:color="auto"/>
              <w:right w:val="single" w:sz="4" w:space="0" w:color="auto"/>
            </w:tcBorders>
            <w:textDirection w:val="btLr"/>
            <w:vAlign w:val="center"/>
          </w:tcPr>
          <w:p w:rsidR="001F39FD" w:rsidRDefault="008627DA" w:rsidP="008627DA">
            <w:pPr>
              <w:jc w:val="center"/>
              <w:rPr>
                <w:i/>
                <w:lang w:val="en-US"/>
              </w:rPr>
            </w:pPr>
            <w:r w:rsidRPr="00EF6CEC">
              <w:rPr>
                <w:i/>
                <w:lang w:val="en-US"/>
              </w:rPr>
              <w:t>Staphylococcus</w:t>
            </w:r>
            <w:r w:rsidRPr="00AE3905">
              <w:rPr>
                <w:i/>
                <w:lang w:val="en-US"/>
              </w:rPr>
              <w:t xml:space="preserve"> </w:t>
            </w:r>
          </w:p>
          <w:p w:rsidR="008627DA" w:rsidRPr="00AE3905" w:rsidRDefault="008627DA" w:rsidP="008627DA">
            <w:pPr>
              <w:jc w:val="center"/>
              <w:rPr>
                <w:lang w:val="en-US"/>
              </w:rPr>
            </w:pPr>
            <w:r w:rsidRPr="00EF6CEC">
              <w:rPr>
                <w:i/>
                <w:lang w:val="en-US"/>
              </w:rPr>
              <w:t>aureus</w:t>
            </w:r>
            <w:r w:rsidRPr="00AE3905">
              <w:rPr>
                <w:lang w:val="en-US"/>
              </w:rPr>
              <w:t xml:space="preserve"> </w:t>
            </w:r>
            <w:r w:rsidRPr="00AE3905">
              <w:rPr>
                <w:lang w:val="en-US"/>
              </w:rPr>
              <w:br/>
            </w:r>
            <w:r w:rsidRPr="00EF6CEC">
              <w:rPr>
                <w:lang w:val="en-US"/>
              </w:rPr>
              <w:t>ATCC</w:t>
            </w:r>
            <w:r w:rsidRPr="00AE3905">
              <w:rPr>
                <w:lang w:val="en-US"/>
              </w:rPr>
              <w:t xml:space="preserve"> 33591</w:t>
            </w:r>
          </w:p>
        </w:tc>
        <w:tc>
          <w:tcPr>
            <w:tcW w:w="1957" w:type="dxa"/>
            <w:tcBorders>
              <w:top w:val="single" w:sz="4" w:space="0" w:color="auto"/>
              <w:left w:val="single" w:sz="4" w:space="0" w:color="auto"/>
              <w:bottom w:val="single" w:sz="4" w:space="0" w:color="auto"/>
              <w:right w:val="single" w:sz="4" w:space="0" w:color="auto"/>
            </w:tcBorders>
          </w:tcPr>
          <w:p w:rsidR="008627DA" w:rsidRPr="008C172A" w:rsidRDefault="008627DA" w:rsidP="008627DA">
            <w:r>
              <w:t>АМ</w:t>
            </w:r>
            <w:r>
              <w:rPr>
                <w:lang w:val="en-US"/>
              </w:rPr>
              <w:t>P</w:t>
            </w:r>
            <w:r w:rsidRPr="00AE3905">
              <w:rPr>
                <w:lang w:val="en-US"/>
              </w:rPr>
              <w:t xml:space="preserve"> </w:t>
            </w:r>
            <w:r w:rsidR="008C172A">
              <w:rPr>
                <w:lang w:val="en-US"/>
              </w:rPr>
              <w:t>–</w:t>
            </w:r>
            <w:r w:rsidRPr="00AE3905">
              <w:rPr>
                <w:lang w:val="en-US"/>
              </w:rPr>
              <w:t xml:space="preserve"> </w:t>
            </w:r>
            <w:r w:rsidR="008C172A">
              <w:t>2000</w:t>
            </w:r>
          </w:p>
        </w:tc>
        <w:tc>
          <w:tcPr>
            <w:tcW w:w="984" w:type="dxa"/>
            <w:vMerge w:val="restart"/>
            <w:tcBorders>
              <w:top w:val="single" w:sz="4" w:space="0" w:color="auto"/>
              <w:left w:val="single" w:sz="4" w:space="0" w:color="auto"/>
              <w:right w:val="single" w:sz="4" w:space="0" w:color="auto"/>
            </w:tcBorders>
            <w:vAlign w:val="center"/>
          </w:tcPr>
          <w:p w:rsidR="008627DA" w:rsidRPr="00EF6CEC" w:rsidRDefault="00AE3905" w:rsidP="008627DA">
            <w:pPr>
              <w:jc w:val="center"/>
              <w:rPr>
                <w:lang w:val="kk-KZ"/>
              </w:rPr>
            </w:pPr>
            <w:r>
              <w:rPr>
                <w:lang w:val="kk-KZ"/>
              </w:rPr>
              <w:t>0,60</w:t>
            </w:r>
            <w:r w:rsidR="008627DA" w:rsidRPr="00EF6CEC">
              <w:rPr>
                <w:lang w:val="kk-KZ"/>
              </w:rPr>
              <w:t xml:space="preserve"> </w:t>
            </w:r>
          </w:p>
        </w:tc>
        <w:tc>
          <w:tcPr>
            <w:tcW w:w="1004" w:type="dxa"/>
            <w:tcBorders>
              <w:top w:val="single" w:sz="4" w:space="0" w:color="auto"/>
              <w:left w:val="single" w:sz="4" w:space="0" w:color="auto"/>
              <w:bottom w:val="single" w:sz="4" w:space="0" w:color="auto"/>
              <w:right w:val="single" w:sz="4" w:space="0" w:color="auto"/>
            </w:tcBorders>
            <w:vAlign w:val="center"/>
          </w:tcPr>
          <w:p w:rsidR="008627DA" w:rsidRPr="00EF6CEC" w:rsidRDefault="00DB6B80" w:rsidP="008627DA">
            <w:pPr>
              <w:jc w:val="center"/>
              <w:rPr>
                <w:lang w:val="kk-KZ"/>
              </w:rPr>
            </w:pPr>
            <w:r>
              <w:rPr>
                <w:lang w:val="kk-KZ"/>
              </w:rPr>
              <w:t>1000</w:t>
            </w:r>
          </w:p>
        </w:tc>
        <w:tc>
          <w:tcPr>
            <w:tcW w:w="940" w:type="dxa"/>
            <w:tcBorders>
              <w:top w:val="single" w:sz="4" w:space="0" w:color="auto"/>
              <w:left w:val="single" w:sz="4" w:space="0" w:color="auto"/>
              <w:bottom w:val="single" w:sz="4" w:space="0" w:color="auto"/>
              <w:right w:val="single" w:sz="4" w:space="0" w:color="auto"/>
            </w:tcBorders>
            <w:vAlign w:val="center"/>
          </w:tcPr>
          <w:p w:rsidR="008627DA" w:rsidRPr="00EF6CEC" w:rsidRDefault="00DB6B80" w:rsidP="008627DA">
            <w:pPr>
              <w:jc w:val="center"/>
              <w:rPr>
                <w:lang w:val="kk-KZ"/>
              </w:rPr>
            </w:pPr>
            <w:r>
              <w:rPr>
                <w:lang w:val="kk-KZ"/>
              </w:rPr>
              <w:t>0,15</w:t>
            </w:r>
          </w:p>
        </w:tc>
        <w:tc>
          <w:tcPr>
            <w:tcW w:w="1280" w:type="dxa"/>
            <w:tcBorders>
              <w:top w:val="single" w:sz="4" w:space="0" w:color="auto"/>
              <w:left w:val="single" w:sz="4" w:space="0" w:color="auto"/>
              <w:bottom w:val="single" w:sz="4" w:space="0" w:color="auto"/>
              <w:right w:val="single" w:sz="4" w:space="0" w:color="auto"/>
            </w:tcBorders>
            <w:vAlign w:val="center"/>
          </w:tcPr>
          <w:p w:rsidR="008627DA" w:rsidRPr="00EF6CEC" w:rsidRDefault="001F39FD" w:rsidP="008627DA">
            <w:pPr>
              <w:jc w:val="center"/>
              <w:rPr>
                <w:lang w:val="kk-KZ"/>
              </w:rPr>
            </w:pPr>
            <w:r>
              <w:rPr>
                <w:lang w:val="kk-KZ"/>
              </w:rPr>
              <w:t>2/4</w:t>
            </w:r>
          </w:p>
        </w:tc>
        <w:tc>
          <w:tcPr>
            <w:tcW w:w="798" w:type="dxa"/>
            <w:tcBorders>
              <w:top w:val="single" w:sz="4" w:space="0" w:color="auto"/>
              <w:left w:val="single" w:sz="4" w:space="0" w:color="auto"/>
              <w:bottom w:val="single" w:sz="4" w:space="0" w:color="auto"/>
              <w:right w:val="single" w:sz="4" w:space="0" w:color="auto"/>
            </w:tcBorders>
            <w:vAlign w:val="center"/>
          </w:tcPr>
          <w:p w:rsidR="008627DA" w:rsidRPr="00EF6CEC" w:rsidRDefault="001F39FD" w:rsidP="008627DA">
            <w:pPr>
              <w:jc w:val="center"/>
              <w:rPr>
                <w:lang w:val="kk-KZ"/>
              </w:rPr>
            </w:pPr>
            <w:r>
              <w:rPr>
                <w:lang w:val="kk-KZ"/>
              </w:rPr>
              <w:t>0,75</w:t>
            </w:r>
          </w:p>
        </w:tc>
        <w:tc>
          <w:tcPr>
            <w:tcW w:w="1488" w:type="dxa"/>
            <w:tcBorders>
              <w:top w:val="single" w:sz="4" w:space="0" w:color="auto"/>
              <w:left w:val="single" w:sz="4" w:space="0" w:color="auto"/>
              <w:bottom w:val="single" w:sz="4" w:space="0" w:color="auto"/>
              <w:right w:val="single" w:sz="4" w:space="0" w:color="auto"/>
            </w:tcBorders>
            <w:vAlign w:val="center"/>
          </w:tcPr>
          <w:p w:rsidR="008627DA" w:rsidRPr="00EF6CEC" w:rsidRDefault="001F39FD" w:rsidP="008627DA">
            <w:pPr>
              <w:jc w:val="center"/>
              <w:rPr>
                <w:lang w:val="kk-KZ"/>
              </w:rPr>
            </w:pPr>
            <w:r>
              <w:rPr>
                <w:lang w:val="kk-KZ"/>
              </w:rPr>
              <w:t>АД</w:t>
            </w:r>
          </w:p>
        </w:tc>
      </w:tr>
      <w:tr w:rsidR="008627DA" w:rsidRPr="00582D8B" w:rsidTr="00BA1D9A">
        <w:trPr>
          <w:trHeight w:val="264"/>
          <w:jc w:val="center"/>
        </w:trPr>
        <w:tc>
          <w:tcPr>
            <w:tcW w:w="1188" w:type="dxa"/>
            <w:vMerge/>
            <w:tcBorders>
              <w:left w:val="single" w:sz="4" w:space="0" w:color="auto"/>
              <w:right w:val="single" w:sz="4" w:space="0" w:color="auto"/>
            </w:tcBorders>
            <w:vAlign w:val="center"/>
          </w:tcPr>
          <w:p w:rsidR="008627DA" w:rsidRPr="00582D8B" w:rsidRDefault="008627DA" w:rsidP="008627DA"/>
        </w:tc>
        <w:tc>
          <w:tcPr>
            <w:tcW w:w="1957" w:type="dxa"/>
            <w:tcBorders>
              <w:top w:val="single" w:sz="4" w:space="0" w:color="auto"/>
              <w:left w:val="single" w:sz="4" w:space="0" w:color="auto"/>
              <w:bottom w:val="single" w:sz="4" w:space="0" w:color="auto"/>
              <w:right w:val="single" w:sz="4" w:space="0" w:color="auto"/>
            </w:tcBorders>
          </w:tcPr>
          <w:p w:rsidR="008627DA" w:rsidRPr="008C172A" w:rsidRDefault="008627DA" w:rsidP="008627DA">
            <w:r>
              <w:rPr>
                <w:lang w:val="en-US"/>
              </w:rPr>
              <w:t xml:space="preserve">AMX </w:t>
            </w:r>
            <w:r w:rsidR="008C172A">
              <w:rPr>
                <w:lang w:val="en-US"/>
              </w:rPr>
              <w:t>–</w:t>
            </w:r>
            <w:r>
              <w:rPr>
                <w:lang w:val="en-US"/>
              </w:rPr>
              <w:t xml:space="preserve"> </w:t>
            </w:r>
            <w:r w:rsidR="008C172A">
              <w:t>1000</w:t>
            </w:r>
          </w:p>
        </w:tc>
        <w:tc>
          <w:tcPr>
            <w:tcW w:w="0" w:type="auto"/>
            <w:vMerge/>
            <w:tcBorders>
              <w:left w:val="single" w:sz="4" w:space="0" w:color="auto"/>
              <w:right w:val="single" w:sz="4" w:space="0" w:color="auto"/>
            </w:tcBorders>
            <w:vAlign w:val="center"/>
          </w:tcPr>
          <w:p w:rsidR="008627DA" w:rsidRPr="00EF6CEC" w:rsidRDefault="008627DA" w:rsidP="008627DA">
            <w:pPr>
              <w:rPr>
                <w:lang w:val="kk-KZ"/>
              </w:rPr>
            </w:pPr>
          </w:p>
        </w:tc>
        <w:tc>
          <w:tcPr>
            <w:tcW w:w="1004" w:type="dxa"/>
            <w:tcBorders>
              <w:top w:val="single" w:sz="4" w:space="0" w:color="auto"/>
              <w:left w:val="single" w:sz="4" w:space="0" w:color="auto"/>
              <w:bottom w:val="single" w:sz="4" w:space="0" w:color="auto"/>
              <w:right w:val="single" w:sz="4" w:space="0" w:color="auto"/>
            </w:tcBorders>
            <w:vAlign w:val="center"/>
          </w:tcPr>
          <w:p w:rsidR="008627DA" w:rsidRPr="00EF6CEC" w:rsidRDefault="001F39FD" w:rsidP="008627DA">
            <w:pPr>
              <w:jc w:val="center"/>
              <w:rPr>
                <w:lang w:val="kk-KZ"/>
              </w:rPr>
            </w:pPr>
            <w:r>
              <w:rPr>
                <w:lang w:val="kk-KZ"/>
              </w:rPr>
              <w:t>250</w:t>
            </w:r>
          </w:p>
        </w:tc>
        <w:tc>
          <w:tcPr>
            <w:tcW w:w="940" w:type="dxa"/>
            <w:tcBorders>
              <w:top w:val="single" w:sz="4" w:space="0" w:color="auto"/>
              <w:left w:val="single" w:sz="4" w:space="0" w:color="auto"/>
              <w:bottom w:val="single" w:sz="4" w:space="0" w:color="auto"/>
              <w:right w:val="single" w:sz="4" w:space="0" w:color="auto"/>
            </w:tcBorders>
            <w:vAlign w:val="center"/>
          </w:tcPr>
          <w:p w:rsidR="008627DA" w:rsidRPr="00EF6CEC" w:rsidRDefault="001F39FD" w:rsidP="008627DA">
            <w:pPr>
              <w:jc w:val="center"/>
              <w:rPr>
                <w:lang w:val="kk-KZ"/>
              </w:rPr>
            </w:pPr>
            <w:r>
              <w:rPr>
                <w:lang w:val="kk-KZ"/>
              </w:rPr>
              <w:t>0,30</w:t>
            </w:r>
          </w:p>
        </w:tc>
        <w:tc>
          <w:tcPr>
            <w:tcW w:w="1280" w:type="dxa"/>
            <w:tcBorders>
              <w:top w:val="single" w:sz="4" w:space="0" w:color="auto"/>
              <w:left w:val="single" w:sz="4" w:space="0" w:color="auto"/>
              <w:bottom w:val="single" w:sz="4" w:space="0" w:color="auto"/>
              <w:right w:val="single" w:sz="4" w:space="0" w:color="auto"/>
            </w:tcBorders>
            <w:vAlign w:val="center"/>
          </w:tcPr>
          <w:p w:rsidR="008627DA" w:rsidRPr="00EF6CEC" w:rsidRDefault="001F39FD" w:rsidP="008627DA">
            <w:pPr>
              <w:jc w:val="center"/>
              <w:rPr>
                <w:lang w:val="kk-KZ"/>
              </w:rPr>
            </w:pPr>
            <w:r>
              <w:rPr>
                <w:lang w:val="kk-KZ"/>
              </w:rPr>
              <w:t>4/2</w:t>
            </w:r>
          </w:p>
        </w:tc>
        <w:tc>
          <w:tcPr>
            <w:tcW w:w="798" w:type="dxa"/>
            <w:tcBorders>
              <w:top w:val="single" w:sz="4" w:space="0" w:color="auto"/>
              <w:left w:val="single" w:sz="4" w:space="0" w:color="auto"/>
              <w:bottom w:val="single" w:sz="4" w:space="0" w:color="auto"/>
              <w:right w:val="single" w:sz="4" w:space="0" w:color="auto"/>
            </w:tcBorders>
            <w:vAlign w:val="center"/>
          </w:tcPr>
          <w:p w:rsidR="008627DA" w:rsidRPr="00EF6CEC" w:rsidRDefault="001F39FD" w:rsidP="008627DA">
            <w:pPr>
              <w:jc w:val="center"/>
              <w:rPr>
                <w:lang w:val="kk-KZ"/>
              </w:rPr>
            </w:pPr>
            <w:r>
              <w:rPr>
                <w:lang w:val="kk-KZ"/>
              </w:rPr>
              <w:t>0,75</w:t>
            </w:r>
          </w:p>
        </w:tc>
        <w:tc>
          <w:tcPr>
            <w:tcW w:w="1488" w:type="dxa"/>
            <w:tcBorders>
              <w:top w:val="single" w:sz="4" w:space="0" w:color="auto"/>
              <w:left w:val="single" w:sz="4" w:space="0" w:color="auto"/>
              <w:bottom w:val="single" w:sz="4" w:space="0" w:color="auto"/>
              <w:right w:val="single" w:sz="4" w:space="0" w:color="auto"/>
            </w:tcBorders>
            <w:vAlign w:val="center"/>
          </w:tcPr>
          <w:p w:rsidR="008627DA" w:rsidRPr="00EF6CEC" w:rsidRDefault="001F39FD" w:rsidP="008627DA">
            <w:pPr>
              <w:jc w:val="center"/>
              <w:rPr>
                <w:lang w:val="kk-KZ"/>
              </w:rPr>
            </w:pPr>
            <w:r>
              <w:rPr>
                <w:lang w:val="kk-KZ"/>
              </w:rPr>
              <w:t>АД</w:t>
            </w:r>
          </w:p>
        </w:tc>
      </w:tr>
      <w:tr w:rsidR="008627DA" w:rsidRPr="00582D8B" w:rsidTr="00BA1D9A">
        <w:trPr>
          <w:trHeight w:val="253"/>
          <w:jc w:val="center"/>
        </w:trPr>
        <w:tc>
          <w:tcPr>
            <w:tcW w:w="1188" w:type="dxa"/>
            <w:vMerge/>
            <w:tcBorders>
              <w:left w:val="single" w:sz="4" w:space="0" w:color="auto"/>
              <w:right w:val="single" w:sz="4" w:space="0" w:color="auto"/>
            </w:tcBorders>
            <w:vAlign w:val="center"/>
          </w:tcPr>
          <w:p w:rsidR="008627DA" w:rsidRPr="00582D8B" w:rsidRDefault="008627DA" w:rsidP="008627DA"/>
        </w:tc>
        <w:tc>
          <w:tcPr>
            <w:tcW w:w="1957" w:type="dxa"/>
            <w:tcBorders>
              <w:top w:val="single" w:sz="4" w:space="0" w:color="auto"/>
              <w:left w:val="single" w:sz="4" w:space="0" w:color="auto"/>
              <w:bottom w:val="single" w:sz="4" w:space="0" w:color="auto"/>
              <w:right w:val="single" w:sz="4" w:space="0" w:color="auto"/>
            </w:tcBorders>
          </w:tcPr>
          <w:p w:rsidR="008627DA" w:rsidRPr="008C172A" w:rsidRDefault="008627DA" w:rsidP="008627DA">
            <w:r>
              <w:rPr>
                <w:lang w:val="en-US"/>
              </w:rPr>
              <w:t xml:space="preserve">CHL </w:t>
            </w:r>
            <w:r w:rsidR="008C172A">
              <w:rPr>
                <w:lang w:val="en-US"/>
              </w:rPr>
              <w:t>–</w:t>
            </w:r>
            <w:r>
              <w:rPr>
                <w:lang w:val="en-US"/>
              </w:rPr>
              <w:t xml:space="preserve"> </w:t>
            </w:r>
            <w:r w:rsidR="008C172A">
              <w:t>500</w:t>
            </w:r>
          </w:p>
        </w:tc>
        <w:tc>
          <w:tcPr>
            <w:tcW w:w="0" w:type="auto"/>
            <w:vMerge/>
            <w:tcBorders>
              <w:left w:val="single" w:sz="4" w:space="0" w:color="auto"/>
              <w:right w:val="single" w:sz="4" w:space="0" w:color="auto"/>
            </w:tcBorders>
            <w:vAlign w:val="center"/>
          </w:tcPr>
          <w:p w:rsidR="008627DA" w:rsidRPr="00EF6CEC" w:rsidRDefault="008627DA" w:rsidP="008627DA">
            <w:pPr>
              <w:rPr>
                <w:lang w:val="kk-KZ"/>
              </w:rPr>
            </w:pPr>
          </w:p>
        </w:tc>
        <w:tc>
          <w:tcPr>
            <w:tcW w:w="1004" w:type="dxa"/>
            <w:tcBorders>
              <w:top w:val="single" w:sz="4" w:space="0" w:color="auto"/>
              <w:left w:val="single" w:sz="4" w:space="0" w:color="auto"/>
              <w:bottom w:val="single" w:sz="4" w:space="0" w:color="auto"/>
              <w:right w:val="single" w:sz="4" w:space="0" w:color="auto"/>
            </w:tcBorders>
            <w:vAlign w:val="center"/>
          </w:tcPr>
          <w:p w:rsidR="008627DA" w:rsidRPr="00EF6CEC" w:rsidRDefault="001F39FD" w:rsidP="008627DA">
            <w:pPr>
              <w:jc w:val="center"/>
              <w:rPr>
                <w:lang w:val="kk-KZ"/>
              </w:rPr>
            </w:pPr>
            <w:r>
              <w:rPr>
                <w:lang w:val="kk-KZ"/>
              </w:rPr>
              <w:t>250</w:t>
            </w:r>
          </w:p>
        </w:tc>
        <w:tc>
          <w:tcPr>
            <w:tcW w:w="940" w:type="dxa"/>
            <w:tcBorders>
              <w:top w:val="single" w:sz="4" w:space="0" w:color="auto"/>
              <w:left w:val="single" w:sz="4" w:space="0" w:color="auto"/>
              <w:bottom w:val="single" w:sz="4" w:space="0" w:color="auto"/>
              <w:right w:val="single" w:sz="4" w:space="0" w:color="auto"/>
            </w:tcBorders>
            <w:vAlign w:val="center"/>
          </w:tcPr>
          <w:p w:rsidR="008627DA" w:rsidRPr="00EF6CEC" w:rsidRDefault="001F39FD" w:rsidP="008627DA">
            <w:pPr>
              <w:jc w:val="center"/>
              <w:rPr>
                <w:lang w:val="kk-KZ"/>
              </w:rPr>
            </w:pPr>
            <w:r>
              <w:rPr>
                <w:lang w:val="kk-KZ"/>
              </w:rPr>
              <w:t>0,30</w:t>
            </w:r>
          </w:p>
        </w:tc>
        <w:tc>
          <w:tcPr>
            <w:tcW w:w="1280" w:type="dxa"/>
            <w:tcBorders>
              <w:top w:val="single" w:sz="4" w:space="0" w:color="auto"/>
              <w:left w:val="single" w:sz="4" w:space="0" w:color="auto"/>
              <w:bottom w:val="single" w:sz="4" w:space="0" w:color="auto"/>
              <w:right w:val="single" w:sz="4" w:space="0" w:color="auto"/>
            </w:tcBorders>
            <w:shd w:val="clear" w:color="auto" w:fill="auto"/>
            <w:vAlign w:val="center"/>
          </w:tcPr>
          <w:p w:rsidR="008627DA" w:rsidRPr="00EF6CEC" w:rsidRDefault="001F39FD" w:rsidP="008627DA">
            <w:pPr>
              <w:jc w:val="center"/>
              <w:rPr>
                <w:lang w:val="kk-KZ"/>
              </w:rPr>
            </w:pPr>
            <w:r>
              <w:rPr>
                <w:lang w:val="kk-KZ"/>
              </w:rPr>
              <w:t>2/2</w:t>
            </w:r>
          </w:p>
        </w:tc>
        <w:tc>
          <w:tcPr>
            <w:tcW w:w="798" w:type="dxa"/>
            <w:tcBorders>
              <w:top w:val="single" w:sz="4" w:space="0" w:color="auto"/>
              <w:left w:val="single" w:sz="4" w:space="0" w:color="auto"/>
              <w:bottom w:val="single" w:sz="4" w:space="0" w:color="auto"/>
              <w:right w:val="single" w:sz="4" w:space="0" w:color="auto"/>
            </w:tcBorders>
            <w:vAlign w:val="center"/>
          </w:tcPr>
          <w:p w:rsidR="008627DA" w:rsidRPr="00EF6CEC" w:rsidRDefault="001F39FD" w:rsidP="008627DA">
            <w:pPr>
              <w:jc w:val="center"/>
              <w:rPr>
                <w:lang w:val="kk-KZ"/>
              </w:rPr>
            </w:pPr>
            <w:r>
              <w:rPr>
                <w:lang w:val="kk-KZ"/>
              </w:rPr>
              <w:t>1</w:t>
            </w:r>
          </w:p>
        </w:tc>
        <w:tc>
          <w:tcPr>
            <w:tcW w:w="1488" w:type="dxa"/>
            <w:tcBorders>
              <w:top w:val="single" w:sz="4" w:space="0" w:color="auto"/>
              <w:left w:val="single" w:sz="4" w:space="0" w:color="auto"/>
              <w:bottom w:val="single" w:sz="4" w:space="0" w:color="auto"/>
              <w:right w:val="single" w:sz="4" w:space="0" w:color="auto"/>
            </w:tcBorders>
            <w:vAlign w:val="center"/>
          </w:tcPr>
          <w:p w:rsidR="008627DA" w:rsidRPr="00EF6CEC" w:rsidRDefault="001F39FD" w:rsidP="008627DA">
            <w:pPr>
              <w:jc w:val="center"/>
              <w:rPr>
                <w:lang w:val="kk-KZ"/>
              </w:rPr>
            </w:pPr>
            <w:r>
              <w:rPr>
                <w:lang w:val="kk-KZ"/>
              </w:rPr>
              <w:t>И</w:t>
            </w:r>
          </w:p>
        </w:tc>
      </w:tr>
      <w:tr w:rsidR="008627DA" w:rsidRPr="00582D8B" w:rsidTr="00BA1D9A">
        <w:trPr>
          <w:trHeight w:val="258"/>
          <w:jc w:val="center"/>
        </w:trPr>
        <w:tc>
          <w:tcPr>
            <w:tcW w:w="1188" w:type="dxa"/>
            <w:vMerge/>
            <w:tcBorders>
              <w:left w:val="single" w:sz="4" w:space="0" w:color="auto"/>
              <w:right w:val="single" w:sz="4" w:space="0" w:color="auto"/>
            </w:tcBorders>
            <w:vAlign w:val="center"/>
          </w:tcPr>
          <w:p w:rsidR="008627DA" w:rsidRPr="00582D8B" w:rsidRDefault="008627DA" w:rsidP="008627DA"/>
        </w:tc>
        <w:tc>
          <w:tcPr>
            <w:tcW w:w="1957" w:type="dxa"/>
            <w:tcBorders>
              <w:top w:val="single" w:sz="4" w:space="0" w:color="auto"/>
              <w:left w:val="single" w:sz="4" w:space="0" w:color="auto"/>
              <w:bottom w:val="single" w:sz="4" w:space="0" w:color="auto"/>
              <w:right w:val="single" w:sz="4" w:space="0" w:color="auto"/>
            </w:tcBorders>
          </w:tcPr>
          <w:p w:rsidR="008627DA" w:rsidRPr="008C172A" w:rsidRDefault="008627DA" w:rsidP="008627DA">
            <w:r>
              <w:rPr>
                <w:lang w:val="en-US"/>
              </w:rPr>
              <w:t xml:space="preserve">GEN </w:t>
            </w:r>
            <w:r w:rsidR="008C172A">
              <w:rPr>
                <w:lang w:val="en-US"/>
              </w:rPr>
              <w:t>–</w:t>
            </w:r>
            <w:r w:rsidR="00986AA6">
              <w:rPr>
                <w:lang w:val="en-US"/>
              </w:rPr>
              <w:t xml:space="preserve"> </w:t>
            </w:r>
            <w:r w:rsidR="008C172A">
              <w:t>1000</w:t>
            </w:r>
          </w:p>
        </w:tc>
        <w:tc>
          <w:tcPr>
            <w:tcW w:w="0" w:type="auto"/>
            <w:vMerge/>
            <w:tcBorders>
              <w:left w:val="single" w:sz="4" w:space="0" w:color="auto"/>
              <w:right w:val="single" w:sz="4" w:space="0" w:color="auto"/>
            </w:tcBorders>
            <w:vAlign w:val="center"/>
          </w:tcPr>
          <w:p w:rsidR="008627DA" w:rsidRPr="00EF6CEC" w:rsidRDefault="008627DA" w:rsidP="008627DA">
            <w:pPr>
              <w:rPr>
                <w:lang w:val="kk-KZ"/>
              </w:rPr>
            </w:pPr>
          </w:p>
        </w:tc>
        <w:tc>
          <w:tcPr>
            <w:tcW w:w="1004" w:type="dxa"/>
            <w:tcBorders>
              <w:top w:val="single" w:sz="4" w:space="0" w:color="auto"/>
              <w:left w:val="single" w:sz="4" w:space="0" w:color="auto"/>
              <w:bottom w:val="single" w:sz="4" w:space="0" w:color="auto"/>
              <w:right w:val="single" w:sz="4" w:space="0" w:color="auto"/>
            </w:tcBorders>
            <w:vAlign w:val="center"/>
          </w:tcPr>
          <w:p w:rsidR="008627DA" w:rsidRPr="00EF6CEC" w:rsidRDefault="001F39FD" w:rsidP="008627DA">
            <w:pPr>
              <w:jc w:val="center"/>
              <w:rPr>
                <w:lang w:val="kk-KZ"/>
              </w:rPr>
            </w:pPr>
            <w:r>
              <w:rPr>
                <w:lang w:val="kk-KZ"/>
              </w:rPr>
              <w:t>500</w:t>
            </w:r>
          </w:p>
        </w:tc>
        <w:tc>
          <w:tcPr>
            <w:tcW w:w="940" w:type="dxa"/>
            <w:tcBorders>
              <w:top w:val="single" w:sz="4" w:space="0" w:color="auto"/>
              <w:left w:val="single" w:sz="4" w:space="0" w:color="auto"/>
              <w:bottom w:val="single" w:sz="4" w:space="0" w:color="auto"/>
              <w:right w:val="single" w:sz="4" w:space="0" w:color="auto"/>
            </w:tcBorders>
            <w:vAlign w:val="center"/>
          </w:tcPr>
          <w:p w:rsidR="008627DA" w:rsidRPr="00EF6CEC" w:rsidRDefault="001F39FD" w:rsidP="008627DA">
            <w:pPr>
              <w:jc w:val="center"/>
              <w:rPr>
                <w:lang w:val="kk-KZ"/>
              </w:rPr>
            </w:pPr>
            <w:r>
              <w:rPr>
                <w:lang w:val="kk-KZ"/>
              </w:rPr>
              <w:t>0,30</w:t>
            </w:r>
          </w:p>
        </w:tc>
        <w:tc>
          <w:tcPr>
            <w:tcW w:w="1280" w:type="dxa"/>
            <w:tcBorders>
              <w:top w:val="single" w:sz="4" w:space="0" w:color="auto"/>
              <w:left w:val="single" w:sz="4" w:space="0" w:color="auto"/>
              <w:bottom w:val="single" w:sz="4" w:space="0" w:color="auto"/>
              <w:right w:val="single" w:sz="4" w:space="0" w:color="auto"/>
            </w:tcBorders>
            <w:shd w:val="clear" w:color="auto" w:fill="auto"/>
            <w:vAlign w:val="center"/>
          </w:tcPr>
          <w:p w:rsidR="008627DA" w:rsidRPr="00EF6CEC" w:rsidRDefault="001F39FD" w:rsidP="008627DA">
            <w:pPr>
              <w:jc w:val="center"/>
              <w:rPr>
                <w:lang w:val="kk-KZ"/>
              </w:rPr>
            </w:pPr>
            <w:r>
              <w:rPr>
                <w:lang w:val="kk-KZ"/>
              </w:rPr>
              <w:t>2/2</w:t>
            </w:r>
          </w:p>
        </w:tc>
        <w:tc>
          <w:tcPr>
            <w:tcW w:w="798" w:type="dxa"/>
            <w:tcBorders>
              <w:top w:val="single" w:sz="4" w:space="0" w:color="auto"/>
              <w:left w:val="single" w:sz="4" w:space="0" w:color="auto"/>
              <w:bottom w:val="single" w:sz="4" w:space="0" w:color="auto"/>
              <w:right w:val="single" w:sz="4" w:space="0" w:color="auto"/>
            </w:tcBorders>
            <w:vAlign w:val="center"/>
          </w:tcPr>
          <w:p w:rsidR="008627DA" w:rsidRPr="00EF6CEC" w:rsidRDefault="001F39FD" w:rsidP="008627DA">
            <w:pPr>
              <w:jc w:val="center"/>
              <w:rPr>
                <w:lang w:val="kk-KZ"/>
              </w:rPr>
            </w:pPr>
            <w:r>
              <w:rPr>
                <w:lang w:val="kk-KZ"/>
              </w:rPr>
              <w:t>1</w:t>
            </w:r>
          </w:p>
        </w:tc>
        <w:tc>
          <w:tcPr>
            <w:tcW w:w="1488" w:type="dxa"/>
            <w:tcBorders>
              <w:top w:val="single" w:sz="4" w:space="0" w:color="auto"/>
              <w:left w:val="single" w:sz="4" w:space="0" w:color="auto"/>
              <w:bottom w:val="single" w:sz="4" w:space="0" w:color="auto"/>
              <w:right w:val="single" w:sz="4" w:space="0" w:color="auto"/>
            </w:tcBorders>
            <w:vAlign w:val="center"/>
          </w:tcPr>
          <w:p w:rsidR="008627DA" w:rsidRPr="00EF6CEC" w:rsidRDefault="001F39FD" w:rsidP="008627DA">
            <w:pPr>
              <w:jc w:val="center"/>
              <w:rPr>
                <w:lang w:val="kk-KZ"/>
              </w:rPr>
            </w:pPr>
            <w:r>
              <w:rPr>
                <w:lang w:val="kk-KZ"/>
              </w:rPr>
              <w:t>И</w:t>
            </w:r>
          </w:p>
        </w:tc>
      </w:tr>
      <w:tr w:rsidR="008627DA" w:rsidRPr="00582D8B" w:rsidTr="00BA1D9A">
        <w:trPr>
          <w:trHeight w:val="247"/>
          <w:jc w:val="center"/>
        </w:trPr>
        <w:tc>
          <w:tcPr>
            <w:tcW w:w="1188" w:type="dxa"/>
            <w:vMerge/>
            <w:tcBorders>
              <w:left w:val="single" w:sz="4" w:space="0" w:color="auto"/>
              <w:right w:val="single" w:sz="4" w:space="0" w:color="auto"/>
            </w:tcBorders>
            <w:vAlign w:val="center"/>
          </w:tcPr>
          <w:p w:rsidR="008627DA" w:rsidRPr="00582D8B" w:rsidRDefault="008627DA" w:rsidP="008627DA"/>
        </w:tc>
        <w:tc>
          <w:tcPr>
            <w:tcW w:w="1957" w:type="dxa"/>
            <w:tcBorders>
              <w:top w:val="single" w:sz="4" w:space="0" w:color="auto"/>
              <w:left w:val="single" w:sz="4" w:space="0" w:color="auto"/>
              <w:bottom w:val="single" w:sz="4" w:space="0" w:color="auto"/>
              <w:right w:val="single" w:sz="4" w:space="0" w:color="auto"/>
            </w:tcBorders>
          </w:tcPr>
          <w:p w:rsidR="008627DA" w:rsidRPr="004C4458" w:rsidRDefault="008627DA" w:rsidP="008627DA">
            <w:r>
              <w:rPr>
                <w:lang w:val="en-US"/>
              </w:rPr>
              <w:t xml:space="preserve">OXA </w:t>
            </w:r>
            <w:r w:rsidR="008C172A">
              <w:rPr>
                <w:lang w:val="en-US"/>
              </w:rPr>
              <w:t>–</w:t>
            </w:r>
            <w:r>
              <w:rPr>
                <w:lang w:val="en-US"/>
              </w:rPr>
              <w:t xml:space="preserve"> </w:t>
            </w:r>
            <w:r w:rsidR="004C4458">
              <w:t>25</w:t>
            </w:r>
            <w:r w:rsidR="001F39FD">
              <w:t>0</w:t>
            </w:r>
          </w:p>
        </w:tc>
        <w:tc>
          <w:tcPr>
            <w:tcW w:w="0" w:type="auto"/>
            <w:vMerge/>
            <w:tcBorders>
              <w:left w:val="single" w:sz="4" w:space="0" w:color="auto"/>
              <w:right w:val="single" w:sz="4" w:space="0" w:color="auto"/>
            </w:tcBorders>
            <w:vAlign w:val="center"/>
          </w:tcPr>
          <w:p w:rsidR="008627DA" w:rsidRPr="00EF6CEC" w:rsidRDefault="008627DA" w:rsidP="008627DA">
            <w:pPr>
              <w:rPr>
                <w:lang w:val="kk-KZ"/>
              </w:rPr>
            </w:pPr>
          </w:p>
        </w:tc>
        <w:tc>
          <w:tcPr>
            <w:tcW w:w="1004" w:type="dxa"/>
            <w:tcBorders>
              <w:top w:val="single" w:sz="4" w:space="0" w:color="auto"/>
              <w:left w:val="single" w:sz="4" w:space="0" w:color="auto"/>
              <w:bottom w:val="single" w:sz="4" w:space="0" w:color="auto"/>
              <w:right w:val="single" w:sz="4" w:space="0" w:color="auto"/>
            </w:tcBorders>
            <w:vAlign w:val="center"/>
          </w:tcPr>
          <w:p w:rsidR="008627DA" w:rsidRPr="00EF6CEC" w:rsidRDefault="001F39FD" w:rsidP="008627DA">
            <w:pPr>
              <w:jc w:val="center"/>
              <w:rPr>
                <w:lang w:val="kk-KZ"/>
              </w:rPr>
            </w:pPr>
            <w:r>
              <w:rPr>
                <w:lang w:val="kk-KZ"/>
              </w:rPr>
              <w:t>250</w:t>
            </w:r>
          </w:p>
        </w:tc>
        <w:tc>
          <w:tcPr>
            <w:tcW w:w="940" w:type="dxa"/>
            <w:tcBorders>
              <w:top w:val="single" w:sz="4" w:space="0" w:color="auto"/>
              <w:left w:val="single" w:sz="4" w:space="0" w:color="auto"/>
              <w:bottom w:val="single" w:sz="4" w:space="0" w:color="auto"/>
              <w:right w:val="single" w:sz="4" w:space="0" w:color="auto"/>
            </w:tcBorders>
            <w:vAlign w:val="center"/>
          </w:tcPr>
          <w:p w:rsidR="008627DA" w:rsidRPr="00EF6CEC" w:rsidRDefault="001F39FD" w:rsidP="008627DA">
            <w:pPr>
              <w:jc w:val="center"/>
              <w:rPr>
                <w:lang w:val="kk-KZ"/>
              </w:rPr>
            </w:pPr>
            <w:r>
              <w:rPr>
                <w:lang w:val="kk-KZ"/>
              </w:rPr>
              <w:t>0,30</w:t>
            </w:r>
          </w:p>
        </w:tc>
        <w:tc>
          <w:tcPr>
            <w:tcW w:w="1280" w:type="dxa"/>
            <w:tcBorders>
              <w:top w:val="single" w:sz="4" w:space="0" w:color="auto"/>
              <w:left w:val="single" w:sz="4" w:space="0" w:color="auto"/>
              <w:bottom w:val="single" w:sz="4" w:space="0" w:color="auto"/>
              <w:right w:val="single" w:sz="4" w:space="0" w:color="auto"/>
            </w:tcBorders>
            <w:shd w:val="clear" w:color="auto" w:fill="auto"/>
            <w:vAlign w:val="center"/>
          </w:tcPr>
          <w:p w:rsidR="008627DA" w:rsidRPr="00EF6CEC" w:rsidRDefault="001F39FD" w:rsidP="008627DA">
            <w:pPr>
              <w:jc w:val="center"/>
              <w:rPr>
                <w:lang w:val="kk-KZ"/>
              </w:rPr>
            </w:pPr>
            <w:r>
              <w:rPr>
                <w:lang w:val="kk-KZ"/>
              </w:rPr>
              <w:t>0/2</w:t>
            </w:r>
          </w:p>
        </w:tc>
        <w:tc>
          <w:tcPr>
            <w:tcW w:w="798" w:type="dxa"/>
            <w:tcBorders>
              <w:top w:val="single" w:sz="4" w:space="0" w:color="auto"/>
              <w:left w:val="single" w:sz="4" w:space="0" w:color="auto"/>
              <w:bottom w:val="single" w:sz="4" w:space="0" w:color="auto"/>
              <w:right w:val="single" w:sz="4" w:space="0" w:color="auto"/>
            </w:tcBorders>
            <w:vAlign w:val="center"/>
          </w:tcPr>
          <w:p w:rsidR="008627DA" w:rsidRPr="00EF6CEC" w:rsidRDefault="001F39FD" w:rsidP="008627DA">
            <w:pPr>
              <w:jc w:val="center"/>
              <w:rPr>
                <w:lang w:val="kk-KZ"/>
              </w:rPr>
            </w:pPr>
            <w:r>
              <w:rPr>
                <w:lang w:val="kk-KZ"/>
              </w:rPr>
              <w:t>1,5</w:t>
            </w:r>
          </w:p>
        </w:tc>
        <w:tc>
          <w:tcPr>
            <w:tcW w:w="1488" w:type="dxa"/>
            <w:tcBorders>
              <w:top w:val="single" w:sz="4" w:space="0" w:color="auto"/>
              <w:left w:val="single" w:sz="4" w:space="0" w:color="auto"/>
              <w:bottom w:val="single" w:sz="4" w:space="0" w:color="auto"/>
              <w:right w:val="single" w:sz="4" w:space="0" w:color="auto"/>
            </w:tcBorders>
            <w:vAlign w:val="center"/>
          </w:tcPr>
          <w:p w:rsidR="008627DA" w:rsidRPr="00EF6CEC" w:rsidRDefault="001F39FD" w:rsidP="008627DA">
            <w:pPr>
              <w:jc w:val="center"/>
              <w:rPr>
                <w:lang w:val="kk-KZ"/>
              </w:rPr>
            </w:pPr>
            <w:r>
              <w:rPr>
                <w:lang w:val="kk-KZ"/>
              </w:rPr>
              <w:t>И</w:t>
            </w:r>
          </w:p>
        </w:tc>
      </w:tr>
      <w:tr w:rsidR="008627DA" w:rsidRPr="00582D8B" w:rsidTr="00BA1D9A">
        <w:trPr>
          <w:trHeight w:val="252"/>
          <w:jc w:val="center"/>
        </w:trPr>
        <w:tc>
          <w:tcPr>
            <w:tcW w:w="1188" w:type="dxa"/>
            <w:vMerge/>
            <w:tcBorders>
              <w:left w:val="single" w:sz="4" w:space="0" w:color="auto"/>
              <w:bottom w:val="single" w:sz="4" w:space="0" w:color="auto"/>
              <w:right w:val="single" w:sz="4" w:space="0" w:color="auto"/>
            </w:tcBorders>
            <w:vAlign w:val="center"/>
          </w:tcPr>
          <w:p w:rsidR="008627DA" w:rsidRPr="00582D8B" w:rsidRDefault="008627DA" w:rsidP="008627DA"/>
        </w:tc>
        <w:tc>
          <w:tcPr>
            <w:tcW w:w="1957" w:type="dxa"/>
            <w:tcBorders>
              <w:top w:val="single" w:sz="4" w:space="0" w:color="auto"/>
              <w:left w:val="single" w:sz="4" w:space="0" w:color="auto"/>
              <w:bottom w:val="single" w:sz="4" w:space="0" w:color="auto"/>
              <w:right w:val="single" w:sz="4" w:space="0" w:color="auto"/>
            </w:tcBorders>
          </w:tcPr>
          <w:p w:rsidR="008627DA" w:rsidRPr="008C172A" w:rsidRDefault="008627DA" w:rsidP="008627DA">
            <w:r>
              <w:rPr>
                <w:lang w:val="en-US"/>
              </w:rPr>
              <w:t>TET -</w:t>
            </w:r>
            <w:r w:rsidR="008C172A">
              <w:t xml:space="preserve"> 1000</w:t>
            </w:r>
          </w:p>
        </w:tc>
        <w:tc>
          <w:tcPr>
            <w:tcW w:w="0" w:type="auto"/>
            <w:vMerge/>
            <w:tcBorders>
              <w:left w:val="single" w:sz="4" w:space="0" w:color="auto"/>
              <w:bottom w:val="single" w:sz="4" w:space="0" w:color="auto"/>
              <w:right w:val="single" w:sz="4" w:space="0" w:color="auto"/>
            </w:tcBorders>
            <w:vAlign w:val="center"/>
          </w:tcPr>
          <w:p w:rsidR="008627DA" w:rsidRPr="00EF6CEC" w:rsidRDefault="008627DA" w:rsidP="008627DA">
            <w:pPr>
              <w:rPr>
                <w:lang w:val="kk-KZ"/>
              </w:rPr>
            </w:pPr>
          </w:p>
        </w:tc>
        <w:tc>
          <w:tcPr>
            <w:tcW w:w="1004" w:type="dxa"/>
            <w:tcBorders>
              <w:top w:val="single" w:sz="4" w:space="0" w:color="auto"/>
              <w:left w:val="single" w:sz="4" w:space="0" w:color="auto"/>
              <w:bottom w:val="single" w:sz="4" w:space="0" w:color="auto"/>
              <w:right w:val="single" w:sz="4" w:space="0" w:color="auto"/>
            </w:tcBorders>
            <w:vAlign w:val="center"/>
          </w:tcPr>
          <w:p w:rsidR="008627DA" w:rsidRPr="00EF6CEC" w:rsidRDefault="001F39FD" w:rsidP="008627DA">
            <w:pPr>
              <w:jc w:val="center"/>
              <w:rPr>
                <w:lang w:val="kk-KZ"/>
              </w:rPr>
            </w:pPr>
            <w:r>
              <w:rPr>
                <w:lang w:val="kk-KZ"/>
              </w:rPr>
              <w:t>500</w:t>
            </w:r>
          </w:p>
        </w:tc>
        <w:tc>
          <w:tcPr>
            <w:tcW w:w="940" w:type="dxa"/>
            <w:tcBorders>
              <w:top w:val="single" w:sz="4" w:space="0" w:color="auto"/>
              <w:left w:val="single" w:sz="4" w:space="0" w:color="auto"/>
              <w:bottom w:val="single" w:sz="4" w:space="0" w:color="auto"/>
              <w:right w:val="single" w:sz="4" w:space="0" w:color="auto"/>
            </w:tcBorders>
            <w:vAlign w:val="center"/>
          </w:tcPr>
          <w:p w:rsidR="008627DA" w:rsidRPr="00EF6CEC" w:rsidRDefault="001F39FD" w:rsidP="008627DA">
            <w:pPr>
              <w:jc w:val="center"/>
              <w:rPr>
                <w:lang w:val="kk-KZ"/>
              </w:rPr>
            </w:pPr>
            <w:r>
              <w:rPr>
                <w:lang w:val="kk-KZ"/>
              </w:rPr>
              <w:t>0,30</w:t>
            </w:r>
          </w:p>
        </w:tc>
        <w:tc>
          <w:tcPr>
            <w:tcW w:w="1280" w:type="dxa"/>
            <w:tcBorders>
              <w:top w:val="single" w:sz="4" w:space="0" w:color="auto"/>
              <w:left w:val="single" w:sz="4" w:space="0" w:color="auto"/>
              <w:bottom w:val="single" w:sz="4" w:space="0" w:color="auto"/>
              <w:right w:val="single" w:sz="4" w:space="0" w:color="auto"/>
            </w:tcBorders>
            <w:shd w:val="clear" w:color="auto" w:fill="auto"/>
            <w:vAlign w:val="center"/>
          </w:tcPr>
          <w:p w:rsidR="008627DA" w:rsidRPr="00EF6CEC" w:rsidRDefault="001F39FD" w:rsidP="008627DA">
            <w:pPr>
              <w:jc w:val="center"/>
              <w:rPr>
                <w:lang w:val="kk-KZ"/>
              </w:rPr>
            </w:pPr>
            <w:r>
              <w:rPr>
                <w:lang w:val="kk-KZ"/>
              </w:rPr>
              <w:t>2/2</w:t>
            </w:r>
          </w:p>
        </w:tc>
        <w:tc>
          <w:tcPr>
            <w:tcW w:w="798" w:type="dxa"/>
            <w:tcBorders>
              <w:top w:val="single" w:sz="4" w:space="0" w:color="auto"/>
              <w:left w:val="single" w:sz="4" w:space="0" w:color="auto"/>
              <w:bottom w:val="single" w:sz="4" w:space="0" w:color="auto"/>
              <w:right w:val="single" w:sz="4" w:space="0" w:color="auto"/>
            </w:tcBorders>
            <w:vAlign w:val="center"/>
          </w:tcPr>
          <w:p w:rsidR="008627DA" w:rsidRPr="00EF6CEC" w:rsidRDefault="001F39FD" w:rsidP="008627DA">
            <w:pPr>
              <w:jc w:val="center"/>
              <w:rPr>
                <w:lang w:val="kk-KZ"/>
              </w:rPr>
            </w:pPr>
            <w:r>
              <w:rPr>
                <w:lang w:val="kk-KZ"/>
              </w:rPr>
              <w:t>1</w:t>
            </w:r>
          </w:p>
        </w:tc>
        <w:tc>
          <w:tcPr>
            <w:tcW w:w="1488" w:type="dxa"/>
            <w:tcBorders>
              <w:top w:val="single" w:sz="4" w:space="0" w:color="auto"/>
              <w:left w:val="single" w:sz="4" w:space="0" w:color="auto"/>
              <w:bottom w:val="single" w:sz="4" w:space="0" w:color="auto"/>
              <w:right w:val="single" w:sz="4" w:space="0" w:color="auto"/>
            </w:tcBorders>
            <w:vAlign w:val="center"/>
          </w:tcPr>
          <w:p w:rsidR="008627DA" w:rsidRPr="00EF6CEC" w:rsidRDefault="001F39FD" w:rsidP="008627DA">
            <w:pPr>
              <w:jc w:val="center"/>
              <w:rPr>
                <w:lang w:val="kk-KZ"/>
              </w:rPr>
            </w:pPr>
            <w:r>
              <w:rPr>
                <w:lang w:val="kk-KZ"/>
              </w:rPr>
              <w:t>И</w:t>
            </w:r>
          </w:p>
        </w:tc>
      </w:tr>
      <w:tr w:rsidR="008627DA" w:rsidRPr="00582D8B" w:rsidTr="00BA1D9A">
        <w:trPr>
          <w:trHeight w:val="256"/>
          <w:jc w:val="center"/>
        </w:trPr>
        <w:tc>
          <w:tcPr>
            <w:tcW w:w="1188" w:type="dxa"/>
            <w:vMerge w:val="restart"/>
            <w:tcBorders>
              <w:top w:val="single" w:sz="4" w:space="0" w:color="auto"/>
              <w:left w:val="single" w:sz="4" w:space="0" w:color="auto"/>
              <w:right w:val="single" w:sz="4" w:space="0" w:color="auto"/>
            </w:tcBorders>
            <w:textDirection w:val="btLr"/>
            <w:vAlign w:val="center"/>
          </w:tcPr>
          <w:p w:rsidR="008627DA" w:rsidRPr="00785A7D" w:rsidRDefault="008627DA" w:rsidP="008627DA">
            <w:pPr>
              <w:jc w:val="center"/>
              <w:rPr>
                <w:lang w:val="en-US"/>
              </w:rPr>
            </w:pPr>
            <w:r w:rsidRPr="00EF6CEC">
              <w:rPr>
                <w:i/>
                <w:lang w:val="en-US"/>
              </w:rPr>
              <w:t>Streptococcus</w:t>
            </w:r>
            <w:r w:rsidRPr="00EF6CEC">
              <w:rPr>
                <w:i/>
              </w:rPr>
              <w:t xml:space="preserve"> </w:t>
            </w:r>
            <w:r w:rsidRPr="00EF6CEC">
              <w:rPr>
                <w:i/>
                <w:lang w:val="en-US"/>
              </w:rPr>
              <w:t>p</w:t>
            </w:r>
            <w:r>
              <w:rPr>
                <w:i/>
                <w:lang w:val="en-US"/>
              </w:rPr>
              <w:t>neumoniae</w:t>
            </w:r>
            <w:r w:rsidRPr="00A77766">
              <w:t xml:space="preserve"> </w:t>
            </w:r>
            <w:r>
              <w:br/>
            </w:r>
            <w:r w:rsidRPr="00EF6CEC">
              <w:rPr>
                <w:lang w:val="en-US"/>
              </w:rPr>
              <w:t>ATCC</w:t>
            </w:r>
            <w:r w:rsidRPr="00A77766">
              <w:t xml:space="preserve"> </w:t>
            </w:r>
            <w:r>
              <w:rPr>
                <w:lang w:val="en-US"/>
              </w:rPr>
              <w:t>BAA-660</w:t>
            </w:r>
          </w:p>
        </w:tc>
        <w:tc>
          <w:tcPr>
            <w:tcW w:w="1957" w:type="dxa"/>
            <w:tcBorders>
              <w:top w:val="single" w:sz="4" w:space="0" w:color="auto"/>
              <w:left w:val="single" w:sz="4" w:space="0" w:color="auto"/>
              <w:bottom w:val="single" w:sz="4" w:space="0" w:color="auto"/>
              <w:right w:val="single" w:sz="4" w:space="0" w:color="auto"/>
            </w:tcBorders>
          </w:tcPr>
          <w:p w:rsidR="008627DA" w:rsidRPr="00582D8B" w:rsidRDefault="008627DA" w:rsidP="008627DA">
            <w:r>
              <w:t>АМ</w:t>
            </w:r>
            <w:r>
              <w:rPr>
                <w:lang w:val="en-US"/>
              </w:rPr>
              <w:t>P</w:t>
            </w:r>
            <w:r>
              <w:t xml:space="preserve"> </w:t>
            </w:r>
            <w:r w:rsidR="00684501">
              <w:t>–</w:t>
            </w:r>
            <w:r>
              <w:t xml:space="preserve"> </w:t>
            </w:r>
            <w:r w:rsidR="00684501">
              <w:t>2000</w:t>
            </w:r>
          </w:p>
        </w:tc>
        <w:tc>
          <w:tcPr>
            <w:tcW w:w="984" w:type="dxa"/>
            <w:vMerge w:val="restart"/>
            <w:tcBorders>
              <w:top w:val="single" w:sz="4" w:space="0" w:color="auto"/>
              <w:left w:val="single" w:sz="4" w:space="0" w:color="auto"/>
              <w:right w:val="single" w:sz="4" w:space="0" w:color="auto"/>
            </w:tcBorders>
            <w:vAlign w:val="center"/>
          </w:tcPr>
          <w:p w:rsidR="008627DA" w:rsidRPr="00EF6CEC" w:rsidRDefault="00AE3905" w:rsidP="008627DA">
            <w:pPr>
              <w:jc w:val="center"/>
              <w:rPr>
                <w:lang w:val="kk-KZ"/>
              </w:rPr>
            </w:pPr>
            <w:r>
              <w:rPr>
                <w:lang w:val="kk-KZ"/>
              </w:rPr>
              <w:t>1,20</w:t>
            </w:r>
            <w:r w:rsidR="008627DA" w:rsidRPr="00EF6CEC">
              <w:rPr>
                <w:lang w:val="kk-KZ"/>
              </w:rPr>
              <w:t xml:space="preserve"> </w:t>
            </w:r>
          </w:p>
        </w:tc>
        <w:tc>
          <w:tcPr>
            <w:tcW w:w="1004" w:type="dxa"/>
            <w:tcBorders>
              <w:top w:val="single" w:sz="4" w:space="0" w:color="auto"/>
              <w:left w:val="single" w:sz="4" w:space="0" w:color="auto"/>
              <w:bottom w:val="single" w:sz="4" w:space="0" w:color="auto"/>
              <w:right w:val="single" w:sz="4" w:space="0" w:color="auto"/>
            </w:tcBorders>
            <w:vAlign w:val="center"/>
          </w:tcPr>
          <w:p w:rsidR="008627DA" w:rsidRPr="00EF6CEC" w:rsidRDefault="001F39FD" w:rsidP="008627DA">
            <w:pPr>
              <w:jc w:val="center"/>
              <w:rPr>
                <w:lang w:val="kk-KZ"/>
              </w:rPr>
            </w:pPr>
            <w:r>
              <w:rPr>
                <w:lang w:val="kk-KZ"/>
              </w:rPr>
              <w:t>1000</w:t>
            </w:r>
          </w:p>
        </w:tc>
        <w:tc>
          <w:tcPr>
            <w:tcW w:w="940" w:type="dxa"/>
            <w:tcBorders>
              <w:top w:val="single" w:sz="4" w:space="0" w:color="auto"/>
              <w:left w:val="single" w:sz="4" w:space="0" w:color="auto"/>
              <w:bottom w:val="single" w:sz="4" w:space="0" w:color="auto"/>
              <w:right w:val="single" w:sz="4" w:space="0" w:color="auto"/>
            </w:tcBorders>
            <w:vAlign w:val="center"/>
          </w:tcPr>
          <w:p w:rsidR="008627DA" w:rsidRPr="00EF6CEC" w:rsidRDefault="001F39FD" w:rsidP="008627DA">
            <w:pPr>
              <w:jc w:val="center"/>
              <w:rPr>
                <w:lang w:val="kk-KZ"/>
              </w:rPr>
            </w:pPr>
            <w:r>
              <w:rPr>
                <w:lang w:val="kk-KZ"/>
              </w:rPr>
              <w:t>0,60</w:t>
            </w:r>
          </w:p>
        </w:tc>
        <w:tc>
          <w:tcPr>
            <w:tcW w:w="1280" w:type="dxa"/>
            <w:tcBorders>
              <w:top w:val="single" w:sz="4" w:space="0" w:color="auto"/>
              <w:left w:val="single" w:sz="4" w:space="0" w:color="auto"/>
              <w:bottom w:val="single" w:sz="4" w:space="0" w:color="auto"/>
              <w:right w:val="single" w:sz="4" w:space="0" w:color="auto"/>
            </w:tcBorders>
            <w:shd w:val="clear" w:color="auto" w:fill="auto"/>
            <w:vAlign w:val="center"/>
          </w:tcPr>
          <w:p w:rsidR="008627DA" w:rsidRPr="00EF6CEC" w:rsidRDefault="001F39FD" w:rsidP="008627DA">
            <w:pPr>
              <w:jc w:val="center"/>
              <w:rPr>
                <w:lang w:val="kk-KZ"/>
              </w:rPr>
            </w:pPr>
            <w:r>
              <w:rPr>
                <w:lang w:val="kk-KZ"/>
              </w:rPr>
              <w:t>2/2</w:t>
            </w:r>
          </w:p>
        </w:tc>
        <w:tc>
          <w:tcPr>
            <w:tcW w:w="798" w:type="dxa"/>
            <w:tcBorders>
              <w:top w:val="single" w:sz="4" w:space="0" w:color="auto"/>
              <w:left w:val="single" w:sz="4" w:space="0" w:color="auto"/>
              <w:bottom w:val="single" w:sz="4" w:space="0" w:color="auto"/>
              <w:right w:val="single" w:sz="4" w:space="0" w:color="auto"/>
            </w:tcBorders>
            <w:vAlign w:val="center"/>
          </w:tcPr>
          <w:p w:rsidR="008627DA" w:rsidRPr="00EF6CEC" w:rsidRDefault="001F39FD" w:rsidP="008627DA">
            <w:pPr>
              <w:jc w:val="center"/>
              <w:rPr>
                <w:lang w:val="kk-KZ"/>
              </w:rPr>
            </w:pPr>
            <w:r>
              <w:rPr>
                <w:lang w:val="kk-KZ"/>
              </w:rPr>
              <w:t>1</w:t>
            </w:r>
          </w:p>
        </w:tc>
        <w:tc>
          <w:tcPr>
            <w:tcW w:w="1488" w:type="dxa"/>
            <w:tcBorders>
              <w:top w:val="single" w:sz="4" w:space="0" w:color="auto"/>
              <w:left w:val="single" w:sz="4" w:space="0" w:color="auto"/>
              <w:bottom w:val="single" w:sz="4" w:space="0" w:color="auto"/>
              <w:right w:val="single" w:sz="4" w:space="0" w:color="auto"/>
            </w:tcBorders>
            <w:vAlign w:val="center"/>
          </w:tcPr>
          <w:p w:rsidR="008627DA" w:rsidRPr="00EF6CEC" w:rsidRDefault="001F39FD" w:rsidP="008627DA">
            <w:pPr>
              <w:jc w:val="center"/>
              <w:rPr>
                <w:lang w:val="kk-KZ"/>
              </w:rPr>
            </w:pPr>
            <w:r>
              <w:rPr>
                <w:lang w:val="kk-KZ"/>
              </w:rPr>
              <w:t>И</w:t>
            </w:r>
          </w:p>
        </w:tc>
      </w:tr>
      <w:tr w:rsidR="001F39FD" w:rsidRPr="00582D8B" w:rsidTr="00BA1D9A">
        <w:trPr>
          <w:trHeight w:val="162"/>
          <w:jc w:val="center"/>
        </w:trPr>
        <w:tc>
          <w:tcPr>
            <w:tcW w:w="1188" w:type="dxa"/>
            <w:vMerge/>
            <w:tcBorders>
              <w:left w:val="single" w:sz="4" w:space="0" w:color="auto"/>
              <w:right w:val="single" w:sz="4" w:space="0" w:color="auto"/>
            </w:tcBorders>
            <w:vAlign w:val="center"/>
          </w:tcPr>
          <w:p w:rsidR="001F39FD" w:rsidRPr="00582D8B" w:rsidRDefault="001F39FD" w:rsidP="001F39FD"/>
        </w:tc>
        <w:tc>
          <w:tcPr>
            <w:tcW w:w="1957" w:type="dxa"/>
            <w:tcBorders>
              <w:top w:val="single" w:sz="4" w:space="0" w:color="auto"/>
              <w:left w:val="single" w:sz="4" w:space="0" w:color="auto"/>
              <w:bottom w:val="single" w:sz="4" w:space="0" w:color="auto"/>
              <w:right w:val="single" w:sz="4" w:space="0" w:color="auto"/>
            </w:tcBorders>
          </w:tcPr>
          <w:p w:rsidR="001F39FD" w:rsidRPr="00684501" w:rsidRDefault="001F39FD" w:rsidP="001F39FD">
            <w:r>
              <w:rPr>
                <w:lang w:val="en-US"/>
              </w:rPr>
              <w:t xml:space="preserve">AMX – </w:t>
            </w:r>
            <w:r>
              <w:t>2000</w:t>
            </w:r>
          </w:p>
        </w:tc>
        <w:tc>
          <w:tcPr>
            <w:tcW w:w="0" w:type="auto"/>
            <w:vMerge/>
            <w:tcBorders>
              <w:left w:val="single" w:sz="4" w:space="0" w:color="auto"/>
              <w:right w:val="single" w:sz="4" w:space="0" w:color="auto"/>
            </w:tcBorders>
            <w:vAlign w:val="center"/>
          </w:tcPr>
          <w:p w:rsidR="001F39FD" w:rsidRPr="00EF6CEC" w:rsidRDefault="001F39FD" w:rsidP="001F39FD">
            <w:pPr>
              <w:rPr>
                <w:lang w:val="kk-KZ"/>
              </w:rPr>
            </w:pPr>
          </w:p>
        </w:tc>
        <w:tc>
          <w:tcPr>
            <w:tcW w:w="1004" w:type="dxa"/>
            <w:tcBorders>
              <w:top w:val="single" w:sz="4" w:space="0" w:color="auto"/>
              <w:left w:val="single" w:sz="4" w:space="0" w:color="auto"/>
              <w:bottom w:val="single" w:sz="4" w:space="0" w:color="auto"/>
              <w:right w:val="single" w:sz="4" w:space="0" w:color="auto"/>
            </w:tcBorders>
            <w:vAlign w:val="center"/>
          </w:tcPr>
          <w:p w:rsidR="001F39FD" w:rsidRPr="00EF6CEC" w:rsidRDefault="001F39FD" w:rsidP="001F39FD">
            <w:pPr>
              <w:jc w:val="center"/>
              <w:rPr>
                <w:lang w:val="kk-KZ"/>
              </w:rPr>
            </w:pPr>
            <w:r>
              <w:rPr>
                <w:lang w:val="kk-KZ"/>
              </w:rPr>
              <w:t>500</w:t>
            </w:r>
          </w:p>
        </w:tc>
        <w:tc>
          <w:tcPr>
            <w:tcW w:w="940" w:type="dxa"/>
            <w:tcBorders>
              <w:top w:val="single" w:sz="4" w:space="0" w:color="auto"/>
              <w:left w:val="single" w:sz="4" w:space="0" w:color="auto"/>
              <w:bottom w:val="single" w:sz="4" w:space="0" w:color="auto"/>
              <w:right w:val="single" w:sz="4" w:space="0" w:color="auto"/>
            </w:tcBorders>
            <w:vAlign w:val="center"/>
          </w:tcPr>
          <w:p w:rsidR="001F39FD" w:rsidRPr="00EF6CEC" w:rsidRDefault="001F39FD" w:rsidP="001F39FD">
            <w:pPr>
              <w:jc w:val="center"/>
              <w:rPr>
                <w:lang w:val="kk-KZ"/>
              </w:rPr>
            </w:pPr>
            <w:r>
              <w:rPr>
                <w:lang w:val="kk-KZ"/>
              </w:rPr>
              <w:t>0,60</w:t>
            </w:r>
          </w:p>
        </w:tc>
        <w:tc>
          <w:tcPr>
            <w:tcW w:w="1280" w:type="dxa"/>
            <w:tcBorders>
              <w:top w:val="single" w:sz="4" w:space="0" w:color="auto"/>
              <w:left w:val="single" w:sz="4" w:space="0" w:color="auto"/>
              <w:bottom w:val="single" w:sz="4" w:space="0" w:color="auto"/>
              <w:right w:val="single" w:sz="4" w:space="0" w:color="auto"/>
            </w:tcBorders>
            <w:shd w:val="clear" w:color="auto" w:fill="auto"/>
            <w:vAlign w:val="center"/>
          </w:tcPr>
          <w:p w:rsidR="001F39FD" w:rsidRPr="00EF6CEC" w:rsidRDefault="001F39FD" w:rsidP="001F39FD">
            <w:pPr>
              <w:jc w:val="center"/>
              <w:rPr>
                <w:lang w:val="kk-KZ"/>
              </w:rPr>
            </w:pPr>
            <w:r>
              <w:rPr>
                <w:lang w:val="kk-KZ"/>
              </w:rPr>
              <w:t>4/2</w:t>
            </w:r>
          </w:p>
        </w:tc>
        <w:tc>
          <w:tcPr>
            <w:tcW w:w="798" w:type="dxa"/>
            <w:tcBorders>
              <w:top w:val="single" w:sz="4" w:space="0" w:color="auto"/>
              <w:left w:val="single" w:sz="4" w:space="0" w:color="auto"/>
              <w:bottom w:val="single" w:sz="4" w:space="0" w:color="auto"/>
              <w:right w:val="single" w:sz="4" w:space="0" w:color="auto"/>
            </w:tcBorders>
            <w:vAlign w:val="center"/>
          </w:tcPr>
          <w:p w:rsidR="001F39FD" w:rsidRPr="00EF6CEC" w:rsidRDefault="001F39FD" w:rsidP="001F39FD">
            <w:pPr>
              <w:jc w:val="center"/>
              <w:rPr>
                <w:lang w:val="kk-KZ"/>
              </w:rPr>
            </w:pPr>
            <w:r>
              <w:rPr>
                <w:lang w:val="kk-KZ"/>
              </w:rPr>
              <w:t>0,75</w:t>
            </w:r>
          </w:p>
        </w:tc>
        <w:tc>
          <w:tcPr>
            <w:tcW w:w="1488" w:type="dxa"/>
            <w:tcBorders>
              <w:top w:val="single" w:sz="4" w:space="0" w:color="auto"/>
              <w:left w:val="single" w:sz="4" w:space="0" w:color="auto"/>
              <w:bottom w:val="single" w:sz="4" w:space="0" w:color="auto"/>
              <w:right w:val="single" w:sz="4" w:space="0" w:color="auto"/>
            </w:tcBorders>
            <w:vAlign w:val="center"/>
          </w:tcPr>
          <w:p w:rsidR="001F39FD" w:rsidRPr="00EF6CEC" w:rsidRDefault="001F39FD" w:rsidP="001F39FD">
            <w:pPr>
              <w:jc w:val="center"/>
              <w:rPr>
                <w:lang w:val="kk-KZ"/>
              </w:rPr>
            </w:pPr>
            <w:r>
              <w:rPr>
                <w:lang w:val="kk-KZ"/>
              </w:rPr>
              <w:t>АД</w:t>
            </w:r>
          </w:p>
        </w:tc>
      </w:tr>
      <w:tr w:rsidR="001F39FD" w:rsidRPr="00582D8B" w:rsidTr="00BA1D9A">
        <w:trPr>
          <w:trHeight w:val="236"/>
          <w:jc w:val="center"/>
        </w:trPr>
        <w:tc>
          <w:tcPr>
            <w:tcW w:w="1188" w:type="dxa"/>
            <w:vMerge/>
            <w:tcBorders>
              <w:left w:val="single" w:sz="4" w:space="0" w:color="auto"/>
              <w:right w:val="single" w:sz="4" w:space="0" w:color="auto"/>
            </w:tcBorders>
            <w:vAlign w:val="center"/>
          </w:tcPr>
          <w:p w:rsidR="001F39FD" w:rsidRPr="00582D8B" w:rsidRDefault="001F39FD" w:rsidP="001F39FD"/>
        </w:tc>
        <w:tc>
          <w:tcPr>
            <w:tcW w:w="1957" w:type="dxa"/>
            <w:tcBorders>
              <w:top w:val="single" w:sz="4" w:space="0" w:color="auto"/>
              <w:left w:val="single" w:sz="4" w:space="0" w:color="auto"/>
              <w:bottom w:val="single" w:sz="4" w:space="0" w:color="auto"/>
              <w:right w:val="single" w:sz="4" w:space="0" w:color="auto"/>
            </w:tcBorders>
          </w:tcPr>
          <w:p w:rsidR="001F39FD" w:rsidRPr="00684501" w:rsidRDefault="001F39FD" w:rsidP="001F39FD">
            <w:r>
              <w:rPr>
                <w:lang w:val="en-US"/>
              </w:rPr>
              <w:t xml:space="preserve">CHL – </w:t>
            </w:r>
            <w:r>
              <w:t>1000</w:t>
            </w:r>
          </w:p>
        </w:tc>
        <w:tc>
          <w:tcPr>
            <w:tcW w:w="0" w:type="auto"/>
            <w:vMerge/>
            <w:tcBorders>
              <w:left w:val="single" w:sz="4" w:space="0" w:color="auto"/>
              <w:right w:val="single" w:sz="4" w:space="0" w:color="auto"/>
            </w:tcBorders>
            <w:vAlign w:val="center"/>
          </w:tcPr>
          <w:p w:rsidR="001F39FD" w:rsidRPr="00EF6CEC" w:rsidRDefault="001F39FD" w:rsidP="001F39FD">
            <w:pPr>
              <w:rPr>
                <w:lang w:val="kk-KZ"/>
              </w:rPr>
            </w:pPr>
          </w:p>
        </w:tc>
        <w:tc>
          <w:tcPr>
            <w:tcW w:w="1004" w:type="dxa"/>
            <w:tcBorders>
              <w:top w:val="single" w:sz="4" w:space="0" w:color="auto"/>
              <w:left w:val="single" w:sz="4" w:space="0" w:color="auto"/>
              <w:bottom w:val="single" w:sz="4" w:space="0" w:color="auto"/>
              <w:right w:val="single" w:sz="4" w:space="0" w:color="auto"/>
            </w:tcBorders>
            <w:vAlign w:val="center"/>
          </w:tcPr>
          <w:p w:rsidR="001F39FD" w:rsidRPr="00EF6CEC" w:rsidRDefault="001F39FD" w:rsidP="001F39FD">
            <w:pPr>
              <w:jc w:val="center"/>
              <w:rPr>
                <w:lang w:val="kk-KZ"/>
              </w:rPr>
            </w:pPr>
            <w:r>
              <w:rPr>
                <w:lang w:val="kk-KZ"/>
              </w:rPr>
              <w:t>500</w:t>
            </w:r>
          </w:p>
        </w:tc>
        <w:tc>
          <w:tcPr>
            <w:tcW w:w="940" w:type="dxa"/>
            <w:tcBorders>
              <w:top w:val="single" w:sz="4" w:space="0" w:color="auto"/>
              <w:left w:val="single" w:sz="4" w:space="0" w:color="auto"/>
              <w:bottom w:val="single" w:sz="4" w:space="0" w:color="auto"/>
              <w:right w:val="single" w:sz="4" w:space="0" w:color="auto"/>
            </w:tcBorders>
            <w:vAlign w:val="center"/>
          </w:tcPr>
          <w:p w:rsidR="001F39FD" w:rsidRPr="00EF6CEC" w:rsidRDefault="001F39FD" w:rsidP="001F39FD">
            <w:pPr>
              <w:jc w:val="center"/>
              <w:rPr>
                <w:lang w:val="kk-KZ"/>
              </w:rPr>
            </w:pPr>
            <w:r>
              <w:rPr>
                <w:lang w:val="kk-KZ"/>
              </w:rPr>
              <w:t>0,60</w:t>
            </w:r>
          </w:p>
        </w:tc>
        <w:tc>
          <w:tcPr>
            <w:tcW w:w="1280" w:type="dxa"/>
            <w:tcBorders>
              <w:top w:val="single" w:sz="4" w:space="0" w:color="auto"/>
              <w:left w:val="single" w:sz="4" w:space="0" w:color="auto"/>
              <w:bottom w:val="single" w:sz="4" w:space="0" w:color="auto"/>
              <w:right w:val="single" w:sz="4" w:space="0" w:color="auto"/>
            </w:tcBorders>
            <w:shd w:val="clear" w:color="auto" w:fill="auto"/>
            <w:vAlign w:val="center"/>
          </w:tcPr>
          <w:p w:rsidR="001F39FD" w:rsidRPr="00EF6CEC" w:rsidRDefault="001F39FD" w:rsidP="001F39FD">
            <w:pPr>
              <w:jc w:val="center"/>
              <w:rPr>
                <w:lang w:val="kk-KZ"/>
              </w:rPr>
            </w:pPr>
            <w:r>
              <w:rPr>
                <w:lang w:val="kk-KZ"/>
              </w:rPr>
              <w:t>2/2</w:t>
            </w:r>
          </w:p>
        </w:tc>
        <w:tc>
          <w:tcPr>
            <w:tcW w:w="798" w:type="dxa"/>
            <w:tcBorders>
              <w:top w:val="single" w:sz="4" w:space="0" w:color="auto"/>
              <w:left w:val="single" w:sz="4" w:space="0" w:color="auto"/>
              <w:bottom w:val="single" w:sz="4" w:space="0" w:color="auto"/>
              <w:right w:val="single" w:sz="4" w:space="0" w:color="auto"/>
            </w:tcBorders>
            <w:vAlign w:val="center"/>
          </w:tcPr>
          <w:p w:rsidR="001F39FD" w:rsidRPr="00EF6CEC" w:rsidRDefault="001F39FD" w:rsidP="001F39FD">
            <w:pPr>
              <w:jc w:val="center"/>
              <w:rPr>
                <w:lang w:val="kk-KZ"/>
              </w:rPr>
            </w:pPr>
            <w:r>
              <w:rPr>
                <w:lang w:val="kk-KZ"/>
              </w:rPr>
              <w:t>1</w:t>
            </w:r>
          </w:p>
        </w:tc>
        <w:tc>
          <w:tcPr>
            <w:tcW w:w="1488" w:type="dxa"/>
            <w:tcBorders>
              <w:top w:val="single" w:sz="4" w:space="0" w:color="auto"/>
              <w:left w:val="single" w:sz="4" w:space="0" w:color="auto"/>
              <w:bottom w:val="single" w:sz="4" w:space="0" w:color="auto"/>
              <w:right w:val="single" w:sz="4" w:space="0" w:color="auto"/>
            </w:tcBorders>
            <w:vAlign w:val="center"/>
          </w:tcPr>
          <w:p w:rsidR="001F39FD" w:rsidRPr="00EF6CEC" w:rsidRDefault="001F39FD" w:rsidP="001F39FD">
            <w:pPr>
              <w:jc w:val="center"/>
              <w:rPr>
                <w:lang w:val="kk-KZ"/>
              </w:rPr>
            </w:pPr>
            <w:r>
              <w:rPr>
                <w:lang w:val="kk-KZ"/>
              </w:rPr>
              <w:t>И</w:t>
            </w:r>
          </w:p>
        </w:tc>
      </w:tr>
      <w:tr w:rsidR="001F39FD" w:rsidRPr="00582D8B" w:rsidTr="00BA1D9A">
        <w:trPr>
          <w:trHeight w:val="226"/>
          <w:jc w:val="center"/>
        </w:trPr>
        <w:tc>
          <w:tcPr>
            <w:tcW w:w="1188" w:type="dxa"/>
            <w:vMerge/>
            <w:tcBorders>
              <w:left w:val="single" w:sz="4" w:space="0" w:color="auto"/>
              <w:right w:val="single" w:sz="4" w:space="0" w:color="auto"/>
            </w:tcBorders>
            <w:vAlign w:val="center"/>
          </w:tcPr>
          <w:p w:rsidR="001F39FD" w:rsidRPr="00582D8B" w:rsidRDefault="001F39FD" w:rsidP="001F39FD"/>
        </w:tc>
        <w:tc>
          <w:tcPr>
            <w:tcW w:w="1957" w:type="dxa"/>
            <w:tcBorders>
              <w:top w:val="single" w:sz="4" w:space="0" w:color="auto"/>
              <w:left w:val="single" w:sz="4" w:space="0" w:color="auto"/>
              <w:bottom w:val="single" w:sz="4" w:space="0" w:color="auto"/>
              <w:right w:val="single" w:sz="4" w:space="0" w:color="auto"/>
            </w:tcBorders>
          </w:tcPr>
          <w:p w:rsidR="001F39FD" w:rsidRPr="00684501" w:rsidRDefault="001F39FD" w:rsidP="001F39FD">
            <w:r>
              <w:rPr>
                <w:lang w:val="en-US"/>
              </w:rPr>
              <w:t xml:space="preserve">GEN – </w:t>
            </w:r>
            <w:r>
              <w:t>2000</w:t>
            </w:r>
          </w:p>
        </w:tc>
        <w:tc>
          <w:tcPr>
            <w:tcW w:w="0" w:type="auto"/>
            <w:vMerge/>
            <w:tcBorders>
              <w:left w:val="single" w:sz="4" w:space="0" w:color="auto"/>
              <w:right w:val="single" w:sz="4" w:space="0" w:color="auto"/>
            </w:tcBorders>
            <w:vAlign w:val="center"/>
          </w:tcPr>
          <w:p w:rsidR="001F39FD" w:rsidRPr="00EF6CEC" w:rsidRDefault="001F39FD" w:rsidP="001F39FD">
            <w:pPr>
              <w:rPr>
                <w:lang w:val="kk-KZ"/>
              </w:rPr>
            </w:pPr>
          </w:p>
        </w:tc>
        <w:tc>
          <w:tcPr>
            <w:tcW w:w="1004" w:type="dxa"/>
            <w:tcBorders>
              <w:top w:val="single" w:sz="4" w:space="0" w:color="auto"/>
              <w:left w:val="single" w:sz="4" w:space="0" w:color="auto"/>
              <w:bottom w:val="single" w:sz="4" w:space="0" w:color="auto"/>
              <w:right w:val="single" w:sz="4" w:space="0" w:color="auto"/>
            </w:tcBorders>
            <w:vAlign w:val="center"/>
          </w:tcPr>
          <w:p w:rsidR="001F39FD" w:rsidRPr="00EF6CEC" w:rsidRDefault="001F39FD" w:rsidP="001F39FD">
            <w:pPr>
              <w:jc w:val="center"/>
              <w:rPr>
                <w:lang w:val="kk-KZ"/>
              </w:rPr>
            </w:pPr>
            <w:r>
              <w:rPr>
                <w:lang w:val="kk-KZ"/>
              </w:rPr>
              <w:t>1000</w:t>
            </w:r>
          </w:p>
        </w:tc>
        <w:tc>
          <w:tcPr>
            <w:tcW w:w="940" w:type="dxa"/>
            <w:tcBorders>
              <w:top w:val="single" w:sz="4" w:space="0" w:color="auto"/>
              <w:left w:val="single" w:sz="4" w:space="0" w:color="auto"/>
              <w:bottom w:val="single" w:sz="4" w:space="0" w:color="auto"/>
              <w:right w:val="single" w:sz="4" w:space="0" w:color="auto"/>
            </w:tcBorders>
            <w:vAlign w:val="center"/>
          </w:tcPr>
          <w:p w:rsidR="001F39FD" w:rsidRPr="00EF6CEC" w:rsidRDefault="001F39FD" w:rsidP="001F39FD">
            <w:pPr>
              <w:jc w:val="center"/>
              <w:rPr>
                <w:lang w:val="kk-KZ"/>
              </w:rPr>
            </w:pPr>
            <w:r>
              <w:rPr>
                <w:lang w:val="kk-KZ"/>
              </w:rPr>
              <w:t>0,60</w:t>
            </w:r>
          </w:p>
        </w:tc>
        <w:tc>
          <w:tcPr>
            <w:tcW w:w="1280" w:type="dxa"/>
            <w:tcBorders>
              <w:top w:val="single" w:sz="4" w:space="0" w:color="auto"/>
              <w:left w:val="single" w:sz="4" w:space="0" w:color="auto"/>
              <w:bottom w:val="single" w:sz="4" w:space="0" w:color="auto"/>
              <w:right w:val="single" w:sz="4" w:space="0" w:color="auto"/>
            </w:tcBorders>
            <w:shd w:val="clear" w:color="auto" w:fill="auto"/>
            <w:vAlign w:val="center"/>
          </w:tcPr>
          <w:p w:rsidR="001F39FD" w:rsidRPr="00EF6CEC" w:rsidRDefault="001F39FD" w:rsidP="001F39FD">
            <w:pPr>
              <w:jc w:val="center"/>
              <w:rPr>
                <w:lang w:val="kk-KZ"/>
              </w:rPr>
            </w:pPr>
            <w:r>
              <w:rPr>
                <w:lang w:val="kk-KZ"/>
              </w:rPr>
              <w:t>2/2</w:t>
            </w:r>
          </w:p>
        </w:tc>
        <w:tc>
          <w:tcPr>
            <w:tcW w:w="798" w:type="dxa"/>
            <w:tcBorders>
              <w:top w:val="single" w:sz="4" w:space="0" w:color="auto"/>
              <w:left w:val="single" w:sz="4" w:space="0" w:color="auto"/>
              <w:bottom w:val="single" w:sz="4" w:space="0" w:color="auto"/>
              <w:right w:val="single" w:sz="4" w:space="0" w:color="auto"/>
            </w:tcBorders>
            <w:vAlign w:val="center"/>
          </w:tcPr>
          <w:p w:rsidR="001F39FD" w:rsidRPr="00EF6CEC" w:rsidRDefault="001F39FD" w:rsidP="001F39FD">
            <w:pPr>
              <w:jc w:val="center"/>
              <w:rPr>
                <w:lang w:val="kk-KZ"/>
              </w:rPr>
            </w:pPr>
            <w:r>
              <w:rPr>
                <w:lang w:val="kk-KZ"/>
              </w:rPr>
              <w:t>1</w:t>
            </w:r>
          </w:p>
        </w:tc>
        <w:tc>
          <w:tcPr>
            <w:tcW w:w="1488" w:type="dxa"/>
            <w:tcBorders>
              <w:top w:val="single" w:sz="4" w:space="0" w:color="auto"/>
              <w:left w:val="single" w:sz="4" w:space="0" w:color="auto"/>
              <w:bottom w:val="single" w:sz="4" w:space="0" w:color="auto"/>
              <w:right w:val="single" w:sz="4" w:space="0" w:color="auto"/>
            </w:tcBorders>
            <w:vAlign w:val="center"/>
          </w:tcPr>
          <w:p w:rsidR="001F39FD" w:rsidRPr="00EF6CEC" w:rsidRDefault="001F39FD" w:rsidP="001F39FD">
            <w:pPr>
              <w:jc w:val="center"/>
              <w:rPr>
                <w:lang w:val="kk-KZ"/>
              </w:rPr>
            </w:pPr>
            <w:r>
              <w:rPr>
                <w:lang w:val="kk-KZ"/>
              </w:rPr>
              <w:t>И</w:t>
            </w:r>
          </w:p>
        </w:tc>
      </w:tr>
      <w:tr w:rsidR="001F39FD" w:rsidRPr="00582D8B" w:rsidTr="00BA1D9A">
        <w:trPr>
          <w:trHeight w:val="229"/>
          <w:jc w:val="center"/>
        </w:trPr>
        <w:tc>
          <w:tcPr>
            <w:tcW w:w="1188" w:type="dxa"/>
            <w:vMerge/>
            <w:tcBorders>
              <w:left w:val="single" w:sz="4" w:space="0" w:color="auto"/>
              <w:right w:val="single" w:sz="4" w:space="0" w:color="auto"/>
            </w:tcBorders>
            <w:vAlign w:val="center"/>
          </w:tcPr>
          <w:p w:rsidR="001F39FD" w:rsidRPr="00582D8B" w:rsidRDefault="001F39FD" w:rsidP="001F39FD"/>
        </w:tc>
        <w:tc>
          <w:tcPr>
            <w:tcW w:w="1957" w:type="dxa"/>
            <w:tcBorders>
              <w:top w:val="single" w:sz="4" w:space="0" w:color="auto"/>
              <w:left w:val="single" w:sz="4" w:space="0" w:color="auto"/>
              <w:bottom w:val="single" w:sz="4" w:space="0" w:color="auto"/>
              <w:right w:val="single" w:sz="4" w:space="0" w:color="auto"/>
            </w:tcBorders>
          </w:tcPr>
          <w:p w:rsidR="001F39FD" w:rsidRPr="00684501" w:rsidRDefault="001F39FD" w:rsidP="001F39FD">
            <w:r>
              <w:rPr>
                <w:lang w:val="en-US"/>
              </w:rPr>
              <w:t xml:space="preserve">OXA – </w:t>
            </w:r>
            <w:r>
              <w:t>1000</w:t>
            </w:r>
          </w:p>
        </w:tc>
        <w:tc>
          <w:tcPr>
            <w:tcW w:w="0" w:type="auto"/>
            <w:vMerge/>
            <w:tcBorders>
              <w:left w:val="single" w:sz="4" w:space="0" w:color="auto"/>
              <w:right w:val="single" w:sz="4" w:space="0" w:color="auto"/>
            </w:tcBorders>
            <w:vAlign w:val="center"/>
          </w:tcPr>
          <w:p w:rsidR="001F39FD" w:rsidRPr="00EF6CEC" w:rsidRDefault="001F39FD" w:rsidP="001F39FD">
            <w:pPr>
              <w:rPr>
                <w:lang w:val="kk-KZ"/>
              </w:rPr>
            </w:pPr>
          </w:p>
        </w:tc>
        <w:tc>
          <w:tcPr>
            <w:tcW w:w="1004" w:type="dxa"/>
            <w:tcBorders>
              <w:top w:val="single" w:sz="4" w:space="0" w:color="auto"/>
              <w:left w:val="single" w:sz="4" w:space="0" w:color="auto"/>
              <w:bottom w:val="single" w:sz="4" w:space="0" w:color="auto"/>
              <w:right w:val="single" w:sz="4" w:space="0" w:color="auto"/>
            </w:tcBorders>
            <w:vAlign w:val="center"/>
          </w:tcPr>
          <w:p w:rsidR="001F39FD" w:rsidRPr="00EF6CEC" w:rsidRDefault="001F39FD" w:rsidP="001F39FD">
            <w:pPr>
              <w:jc w:val="center"/>
              <w:rPr>
                <w:lang w:val="kk-KZ"/>
              </w:rPr>
            </w:pPr>
            <w:r>
              <w:rPr>
                <w:lang w:val="kk-KZ"/>
              </w:rPr>
              <w:t>1000</w:t>
            </w:r>
          </w:p>
        </w:tc>
        <w:tc>
          <w:tcPr>
            <w:tcW w:w="940" w:type="dxa"/>
            <w:tcBorders>
              <w:top w:val="single" w:sz="4" w:space="0" w:color="auto"/>
              <w:left w:val="single" w:sz="4" w:space="0" w:color="auto"/>
              <w:bottom w:val="single" w:sz="4" w:space="0" w:color="auto"/>
              <w:right w:val="single" w:sz="4" w:space="0" w:color="auto"/>
            </w:tcBorders>
            <w:vAlign w:val="center"/>
          </w:tcPr>
          <w:p w:rsidR="001F39FD" w:rsidRPr="00EF6CEC" w:rsidRDefault="001F39FD" w:rsidP="001F39FD">
            <w:pPr>
              <w:jc w:val="center"/>
              <w:rPr>
                <w:lang w:val="kk-KZ"/>
              </w:rPr>
            </w:pPr>
            <w:r>
              <w:rPr>
                <w:lang w:val="kk-KZ"/>
              </w:rPr>
              <w:t>0,60</w:t>
            </w:r>
          </w:p>
        </w:tc>
        <w:tc>
          <w:tcPr>
            <w:tcW w:w="1280" w:type="dxa"/>
            <w:tcBorders>
              <w:top w:val="single" w:sz="4" w:space="0" w:color="auto"/>
              <w:left w:val="single" w:sz="4" w:space="0" w:color="auto"/>
              <w:bottom w:val="single" w:sz="4" w:space="0" w:color="auto"/>
              <w:right w:val="single" w:sz="4" w:space="0" w:color="auto"/>
            </w:tcBorders>
            <w:shd w:val="clear" w:color="auto" w:fill="auto"/>
            <w:vAlign w:val="center"/>
          </w:tcPr>
          <w:p w:rsidR="001F39FD" w:rsidRPr="00EF6CEC" w:rsidRDefault="001F39FD" w:rsidP="001F39FD">
            <w:pPr>
              <w:jc w:val="center"/>
              <w:rPr>
                <w:lang w:val="kk-KZ"/>
              </w:rPr>
            </w:pPr>
            <w:r>
              <w:rPr>
                <w:lang w:val="kk-KZ"/>
              </w:rPr>
              <w:t>0/2</w:t>
            </w:r>
          </w:p>
        </w:tc>
        <w:tc>
          <w:tcPr>
            <w:tcW w:w="798" w:type="dxa"/>
            <w:tcBorders>
              <w:top w:val="single" w:sz="4" w:space="0" w:color="auto"/>
              <w:left w:val="single" w:sz="4" w:space="0" w:color="auto"/>
              <w:bottom w:val="single" w:sz="4" w:space="0" w:color="auto"/>
              <w:right w:val="single" w:sz="4" w:space="0" w:color="auto"/>
            </w:tcBorders>
            <w:vAlign w:val="center"/>
          </w:tcPr>
          <w:p w:rsidR="001F39FD" w:rsidRPr="00EF6CEC" w:rsidRDefault="001F39FD" w:rsidP="001F39FD">
            <w:pPr>
              <w:jc w:val="center"/>
              <w:rPr>
                <w:lang w:val="kk-KZ"/>
              </w:rPr>
            </w:pPr>
            <w:r>
              <w:rPr>
                <w:lang w:val="kk-KZ"/>
              </w:rPr>
              <w:t>1,5</w:t>
            </w:r>
          </w:p>
        </w:tc>
        <w:tc>
          <w:tcPr>
            <w:tcW w:w="1488" w:type="dxa"/>
            <w:tcBorders>
              <w:top w:val="single" w:sz="4" w:space="0" w:color="auto"/>
              <w:left w:val="single" w:sz="4" w:space="0" w:color="auto"/>
              <w:bottom w:val="single" w:sz="4" w:space="0" w:color="auto"/>
              <w:right w:val="single" w:sz="4" w:space="0" w:color="auto"/>
            </w:tcBorders>
            <w:vAlign w:val="center"/>
          </w:tcPr>
          <w:p w:rsidR="001F39FD" w:rsidRPr="00EF6CEC" w:rsidRDefault="001F39FD" w:rsidP="001F39FD">
            <w:pPr>
              <w:jc w:val="center"/>
              <w:rPr>
                <w:lang w:val="kk-KZ"/>
              </w:rPr>
            </w:pPr>
            <w:r>
              <w:rPr>
                <w:lang w:val="kk-KZ"/>
              </w:rPr>
              <w:t>И</w:t>
            </w:r>
          </w:p>
        </w:tc>
      </w:tr>
      <w:tr w:rsidR="001F39FD" w:rsidRPr="00582D8B" w:rsidTr="00BA1D9A">
        <w:trPr>
          <w:trHeight w:val="234"/>
          <w:jc w:val="center"/>
        </w:trPr>
        <w:tc>
          <w:tcPr>
            <w:tcW w:w="1188" w:type="dxa"/>
            <w:vMerge/>
            <w:tcBorders>
              <w:left w:val="single" w:sz="4" w:space="0" w:color="auto"/>
              <w:bottom w:val="single" w:sz="4" w:space="0" w:color="auto"/>
              <w:right w:val="single" w:sz="4" w:space="0" w:color="auto"/>
            </w:tcBorders>
            <w:vAlign w:val="center"/>
          </w:tcPr>
          <w:p w:rsidR="001F39FD" w:rsidRPr="00582D8B" w:rsidRDefault="001F39FD" w:rsidP="001F39FD"/>
        </w:tc>
        <w:tc>
          <w:tcPr>
            <w:tcW w:w="1957" w:type="dxa"/>
            <w:tcBorders>
              <w:top w:val="single" w:sz="4" w:space="0" w:color="auto"/>
              <w:left w:val="single" w:sz="4" w:space="0" w:color="auto"/>
              <w:bottom w:val="single" w:sz="4" w:space="0" w:color="auto"/>
              <w:right w:val="single" w:sz="4" w:space="0" w:color="auto"/>
            </w:tcBorders>
          </w:tcPr>
          <w:p w:rsidR="001F39FD" w:rsidRPr="00684501" w:rsidRDefault="001F39FD" w:rsidP="001F39FD">
            <w:r>
              <w:rPr>
                <w:lang w:val="en-US"/>
              </w:rPr>
              <w:t>TET -</w:t>
            </w:r>
            <w:r>
              <w:t>2000</w:t>
            </w:r>
          </w:p>
        </w:tc>
        <w:tc>
          <w:tcPr>
            <w:tcW w:w="0" w:type="auto"/>
            <w:vMerge/>
            <w:tcBorders>
              <w:left w:val="single" w:sz="4" w:space="0" w:color="auto"/>
              <w:bottom w:val="single" w:sz="4" w:space="0" w:color="auto"/>
              <w:right w:val="single" w:sz="4" w:space="0" w:color="auto"/>
            </w:tcBorders>
            <w:vAlign w:val="center"/>
          </w:tcPr>
          <w:p w:rsidR="001F39FD" w:rsidRPr="00EF6CEC" w:rsidRDefault="001F39FD" w:rsidP="001F39FD">
            <w:pPr>
              <w:rPr>
                <w:lang w:val="kk-KZ"/>
              </w:rPr>
            </w:pPr>
          </w:p>
        </w:tc>
        <w:tc>
          <w:tcPr>
            <w:tcW w:w="1004" w:type="dxa"/>
            <w:tcBorders>
              <w:top w:val="single" w:sz="4" w:space="0" w:color="auto"/>
              <w:left w:val="single" w:sz="4" w:space="0" w:color="auto"/>
              <w:bottom w:val="single" w:sz="4" w:space="0" w:color="auto"/>
              <w:right w:val="single" w:sz="4" w:space="0" w:color="auto"/>
            </w:tcBorders>
            <w:vAlign w:val="center"/>
          </w:tcPr>
          <w:p w:rsidR="001F39FD" w:rsidRPr="00EF6CEC" w:rsidRDefault="001F39FD" w:rsidP="001F39FD">
            <w:pPr>
              <w:jc w:val="center"/>
              <w:rPr>
                <w:lang w:val="kk-KZ"/>
              </w:rPr>
            </w:pPr>
            <w:r>
              <w:rPr>
                <w:lang w:val="kk-KZ"/>
              </w:rPr>
              <w:t>1000</w:t>
            </w:r>
          </w:p>
        </w:tc>
        <w:tc>
          <w:tcPr>
            <w:tcW w:w="940" w:type="dxa"/>
            <w:tcBorders>
              <w:top w:val="single" w:sz="4" w:space="0" w:color="auto"/>
              <w:left w:val="single" w:sz="4" w:space="0" w:color="auto"/>
              <w:bottom w:val="single" w:sz="4" w:space="0" w:color="auto"/>
              <w:right w:val="single" w:sz="4" w:space="0" w:color="auto"/>
            </w:tcBorders>
            <w:vAlign w:val="center"/>
          </w:tcPr>
          <w:p w:rsidR="001F39FD" w:rsidRPr="00EF6CEC" w:rsidRDefault="001F39FD" w:rsidP="001F39FD">
            <w:pPr>
              <w:jc w:val="center"/>
              <w:rPr>
                <w:lang w:val="kk-KZ"/>
              </w:rPr>
            </w:pPr>
            <w:r>
              <w:rPr>
                <w:lang w:val="kk-KZ"/>
              </w:rPr>
              <w:t>0,60</w:t>
            </w:r>
          </w:p>
        </w:tc>
        <w:tc>
          <w:tcPr>
            <w:tcW w:w="1280" w:type="dxa"/>
            <w:tcBorders>
              <w:top w:val="single" w:sz="4" w:space="0" w:color="auto"/>
              <w:left w:val="single" w:sz="4" w:space="0" w:color="auto"/>
              <w:bottom w:val="single" w:sz="4" w:space="0" w:color="auto"/>
              <w:right w:val="single" w:sz="4" w:space="0" w:color="auto"/>
            </w:tcBorders>
            <w:shd w:val="clear" w:color="auto" w:fill="auto"/>
            <w:vAlign w:val="center"/>
          </w:tcPr>
          <w:p w:rsidR="001F39FD" w:rsidRPr="00EF6CEC" w:rsidRDefault="001F39FD" w:rsidP="001F39FD">
            <w:pPr>
              <w:jc w:val="center"/>
              <w:rPr>
                <w:lang w:val="kk-KZ"/>
              </w:rPr>
            </w:pPr>
            <w:r>
              <w:rPr>
                <w:lang w:val="kk-KZ"/>
              </w:rPr>
              <w:t>2/2</w:t>
            </w:r>
          </w:p>
        </w:tc>
        <w:tc>
          <w:tcPr>
            <w:tcW w:w="798" w:type="dxa"/>
            <w:tcBorders>
              <w:top w:val="single" w:sz="4" w:space="0" w:color="auto"/>
              <w:left w:val="single" w:sz="4" w:space="0" w:color="auto"/>
              <w:bottom w:val="single" w:sz="4" w:space="0" w:color="auto"/>
              <w:right w:val="single" w:sz="4" w:space="0" w:color="auto"/>
            </w:tcBorders>
            <w:vAlign w:val="center"/>
          </w:tcPr>
          <w:p w:rsidR="001F39FD" w:rsidRPr="00EF6CEC" w:rsidRDefault="001F39FD" w:rsidP="001F39FD">
            <w:pPr>
              <w:jc w:val="center"/>
              <w:rPr>
                <w:lang w:val="kk-KZ"/>
              </w:rPr>
            </w:pPr>
            <w:r>
              <w:rPr>
                <w:lang w:val="kk-KZ"/>
              </w:rPr>
              <w:t>1</w:t>
            </w:r>
          </w:p>
        </w:tc>
        <w:tc>
          <w:tcPr>
            <w:tcW w:w="1488" w:type="dxa"/>
            <w:tcBorders>
              <w:top w:val="single" w:sz="4" w:space="0" w:color="auto"/>
              <w:left w:val="single" w:sz="4" w:space="0" w:color="auto"/>
              <w:bottom w:val="single" w:sz="4" w:space="0" w:color="auto"/>
              <w:right w:val="single" w:sz="4" w:space="0" w:color="auto"/>
            </w:tcBorders>
            <w:vAlign w:val="center"/>
          </w:tcPr>
          <w:p w:rsidR="001F39FD" w:rsidRPr="00EF6CEC" w:rsidRDefault="001F39FD" w:rsidP="001F39FD">
            <w:pPr>
              <w:jc w:val="center"/>
              <w:rPr>
                <w:lang w:val="kk-KZ"/>
              </w:rPr>
            </w:pPr>
            <w:r>
              <w:rPr>
                <w:lang w:val="kk-KZ"/>
              </w:rPr>
              <w:t>И</w:t>
            </w:r>
          </w:p>
        </w:tc>
      </w:tr>
      <w:tr w:rsidR="001F39FD" w:rsidRPr="00582D8B" w:rsidTr="00785A7D">
        <w:trPr>
          <w:trHeight w:val="325"/>
          <w:jc w:val="center"/>
        </w:trPr>
        <w:tc>
          <w:tcPr>
            <w:tcW w:w="9639" w:type="dxa"/>
            <w:gridSpan w:val="8"/>
            <w:tcBorders>
              <w:top w:val="single" w:sz="4" w:space="0" w:color="auto"/>
              <w:left w:val="single" w:sz="4" w:space="0" w:color="auto"/>
              <w:bottom w:val="single" w:sz="4" w:space="0" w:color="auto"/>
              <w:right w:val="single" w:sz="4" w:space="0" w:color="auto"/>
            </w:tcBorders>
            <w:vAlign w:val="center"/>
          </w:tcPr>
          <w:p w:rsidR="001F39FD" w:rsidRPr="00582D8B" w:rsidRDefault="001F39FD" w:rsidP="00D5481E">
            <w:pPr>
              <w:jc w:val="both"/>
            </w:pPr>
            <w:r w:rsidRPr="00582D8B">
              <w:t>Примечание: «И» – индифферентность</w:t>
            </w:r>
            <w:r>
              <w:t>, «А» – антагонизм, «АД» - аддитивное действие, «АБ» - антибиотик, «КС» - координационное соединение иода.</w:t>
            </w:r>
          </w:p>
        </w:tc>
      </w:tr>
    </w:tbl>
    <w:p w:rsidR="00BA1D9A" w:rsidRDefault="00BA1D9A" w:rsidP="008627DA">
      <w:pPr>
        <w:jc w:val="both"/>
        <w:rPr>
          <w:sz w:val="28"/>
          <w:szCs w:val="28"/>
          <w:lang w:val="kk-KZ"/>
        </w:rPr>
      </w:pPr>
    </w:p>
    <w:p w:rsidR="00BA1D9A" w:rsidRDefault="005C4A5E" w:rsidP="008627DA">
      <w:pPr>
        <w:jc w:val="both"/>
        <w:rPr>
          <w:sz w:val="28"/>
          <w:szCs w:val="28"/>
          <w:lang w:val="kk-KZ"/>
        </w:rPr>
      </w:pPr>
      <w:r>
        <w:rPr>
          <w:sz w:val="28"/>
          <w:szCs w:val="28"/>
          <w:lang w:val="kk-KZ"/>
        </w:rPr>
        <w:tab/>
        <w:t>Из данных, представленных в таблице 00 видно, что результатом комбинации координационного соединения иода (образец №5 -</w:t>
      </w:r>
      <w:r w:rsidRPr="005C4A5E">
        <w:t xml:space="preserve"> </w:t>
      </w:r>
      <w:r w:rsidRPr="005C4A5E">
        <w:rPr>
          <w:sz w:val="28"/>
          <w:szCs w:val="28"/>
          <w:lang w:val="kk-KZ"/>
        </w:rPr>
        <w:t>ди-трииодо-3,3’-дитио-бис-2-аминопропионовая кислот</w:t>
      </w:r>
      <w:r>
        <w:rPr>
          <w:sz w:val="28"/>
          <w:szCs w:val="28"/>
          <w:lang w:val="kk-KZ"/>
        </w:rPr>
        <w:t xml:space="preserve">а) с антибиотиком амоксициллином является аддитивное действие в отношении мультирезистентных грамположительных штаммов </w:t>
      </w:r>
      <w:r w:rsidRPr="00F40814">
        <w:rPr>
          <w:i/>
          <w:sz w:val="28"/>
          <w:szCs w:val="28"/>
        </w:rPr>
        <w:t>Staphylococcus aureus</w:t>
      </w:r>
      <w:r w:rsidRPr="00F40814">
        <w:rPr>
          <w:sz w:val="28"/>
          <w:szCs w:val="28"/>
        </w:rPr>
        <w:t xml:space="preserve"> ATCC 33591</w:t>
      </w:r>
      <w:r>
        <w:rPr>
          <w:sz w:val="28"/>
          <w:szCs w:val="28"/>
        </w:rPr>
        <w:t xml:space="preserve"> и </w:t>
      </w:r>
      <w:r w:rsidRPr="00F40814">
        <w:rPr>
          <w:i/>
          <w:sz w:val="28"/>
          <w:szCs w:val="28"/>
        </w:rPr>
        <w:t>Streptococcus pneumoniae</w:t>
      </w:r>
      <w:r w:rsidRPr="00F40814">
        <w:rPr>
          <w:sz w:val="28"/>
          <w:szCs w:val="28"/>
        </w:rPr>
        <w:t xml:space="preserve"> ATCC BAA-660</w:t>
      </w:r>
      <w:r w:rsidR="00E72176">
        <w:rPr>
          <w:sz w:val="28"/>
          <w:szCs w:val="28"/>
        </w:rPr>
        <w:t xml:space="preserve">, в комбинации с ампициллином </w:t>
      </w:r>
      <w:r w:rsidR="00E72176">
        <w:rPr>
          <w:sz w:val="28"/>
          <w:szCs w:val="28"/>
        </w:rPr>
        <w:lastRenderedPageBreak/>
        <w:t xml:space="preserve">аналогичных эффект достигается в отношении </w:t>
      </w:r>
      <w:r w:rsidR="00E72176" w:rsidRPr="00F40814">
        <w:rPr>
          <w:i/>
          <w:sz w:val="28"/>
          <w:szCs w:val="28"/>
        </w:rPr>
        <w:t>Staphylococcus aureus</w:t>
      </w:r>
      <w:r w:rsidR="00E72176" w:rsidRPr="00F40814">
        <w:rPr>
          <w:sz w:val="28"/>
          <w:szCs w:val="28"/>
        </w:rPr>
        <w:t xml:space="preserve"> ATCC 33591</w:t>
      </w:r>
      <w:r w:rsidR="00E72176">
        <w:rPr>
          <w:sz w:val="28"/>
          <w:szCs w:val="28"/>
        </w:rPr>
        <w:t xml:space="preserve">. </w:t>
      </w:r>
    </w:p>
    <w:p w:rsidR="00BA1D9A" w:rsidRDefault="00BA1D9A" w:rsidP="008627DA">
      <w:pPr>
        <w:jc w:val="both"/>
        <w:rPr>
          <w:sz w:val="28"/>
          <w:szCs w:val="28"/>
          <w:lang w:val="kk-KZ"/>
        </w:rPr>
      </w:pPr>
    </w:p>
    <w:p w:rsidR="008627DA" w:rsidRPr="00785A7D" w:rsidRDefault="008627DA" w:rsidP="008627DA">
      <w:pPr>
        <w:jc w:val="both"/>
        <w:rPr>
          <w:sz w:val="28"/>
          <w:szCs w:val="28"/>
        </w:rPr>
      </w:pPr>
      <w:r w:rsidRPr="00785A7D">
        <w:rPr>
          <w:sz w:val="28"/>
          <w:szCs w:val="28"/>
          <w:lang w:val="kk-KZ"/>
        </w:rPr>
        <w:t xml:space="preserve">Таблица </w:t>
      </w:r>
      <w:r>
        <w:rPr>
          <w:sz w:val="28"/>
          <w:szCs w:val="28"/>
        </w:rPr>
        <w:t>7</w:t>
      </w:r>
      <w:r w:rsidRPr="00785A7D">
        <w:rPr>
          <w:sz w:val="28"/>
          <w:szCs w:val="28"/>
          <w:lang w:val="kk-KZ"/>
        </w:rPr>
        <w:t xml:space="preserve"> – Комбинированное тестирование </w:t>
      </w:r>
      <w:r>
        <w:rPr>
          <w:sz w:val="28"/>
          <w:szCs w:val="28"/>
          <w:lang w:val="kk-KZ"/>
        </w:rPr>
        <w:t>образца №</w:t>
      </w:r>
      <w:r w:rsidRPr="008627DA">
        <w:rPr>
          <w:sz w:val="28"/>
          <w:szCs w:val="28"/>
        </w:rPr>
        <w:t>6</w:t>
      </w:r>
      <w:r w:rsidRPr="00785A7D">
        <w:rPr>
          <w:sz w:val="28"/>
          <w:szCs w:val="28"/>
          <w:lang w:val="kk-KZ"/>
        </w:rPr>
        <w:t xml:space="preserve"> с антибиотиками классическим методом </w:t>
      </w:r>
      <w:r w:rsidRPr="00785A7D">
        <w:rPr>
          <w:sz w:val="28"/>
          <w:szCs w:val="28"/>
          <w:lang w:val="en-US"/>
        </w:rPr>
        <w:t>Checkerboard</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88"/>
        <w:gridCol w:w="1957"/>
        <w:gridCol w:w="984"/>
        <w:gridCol w:w="1004"/>
        <w:gridCol w:w="940"/>
        <w:gridCol w:w="1280"/>
        <w:gridCol w:w="798"/>
        <w:gridCol w:w="1488"/>
      </w:tblGrid>
      <w:tr w:rsidR="008627DA" w:rsidRPr="00FC3C2A" w:rsidTr="008627DA">
        <w:trPr>
          <w:trHeight w:val="615"/>
          <w:jc w:val="center"/>
        </w:trPr>
        <w:tc>
          <w:tcPr>
            <w:tcW w:w="1188" w:type="dxa"/>
            <w:vMerge w:val="restart"/>
            <w:tcBorders>
              <w:top w:val="single" w:sz="4" w:space="0" w:color="auto"/>
              <w:left w:val="single" w:sz="4" w:space="0" w:color="auto"/>
              <w:bottom w:val="single" w:sz="4" w:space="0" w:color="auto"/>
              <w:right w:val="single" w:sz="4" w:space="0" w:color="auto"/>
            </w:tcBorders>
          </w:tcPr>
          <w:p w:rsidR="008627DA" w:rsidRPr="00FC3C2A" w:rsidRDefault="008627DA" w:rsidP="008627DA">
            <w:pPr>
              <w:jc w:val="center"/>
            </w:pPr>
            <w:r w:rsidRPr="00FC3C2A">
              <w:t>Тест</w:t>
            </w:r>
            <w:r>
              <w:t>-</w:t>
            </w:r>
            <w:r w:rsidRPr="00FC3C2A">
              <w:t xml:space="preserve"> культуры</w:t>
            </w:r>
          </w:p>
        </w:tc>
        <w:tc>
          <w:tcPr>
            <w:tcW w:w="2941" w:type="dxa"/>
            <w:gridSpan w:val="2"/>
            <w:tcBorders>
              <w:top w:val="single" w:sz="4" w:space="0" w:color="auto"/>
              <w:left w:val="single" w:sz="4" w:space="0" w:color="auto"/>
              <w:bottom w:val="single" w:sz="4" w:space="0" w:color="auto"/>
              <w:right w:val="single" w:sz="4" w:space="0" w:color="auto"/>
            </w:tcBorders>
          </w:tcPr>
          <w:p w:rsidR="008627DA" w:rsidRPr="00FC3C2A" w:rsidRDefault="00BA1D9A" w:rsidP="008627DA">
            <w:pPr>
              <w:jc w:val="center"/>
            </w:pPr>
            <w:r>
              <w:t>МБ</w:t>
            </w:r>
            <w:r w:rsidR="008627DA" w:rsidRPr="00FC3C2A">
              <w:t>К при раздельном тестировании</w:t>
            </w:r>
          </w:p>
        </w:tc>
        <w:tc>
          <w:tcPr>
            <w:tcW w:w="1944" w:type="dxa"/>
            <w:gridSpan w:val="2"/>
            <w:tcBorders>
              <w:top w:val="single" w:sz="4" w:space="0" w:color="auto"/>
              <w:left w:val="single" w:sz="4" w:space="0" w:color="auto"/>
              <w:bottom w:val="single" w:sz="4" w:space="0" w:color="auto"/>
              <w:right w:val="single" w:sz="4" w:space="0" w:color="auto"/>
            </w:tcBorders>
          </w:tcPr>
          <w:p w:rsidR="008627DA" w:rsidRPr="00FC3C2A" w:rsidRDefault="00BA1D9A" w:rsidP="008627DA">
            <w:pPr>
              <w:jc w:val="center"/>
            </w:pPr>
            <w:r>
              <w:t>МБ</w:t>
            </w:r>
            <w:r w:rsidR="008627DA" w:rsidRPr="00FC3C2A">
              <w:t>К при совместном тестировании</w:t>
            </w:r>
          </w:p>
        </w:tc>
        <w:tc>
          <w:tcPr>
            <w:tcW w:w="1280" w:type="dxa"/>
            <w:vMerge w:val="restart"/>
            <w:tcBorders>
              <w:top w:val="single" w:sz="4" w:space="0" w:color="auto"/>
              <w:left w:val="single" w:sz="4" w:space="0" w:color="auto"/>
              <w:bottom w:val="single" w:sz="4" w:space="0" w:color="auto"/>
              <w:right w:val="single" w:sz="4" w:space="0" w:color="auto"/>
            </w:tcBorders>
          </w:tcPr>
          <w:p w:rsidR="008627DA" w:rsidRPr="00FC3C2A" w:rsidRDefault="008627DA" w:rsidP="00BA1D9A">
            <w:pPr>
              <w:jc w:val="center"/>
            </w:pPr>
            <w:r w:rsidRPr="00FC3C2A">
              <w:t>Снижение М</w:t>
            </w:r>
            <w:r w:rsidR="00BA1D9A">
              <w:t>Б</w:t>
            </w:r>
            <w:r w:rsidRPr="00FC3C2A">
              <w:t>К, А</w:t>
            </w:r>
            <w:r>
              <w:t>Б</w:t>
            </w:r>
            <w:r w:rsidRPr="00FC3C2A">
              <w:t xml:space="preserve">/ </w:t>
            </w:r>
            <w:r>
              <w:t>КС</w:t>
            </w:r>
            <w:r w:rsidRPr="00FC3C2A">
              <w:rPr>
                <w:lang w:val="kk-KZ"/>
              </w:rPr>
              <w:t xml:space="preserve">, </w:t>
            </w:r>
            <w:r w:rsidRPr="00FC3C2A">
              <w:t>разы</w:t>
            </w:r>
          </w:p>
        </w:tc>
        <w:tc>
          <w:tcPr>
            <w:tcW w:w="798" w:type="dxa"/>
            <w:vMerge w:val="restart"/>
            <w:tcBorders>
              <w:top w:val="single" w:sz="4" w:space="0" w:color="auto"/>
              <w:left w:val="single" w:sz="4" w:space="0" w:color="auto"/>
              <w:bottom w:val="single" w:sz="4" w:space="0" w:color="auto"/>
              <w:right w:val="single" w:sz="4" w:space="0" w:color="auto"/>
            </w:tcBorders>
          </w:tcPr>
          <w:p w:rsidR="008627DA" w:rsidRPr="00FC3C2A" w:rsidRDefault="008627DA" w:rsidP="008627DA">
            <w:pPr>
              <w:jc w:val="center"/>
            </w:pPr>
            <w:r w:rsidRPr="00FC3C2A">
              <w:t>ФИК</w:t>
            </w:r>
          </w:p>
        </w:tc>
        <w:tc>
          <w:tcPr>
            <w:tcW w:w="1488" w:type="dxa"/>
            <w:vMerge w:val="restart"/>
            <w:tcBorders>
              <w:top w:val="single" w:sz="4" w:space="0" w:color="auto"/>
              <w:left w:val="single" w:sz="4" w:space="0" w:color="auto"/>
              <w:bottom w:val="single" w:sz="4" w:space="0" w:color="auto"/>
              <w:right w:val="single" w:sz="4" w:space="0" w:color="auto"/>
            </w:tcBorders>
          </w:tcPr>
          <w:p w:rsidR="008627DA" w:rsidRPr="00FC3C2A" w:rsidRDefault="008627DA" w:rsidP="008627DA">
            <w:pPr>
              <w:jc w:val="center"/>
            </w:pPr>
            <w:r>
              <w:t>Эффект комбинации</w:t>
            </w:r>
          </w:p>
        </w:tc>
      </w:tr>
      <w:tr w:rsidR="008627DA" w:rsidRPr="00FC3C2A" w:rsidTr="008627DA">
        <w:trPr>
          <w:jc w:val="center"/>
        </w:trPr>
        <w:tc>
          <w:tcPr>
            <w:tcW w:w="1188" w:type="dxa"/>
            <w:vMerge/>
            <w:tcBorders>
              <w:top w:val="single" w:sz="4" w:space="0" w:color="auto"/>
              <w:left w:val="single" w:sz="4" w:space="0" w:color="auto"/>
              <w:bottom w:val="single" w:sz="4" w:space="0" w:color="auto"/>
              <w:right w:val="single" w:sz="4" w:space="0" w:color="auto"/>
            </w:tcBorders>
          </w:tcPr>
          <w:p w:rsidR="008627DA" w:rsidRPr="00FC3C2A" w:rsidRDefault="008627DA" w:rsidP="008627DA">
            <w:pPr>
              <w:jc w:val="center"/>
            </w:pPr>
          </w:p>
        </w:tc>
        <w:tc>
          <w:tcPr>
            <w:tcW w:w="1957" w:type="dxa"/>
            <w:tcBorders>
              <w:top w:val="single" w:sz="4" w:space="0" w:color="auto"/>
              <w:left w:val="single" w:sz="4" w:space="0" w:color="auto"/>
              <w:bottom w:val="single" w:sz="4" w:space="0" w:color="auto"/>
              <w:right w:val="single" w:sz="4" w:space="0" w:color="auto"/>
            </w:tcBorders>
          </w:tcPr>
          <w:p w:rsidR="008627DA" w:rsidRPr="00FC3C2A" w:rsidRDefault="008627DA" w:rsidP="008627DA">
            <w:pPr>
              <w:jc w:val="center"/>
            </w:pPr>
            <w:r>
              <w:t>АБ</w:t>
            </w:r>
          </w:p>
        </w:tc>
        <w:tc>
          <w:tcPr>
            <w:tcW w:w="984" w:type="dxa"/>
            <w:tcBorders>
              <w:top w:val="single" w:sz="4" w:space="0" w:color="auto"/>
              <w:left w:val="single" w:sz="4" w:space="0" w:color="auto"/>
              <w:bottom w:val="single" w:sz="4" w:space="0" w:color="auto"/>
              <w:right w:val="single" w:sz="4" w:space="0" w:color="auto"/>
            </w:tcBorders>
          </w:tcPr>
          <w:p w:rsidR="008627DA" w:rsidRPr="00FC3C2A" w:rsidRDefault="008627DA" w:rsidP="008627DA">
            <w:pPr>
              <w:jc w:val="center"/>
              <w:rPr>
                <w:lang w:val="kk-KZ"/>
              </w:rPr>
            </w:pPr>
            <w:r>
              <w:rPr>
                <w:lang w:val="kk-KZ"/>
              </w:rPr>
              <w:t>КС</w:t>
            </w:r>
            <w:r w:rsidRPr="00FC3C2A">
              <w:rPr>
                <w:lang w:val="kk-KZ"/>
              </w:rPr>
              <w:t>, мкг/мл</w:t>
            </w:r>
          </w:p>
        </w:tc>
        <w:tc>
          <w:tcPr>
            <w:tcW w:w="1004" w:type="dxa"/>
            <w:tcBorders>
              <w:top w:val="single" w:sz="4" w:space="0" w:color="auto"/>
              <w:left w:val="single" w:sz="4" w:space="0" w:color="auto"/>
              <w:bottom w:val="single" w:sz="4" w:space="0" w:color="auto"/>
              <w:right w:val="single" w:sz="4" w:space="0" w:color="auto"/>
            </w:tcBorders>
          </w:tcPr>
          <w:p w:rsidR="008627DA" w:rsidRPr="00FC3C2A" w:rsidRDefault="008627DA" w:rsidP="008627DA">
            <w:pPr>
              <w:jc w:val="center"/>
            </w:pPr>
            <w:r>
              <w:t>АБ, мкг/мл</w:t>
            </w:r>
          </w:p>
        </w:tc>
        <w:tc>
          <w:tcPr>
            <w:tcW w:w="940" w:type="dxa"/>
            <w:tcBorders>
              <w:top w:val="single" w:sz="4" w:space="0" w:color="auto"/>
              <w:left w:val="single" w:sz="4" w:space="0" w:color="auto"/>
              <w:bottom w:val="single" w:sz="4" w:space="0" w:color="auto"/>
              <w:right w:val="single" w:sz="4" w:space="0" w:color="auto"/>
            </w:tcBorders>
          </w:tcPr>
          <w:p w:rsidR="008627DA" w:rsidRPr="00FC3C2A" w:rsidRDefault="008627DA" w:rsidP="008627DA">
            <w:pPr>
              <w:jc w:val="center"/>
              <w:rPr>
                <w:lang w:val="kk-KZ"/>
              </w:rPr>
            </w:pPr>
            <w:r>
              <w:rPr>
                <w:lang w:val="kk-KZ"/>
              </w:rPr>
              <w:t>КС</w:t>
            </w:r>
            <w:r w:rsidRPr="00FC3C2A">
              <w:rPr>
                <w:lang w:val="kk-KZ"/>
              </w:rPr>
              <w:t>, мкг/мл</w:t>
            </w:r>
          </w:p>
        </w:tc>
        <w:tc>
          <w:tcPr>
            <w:tcW w:w="0" w:type="auto"/>
            <w:vMerge/>
            <w:tcBorders>
              <w:top w:val="single" w:sz="4" w:space="0" w:color="auto"/>
              <w:left w:val="single" w:sz="4" w:space="0" w:color="auto"/>
              <w:bottom w:val="single" w:sz="4" w:space="0" w:color="auto"/>
              <w:right w:val="single" w:sz="4" w:space="0" w:color="auto"/>
            </w:tcBorders>
          </w:tcPr>
          <w:p w:rsidR="008627DA" w:rsidRPr="00FC3C2A" w:rsidRDefault="008627DA" w:rsidP="008627DA">
            <w:pPr>
              <w:jc w:val="center"/>
            </w:pPr>
          </w:p>
        </w:tc>
        <w:tc>
          <w:tcPr>
            <w:tcW w:w="0" w:type="auto"/>
            <w:vMerge/>
            <w:tcBorders>
              <w:top w:val="single" w:sz="4" w:space="0" w:color="auto"/>
              <w:left w:val="single" w:sz="4" w:space="0" w:color="auto"/>
              <w:bottom w:val="single" w:sz="4" w:space="0" w:color="auto"/>
              <w:right w:val="single" w:sz="4" w:space="0" w:color="auto"/>
            </w:tcBorders>
          </w:tcPr>
          <w:p w:rsidR="008627DA" w:rsidRPr="00FC3C2A" w:rsidRDefault="008627DA" w:rsidP="008627DA">
            <w:pPr>
              <w:jc w:val="center"/>
            </w:pPr>
          </w:p>
        </w:tc>
        <w:tc>
          <w:tcPr>
            <w:tcW w:w="0" w:type="auto"/>
            <w:vMerge/>
            <w:tcBorders>
              <w:top w:val="single" w:sz="4" w:space="0" w:color="auto"/>
              <w:left w:val="single" w:sz="4" w:space="0" w:color="auto"/>
              <w:bottom w:val="single" w:sz="4" w:space="0" w:color="auto"/>
              <w:right w:val="single" w:sz="4" w:space="0" w:color="auto"/>
            </w:tcBorders>
          </w:tcPr>
          <w:p w:rsidR="008627DA" w:rsidRPr="00FC3C2A" w:rsidRDefault="008627DA" w:rsidP="008627DA">
            <w:pPr>
              <w:jc w:val="center"/>
            </w:pPr>
          </w:p>
        </w:tc>
      </w:tr>
      <w:tr w:rsidR="00684501" w:rsidRPr="00582D8B" w:rsidTr="00BA1D9A">
        <w:trPr>
          <w:trHeight w:val="215"/>
          <w:jc w:val="center"/>
        </w:trPr>
        <w:tc>
          <w:tcPr>
            <w:tcW w:w="1188" w:type="dxa"/>
            <w:vMerge w:val="restart"/>
            <w:tcBorders>
              <w:top w:val="single" w:sz="4" w:space="0" w:color="auto"/>
              <w:left w:val="single" w:sz="4" w:space="0" w:color="auto"/>
              <w:right w:val="single" w:sz="4" w:space="0" w:color="auto"/>
            </w:tcBorders>
            <w:textDirection w:val="btLr"/>
            <w:vAlign w:val="center"/>
          </w:tcPr>
          <w:p w:rsidR="001F39FD" w:rsidRDefault="00684501" w:rsidP="00684501">
            <w:pPr>
              <w:jc w:val="center"/>
              <w:rPr>
                <w:i/>
                <w:lang w:val="en-US"/>
              </w:rPr>
            </w:pPr>
            <w:r w:rsidRPr="00785A7D">
              <w:rPr>
                <w:i/>
                <w:lang w:val="en-US"/>
              </w:rPr>
              <w:t xml:space="preserve">Pseudomonas </w:t>
            </w:r>
          </w:p>
          <w:p w:rsidR="00684501" w:rsidRPr="00785A7D" w:rsidRDefault="00684501" w:rsidP="00684501">
            <w:pPr>
              <w:jc w:val="center"/>
              <w:rPr>
                <w:lang w:val="en-US"/>
              </w:rPr>
            </w:pPr>
            <w:r w:rsidRPr="00785A7D">
              <w:rPr>
                <w:i/>
                <w:lang w:val="en-US"/>
              </w:rPr>
              <w:t>aeruginosa</w:t>
            </w:r>
            <w:r w:rsidRPr="00785A7D">
              <w:rPr>
                <w:i/>
              </w:rPr>
              <w:t xml:space="preserve"> </w:t>
            </w:r>
            <w:r>
              <w:br/>
            </w:r>
            <w:r w:rsidRPr="00EF6CEC">
              <w:rPr>
                <w:lang w:val="en-US"/>
              </w:rPr>
              <w:t>ATCC</w:t>
            </w:r>
            <w:r>
              <w:t xml:space="preserve"> </w:t>
            </w:r>
            <w:r>
              <w:rPr>
                <w:lang w:val="en-US"/>
              </w:rPr>
              <w:t>TA2</w:t>
            </w:r>
          </w:p>
        </w:tc>
        <w:tc>
          <w:tcPr>
            <w:tcW w:w="1957" w:type="dxa"/>
            <w:tcBorders>
              <w:top w:val="single" w:sz="4" w:space="0" w:color="auto"/>
              <w:left w:val="single" w:sz="4" w:space="0" w:color="auto"/>
              <w:bottom w:val="single" w:sz="4" w:space="0" w:color="auto"/>
              <w:right w:val="single" w:sz="4" w:space="0" w:color="auto"/>
            </w:tcBorders>
          </w:tcPr>
          <w:p w:rsidR="00684501" w:rsidRPr="00582D8B" w:rsidRDefault="00684501" w:rsidP="00684501">
            <w:r>
              <w:t>АМ</w:t>
            </w:r>
            <w:r>
              <w:rPr>
                <w:lang w:val="en-US"/>
              </w:rPr>
              <w:t>P</w:t>
            </w:r>
            <w:r>
              <w:t xml:space="preserve"> – 1000</w:t>
            </w:r>
          </w:p>
        </w:tc>
        <w:tc>
          <w:tcPr>
            <w:tcW w:w="984" w:type="dxa"/>
            <w:vMerge w:val="restart"/>
            <w:tcBorders>
              <w:top w:val="single" w:sz="4" w:space="0" w:color="auto"/>
              <w:left w:val="single" w:sz="4" w:space="0" w:color="auto"/>
              <w:right w:val="single" w:sz="4" w:space="0" w:color="auto"/>
            </w:tcBorders>
            <w:vAlign w:val="center"/>
          </w:tcPr>
          <w:p w:rsidR="00684501" w:rsidRPr="008F27F3" w:rsidRDefault="008F27F3" w:rsidP="00684501">
            <w:pPr>
              <w:jc w:val="center"/>
            </w:pPr>
            <w:r>
              <w:t>2,79</w:t>
            </w:r>
          </w:p>
        </w:tc>
        <w:tc>
          <w:tcPr>
            <w:tcW w:w="1004" w:type="dxa"/>
            <w:tcBorders>
              <w:top w:val="single" w:sz="4" w:space="0" w:color="auto"/>
              <w:left w:val="single" w:sz="4" w:space="0" w:color="auto"/>
              <w:bottom w:val="single" w:sz="4" w:space="0" w:color="auto"/>
              <w:right w:val="single" w:sz="4" w:space="0" w:color="auto"/>
            </w:tcBorders>
            <w:vAlign w:val="center"/>
          </w:tcPr>
          <w:p w:rsidR="00684501" w:rsidRPr="00EF6CEC" w:rsidRDefault="007A4973" w:rsidP="00684501">
            <w:pPr>
              <w:jc w:val="center"/>
              <w:rPr>
                <w:lang w:val="kk-KZ"/>
              </w:rPr>
            </w:pPr>
            <w:r>
              <w:rPr>
                <w:lang w:val="kk-KZ"/>
              </w:rPr>
              <w:t>500</w:t>
            </w:r>
          </w:p>
        </w:tc>
        <w:tc>
          <w:tcPr>
            <w:tcW w:w="940" w:type="dxa"/>
            <w:tcBorders>
              <w:top w:val="single" w:sz="4" w:space="0" w:color="auto"/>
              <w:left w:val="single" w:sz="4" w:space="0" w:color="auto"/>
              <w:bottom w:val="single" w:sz="4" w:space="0" w:color="auto"/>
              <w:right w:val="single" w:sz="4" w:space="0" w:color="auto"/>
            </w:tcBorders>
            <w:vAlign w:val="center"/>
          </w:tcPr>
          <w:p w:rsidR="00684501" w:rsidRPr="00EF6CEC" w:rsidRDefault="00401E09" w:rsidP="00401E09">
            <w:pPr>
              <w:jc w:val="center"/>
              <w:rPr>
                <w:lang w:val="kk-KZ"/>
              </w:rPr>
            </w:pPr>
            <w:r>
              <w:rPr>
                <w:lang w:val="kk-KZ"/>
              </w:rPr>
              <w:t>1,40</w:t>
            </w:r>
          </w:p>
        </w:tc>
        <w:tc>
          <w:tcPr>
            <w:tcW w:w="1280" w:type="dxa"/>
            <w:tcBorders>
              <w:top w:val="single" w:sz="4" w:space="0" w:color="auto"/>
              <w:left w:val="single" w:sz="4" w:space="0" w:color="auto"/>
              <w:bottom w:val="single" w:sz="4" w:space="0" w:color="auto"/>
              <w:right w:val="single" w:sz="4" w:space="0" w:color="auto"/>
            </w:tcBorders>
            <w:vAlign w:val="center"/>
          </w:tcPr>
          <w:p w:rsidR="00684501" w:rsidRPr="00EF6CEC" w:rsidRDefault="007A4973" w:rsidP="00684501">
            <w:pPr>
              <w:jc w:val="center"/>
              <w:rPr>
                <w:lang w:val="kk-KZ"/>
              </w:rPr>
            </w:pPr>
            <w:r>
              <w:rPr>
                <w:lang w:val="kk-KZ"/>
              </w:rPr>
              <w:t>2/2</w:t>
            </w:r>
          </w:p>
        </w:tc>
        <w:tc>
          <w:tcPr>
            <w:tcW w:w="798" w:type="dxa"/>
            <w:tcBorders>
              <w:top w:val="single" w:sz="4" w:space="0" w:color="auto"/>
              <w:left w:val="single" w:sz="4" w:space="0" w:color="auto"/>
              <w:bottom w:val="single" w:sz="4" w:space="0" w:color="auto"/>
              <w:right w:val="single" w:sz="4" w:space="0" w:color="auto"/>
            </w:tcBorders>
            <w:vAlign w:val="center"/>
          </w:tcPr>
          <w:p w:rsidR="00684501" w:rsidRPr="00EF6CEC" w:rsidRDefault="007A4973" w:rsidP="00684501">
            <w:pPr>
              <w:jc w:val="center"/>
              <w:rPr>
                <w:lang w:val="kk-KZ"/>
              </w:rPr>
            </w:pPr>
            <w:r>
              <w:rPr>
                <w:lang w:val="kk-KZ"/>
              </w:rPr>
              <w:t>1</w:t>
            </w:r>
          </w:p>
        </w:tc>
        <w:tc>
          <w:tcPr>
            <w:tcW w:w="1488" w:type="dxa"/>
            <w:tcBorders>
              <w:top w:val="single" w:sz="4" w:space="0" w:color="auto"/>
              <w:left w:val="single" w:sz="4" w:space="0" w:color="auto"/>
              <w:bottom w:val="single" w:sz="4" w:space="0" w:color="auto"/>
              <w:right w:val="single" w:sz="4" w:space="0" w:color="auto"/>
            </w:tcBorders>
            <w:vAlign w:val="center"/>
          </w:tcPr>
          <w:p w:rsidR="00684501" w:rsidRPr="00EF6CEC" w:rsidRDefault="007A4973" w:rsidP="00684501">
            <w:pPr>
              <w:jc w:val="center"/>
              <w:rPr>
                <w:lang w:val="kk-KZ"/>
              </w:rPr>
            </w:pPr>
            <w:r>
              <w:rPr>
                <w:lang w:val="kk-KZ"/>
              </w:rPr>
              <w:t>И</w:t>
            </w:r>
          </w:p>
        </w:tc>
      </w:tr>
      <w:tr w:rsidR="00684501" w:rsidRPr="00582D8B" w:rsidTr="00BA1D9A">
        <w:trPr>
          <w:trHeight w:val="206"/>
          <w:jc w:val="center"/>
        </w:trPr>
        <w:tc>
          <w:tcPr>
            <w:tcW w:w="1188" w:type="dxa"/>
            <w:vMerge/>
            <w:tcBorders>
              <w:left w:val="single" w:sz="4" w:space="0" w:color="auto"/>
              <w:right w:val="single" w:sz="4" w:space="0" w:color="auto"/>
            </w:tcBorders>
            <w:vAlign w:val="center"/>
          </w:tcPr>
          <w:p w:rsidR="00684501" w:rsidRPr="00582D8B" w:rsidRDefault="00684501" w:rsidP="00684501"/>
        </w:tc>
        <w:tc>
          <w:tcPr>
            <w:tcW w:w="1957" w:type="dxa"/>
            <w:tcBorders>
              <w:top w:val="single" w:sz="4" w:space="0" w:color="auto"/>
              <w:left w:val="single" w:sz="4" w:space="0" w:color="auto"/>
              <w:bottom w:val="single" w:sz="4" w:space="0" w:color="auto"/>
              <w:right w:val="single" w:sz="4" w:space="0" w:color="auto"/>
            </w:tcBorders>
          </w:tcPr>
          <w:p w:rsidR="00684501" w:rsidRPr="008C172A" w:rsidRDefault="00684501" w:rsidP="00684501">
            <w:r>
              <w:rPr>
                <w:lang w:val="en-US"/>
              </w:rPr>
              <w:t xml:space="preserve">AMX – </w:t>
            </w:r>
            <w:r>
              <w:t>500</w:t>
            </w:r>
          </w:p>
        </w:tc>
        <w:tc>
          <w:tcPr>
            <w:tcW w:w="0" w:type="auto"/>
            <w:vMerge/>
            <w:tcBorders>
              <w:left w:val="single" w:sz="4" w:space="0" w:color="auto"/>
              <w:right w:val="single" w:sz="4" w:space="0" w:color="auto"/>
            </w:tcBorders>
            <w:vAlign w:val="center"/>
          </w:tcPr>
          <w:p w:rsidR="00684501" w:rsidRPr="00582D8B" w:rsidRDefault="00684501" w:rsidP="00684501"/>
        </w:tc>
        <w:tc>
          <w:tcPr>
            <w:tcW w:w="1004" w:type="dxa"/>
            <w:tcBorders>
              <w:top w:val="single" w:sz="4" w:space="0" w:color="auto"/>
              <w:left w:val="single" w:sz="4" w:space="0" w:color="auto"/>
              <w:bottom w:val="single" w:sz="4" w:space="0" w:color="auto"/>
              <w:right w:val="single" w:sz="4" w:space="0" w:color="auto"/>
            </w:tcBorders>
            <w:vAlign w:val="center"/>
          </w:tcPr>
          <w:p w:rsidR="00684501" w:rsidRPr="00EF6CEC" w:rsidRDefault="007A4973" w:rsidP="00684501">
            <w:pPr>
              <w:jc w:val="center"/>
              <w:rPr>
                <w:lang w:val="kk-KZ"/>
              </w:rPr>
            </w:pPr>
            <w:r>
              <w:rPr>
                <w:lang w:val="kk-KZ"/>
              </w:rPr>
              <w:t>250</w:t>
            </w:r>
          </w:p>
        </w:tc>
        <w:tc>
          <w:tcPr>
            <w:tcW w:w="940" w:type="dxa"/>
            <w:tcBorders>
              <w:top w:val="single" w:sz="4" w:space="0" w:color="auto"/>
              <w:left w:val="single" w:sz="4" w:space="0" w:color="auto"/>
              <w:bottom w:val="single" w:sz="4" w:space="0" w:color="auto"/>
              <w:right w:val="single" w:sz="4" w:space="0" w:color="auto"/>
            </w:tcBorders>
            <w:vAlign w:val="center"/>
          </w:tcPr>
          <w:p w:rsidR="00684501" w:rsidRPr="00EF6CEC" w:rsidRDefault="00401E09" w:rsidP="00401E09">
            <w:pPr>
              <w:jc w:val="center"/>
              <w:rPr>
                <w:lang w:val="kk-KZ"/>
              </w:rPr>
            </w:pPr>
            <w:r>
              <w:rPr>
                <w:lang w:val="kk-KZ"/>
              </w:rPr>
              <w:t>2,79</w:t>
            </w:r>
          </w:p>
        </w:tc>
        <w:tc>
          <w:tcPr>
            <w:tcW w:w="1280" w:type="dxa"/>
            <w:tcBorders>
              <w:top w:val="single" w:sz="4" w:space="0" w:color="auto"/>
              <w:left w:val="single" w:sz="4" w:space="0" w:color="auto"/>
              <w:bottom w:val="single" w:sz="4" w:space="0" w:color="auto"/>
              <w:right w:val="single" w:sz="4" w:space="0" w:color="auto"/>
            </w:tcBorders>
            <w:shd w:val="clear" w:color="auto" w:fill="auto"/>
            <w:vAlign w:val="center"/>
          </w:tcPr>
          <w:p w:rsidR="00684501" w:rsidRPr="00EF6CEC" w:rsidRDefault="007A4973" w:rsidP="00684501">
            <w:pPr>
              <w:jc w:val="center"/>
              <w:rPr>
                <w:lang w:val="kk-KZ"/>
              </w:rPr>
            </w:pPr>
            <w:r>
              <w:rPr>
                <w:lang w:val="kk-KZ"/>
              </w:rPr>
              <w:t>2/0</w:t>
            </w:r>
          </w:p>
        </w:tc>
        <w:tc>
          <w:tcPr>
            <w:tcW w:w="798" w:type="dxa"/>
            <w:tcBorders>
              <w:top w:val="single" w:sz="4" w:space="0" w:color="auto"/>
              <w:left w:val="single" w:sz="4" w:space="0" w:color="auto"/>
              <w:bottom w:val="single" w:sz="4" w:space="0" w:color="auto"/>
              <w:right w:val="single" w:sz="4" w:space="0" w:color="auto"/>
            </w:tcBorders>
            <w:vAlign w:val="center"/>
          </w:tcPr>
          <w:p w:rsidR="00684501" w:rsidRPr="00EF6CEC" w:rsidRDefault="007A4973" w:rsidP="00684501">
            <w:pPr>
              <w:jc w:val="center"/>
              <w:rPr>
                <w:lang w:val="kk-KZ"/>
              </w:rPr>
            </w:pPr>
            <w:r>
              <w:rPr>
                <w:lang w:val="kk-KZ"/>
              </w:rPr>
              <w:t>1,5</w:t>
            </w:r>
          </w:p>
        </w:tc>
        <w:tc>
          <w:tcPr>
            <w:tcW w:w="1488" w:type="dxa"/>
            <w:tcBorders>
              <w:top w:val="single" w:sz="4" w:space="0" w:color="auto"/>
              <w:left w:val="single" w:sz="4" w:space="0" w:color="auto"/>
              <w:bottom w:val="single" w:sz="4" w:space="0" w:color="auto"/>
              <w:right w:val="single" w:sz="4" w:space="0" w:color="auto"/>
            </w:tcBorders>
            <w:vAlign w:val="center"/>
          </w:tcPr>
          <w:p w:rsidR="00684501" w:rsidRPr="00EF6CEC" w:rsidRDefault="007A4973" w:rsidP="00684501">
            <w:pPr>
              <w:jc w:val="center"/>
              <w:rPr>
                <w:lang w:val="kk-KZ"/>
              </w:rPr>
            </w:pPr>
            <w:r>
              <w:rPr>
                <w:lang w:val="kk-KZ"/>
              </w:rPr>
              <w:t>И</w:t>
            </w:r>
          </w:p>
        </w:tc>
      </w:tr>
      <w:tr w:rsidR="00684501" w:rsidRPr="00582D8B" w:rsidTr="00BA1D9A">
        <w:trPr>
          <w:trHeight w:val="209"/>
          <w:jc w:val="center"/>
        </w:trPr>
        <w:tc>
          <w:tcPr>
            <w:tcW w:w="1188" w:type="dxa"/>
            <w:vMerge/>
            <w:tcBorders>
              <w:left w:val="single" w:sz="4" w:space="0" w:color="auto"/>
              <w:right w:val="single" w:sz="4" w:space="0" w:color="auto"/>
            </w:tcBorders>
            <w:vAlign w:val="center"/>
          </w:tcPr>
          <w:p w:rsidR="00684501" w:rsidRPr="00582D8B" w:rsidRDefault="00684501" w:rsidP="00684501"/>
        </w:tc>
        <w:tc>
          <w:tcPr>
            <w:tcW w:w="1957" w:type="dxa"/>
            <w:tcBorders>
              <w:top w:val="single" w:sz="4" w:space="0" w:color="auto"/>
              <w:left w:val="single" w:sz="4" w:space="0" w:color="auto"/>
              <w:bottom w:val="single" w:sz="4" w:space="0" w:color="auto"/>
              <w:right w:val="single" w:sz="4" w:space="0" w:color="auto"/>
            </w:tcBorders>
          </w:tcPr>
          <w:p w:rsidR="00684501" w:rsidRPr="008627DA" w:rsidRDefault="00684501" w:rsidP="00684501">
            <w:r w:rsidRPr="008627DA">
              <w:t>CHL -</w:t>
            </w:r>
            <w:r>
              <w:t xml:space="preserve"> 125</w:t>
            </w:r>
          </w:p>
        </w:tc>
        <w:tc>
          <w:tcPr>
            <w:tcW w:w="0" w:type="auto"/>
            <w:vMerge/>
            <w:tcBorders>
              <w:left w:val="single" w:sz="4" w:space="0" w:color="auto"/>
              <w:right w:val="single" w:sz="4" w:space="0" w:color="auto"/>
            </w:tcBorders>
            <w:vAlign w:val="center"/>
          </w:tcPr>
          <w:p w:rsidR="00684501" w:rsidRPr="00582D8B" w:rsidRDefault="00684501" w:rsidP="00684501"/>
        </w:tc>
        <w:tc>
          <w:tcPr>
            <w:tcW w:w="1004" w:type="dxa"/>
            <w:tcBorders>
              <w:top w:val="single" w:sz="4" w:space="0" w:color="auto"/>
              <w:left w:val="single" w:sz="4" w:space="0" w:color="auto"/>
              <w:bottom w:val="single" w:sz="4" w:space="0" w:color="auto"/>
              <w:right w:val="single" w:sz="4" w:space="0" w:color="auto"/>
            </w:tcBorders>
            <w:vAlign w:val="center"/>
          </w:tcPr>
          <w:p w:rsidR="00684501" w:rsidRPr="00EF6CEC" w:rsidRDefault="007A4973" w:rsidP="00684501">
            <w:pPr>
              <w:jc w:val="center"/>
              <w:rPr>
                <w:lang w:val="kk-KZ"/>
              </w:rPr>
            </w:pPr>
            <w:r>
              <w:rPr>
                <w:lang w:val="kk-KZ"/>
              </w:rPr>
              <w:t>125</w:t>
            </w:r>
          </w:p>
        </w:tc>
        <w:tc>
          <w:tcPr>
            <w:tcW w:w="940" w:type="dxa"/>
            <w:tcBorders>
              <w:top w:val="single" w:sz="4" w:space="0" w:color="auto"/>
              <w:left w:val="single" w:sz="4" w:space="0" w:color="auto"/>
              <w:bottom w:val="single" w:sz="4" w:space="0" w:color="auto"/>
              <w:right w:val="single" w:sz="4" w:space="0" w:color="auto"/>
            </w:tcBorders>
            <w:vAlign w:val="center"/>
          </w:tcPr>
          <w:p w:rsidR="00684501" w:rsidRPr="00EF6CEC" w:rsidRDefault="00401E09" w:rsidP="00401E09">
            <w:pPr>
              <w:jc w:val="center"/>
              <w:rPr>
                <w:lang w:val="kk-KZ"/>
              </w:rPr>
            </w:pPr>
            <w:r>
              <w:rPr>
                <w:lang w:val="kk-KZ"/>
              </w:rPr>
              <w:t>1,40</w:t>
            </w:r>
          </w:p>
        </w:tc>
        <w:tc>
          <w:tcPr>
            <w:tcW w:w="1280" w:type="dxa"/>
            <w:tcBorders>
              <w:top w:val="single" w:sz="4" w:space="0" w:color="auto"/>
              <w:left w:val="single" w:sz="4" w:space="0" w:color="auto"/>
              <w:bottom w:val="single" w:sz="4" w:space="0" w:color="auto"/>
              <w:right w:val="single" w:sz="4" w:space="0" w:color="auto"/>
            </w:tcBorders>
            <w:vAlign w:val="center"/>
          </w:tcPr>
          <w:p w:rsidR="00684501" w:rsidRPr="00EF6CEC" w:rsidRDefault="007A4973" w:rsidP="00684501">
            <w:pPr>
              <w:jc w:val="center"/>
              <w:rPr>
                <w:lang w:val="kk-KZ"/>
              </w:rPr>
            </w:pPr>
            <w:r>
              <w:rPr>
                <w:lang w:val="kk-KZ"/>
              </w:rPr>
              <w:t>0/2</w:t>
            </w:r>
          </w:p>
        </w:tc>
        <w:tc>
          <w:tcPr>
            <w:tcW w:w="798" w:type="dxa"/>
            <w:tcBorders>
              <w:top w:val="single" w:sz="4" w:space="0" w:color="auto"/>
              <w:left w:val="single" w:sz="4" w:space="0" w:color="auto"/>
              <w:bottom w:val="single" w:sz="4" w:space="0" w:color="auto"/>
              <w:right w:val="single" w:sz="4" w:space="0" w:color="auto"/>
            </w:tcBorders>
            <w:vAlign w:val="center"/>
          </w:tcPr>
          <w:p w:rsidR="00684501" w:rsidRPr="00EF6CEC" w:rsidRDefault="007A4973" w:rsidP="00684501">
            <w:pPr>
              <w:jc w:val="center"/>
              <w:rPr>
                <w:lang w:val="kk-KZ"/>
              </w:rPr>
            </w:pPr>
            <w:r>
              <w:rPr>
                <w:lang w:val="kk-KZ"/>
              </w:rPr>
              <w:t>1,5</w:t>
            </w:r>
          </w:p>
        </w:tc>
        <w:tc>
          <w:tcPr>
            <w:tcW w:w="1488" w:type="dxa"/>
            <w:tcBorders>
              <w:top w:val="single" w:sz="4" w:space="0" w:color="auto"/>
              <w:left w:val="single" w:sz="4" w:space="0" w:color="auto"/>
              <w:bottom w:val="single" w:sz="4" w:space="0" w:color="auto"/>
              <w:right w:val="single" w:sz="4" w:space="0" w:color="auto"/>
            </w:tcBorders>
            <w:vAlign w:val="center"/>
          </w:tcPr>
          <w:p w:rsidR="00684501" w:rsidRPr="00EF6CEC" w:rsidRDefault="007A4973" w:rsidP="00684501">
            <w:pPr>
              <w:jc w:val="center"/>
              <w:rPr>
                <w:lang w:val="kk-KZ"/>
              </w:rPr>
            </w:pPr>
            <w:r>
              <w:rPr>
                <w:lang w:val="kk-KZ"/>
              </w:rPr>
              <w:t>И</w:t>
            </w:r>
          </w:p>
        </w:tc>
      </w:tr>
      <w:tr w:rsidR="00684501" w:rsidRPr="00582D8B" w:rsidTr="00BA1D9A">
        <w:trPr>
          <w:trHeight w:val="214"/>
          <w:jc w:val="center"/>
        </w:trPr>
        <w:tc>
          <w:tcPr>
            <w:tcW w:w="1188" w:type="dxa"/>
            <w:vMerge/>
            <w:tcBorders>
              <w:left w:val="single" w:sz="4" w:space="0" w:color="auto"/>
              <w:right w:val="single" w:sz="4" w:space="0" w:color="auto"/>
            </w:tcBorders>
            <w:vAlign w:val="center"/>
          </w:tcPr>
          <w:p w:rsidR="00684501" w:rsidRPr="00582D8B" w:rsidRDefault="00684501" w:rsidP="00684501"/>
        </w:tc>
        <w:tc>
          <w:tcPr>
            <w:tcW w:w="1957" w:type="dxa"/>
            <w:tcBorders>
              <w:top w:val="single" w:sz="4" w:space="0" w:color="auto"/>
              <w:left w:val="single" w:sz="4" w:space="0" w:color="auto"/>
              <w:bottom w:val="single" w:sz="4" w:space="0" w:color="auto"/>
              <w:right w:val="single" w:sz="4" w:space="0" w:color="auto"/>
            </w:tcBorders>
          </w:tcPr>
          <w:p w:rsidR="00684501" w:rsidRPr="008627DA" w:rsidRDefault="00684501" w:rsidP="00684501">
            <w:r w:rsidRPr="008627DA">
              <w:t>GEN -</w:t>
            </w:r>
            <w:r>
              <w:t xml:space="preserve"> 500</w:t>
            </w:r>
          </w:p>
        </w:tc>
        <w:tc>
          <w:tcPr>
            <w:tcW w:w="0" w:type="auto"/>
            <w:vMerge/>
            <w:tcBorders>
              <w:left w:val="single" w:sz="4" w:space="0" w:color="auto"/>
              <w:right w:val="single" w:sz="4" w:space="0" w:color="auto"/>
            </w:tcBorders>
            <w:vAlign w:val="center"/>
          </w:tcPr>
          <w:p w:rsidR="00684501" w:rsidRPr="00582D8B" w:rsidRDefault="00684501" w:rsidP="00684501"/>
        </w:tc>
        <w:tc>
          <w:tcPr>
            <w:tcW w:w="1004" w:type="dxa"/>
            <w:tcBorders>
              <w:top w:val="single" w:sz="4" w:space="0" w:color="auto"/>
              <w:left w:val="single" w:sz="4" w:space="0" w:color="auto"/>
              <w:bottom w:val="single" w:sz="4" w:space="0" w:color="auto"/>
              <w:right w:val="single" w:sz="4" w:space="0" w:color="auto"/>
            </w:tcBorders>
            <w:vAlign w:val="center"/>
          </w:tcPr>
          <w:p w:rsidR="00684501" w:rsidRPr="00EF6CEC" w:rsidRDefault="008F27F3" w:rsidP="00684501">
            <w:pPr>
              <w:jc w:val="center"/>
              <w:rPr>
                <w:lang w:val="kk-KZ"/>
              </w:rPr>
            </w:pPr>
            <w:r>
              <w:rPr>
                <w:lang w:val="kk-KZ"/>
              </w:rPr>
              <w:t>250</w:t>
            </w:r>
          </w:p>
        </w:tc>
        <w:tc>
          <w:tcPr>
            <w:tcW w:w="940" w:type="dxa"/>
            <w:tcBorders>
              <w:top w:val="single" w:sz="4" w:space="0" w:color="auto"/>
              <w:left w:val="single" w:sz="4" w:space="0" w:color="auto"/>
              <w:bottom w:val="single" w:sz="4" w:space="0" w:color="auto"/>
              <w:right w:val="single" w:sz="4" w:space="0" w:color="auto"/>
            </w:tcBorders>
            <w:vAlign w:val="center"/>
          </w:tcPr>
          <w:p w:rsidR="00684501" w:rsidRPr="00EF6CEC" w:rsidRDefault="00401E09" w:rsidP="00401E09">
            <w:pPr>
              <w:jc w:val="center"/>
              <w:rPr>
                <w:lang w:val="kk-KZ"/>
              </w:rPr>
            </w:pPr>
            <w:r>
              <w:rPr>
                <w:lang w:val="kk-KZ"/>
              </w:rPr>
              <w:t>1,40</w:t>
            </w:r>
          </w:p>
        </w:tc>
        <w:tc>
          <w:tcPr>
            <w:tcW w:w="1280" w:type="dxa"/>
            <w:tcBorders>
              <w:top w:val="single" w:sz="4" w:space="0" w:color="auto"/>
              <w:left w:val="single" w:sz="4" w:space="0" w:color="auto"/>
              <w:bottom w:val="single" w:sz="4" w:space="0" w:color="auto"/>
              <w:right w:val="single" w:sz="4" w:space="0" w:color="auto"/>
            </w:tcBorders>
            <w:vAlign w:val="center"/>
          </w:tcPr>
          <w:p w:rsidR="00684501" w:rsidRPr="00EF6CEC" w:rsidRDefault="008F27F3" w:rsidP="00684501">
            <w:pPr>
              <w:jc w:val="center"/>
              <w:rPr>
                <w:lang w:val="kk-KZ"/>
              </w:rPr>
            </w:pPr>
            <w:r>
              <w:rPr>
                <w:lang w:val="kk-KZ"/>
              </w:rPr>
              <w:t>2/2</w:t>
            </w:r>
          </w:p>
        </w:tc>
        <w:tc>
          <w:tcPr>
            <w:tcW w:w="798" w:type="dxa"/>
            <w:tcBorders>
              <w:top w:val="single" w:sz="4" w:space="0" w:color="auto"/>
              <w:left w:val="single" w:sz="4" w:space="0" w:color="auto"/>
              <w:bottom w:val="single" w:sz="4" w:space="0" w:color="auto"/>
              <w:right w:val="single" w:sz="4" w:space="0" w:color="auto"/>
            </w:tcBorders>
            <w:vAlign w:val="center"/>
          </w:tcPr>
          <w:p w:rsidR="00684501" w:rsidRPr="00EF6CEC" w:rsidRDefault="008F27F3" w:rsidP="00684501">
            <w:pPr>
              <w:jc w:val="center"/>
              <w:rPr>
                <w:lang w:val="kk-KZ"/>
              </w:rPr>
            </w:pPr>
            <w:r>
              <w:rPr>
                <w:lang w:val="kk-KZ"/>
              </w:rPr>
              <w:t>1</w:t>
            </w:r>
          </w:p>
        </w:tc>
        <w:tc>
          <w:tcPr>
            <w:tcW w:w="1488" w:type="dxa"/>
            <w:tcBorders>
              <w:top w:val="single" w:sz="4" w:space="0" w:color="auto"/>
              <w:left w:val="single" w:sz="4" w:space="0" w:color="auto"/>
              <w:bottom w:val="single" w:sz="4" w:space="0" w:color="auto"/>
              <w:right w:val="single" w:sz="4" w:space="0" w:color="auto"/>
            </w:tcBorders>
            <w:vAlign w:val="center"/>
          </w:tcPr>
          <w:p w:rsidR="00684501" w:rsidRPr="00EF6CEC" w:rsidRDefault="008F27F3" w:rsidP="00684501">
            <w:pPr>
              <w:jc w:val="center"/>
              <w:rPr>
                <w:lang w:val="kk-KZ"/>
              </w:rPr>
            </w:pPr>
            <w:r>
              <w:rPr>
                <w:lang w:val="kk-KZ"/>
              </w:rPr>
              <w:t>И</w:t>
            </w:r>
          </w:p>
        </w:tc>
      </w:tr>
      <w:tr w:rsidR="00684501" w:rsidRPr="00582D8B" w:rsidTr="00BA1D9A">
        <w:trPr>
          <w:trHeight w:val="203"/>
          <w:jc w:val="center"/>
        </w:trPr>
        <w:tc>
          <w:tcPr>
            <w:tcW w:w="1188" w:type="dxa"/>
            <w:vMerge/>
            <w:tcBorders>
              <w:left w:val="single" w:sz="4" w:space="0" w:color="auto"/>
              <w:right w:val="single" w:sz="4" w:space="0" w:color="auto"/>
            </w:tcBorders>
            <w:vAlign w:val="center"/>
          </w:tcPr>
          <w:p w:rsidR="00684501" w:rsidRPr="00582D8B" w:rsidRDefault="00684501" w:rsidP="00684501"/>
        </w:tc>
        <w:tc>
          <w:tcPr>
            <w:tcW w:w="1957" w:type="dxa"/>
            <w:tcBorders>
              <w:top w:val="single" w:sz="4" w:space="0" w:color="auto"/>
              <w:left w:val="single" w:sz="4" w:space="0" w:color="auto"/>
              <w:bottom w:val="single" w:sz="4" w:space="0" w:color="auto"/>
              <w:right w:val="single" w:sz="4" w:space="0" w:color="auto"/>
            </w:tcBorders>
          </w:tcPr>
          <w:p w:rsidR="00684501" w:rsidRPr="008C172A" w:rsidRDefault="00684501" w:rsidP="00684501">
            <w:r>
              <w:rPr>
                <w:lang w:val="en-US"/>
              </w:rPr>
              <w:t xml:space="preserve">OXA - </w:t>
            </w:r>
            <w:r>
              <w:t>250</w:t>
            </w:r>
          </w:p>
        </w:tc>
        <w:tc>
          <w:tcPr>
            <w:tcW w:w="0" w:type="auto"/>
            <w:vMerge/>
            <w:tcBorders>
              <w:left w:val="single" w:sz="4" w:space="0" w:color="auto"/>
              <w:right w:val="single" w:sz="4" w:space="0" w:color="auto"/>
            </w:tcBorders>
            <w:vAlign w:val="center"/>
          </w:tcPr>
          <w:p w:rsidR="00684501" w:rsidRPr="00582D8B" w:rsidRDefault="00684501" w:rsidP="00684501"/>
        </w:tc>
        <w:tc>
          <w:tcPr>
            <w:tcW w:w="1004" w:type="dxa"/>
            <w:tcBorders>
              <w:top w:val="single" w:sz="4" w:space="0" w:color="auto"/>
              <w:left w:val="single" w:sz="4" w:space="0" w:color="auto"/>
              <w:bottom w:val="single" w:sz="4" w:space="0" w:color="auto"/>
              <w:right w:val="single" w:sz="4" w:space="0" w:color="auto"/>
            </w:tcBorders>
            <w:vAlign w:val="center"/>
          </w:tcPr>
          <w:p w:rsidR="00684501" w:rsidRPr="00EF6CEC" w:rsidRDefault="008F27F3" w:rsidP="00684501">
            <w:pPr>
              <w:jc w:val="center"/>
              <w:rPr>
                <w:lang w:val="kk-KZ"/>
              </w:rPr>
            </w:pPr>
            <w:r>
              <w:rPr>
                <w:lang w:val="kk-KZ"/>
              </w:rPr>
              <w:t>250</w:t>
            </w:r>
          </w:p>
        </w:tc>
        <w:tc>
          <w:tcPr>
            <w:tcW w:w="940" w:type="dxa"/>
            <w:tcBorders>
              <w:top w:val="single" w:sz="4" w:space="0" w:color="auto"/>
              <w:left w:val="single" w:sz="4" w:space="0" w:color="auto"/>
              <w:bottom w:val="single" w:sz="4" w:space="0" w:color="auto"/>
              <w:right w:val="single" w:sz="4" w:space="0" w:color="auto"/>
            </w:tcBorders>
            <w:vAlign w:val="center"/>
          </w:tcPr>
          <w:p w:rsidR="00684501" w:rsidRPr="00EF6CEC" w:rsidRDefault="00401E09" w:rsidP="00401E09">
            <w:pPr>
              <w:jc w:val="center"/>
              <w:rPr>
                <w:lang w:val="kk-KZ"/>
              </w:rPr>
            </w:pPr>
            <w:r>
              <w:rPr>
                <w:lang w:val="kk-KZ"/>
              </w:rPr>
              <w:t>1,40</w:t>
            </w:r>
          </w:p>
        </w:tc>
        <w:tc>
          <w:tcPr>
            <w:tcW w:w="1280" w:type="dxa"/>
            <w:tcBorders>
              <w:top w:val="single" w:sz="4" w:space="0" w:color="auto"/>
              <w:left w:val="single" w:sz="4" w:space="0" w:color="auto"/>
              <w:bottom w:val="single" w:sz="4" w:space="0" w:color="auto"/>
              <w:right w:val="single" w:sz="4" w:space="0" w:color="auto"/>
            </w:tcBorders>
            <w:vAlign w:val="center"/>
          </w:tcPr>
          <w:p w:rsidR="00684501" w:rsidRPr="00EF6CEC" w:rsidRDefault="008F27F3" w:rsidP="00684501">
            <w:pPr>
              <w:jc w:val="center"/>
              <w:rPr>
                <w:lang w:val="kk-KZ"/>
              </w:rPr>
            </w:pPr>
            <w:r>
              <w:rPr>
                <w:lang w:val="kk-KZ"/>
              </w:rPr>
              <w:t>0/2</w:t>
            </w:r>
          </w:p>
        </w:tc>
        <w:tc>
          <w:tcPr>
            <w:tcW w:w="798" w:type="dxa"/>
            <w:tcBorders>
              <w:top w:val="single" w:sz="4" w:space="0" w:color="auto"/>
              <w:left w:val="single" w:sz="4" w:space="0" w:color="auto"/>
              <w:bottom w:val="single" w:sz="4" w:space="0" w:color="auto"/>
              <w:right w:val="single" w:sz="4" w:space="0" w:color="auto"/>
            </w:tcBorders>
            <w:vAlign w:val="center"/>
          </w:tcPr>
          <w:p w:rsidR="00684501" w:rsidRPr="00EF6CEC" w:rsidRDefault="008F27F3" w:rsidP="00684501">
            <w:pPr>
              <w:jc w:val="center"/>
              <w:rPr>
                <w:lang w:val="kk-KZ"/>
              </w:rPr>
            </w:pPr>
            <w:r>
              <w:rPr>
                <w:lang w:val="kk-KZ"/>
              </w:rPr>
              <w:t>1,5</w:t>
            </w:r>
          </w:p>
        </w:tc>
        <w:tc>
          <w:tcPr>
            <w:tcW w:w="1488" w:type="dxa"/>
            <w:tcBorders>
              <w:top w:val="single" w:sz="4" w:space="0" w:color="auto"/>
              <w:left w:val="single" w:sz="4" w:space="0" w:color="auto"/>
              <w:bottom w:val="single" w:sz="4" w:space="0" w:color="auto"/>
              <w:right w:val="single" w:sz="4" w:space="0" w:color="auto"/>
            </w:tcBorders>
            <w:vAlign w:val="center"/>
          </w:tcPr>
          <w:p w:rsidR="00684501" w:rsidRPr="00EF6CEC" w:rsidRDefault="008F27F3" w:rsidP="00684501">
            <w:pPr>
              <w:jc w:val="center"/>
              <w:rPr>
                <w:lang w:val="kk-KZ"/>
              </w:rPr>
            </w:pPr>
            <w:r>
              <w:rPr>
                <w:lang w:val="kk-KZ"/>
              </w:rPr>
              <w:t>И</w:t>
            </w:r>
          </w:p>
        </w:tc>
      </w:tr>
      <w:tr w:rsidR="00684501" w:rsidRPr="00582D8B" w:rsidTr="00BA1D9A">
        <w:trPr>
          <w:trHeight w:val="208"/>
          <w:jc w:val="center"/>
        </w:trPr>
        <w:tc>
          <w:tcPr>
            <w:tcW w:w="1188" w:type="dxa"/>
            <w:vMerge/>
            <w:tcBorders>
              <w:left w:val="single" w:sz="4" w:space="0" w:color="auto"/>
              <w:bottom w:val="single" w:sz="4" w:space="0" w:color="auto"/>
              <w:right w:val="single" w:sz="4" w:space="0" w:color="auto"/>
            </w:tcBorders>
            <w:vAlign w:val="center"/>
          </w:tcPr>
          <w:p w:rsidR="00684501" w:rsidRPr="00582D8B" w:rsidRDefault="00684501" w:rsidP="00684501"/>
        </w:tc>
        <w:tc>
          <w:tcPr>
            <w:tcW w:w="1957" w:type="dxa"/>
            <w:tcBorders>
              <w:top w:val="single" w:sz="4" w:space="0" w:color="auto"/>
              <w:left w:val="single" w:sz="4" w:space="0" w:color="auto"/>
              <w:bottom w:val="single" w:sz="4" w:space="0" w:color="auto"/>
              <w:right w:val="single" w:sz="4" w:space="0" w:color="auto"/>
            </w:tcBorders>
          </w:tcPr>
          <w:p w:rsidR="00684501" w:rsidRPr="008C172A" w:rsidRDefault="00684501" w:rsidP="00684501">
            <w:r>
              <w:rPr>
                <w:lang w:val="en-US"/>
              </w:rPr>
              <w:t>TET -</w:t>
            </w:r>
            <w:r>
              <w:t xml:space="preserve"> 1000</w:t>
            </w:r>
          </w:p>
        </w:tc>
        <w:tc>
          <w:tcPr>
            <w:tcW w:w="0" w:type="auto"/>
            <w:vMerge/>
            <w:tcBorders>
              <w:left w:val="single" w:sz="4" w:space="0" w:color="auto"/>
              <w:bottom w:val="single" w:sz="4" w:space="0" w:color="auto"/>
              <w:right w:val="single" w:sz="4" w:space="0" w:color="auto"/>
            </w:tcBorders>
            <w:vAlign w:val="center"/>
          </w:tcPr>
          <w:p w:rsidR="00684501" w:rsidRPr="00582D8B" w:rsidRDefault="00684501" w:rsidP="00684501"/>
        </w:tc>
        <w:tc>
          <w:tcPr>
            <w:tcW w:w="1004" w:type="dxa"/>
            <w:tcBorders>
              <w:top w:val="single" w:sz="4" w:space="0" w:color="auto"/>
              <w:left w:val="single" w:sz="4" w:space="0" w:color="auto"/>
              <w:bottom w:val="single" w:sz="4" w:space="0" w:color="auto"/>
              <w:right w:val="single" w:sz="4" w:space="0" w:color="auto"/>
            </w:tcBorders>
            <w:vAlign w:val="center"/>
          </w:tcPr>
          <w:p w:rsidR="00684501" w:rsidRPr="00EF6CEC" w:rsidRDefault="008F27F3" w:rsidP="00684501">
            <w:pPr>
              <w:jc w:val="center"/>
              <w:rPr>
                <w:lang w:val="kk-KZ"/>
              </w:rPr>
            </w:pPr>
            <w:r>
              <w:rPr>
                <w:lang w:val="kk-KZ"/>
              </w:rPr>
              <w:t>500</w:t>
            </w:r>
          </w:p>
        </w:tc>
        <w:tc>
          <w:tcPr>
            <w:tcW w:w="940" w:type="dxa"/>
            <w:tcBorders>
              <w:top w:val="single" w:sz="4" w:space="0" w:color="auto"/>
              <w:left w:val="single" w:sz="4" w:space="0" w:color="auto"/>
              <w:bottom w:val="single" w:sz="4" w:space="0" w:color="auto"/>
              <w:right w:val="single" w:sz="4" w:space="0" w:color="auto"/>
            </w:tcBorders>
            <w:vAlign w:val="center"/>
          </w:tcPr>
          <w:p w:rsidR="00684501" w:rsidRPr="00EF6CEC" w:rsidRDefault="00401E09" w:rsidP="00401E09">
            <w:pPr>
              <w:jc w:val="center"/>
              <w:rPr>
                <w:lang w:val="kk-KZ"/>
              </w:rPr>
            </w:pPr>
            <w:r>
              <w:rPr>
                <w:lang w:val="kk-KZ"/>
              </w:rPr>
              <w:t>1,40</w:t>
            </w:r>
          </w:p>
        </w:tc>
        <w:tc>
          <w:tcPr>
            <w:tcW w:w="1280" w:type="dxa"/>
            <w:tcBorders>
              <w:top w:val="single" w:sz="4" w:space="0" w:color="auto"/>
              <w:left w:val="single" w:sz="4" w:space="0" w:color="auto"/>
              <w:bottom w:val="single" w:sz="4" w:space="0" w:color="auto"/>
              <w:right w:val="single" w:sz="4" w:space="0" w:color="auto"/>
            </w:tcBorders>
            <w:vAlign w:val="center"/>
          </w:tcPr>
          <w:p w:rsidR="00684501" w:rsidRPr="00EF6CEC" w:rsidRDefault="008F27F3" w:rsidP="00684501">
            <w:pPr>
              <w:jc w:val="center"/>
              <w:rPr>
                <w:lang w:val="kk-KZ"/>
              </w:rPr>
            </w:pPr>
            <w:r>
              <w:rPr>
                <w:lang w:val="kk-KZ"/>
              </w:rPr>
              <w:t>2/2</w:t>
            </w:r>
          </w:p>
        </w:tc>
        <w:tc>
          <w:tcPr>
            <w:tcW w:w="798" w:type="dxa"/>
            <w:tcBorders>
              <w:top w:val="single" w:sz="4" w:space="0" w:color="auto"/>
              <w:left w:val="single" w:sz="4" w:space="0" w:color="auto"/>
              <w:bottom w:val="single" w:sz="4" w:space="0" w:color="auto"/>
              <w:right w:val="single" w:sz="4" w:space="0" w:color="auto"/>
            </w:tcBorders>
            <w:vAlign w:val="center"/>
          </w:tcPr>
          <w:p w:rsidR="00684501" w:rsidRPr="00EF6CEC" w:rsidRDefault="008F27F3" w:rsidP="00684501">
            <w:pPr>
              <w:jc w:val="center"/>
              <w:rPr>
                <w:lang w:val="kk-KZ"/>
              </w:rPr>
            </w:pPr>
            <w:r>
              <w:rPr>
                <w:lang w:val="kk-KZ"/>
              </w:rPr>
              <w:t>1</w:t>
            </w:r>
          </w:p>
        </w:tc>
        <w:tc>
          <w:tcPr>
            <w:tcW w:w="1488" w:type="dxa"/>
            <w:tcBorders>
              <w:top w:val="single" w:sz="4" w:space="0" w:color="auto"/>
              <w:left w:val="single" w:sz="4" w:space="0" w:color="auto"/>
              <w:bottom w:val="single" w:sz="4" w:space="0" w:color="auto"/>
              <w:right w:val="single" w:sz="4" w:space="0" w:color="auto"/>
            </w:tcBorders>
            <w:vAlign w:val="center"/>
          </w:tcPr>
          <w:p w:rsidR="00684501" w:rsidRPr="00EF6CEC" w:rsidRDefault="008F27F3" w:rsidP="00684501">
            <w:pPr>
              <w:jc w:val="center"/>
              <w:rPr>
                <w:lang w:val="kk-KZ"/>
              </w:rPr>
            </w:pPr>
            <w:r>
              <w:rPr>
                <w:lang w:val="kk-KZ"/>
              </w:rPr>
              <w:t>И</w:t>
            </w:r>
          </w:p>
        </w:tc>
      </w:tr>
      <w:tr w:rsidR="00684501" w:rsidRPr="00582D8B" w:rsidTr="00BA1D9A">
        <w:trPr>
          <w:trHeight w:val="197"/>
          <w:jc w:val="center"/>
        </w:trPr>
        <w:tc>
          <w:tcPr>
            <w:tcW w:w="1188" w:type="dxa"/>
            <w:vMerge w:val="restart"/>
            <w:tcBorders>
              <w:top w:val="single" w:sz="4" w:space="0" w:color="auto"/>
              <w:left w:val="single" w:sz="4" w:space="0" w:color="auto"/>
              <w:right w:val="single" w:sz="4" w:space="0" w:color="auto"/>
            </w:tcBorders>
            <w:textDirection w:val="btLr"/>
            <w:vAlign w:val="center"/>
          </w:tcPr>
          <w:p w:rsidR="00684501" w:rsidRDefault="00684501" w:rsidP="00684501">
            <w:pPr>
              <w:jc w:val="center"/>
              <w:rPr>
                <w:lang w:val="en-US"/>
              </w:rPr>
            </w:pPr>
            <w:r w:rsidRPr="00EF6CEC">
              <w:rPr>
                <w:i/>
                <w:lang w:val="en-US"/>
              </w:rPr>
              <w:t>Escherichia coli</w:t>
            </w:r>
            <w:r w:rsidRPr="00EF6CEC">
              <w:rPr>
                <w:lang w:val="en-US"/>
              </w:rPr>
              <w:t xml:space="preserve"> </w:t>
            </w:r>
          </w:p>
          <w:p w:rsidR="00684501" w:rsidRPr="00785A7D" w:rsidRDefault="00684501" w:rsidP="00684501">
            <w:pPr>
              <w:jc w:val="center"/>
            </w:pPr>
            <w:r w:rsidRPr="00EF6CEC">
              <w:rPr>
                <w:lang w:val="en-US"/>
              </w:rPr>
              <w:t>ATCC 25</w:t>
            </w:r>
            <w:r>
              <w:t>23</w:t>
            </w:r>
          </w:p>
        </w:tc>
        <w:tc>
          <w:tcPr>
            <w:tcW w:w="1957" w:type="dxa"/>
            <w:tcBorders>
              <w:top w:val="single" w:sz="4" w:space="0" w:color="auto"/>
              <w:left w:val="single" w:sz="4" w:space="0" w:color="auto"/>
              <w:bottom w:val="single" w:sz="4" w:space="0" w:color="auto"/>
              <w:right w:val="single" w:sz="4" w:space="0" w:color="auto"/>
            </w:tcBorders>
          </w:tcPr>
          <w:p w:rsidR="00684501" w:rsidRPr="00582D8B" w:rsidRDefault="00684501" w:rsidP="00684501">
            <w:r>
              <w:t>АМ</w:t>
            </w:r>
            <w:r w:rsidRPr="00986AA6">
              <w:t>P</w:t>
            </w:r>
            <w:r>
              <w:t xml:space="preserve"> - 1000</w:t>
            </w:r>
          </w:p>
        </w:tc>
        <w:tc>
          <w:tcPr>
            <w:tcW w:w="984" w:type="dxa"/>
            <w:vMerge w:val="restart"/>
            <w:tcBorders>
              <w:top w:val="single" w:sz="4" w:space="0" w:color="auto"/>
              <w:left w:val="single" w:sz="4" w:space="0" w:color="auto"/>
              <w:right w:val="single" w:sz="4" w:space="0" w:color="auto"/>
            </w:tcBorders>
            <w:vAlign w:val="center"/>
          </w:tcPr>
          <w:p w:rsidR="00684501" w:rsidRPr="00EF6CEC" w:rsidRDefault="008F27F3" w:rsidP="00684501">
            <w:pPr>
              <w:jc w:val="center"/>
              <w:rPr>
                <w:lang w:val="kk-KZ"/>
              </w:rPr>
            </w:pPr>
            <w:r>
              <w:rPr>
                <w:lang w:val="kk-KZ"/>
              </w:rPr>
              <w:t>0,70</w:t>
            </w:r>
          </w:p>
        </w:tc>
        <w:tc>
          <w:tcPr>
            <w:tcW w:w="1004" w:type="dxa"/>
            <w:tcBorders>
              <w:top w:val="single" w:sz="4" w:space="0" w:color="auto"/>
              <w:left w:val="single" w:sz="4" w:space="0" w:color="auto"/>
              <w:bottom w:val="single" w:sz="4" w:space="0" w:color="auto"/>
              <w:right w:val="single" w:sz="4" w:space="0" w:color="auto"/>
            </w:tcBorders>
            <w:vAlign w:val="center"/>
          </w:tcPr>
          <w:p w:rsidR="00684501" w:rsidRPr="00EF6CEC" w:rsidRDefault="00AC3E60" w:rsidP="00684501">
            <w:pPr>
              <w:jc w:val="center"/>
              <w:rPr>
                <w:lang w:val="kk-KZ"/>
              </w:rPr>
            </w:pPr>
            <w:r>
              <w:rPr>
                <w:lang w:val="kk-KZ"/>
              </w:rPr>
              <w:t>250</w:t>
            </w:r>
          </w:p>
        </w:tc>
        <w:tc>
          <w:tcPr>
            <w:tcW w:w="940" w:type="dxa"/>
            <w:tcBorders>
              <w:top w:val="single" w:sz="4" w:space="0" w:color="auto"/>
              <w:left w:val="single" w:sz="4" w:space="0" w:color="auto"/>
              <w:bottom w:val="single" w:sz="4" w:space="0" w:color="auto"/>
              <w:right w:val="single" w:sz="4" w:space="0" w:color="auto"/>
            </w:tcBorders>
            <w:vAlign w:val="center"/>
          </w:tcPr>
          <w:p w:rsidR="00684501" w:rsidRPr="00EF6CEC" w:rsidRDefault="00AC3E60" w:rsidP="00684501">
            <w:pPr>
              <w:jc w:val="center"/>
              <w:rPr>
                <w:lang w:val="kk-KZ"/>
              </w:rPr>
            </w:pPr>
            <w:r>
              <w:rPr>
                <w:lang w:val="kk-KZ"/>
              </w:rPr>
              <w:t>0,35</w:t>
            </w:r>
          </w:p>
        </w:tc>
        <w:tc>
          <w:tcPr>
            <w:tcW w:w="1280" w:type="dxa"/>
            <w:tcBorders>
              <w:top w:val="single" w:sz="4" w:space="0" w:color="auto"/>
              <w:left w:val="single" w:sz="4" w:space="0" w:color="auto"/>
              <w:bottom w:val="single" w:sz="4" w:space="0" w:color="auto"/>
              <w:right w:val="single" w:sz="4" w:space="0" w:color="auto"/>
            </w:tcBorders>
            <w:vAlign w:val="center"/>
          </w:tcPr>
          <w:p w:rsidR="00684501" w:rsidRPr="00EF6CEC" w:rsidRDefault="00AC3E60" w:rsidP="00684501">
            <w:pPr>
              <w:jc w:val="center"/>
              <w:rPr>
                <w:lang w:val="kk-KZ"/>
              </w:rPr>
            </w:pPr>
            <w:r>
              <w:rPr>
                <w:lang w:val="kk-KZ"/>
              </w:rPr>
              <w:t>4/2</w:t>
            </w:r>
          </w:p>
        </w:tc>
        <w:tc>
          <w:tcPr>
            <w:tcW w:w="798" w:type="dxa"/>
            <w:tcBorders>
              <w:top w:val="single" w:sz="4" w:space="0" w:color="auto"/>
              <w:left w:val="single" w:sz="4" w:space="0" w:color="auto"/>
              <w:bottom w:val="single" w:sz="4" w:space="0" w:color="auto"/>
              <w:right w:val="single" w:sz="4" w:space="0" w:color="auto"/>
            </w:tcBorders>
            <w:vAlign w:val="center"/>
          </w:tcPr>
          <w:p w:rsidR="00684501" w:rsidRPr="00EF6CEC" w:rsidRDefault="00AC3E60" w:rsidP="00684501">
            <w:pPr>
              <w:jc w:val="center"/>
              <w:rPr>
                <w:lang w:val="kk-KZ"/>
              </w:rPr>
            </w:pPr>
            <w:r>
              <w:rPr>
                <w:lang w:val="kk-KZ"/>
              </w:rPr>
              <w:t>0,75</w:t>
            </w:r>
          </w:p>
        </w:tc>
        <w:tc>
          <w:tcPr>
            <w:tcW w:w="1488" w:type="dxa"/>
            <w:tcBorders>
              <w:top w:val="single" w:sz="4" w:space="0" w:color="auto"/>
              <w:left w:val="single" w:sz="4" w:space="0" w:color="auto"/>
              <w:bottom w:val="single" w:sz="4" w:space="0" w:color="auto"/>
              <w:right w:val="single" w:sz="4" w:space="0" w:color="auto"/>
            </w:tcBorders>
            <w:vAlign w:val="center"/>
          </w:tcPr>
          <w:p w:rsidR="00684501" w:rsidRPr="00EF6CEC" w:rsidRDefault="00DB6B80" w:rsidP="00684501">
            <w:pPr>
              <w:jc w:val="center"/>
              <w:rPr>
                <w:lang w:val="kk-KZ"/>
              </w:rPr>
            </w:pPr>
            <w:r>
              <w:rPr>
                <w:lang w:val="kk-KZ"/>
              </w:rPr>
              <w:t>АД</w:t>
            </w:r>
          </w:p>
        </w:tc>
      </w:tr>
      <w:tr w:rsidR="00684501" w:rsidRPr="00582D8B" w:rsidTr="00BA1D9A">
        <w:trPr>
          <w:trHeight w:val="202"/>
          <w:jc w:val="center"/>
        </w:trPr>
        <w:tc>
          <w:tcPr>
            <w:tcW w:w="1188" w:type="dxa"/>
            <w:vMerge/>
            <w:tcBorders>
              <w:left w:val="single" w:sz="4" w:space="0" w:color="auto"/>
              <w:right w:val="single" w:sz="4" w:space="0" w:color="auto"/>
            </w:tcBorders>
            <w:vAlign w:val="center"/>
          </w:tcPr>
          <w:p w:rsidR="00684501" w:rsidRPr="00EF6CEC" w:rsidRDefault="00684501" w:rsidP="00684501">
            <w:pPr>
              <w:rPr>
                <w:lang w:val="en-US"/>
              </w:rPr>
            </w:pPr>
          </w:p>
        </w:tc>
        <w:tc>
          <w:tcPr>
            <w:tcW w:w="1957" w:type="dxa"/>
            <w:tcBorders>
              <w:top w:val="single" w:sz="4" w:space="0" w:color="auto"/>
              <w:left w:val="single" w:sz="4" w:space="0" w:color="auto"/>
              <w:bottom w:val="single" w:sz="4" w:space="0" w:color="auto"/>
              <w:right w:val="single" w:sz="4" w:space="0" w:color="auto"/>
            </w:tcBorders>
          </w:tcPr>
          <w:p w:rsidR="00684501" w:rsidRPr="00986AA6" w:rsidRDefault="00684501" w:rsidP="00684501">
            <w:r w:rsidRPr="00986AA6">
              <w:t xml:space="preserve">AMX - </w:t>
            </w:r>
            <w:r>
              <w:t>1000</w:t>
            </w:r>
          </w:p>
        </w:tc>
        <w:tc>
          <w:tcPr>
            <w:tcW w:w="0" w:type="auto"/>
            <w:vMerge/>
            <w:tcBorders>
              <w:left w:val="single" w:sz="4" w:space="0" w:color="auto"/>
              <w:right w:val="single" w:sz="4" w:space="0" w:color="auto"/>
            </w:tcBorders>
            <w:vAlign w:val="center"/>
          </w:tcPr>
          <w:p w:rsidR="00684501" w:rsidRPr="00EF6CEC" w:rsidRDefault="00684501" w:rsidP="00684501">
            <w:pPr>
              <w:rPr>
                <w:lang w:val="kk-KZ"/>
              </w:rPr>
            </w:pPr>
          </w:p>
        </w:tc>
        <w:tc>
          <w:tcPr>
            <w:tcW w:w="1004" w:type="dxa"/>
            <w:tcBorders>
              <w:top w:val="single" w:sz="4" w:space="0" w:color="auto"/>
              <w:left w:val="single" w:sz="4" w:space="0" w:color="auto"/>
              <w:bottom w:val="single" w:sz="4" w:space="0" w:color="auto"/>
              <w:right w:val="single" w:sz="4" w:space="0" w:color="auto"/>
            </w:tcBorders>
            <w:vAlign w:val="center"/>
          </w:tcPr>
          <w:p w:rsidR="00684501" w:rsidRPr="00EF6CEC" w:rsidRDefault="00401E09" w:rsidP="00684501">
            <w:pPr>
              <w:jc w:val="center"/>
              <w:rPr>
                <w:lang w:val="kk-KZ"/>
              </w:rPr>
            </w:pPr>
            <w:r>
              <w:rPr>
                <w:lang w:val="kk-KZ"/>
              </w:rPr>
              <w:t>250</w:t>
            </w:r>
          </w:p>
        </w:tc>
        <w:tc>
          <w:tcPr>
            <w:tcW w:w="940" w:type="dxa"/>
            <w:tcBorders>
              <w:top w:val="single" w:sz="4" w:space="0" w:color="auto"/>
              <w:left w:val="single" w:sz="4" w:space="0" w:color="auto"/>
              <w:bottom w:val="single" w:sz="4" w:space="0" w:color="auto"/>
              <w:right w:val="single" w:sz="4" w:space="0" w:color="auto"/>
            </w:tcBorders>
            <w:vAlign w:val="center"/>
          </w:tcPr>
          <w:p w:rsidR="00684501" w:rsidRPr="00EF6CEC" w:rsidRDefault="001F39FD" w:rsidP="00684501">
            <w:pPr>
              <w:jc w:val="center"/>
              <w:rPr>
                <w:lang w:val="kk-KZ"/>
              </w:rPr>
            </w:pPr>
            <w:r>
              <w:rPr>
                <w:lang w:val="kk-KZ"/>
              </w:rPr>
              <w:t>0,35</w:t>
            </w:r>
          </w:p>
        </w:tc>
        <w:tc>
          <w:tcPr>
            <w:tcW w:w="1280" w:type="dxa"/>
            <w:tcBorders>
              <w:top w:val="single" w:sz="4" w:space="0" w:color="auto"/>
              <w:left w:val="single" w:sz="4" w:space="0" w:color="auto"/>
              <w:bottom w:val="single" w:sz="4" w:space="0" w:color="auto"/>
              <w:right w:val="single" w:sz="4" w:space="0" w:color="auto"/>
            </w:tcBorders>
            <w:vAlign w:val="center"/>
          </w:tcPr>
          <w:p w:rsidR="00684501" w:rsidRPr="00EF6CEC" w:rsidRDefault="001F39FD" w:rsidP="00684501">
            <w:pPr>
              <w:jc w:val="center"/>
              <w:rPr>
                <w:lang w:val="kk-KZ"/>
              </w:rPr>
            </w:pPr>
            <w:r>
              <w:rPr>
                <w:lang w:val="kk-KZ"/>
              </w:rPr>
              <w:t>4/2</w:t>
            </w:r>
          </w:p>
        </w:tc>
        <w:tc>
          <w:tcPr>
            <w:tcW w:w="798" w:type="dxa"/>
            <w:tcBorders>
              <w:top w:val="single" w:sz="4" w:space="0" w:color="auto"/>
              <w:left w:val="single" w:sz="4" w:space="0" w:color="auto"/>
              <w:bottom w:val="single" w:sz="4" w:space="0" w:color="auto"/>
              <w:right w:val="single" w:sz="4" w:space="0" w:color="auto"/>
            </w:tcBorders>
            <w:vAlign w:val="center"/>
          </w:tcPr>
          <w:p w:rsidR="00684501" w:rsidRPr="00EF6CEC" w:rsidRDefault="001F39FD" w:rsidP="00684501">
            <w:pPr>
              <w:jc w:val="center"/>
              <w:rPr>
                <w:lang w:val="kk-KZ"/>
              </w:rPr>
            </w:pPr>
            <w:r>
              <w:rPr>
                <w:lang w:val="kk-KZ"/>
              </w:rPr>
              <w:t>0,75</w:t>
            </w:r>
          </w:p>
        </w:tc>
        <w:tc>
          <w:tcPr>
            <w:tcW w:w="1488" w:type="dxa"/>
            <w:tcBorders>
              <w:top w:val="single" w:sz="4" w:space="0" w:color="auto"/>
              <w:left w:val="single" w:sz="4" w:space="0" w:color="auto"/>
              <w:bottom w:val="single" w:sz="4" w:space="0" w:color="auto"/>
              <w:right w:val="single" w:sz="4" w:space="0" w:color="auto"/>
            </w:tcBorders>
            <w:vAlign w:val="center"/>
          </w:tcPr>
          <w:p w:rsidR="00684501" w:rsidRPr="00EF6CEC" w:rsidRDefault="001F39FD" w:rsidP="00684501">
            <w:pPr>
              <w:jc w:val="center"/>
              <w:rPr>
                <w:lang w:val="kk-KZ"/>
              </w:rPr>
            </w:pPr>
            <w:r>
              <w:rPr>
                <w:lang w:val="kk-KZ"/>
              </w:rPr>
              <w:t>АД</w:t>
            </w:r>
          </w:p>
        </w:tc>
      </w:tr>
      <w:tr w:rsidR="00684501" w:rsidRPr="00582D8B" w:rsidTr="00BA1D9A">
        <w:trPr>
          <w:trHeight w:val="205"/>
          <w:jc w:val="center"/>
        </w:trPr>
        <w:tc>
          <w:tcPr>
            <w:tcW w:w="1188" w:type="dxa"/>
            <w:vMerge/>
            <w:tcBorders>
              <w:left w:val="single" w:sz="4" w:space="0" w:color="auto"/>
              <w:right w:val="single" w:sz="4" w:space="0" w:color="auto"/>
            </w:tcBorders>
            <w:vAlign w:val="center"/>
          </w:tcPr>
          <w:p w:rsidR="00684501" w:rsidRPr="00EF6CEC" w:rsidRDefault="00684501" w:rsidP="00684501">
            <w:pPr>
              <w:rPr>
                <w:lang w:val="en-US"/>
              </w:rPr>
            </w:pPr>
          </w:p>
        </w:tc>
        <w:tc>
          <w:tcPr>
            <w:tcW w:w="1957" w:type="dxa"/>
            <w:tcBorders>
              <w:top w:val="single" w:sz="4" w:space="0" w:color="auto"/>
              <w:left w:val="single" w:sz="4" w:space="0" w:color="auto"/>
              <w:bottom w:val="single" w:sz="4" w:space="0" w:color="auto"/>
              <w:right w:val="single" w:sz="4" w:space="0" w:color="auto"/>
            </w:tcBorders>
          </w:tcPr>
          <w:p w:rsidR="00684501" w:rsidRPr="00986AA6" w:rsidRDefault="00684501" w:rsidP="00684501">
            <w:r w:rsidRPr="00986AA6">
              <w:t xml:space="preserve">CHL </w:t>
            </w:r>
            <w:r>
              <w:t>–</w:t>
            </w:r>
            <w:r w:rsidRPr="00986AA6">
              <w:t xml:space="preserve"> </w:t>
            </w:r>
            <w:r>
              <w:t>500</w:t>
            </w:r>
          </w:p>
        </w:tc>
        <w:tc>
          <w:tcPr>
            <w:tcW w:w="0" w:type="auto"/>
            <w:vMerge/>
            <w:tcBorders>
              <w:left w:val="single" w:sz="4" w:space="0" w:color="auto"/>
              <w:right w:val="single" w:sz="4" w:space="0" w:color="auto"/>
            </w:tcBorders>
            <w:vAlign w:val="center"/>
          </w:tcPr>
          <w:p w:rsidR="00684501" w:rsidRPr="00EF6CEC" w:rsidRDefault="00684501" w:rsidP="00684501">
            <w:pPr>
              <w:rPr>
                <w:lang w:val="kk-KZ"/>
              </w:rPr>
            </w:pPr>
          </w:p>
        </w:tc>
        <w:tc>
          <w:tcPr>
            <w:tcW w:w="1004" w:type="dxa"/>
            <w:tcBorders>
              <w:top w:val="single" w:sz="4" w:space="0" w:color="auto"/>
              <w:left w:val="single" w:sz="4" w:space="0" w:color="auto"/>
              <w:bottom w:val="single" w:sz="4" w:space="0" w:color="auto"/>
              <w:right w:val="single" w:sz="4" w:space="0" w:color="auto"/>
            </w:tcBorders>
            <w:vAlign w:val="center"/>
          </w:tcPr>
          <w:p w:rsidR="00684501" w:rsidRPr="00EF6CEC" w:rsidRDefault="00401E09" w:rsidP="00684501">
            <w:pPr>
              <w:jc w:val="center"/>
              <w:rPr>
                <w:lang w:val="kk-KZ"/>
              </w:rPr>
            </w:pPr>
            <w:r>
              <w:rPr>
                <w:lang w:val="kk-KZ"/>
              </w:rPr>
              <w:t>500</w:t>
            </w:r>
          </w:p>
        </w:tc>
        <w:tc>
          <w:tcPr>
            <w:tcW w:w="940" w:type="dxa"/>
            <w:tcBorders>
              <w:top w:val="single" w:sz="4" w:space="0" w:color="auto"/>
              <w:left w:val="single" w:sz="4" w:space="0" w:color="auto"/>
              <w:bottom w:val="single" w:sz="4" w:space="0" w:color="auto"/>
              <w:right w:val="single" w:sz="4" w:space="0" w:color="auto"/>
            </w:tcBorders>
            <w:vAlign w:val="center"/>
          </w:tcPr>
          <w:p w:rsidR="00684501" w:rsidRPr="00EF6CEC" w:rsidRDefault="001F39FD" w:rsidP="00684501">
            <w:pPr>
              <w:jc w:val="center"/>
              <w:rPr>
                <w:lang w:val="kk-KZ"/>
              </w:rPr>
            </w:pPr>
            <w:r>
              <w:rPr>
                <w:lang w:val="kk-KZ"/>
              </w:rPr>
              <w:t>0,35</w:t>
            </w:r>
          </w:p>
        </w:tc>
        <w:tc>
          <w:tcPr>
            <w:tcW w:w="1280" w:type="dxa"/>
            <w:tcBorders>
              <w:top w:val="single" w:sz="4" w:space="0" w:color="auto"/>
              <w:left w:val="single" w:sz="4" w:space="0" w:color="auto"/>
              <w:bottom w:val="single" w:sz="4" w:space="0" w:color="auto"/>
              <w:right w:val="single" w:sz="4" w:space="0" w:color="auto"/>
            </w:tcBorders>
            <w:vAlign w:val="center"/>
          </w:tcPr>
          <w:p w:rsidR="00684501" w:rsidRPr="00EF6CEC" w:rsidRDefault="001F39FD" w:rsidP="00684501">
            <w:pPr>
              <w:jc w:val="center"/>
              <w:rPr>
                <w:lang w:val="kk-KZ"/>
              </w:rPr>
            </w:pPr>
            <w:r>
              <w:rPr>
                <w:lang w:val="kk-KZ"/>
              </w:rPr>
              <w:t>0/2</w:t>
            </w:r>
          </w:p>
        </w:tc>
        <w:tc>
          <w:tcPr>
            <w:tcW w:w="798" w:type="dxa"/>
            <w:tcBorders>
              <w:top w:val="single" w:sz="4" w:space="0" w:color="auto"/>
              <w:left w:val="single" w:sz="4" w:space="0" w:color="auto"/>
              <w:bottom w:val="single" w:sz="4" w:space="0" w:color="auto"/>
              <w:right w:val="single" w:sz="4" w:space="0" w:color="auto"/>
            </w:tcBorders>
            <w:vAlign w:val="center"/>
          </w:tcPr>
          <w:p w:rsidR="00684501" w:rsidRPr="00EF6CEC" w:rsidRDefault="001F39FD" w:rsidP="00684501">
            <w:pPr>
              <w:jc w:val="center"/>
              <w:rPr>
                <w:lang w:val="kk-KZ"/>
              </w:rPr>
            </w:pPr>
            <w:r>
              <w:rPr>
                <w:lang w:val="kk-KZ"/>
              </w:rPr>
              <w:t>1,5</w:t>
            </w:r>
          </w:p>
        </w:tc>
        <w:tc>
          <w:tcPr>
            <w:tcW w:w="1488" w:type="dxa"/>
            <w:tcBorders>
              <w:top w:val="single" w:sz="4" w:space="0" w:color="auto"/>
              <w:left w:val="single" w:sz="4" w:space="0" w:color="auto"/>
              <w:bottom w:val="single" w:sz="4" w:space="0" w:color="auto"/>
              <w:right w:val="single" w:sz="4" w:space="0" w:color="auto"/>
            </w:tcBorders>
            <w:vAlign w:val="center"/>
          </w:tcPr>
          <w:p w:rsidR="00684501" w:rsidRPr="00EF6CEC" w:rsidRDefault="001F39FD" w:rsidP="00684501">
            <w:pPr>
              <w:jc w:val="center"/>
              <w:rPr>
                <w:lang w:val="kk-KZ"/>
              </w:rPr>
            </w:pPr>
            <w:r>
              <w:rPr>
                <w:lang w:val="kk-KZ"/>
              </w:rPr>
              <w:t>И</w:t>
            </w:r>
          </w:p>
        </w:tc>
      </w:tr>
      <w:tr w:rsidR="00684501" w:rsidRPr="00582D8B" w:rsidTr="00BA1D9A">
        <w:trPr>
          <w:trHeight w:val="196"/>
          <w:jc w:val="center"/>
        </w:trPr>
        <w:tc>
          <w:tcPr>
            <w:tcW w:w="1188" w:type="dxa"/>
            <w:vMerge/>
            <w:tcBorders>
              <w:left w:val="single" w:sz="4" w:space="0" w:color="auto"/>
              <w:right w:val="single" w:sz="4" w:space="0" w:color="auto"/>
            </w:tcBorders>
            <w:vAlign w:val="center"/>
          </w:tcPr>
          <w:p w:rsidR="00684501" w:rsidRPr="00EF6CEC" w:rsidRDefault="00684501" w:rsidP="00684501">
            <w:pPr>
              <w:rPr>
                <w:lang w:val="en-US"/>
              </w:rPr>
            </w:pPr>
          </w:p>
        </w:tc>
        <w:tc>
          <w:tcPr>
            <w:tcW w:w="1957" w:type="dxa"/>
            <w:tcBorders>
              <w:top w:val="single" w:sz="4" w:space="0" w:color="auto"/>
              <w:left w:val="single" w:sz="4" w:space="0" w:color="auto"/>
              <w:bottom w:val="single" w:sz="4" w:space="0" w:color="auto"/>
              <w:right w:val="single" w:sz="4" w:space="0" w:color="auto"/>
            </w:tcBorders>
          </w:tcPr>
          <w:p w:rsidR="00684501" w:rsidRPr="00986AA6" w:rsidRDefault="00684501" w:rsidP="00684501">
            <w:r w:rsidRPr="00986AA6">
              <w:t xml:space="preserve">GEN </w:t>
            </w:r>
            <w:r>
              <w:t>–</w:t>
            </w:r>
            <w:r w:rsidRPr="00986AA6">
              <w:t xml:space="preserve"> </w:t>
            </w:r>
            <w:r>
              <w:t>250</w:t>
            </w:r>
          </w:p>
        </w:tc>
        <w:tc>
          <w:tcPr>
            <w:tcW w:w="0" w:type="auto"/>
            <w:vMerge/>
            <w:tcBorders>
              <w:left w:val="single" w:sz="4" w:space="0" w:color="auto"/>
              <w:right w:val="single" w:sz="4" w:space="0" w:color="auto"/>
            </w:tcBorders>
            <w:vAlign w:val="center"/>
          </w:tcPr>
          <w:p w:rsidR="00684501" w:rsidRPr="00EF6CEC" w:rsidRDefault="00684501" w:rsidP="00684501">
            <w:pPr>
              <w:rPr>
                <w:lang w:val="kk-KZ"/>
              </w:rPr>
            </w:pPr>
          </w:p>
        </w:tc>
        <w:tc>
          <w:tcPr>
            <w:tcW w:w="1004" w:type="dxa"/>
            <w:tcBorders>
              <w:top w:val="single" w:sz="4" w:space="0" w:color="auto"/>
              <w:left w:val="single" w:sz="4" w:space="0" w:color="auto"/>
              <w:bottom w:val="single" w:sz="4" w:space="0" w:color="auto"/>
              <w:right w:val="single" w:sz="4" w:space="0" w:color="auto"/>
            </w:tcBorders>
            <w:vAlign w:val="center"/>
          </w:tcPr>
          <w:p w:rsidR="00684501" w:rsidRPr="00EF6CEC" w:rsidRDefault="00401E09" w:rsidP="00684501">
            <w:pPr>
              <w:jc w:val="center"/>
              <w:rPr>
                <w:lang w:val="kk-KZ"/>
              </w:rPr>
            </w:pPr>
            <w:r>
              <w:rPr>
                <w:lang w:val="kk-KZ"/>
              </w:rPr>
              <w:t>125</w:t>
            </w:r>
          </w:p>
        </w:tc>
        <w:tc>
          <w:tcPr>
            <w:tcW w:w="940" w:type="dxa"/>
            <w:tcBorders>
              <w:top w:val="single" w:sz="4" w:space="0" w:color="auto"/>
              <w:left w:val="single" w:sz="4" w:space="0" w:color="auto"/>
              <w:bottom w:val="single" w:sz="4" w:space="0" w:color="auto"/>
              <w:right w:val="single" w:sz="4" w:space="0" w:color="auto"/>
            </w:tcBorders>
            <w:vAlign w:val="center"/>
          </w:tcPr>
          <w:p w:rsidR="00684501" w:rsidRPr="00EF6CEC" w:rsidRDefault="001F39FD" w:rsidP="00684501">
            <w:pPr>
              <w:jc w:val="center"/>
              <w:rPr>
                <w:lang w:val="kk-KZ"/>
              </w:rPr>
            </w:pPr>
            <w:r>
              <w:rPr>
                <w:lang w:val="kk-KZ"/>
              </w:rPr>
              <w:t>0,35</w:t>
            </w:r>
          </w:p>
        </w:tc>
        <w:tc>
          <w:tcPr>
            <w:tcW w:w="1280" w:type="dxa"/>
            <w:tcBorders>
              <w:top w:val="single" w:sz="4" w:space="0" w:color="auto"/>
              <w:left w:val="single" w:sz="4" w:space="0" w:color="auto"/>
              <w:bottom w:val="single" w:sz="4" w:space="0" w:color="auto"/>
              <w:right w:val="single" w:sz="4" w:space="0" w:color="auto"/>
            </w:tcBorders>
            <w:vAlign w:val="center"/>
          </w:tcPr>
          <w:p w:rsidR="00684501" w:rsidRPr="00EF6CEC" w:rsidRDefault="001F39FD" w:rsidP="00684501">
            <w:pPr>
              <w:jc w:val="center"/>
              <w:rPr>
                <w:lang w:val="kk-KZ"/>
              </w:rPr>
            </w:pPr>
            <w:r>
              <w:rPr>
                <w:lang w:val="kk-KZ"/>
              </w:rPr>
              <w:t>2/2</w:t>
            </w:r>
          </w:p>
        </w:tc>
        <w:tc>
          <w:tcPr>
            <w:tcW w:w="798" w:type="dxa"/>
            <w:tcBorders>
              <w:top w:val="single" w:sz="4" w:space="0" w:color="auto"/>
              <w:left w:val="single" w:sz="4" w:space="0" w:color="auto"/>
              <w:bottom w:val="single" w:sz="4" w:space="0" w:color="auto"/>
              <w:right w:val="single" w:sz="4" w:space="0" w:color="auto"/>
            </w:tcBorders>
            <w:vAlign w:val="center"/>
          </w:tcPr>
          <w:p w:rsidR="00684501" w:rsidRPr="00EF6CEC" w:rsidRDefault="001F39FD" w:rsidP="00684501">
            <w:pPr>
              <w:jc w:val="center"/>
              <w:rPr>
                <w:lang w:val="kk-KZ"/>
              </w:rPr>
            </w:pPr>
            <w:r>
              <w:rPr>
                <w:lang w:val="kk-KZ"/>
              </w:rPr>
              <w:t>1</w:t>
            </w:r>
          </w:p>
        </w:tc>
        <w:tc>
          <w:tcPr>
            <w:tcW w:w="1488" w:type="dxa"/>
            <w:tcBorders>
              <w:top w:val="single" w:sz="4" w:space="0" w:color="auto"/>
              <w:left w:val="single" w:sz="4" w:space="0" w:color="auto"/>
              <w:bottom w:val="single" w:sz="4" w:space="0" w:color="auto"/>
              <w:right w:val="single" w:sz="4" w:space="0" w:color="auto"/>
            </w:tcBorders>
            <w:vAlign w:val="center"/>
          </w:tcPr>
          <w:p w:rsidR="00684501" w:rsidRPr="00EF6CEC" w:rsidRDefault="001F39FD" w:rsidP="00684501">
            <w:pPr>
              <w:jc w:val="center"/>
              <w:rPr>
                <w:lang w:val="kk-KZ"/>
              </w:rPr>
            </w:pPr>
            <w:r>
              <w:rPr>
                <w:lang w:val="kk-KZ"/>
              </w:rPr>
              <w:t>И</w:t>
            </w:r>
          </w:p>
        </w:tc>
      </w:tr>
      <w:tr w:rsidR="00684501" w:rsidRPr="00582D8B" w:rsidTr="00BA1D9A">
        <w:trPr>
          <w:trHeight w:val="185"/>
          <w:jc w:val="center"/>
        </w:trPr>
        <w:tc>
          <w:tcPr>
            <w:tcW w:w="1188" w:type="dxa"/>
            <w:vMerge/>
            <w:tcBorders>
              <w:left w:val="single" w:sz="4" w:space="0" w:color="auto"/>
              <w:right w:val="single" w:sz="4" w:space="0" w:color="auto"/>
            </w:tcBorders>
            <w:vAlign w:val="center"/>
          </w:tcPr>
          <w:p w:rsidR="00684501" w:rsidRPr="00EF6CEC" w:rsidRDefault="00684501" w:rsidP="00684501">
            <w:pPr>
              <w:rPr>
                <w:lang w:val="en-US"/>
              </w:rPr>
            </w:pPr>
          </w:p>
        </w:tc>
        <w:tc>
          <w:tcPr>
            <w:tcW w:w="1957" w:type="dxa"/>
            <w:tcBorders>
              <w:top w:val="single" w:sz="4" w:space="0" w:color="auto"/>
              <w:left w:val="single" w:sz="4" w:space="0" w:color="auto"/>
              <w:bottom w:val="single" w:sz="4" w:space="0" w:color="auto"/>
              <w:right w:val="single" w:sz="4" w:space="0" w:color="auto"/>
            </w:tcBorders>
          </w:tcPr>
          <w:p w:rsidR="00684501" w:rsidRPr="00986AA6" w:rsidRDefault="00684501" w:rsidP="00684501">
            <w:r w:rsidRPr="00986AA6">
              <w:t xml:space="preserve">OXA </w:t>
            </w:r>
            <w:r>
              <w:t>–</w:t>
            </w:r>
            <w:r w:rsidRPr="00986AA6">
              <w:t xml:space="preserve"> </w:t>
            </w:r>
            <w:r>
              <w:t>1000</w:t>
            </w:r>
          </w:p>
        </w:tc>
        <w:tc>
          <w:tcPr>
            <w:tcW w:w="0" w:type="auto"/>
            <w:vMerge/>
            <w:tcBorders>
              <w:left w:val="single" w:sz="4" w:space="0" w:color="auto"/>
              <w:right w:val="single" w:sz="4" w:space="0" w:color="auto"/>
            </w:tcBorders>
            <w:vAlign w:val="center"/>
          </w:tcPr>
          <w:p w:rsidR="00684501" w:rsidRPr="00EF6CEC" w:rsidRDefault="00684501" w:rsidP="00684501">
            <w:pPr>
              <w:rPr>
                <w:lang w:val="kk-KZ"/>
              </w:rPr>
            </w:pPr>
          </w:p>
        </w:tc>
        <w:tc>
          <w:tcPr>
            <w:tcW w:w="1004" w:type="dxa"/>
            <w:tcBorders>
              <w:top w:val="single" w:sz="4" w:space="0" w:color="auto"/>
              <w:left w:val="single" w:sz="4" w:space="0" w:color="auto"/>
              <w:bottom w:val="single" w:sz="4" w:space="0" w:color="auto"/>
              <w:right w:val="single" w:sz="4" w:space="0" w:color="auto"/>
            </w:tcBorders>
            <w:vAlign w:val="center"/>
          </w:tcPr>
          <w:p w:rsidR="00684501" w:rsidRPr="00EF6CEC" w:rsidRDefault="00401E09" w:rsidP="00684501">
            <w:pPr>
              <w:jc w:val="center"/>
              <w:rPr>
                <w:lang w:val="kk-KZ"/>
              </w:rPr>
            </w:pPr>
            <w:r>
              <w:rPr>
                <w:lang w:val="kk-KZ"/>
              </w:rPr>
              <w:t>500</w:t>
            </w:r>
          </w:p>
        </w:tc>
        <w:tc>
          <w:tcPr>
            <w:tcW w:w="940" w:type="dxa"/>
            <w:tcBorders>
              <w:top w:val="single" w:sz="4" w:space="0" w:color="auto"/>
              <w:left w:val="single" w:sz="4" w:space="0" w:color="auto"/>
              <w:bottom w:val="single" w:sz="4" w:space="0" w:color="auto"/>
              <w:right w:val="single" w:sz="4" w:space="0" w:color="auto"/>
            </w:tcBorders>
            <w:vAlign w:val="center"/>
          </w:tcPr>
          <w:p w:rsidR="00684501" w:rsidRPr="00EF6CEC" w:rsidRDefault="001F39FD" w:rsidP="00684501">
            <w:pPr>
              <w:jc w:val="center"/>
              <w:rPr>
                <w:lang w:val="kk-KZ"/>
              </w:rPr>
            </w:pPr>
            <w:r>
              <w:rPr>
                <w:lang w:val="kk-KZ"/>
              </w:rPr>
              <w:t>0,35</w:t>
            </w:r>
          </w:p>
        </w:tc>
        <w:tc>
          <w:tcPr>
            <w:tcW w:w="1280" w:type="dxa"/>
            <w:tcBorders>
              <w:top w:val="single" w:sz="4" w:space="0" w:color="auto"/>
              <w:left w:val="single" w:sz="4" w:space="0" w:color="auto"/>
              <w:bottom w:val="single" w:sz="4" w:space="0" w:color="auto"/>
              <w:right w:val="single" w:sz="4" w:space="0" w:color="auto"/>
            </w:tcBorders>
            <w:vAlign w:val="center"/>
          </w:tcPr>
          <w:p w:rsidR="00684501" w:rsidRPr="00EF6CEC" w:rsidRDefault="001F39FD" w:rsidP="00684501">
            <w:pPr>
              <w:jc w:val="center"/>
              <w:rPr>
                <w:lang w:val="kk-KZ"/>
              </w:rPr>
            </w:pPr>
            <w:r>
              <w:rPr>
                <w:lang w:val="kk-KZ"/>
              </w:rPr>
              <w:t>2/2</w:t>
            </w:r>
          </w:p>
        </w:tc>
        <w:tc>
          <w:tcPr>
            <w:tcW w:w="798" w:type="dxa"/>
            <w:tcBorders>
              <w:top w:val="single" w:sz="4" w:space="0" w:color="auto"/>
              <w:left w:val="single" w:sz="4" w:space="0" w:color="auto"/>
              <w:bottom w:val="single" w:sz="4" w:space="0" w:color="auto"/>
              <w:right w:val="single" w:sz="4" w:space="0" w:color="auto"/>
            </w:tcBorders>
            <w:vAlign w:val="center"/>
          </w:tcPr>
          <w:p w:rsidR="00684501" w:rsidRPr="00EF6CEC" w:rsidRDefault="001F39FD" w:rsidP="00684501">
            <w:pPr>
              <w:jc w:val="center"/>
              <w:rPr>
                <w:lang w:val="kk-KZ"/>
              </w:rPr>
            </w:pPr>
            <w:r>
              <w:rPr>
                <w:lang w:val="kk-KZ"/>
              </w:rPr>
              <w:t>1</w:t>
            </w:r>
          </w:p>
        </w:tc>
        <w:tc>
          <w:tcPr>
            <w:tcW w:w="1488" w:type="dxa"/>
            <w:tcBorders>
              <w:top w:val="single" w:sz="4" w:space="0" w:color="auto"/>
              <w:left w:val="single" w:sz="4" w:space="0" w:color="auto"/>
              <w:bottom w:val="single" w:sz="4" w:space="0" w:color="auto"/>
              <w:right w:val="single" w:sz="4" w:space="0" w:color="auto"/>
            </w:tcBorders>
            <w:vAlign w:val="center"/>
          </w:tcPr>
          <w:p w:rsidR="00684501" w:rsidRPr="00EF6CEC" w:rsidRDefault="001F39FD" w:rsidP="00684501">
            <w:pPr>
              <w:jc w:val="center"/>
              <w:rPr>
                <w:lang w:val="kk-KZ"/>
              </w:rPr>
            </w:pPr>
            <w:r>
              <w:rPr>
                <w:lang w:val="kk-KZ"/>
              </w:rPr>
              <w:t>И</w:t>
            </w:r>
          </w:p>
        </w:tc>
      </w:tr>
      <w:tr w:rsidR="00684501" w:rsidRPr="00582D8B" w:rsidTr="00BA1D9A">
        <w:trPr>
          <w:trHeight w:val="176"/>
          <w:jc w:val="center"/>
        </w:trPr>
        <w:tc>
          <w:tcPr>
            <w:tcW w:w="1188" w:type="dxa"/>
            <w:vMerge/>
            <w:tcBorders>
              <w:left w:val="single" w:sz="4" w:space="0" w:color="auto"/>
              <w:bottom w:val="single" w:sz="4" w:space="0" w:color="auto"/>
              <w:right w:val="single" w:sz="4" w:space="0" w:color="auto"/>
            </w:tcBorders>
            <w:vAlign w:val="center"/>
          </w:tcPr>
          <w:p w:rsidR="00684501" w:rsidRPr="00EF6CEC" w:rsidRDefault="00684501" w:rsidP="00684501">
            <w:pPr>
              <w:rPr>
                <w:lang w:val="en-US"/>
              </w:rPr>
            </w:pPr>
          </w:p>
        </w:tc>
        <w:tc>
          <w:tcPr>
            <w:tcW w:w="1957" w:type="dxa"/>
            <w:tcBorders>
              <w:top w:val="single" w:sz="4" w:space="0" w:color="auto"/>
              <w:left w:val="single" w:sz="4" w:space="0" w:color="auto"/>
              <w:bottom w:val="single" w:sz="4" w:space="0" w:color="auto"/>
              <w:right w:val="single" w:sz="4" w:space="0" w:color="auto"/>
            </w:tcBorders>
          </w:tcPr>
          <w:p w:rsidR="00684501" w:rsidRPr="00986AA6" w:rsidRDefault="00684501" w:rsidP="00684501">
            <w:r w:rsidRPr="00986AA6">
              <w:t>TET -</w:t>
            </w:r>
            <w:r>
              <w:t xml:space="preserve"> 2000 </w:t>
            </w:r>
          </w:p>
        </w:tc>
        <w:tc>
          <w:tcPr>
            <w:tcW w:w="0" w:type="auto"/>
            <w:vMerge/>
            <w:tcBorders>
              <w:left w:val="single" w:sz="4" w:space="0" w:color="auto"/>
              <w:bottom w:val="single" w:sz="4" w:space="0" w:color="auto"/>
              <w:right w:val="single" w:sz="4" w:space="0" w:color="auto"/>
            </w:tcBorders>
            <w:vAlign w:val="center"/>
          </w:tcPr>
          <w:p w:rsidR="00684501" w:rsidRPr="00EF6CEC" w:rsidRDefault="00684501" w:rsidP="00684501">
            <w:pPr>
              <w:rPr>
                <w:lang w:val="kk-KZ"/>
              </w:rPr>
            </w:pPr>
          </w:p>
        </w:tc>
        <w:tc>
          <w:tcPr>
            <w:tcW w:w="1004" w:type="dxa"/>
            <w:tcBorders>
              <w:top w:val="single" w:sz="4" w:space="0" w:color="auto"/>
              <w:left w:val="single" w:sz="4" w:space="0" w:color="auto"/>
              <w:bottom w:val="single" w:sz="4" w:space="0" w:color="auto"/>
              <w:right w:val="single" w:sz="4" w:space="0" w:color="auto"/>
            </w:tcBorders>
            <w:vAlign w:val="center"/>
          </w:tcPr>
          <w:p w:rsidR="00684501" w:rsidRPr="00EF6CEC" w:rsidRDefault="00401E09" w:rsidP="00684501">
            <w:pPr>
              <w:jc w:val="center"/>
              <w:rPr>
                <w:lang w:val="kk-KZ"/>
              </w:rPr>
            </w:pPr>
            <w:r>
              <w:rPr>
                <w:lang w:val="kk-KZ"/>
              </w:rPr>
              <w:t>1000</w:t>
            </w:r>
          </w:p>
        </w:tc>
        <w:tc>
          <w:tcPr>
            <w:tcW w:w="940" w:type="dxa"/>
            <w:tcBorders>
              <w:top w:val="single" w:sz="4" w:space="0" w:color="auto"/>
              <w:left w:val="single" w:sz="4" w:space="0" w:color="auto"/>
              <w:bottom w:val="single" w:sz="4" w:space="0" w:color="auto"/>
              <w:right w:val="single" w:sz="4" w:space="0" w:color="auto"/>
            </w:tcBorders>
            <w:vAlign w:val="center"/>
          </w:tcPr>
          <w:p w:rsidR="00684501" w:rsidRPr="00EF6CEC" w:rsidRDefault="001F39FD" w:rsidP="00684501">
            <w:pPr>
              <w:jc w:val="center"/>
              <w:rPr>
                <w:lang w:val="kk-KZ"/>
              </w:rPr>
            </w:pPr>
            <w:r>
              <w:rPr>
                <w:lang w:val="kk-KZ"/>
              </w:rPr>
              <w:t>0,35</w:t>
            </w:r>
          </w:p>
        </w:tc>
        <w:tc>
          <w:tcPr>
            <w:tcW w:w="1280" w:type="dxa"/>
            <w:tcBorders>
              <w:top w:val="single" w:sz="4" w:space="0" w:color="auto"/>
              <w:left w:val="single" w:sz="4" w:space="0" w:color="auto"/>
              <w:bottom w:val="single" w:sz="4" w:space="0" w:color="auto"/>
              <w:right w:val="single" w:sz="4" w:space="0" w:color="auto"/>
            </w:tcBorders>
            <w:vAlign w:val="center"/>
          </w:tcPr>
          <w:p w:rsidR="00684501" w:rsidRPr="00EF6CEC" w:rsidRDefault="001F39FD" w:rsidP="00684501">
            <w:pPr>
              <w:jc w:val="center"/>
              <w:rPr>
                <w:lang w:val="kk-KZ"/>
              </w:rPr>
            </w:pPr>
            <w:r>
              <w:rPr>
                <w:lang w:val="kk-KZ"/>
              </w:rPr>
              <w:t>2/2</w:t>
            </w:r>
          </w:p>
        </w:tc>
        <w:tc>
          <w:tcPr>
            <w:tcW w:w="798" w:type="dxa"/>
            <w:tcBorders>
              <w:top w:val="single" w:sz="4" w:space="0" w:color="auto"/>
              <w:left w:val="single" w:sz="4" w:space="0" w:color="auto"/>
              <w:bottom w:val="single" w:sz="4" w:space="0" w:color="auto"/>
              <w:right w:val="single" w:sz="4" w:space="0" w:color="auto"/>
            </w:tcBorders>
            <w:vAlign w:val="center"/>
          </w:tcPr>
          <w:p w:rsidR="00684501" w:rsidRPr="00EF6CEC" w:rsidRDefault="001F39FD" w:rsidP="00684501">
            <w:pPr>
              <w:jc w:val="center"/>
              <w:rPr>
                <w:lang w:val="kk-KZ"/>
              </w:rPr>
            </w:pPr>
            <w:r>
              <w:rPr>
                <w:lang w:val="kk-KZ"/>
              </w:rPr>
              <w:t>1</w:t>
            </w:r>
          </w:p>
        </w:tc>
        <w:tc>
          <w:tcPr>
            <w:tcW w:w="1488" w:type="dxa"/>
            <w:tcBorders>
              <w:top w:val="single" w:sz="4" w:space="0" w:color="auto"/>
              <w:left w:val="single" w:sz="4" w:space="0" w:color="auto"/>
              <w:bottom w:val="single" w:sz="4" w:space="0" w:color="auto"/>
              <w:right w:val="single" w:sz="4" w:space="0" w:color="auto"/>
            </w:tcBorders>
            <w:vAlign w:val="center"/>
          </w:tcPr>
          <w:p w:rsidR="00684501" w:rsidRPr="00EF6CEC" w:rsidRDefault="001F39FD" w:rsidP="00684501">
            <w:pPr>
              <w:jc w:val="center"/>
              <w:rPr>
                <w:lang w:val="kk-KZ"/>
              </w:rPr>
            </w:pPr>
            <w:r>
              <w:rPr>
                <w:lang w:val="kk-KZ"/>
              </w:rPr>
              <w:t>И</w:t>
            </w:r>
          </w:p>
        </w:tc>
      </w:tr>
      <w:tr w:rsidR="00684501" w:rsidRPr="00582D8B" w:rsidTr="00BA1D9A">
        <w:trPr>
          <w:trHeight w:val="321"/>
          <w:jc w:val="center"/>
        </w:trPr>
        <w:tc>
          <w:tcPr>
            <w:tcW w:w="1188" w:type="dxa"/>
            <w:vMerge w:val="restart"/>
            <w:tcBorders>
              <w:top w:val="single" w:sz="4" w:space="0" w:color="auto"/>
              <w:left w:val="single" w:sz="4" w:space="0" w:color="auto"/>
              <w:right w:val="single" w:sz="4" w:space="0" w:color="auto"/>
            </w:tcBorders>
            <w:textDirection w:val="btLr"/>
            <w:vAlign w:val="center"/>
          </w:tcPr>
          <w:p w:rsidR="001F39FD" w:rsidRDefault="00684501" w:rsidP="00684501">
            <w:pPr>
              <w:jc w:val="center"/>
              <w:rPr>
                <w:i/>
              </w:rPr>
            </w:pPr>
            <w:r w:rsidRPr="00EF6CEC">
              <w:rPr>
                <w:i/>
                <w:lang w:val="en-US"/>
              </w:rPr>
              <w:t>Staphylococcus</w:t>
            </w:r>
            <w:r w:rsidRPr="00EF6CEC">
              <w:rPr>
                <w:i/>
              </w:rPr>
              <w:t xml:space="preserve"> </w:t>
            </w:r>
          </w:p>
          <w:p w:rsidR="00684501" w:rsidRPr="00582D8B" w:rsidRDefault="00684501" w:rsidP="00684501">
            <w:pPr>
              <w:jc w:val="center"/>
            </w:pPr>
            <w:r w:rsidRPr="00EF6CEC">
              <w:rPr>
                <w:i/>
                <w:lang w:val="en-US"/>
              </w:rPr>
              <w:t>aureus</w:t>
            </w:r>
            <w:r w:rsidRPr="00A77766">
              <w:t xml:space="preserve"> </w:t>
            </w:r>
            <w:r>
              <w:br/>
            </w:r>
            <w:r w:rsidRPr="00EF6CEC">
              <w:rPr>
                <w:lang w:val="en-US"/>
              </w:rPr>
              <w:t>ATCC</w:t>
            </w:r>
            <w:r>
              <w:t xml:space="preserve"> 33591</w:t>
            </w:r>
          </w:p>
        </w:tc>
        <w:tc>
          <w:tcPr>
            <w:tcW w:w="1957" w:type="dxa"/>
            <w:tcBorders>
              <w:top w:val="single" w:sz="4" w:space="0" w:color="auto"/>
              <w:left w:val="single" w:sz="4" w:space="0" w:color="auto"/>
              <w:bottom w:val="single" w:sz="4" w:space="0" w:color="auto"/>
              <w:right w:val="single" w:sz="4" w:space="0" w:color="auto"/>
            </w:tcBorders>
          </w:tcPr>
          <w:p w:rsidR="00684501" w:rsidRPr="008C172A" w:rsidRDefault="00684501" w:rsidP="00684501">
            <w:r>
              <w:t>АМ</w:t>
            </w:r>
            <w:r>
              <w:rPr>
                <w:lang w:val="en-US"/>
              </w:rPr>
              <w:t>P</w:t>
            </w:r>
            <w:r w:rsidRPr="00AE3905">
              <w:rPr>
                <w:lang w:val="en-US"/>
              </w:rPr>
              <w:t xml:space="preserve"> </w:t>
            </w:r>
            <w:r>
              <w:rPr>
                <w:lang w:val="en-US"/>
              </w:rPr>
              <w:t>–</w:t>
            </w:r>
            <w:r w:rsidRPr="00AE3905">
              <w:rPr>
                <w:lang w:val="en-US"/>
              </w:rPr>
              <w:t xml:space="preserve"> </w:t>
            </w:r>
            <w:r>
              <w:t>2000</w:t>
            </w:r>
          </w:p>
        </w:tc>
        <w:tc>
          <w:tcPr>
            <w:tcW w:w="984" w:type="dxa"/>
            <w:vMerge w:val="restart"/>
            <w:tcBorders>
              <w:top w:val="single" w:sz="4" w:space="0" w:color="auto"/>
              <w:left w:val="single" w:sz="4" w:space="0" w:color="auto"/>
              <w:right w:val="single" w:sz="4" w:space="0" w:color="auto"/>
            </w:tcBorders>
            <w:vAlign w:val="center"/>
          </w:tcPr>
          <w:p w:rsidR="00684501" w:rsidRPr="00EF6CEC" w:rsidRDefault="008F27F3" w:rsidP="00684501">
            <w:pPr>
              <w:jc w:val="center"/>
              <w:rPr>
                <w:lang w:val="kk-KZ"/>
              </w:rPr>
            </w:pPr>
            <w:r>
              <w:rPr>
                <w:lang w:val="kk-KZ"/>
              </w:rPr>
              <w:t>0,70</w:t>
            </w:r>
            <w:r w:rsidR="00684501" w:rsidRPr="00EF6CEC">
              <w:rPr>
                <w:lang w:val="kk-KZ"/>
              </w:rPr>
              <w:t xml:space="preserve"> </w:t>
            </w:r>
          </w:p>
        </w:tc>
        <w:tc>
          <w:tcPr>
            <w:tcW w:w="1004" w:type="dxa"/>
            <w:tcBorders>
              <w:top w:val="single" w:sz="4" w:space="0" w:color="auto"/>
              <w:left w:val="single" w:sz="4" w:space="0" w:color="auto"/>
              <w:bottom w:val="single" w:sz="4" w:space="0" w:color="auto"/>
              <w:right w:val="single" w:sz="4" w:space="0" w:color="auto"/>
            </w:tcBorders>
            <w:vAlign w:val="center"/>
          </w:tcPr>
          <w:p w:rsidR="00684501" w:rsidRPr="00EF6CEC" w:rsidRDefault="001F39FD" w:rsidP="00684501">
            <w:pPr>
              <w:jc w:val="center"/>
              <w:rPr>
                <w:lang w:val="kk-KZ"/>
              </w:rPr>
            </w:pPr>
            <w:r>
              <w:rPr>
                <w:lang w:val="kk-KZ"/>
              </w:rPr>
              <w:t>1000</w:t>
            </w:r>
          </w:p>
        </w:tc>
        <w:tc>
          <w:tcPr>
            <w:tcW w:w="940" w:type="dxa"/>
            <w:tcBorders>
              <w:top w:val="single" w:sz="4" w:space="0" w:color="auto"/>
              <w:left w:val="single" w:sz="4" w:space="0" w:color="auto"/>
              <w:bottom w:val="single" w:sz="4" w:space="0" w:color="auto"/>
              <w:right w:val="single" w:sz="4" w:space="0" w:color="auto"/>
            </w:tcBorders>
            <w:vAlign w:val="center"/>
          </w:tcPr>
          <w:p w:rsidR="00684501" w:rsidRPr="00EF6CEC" w:rsidRDefault="001F39FD" w:rsidP="00684501">
            <w:pPr>
              <w:jc w:val="center"/>
              <w:rPr>
                <w:lang w:val="kk-KZ"/>
              </w:rPr>
            </w:pPr>
            <w:r>
              <w:rPr>
                <w:lang w:val="kk-KZ"/>
              </w:rPr>
              <w:t>0,35</w:t>
            </w:r>
          </w:p>
        </w:tc>
        <w:tc>
          <w:tcPr>
            <w:tcW w:w="1280" w:type="dxa"/>
            <w:tcBorders>
              <w:top w:val="single" w:sz="4" w:space="0" w:color="auto"/>
              <w:left w:val="single" w:sz="4" w:space="0" w:color="auto"/>
              <w:bottom w:val="single" w:sz="4" w:space="0" w:color="auto"/>
              <w:right w:val="single" w:sz="4" w:space="0" w:color="auto"/>
            </w:tcBorders>
            <w:vAlign w:val="center"/>
          </w:tcPr>
          <w:p w:rsidR="00684501" w:rsidRPr="00EF6CEC" w:rsidRDefault="001F39FD" w:rsidP="00684501">
            <w:pPr>
              <w:jc w:val="center"/>
              <w:rPr>
                <w:lang w:val="kk-KZ"/>
              </w:rPr>
            </w:pPr>
            <w:r>
              <w:rPr>
                <w:lang w:val="kk-KZ"/>
              </w:rPr>
              <w:t>2/2</w:t>
            </w:r>
          </w:p>
        </w:tc>
        <w:tc>
          <w:tcPr>
            <w:tcW w:w="798" w:type="dxa"/>
            <w:tcBorders>
              <w:top w:val="single" w:sz="4" w:space="0" w:color="auto"/>
              <w:left w:val="single" w:sz="4" w:space="0" w:color="auto"/>
              <w:bottom w:val="single" w:sz="4" w:space="0" w:color="auto"/>
              <w:right w:val="single" w:sz="4" w:space="0" w:color="auto"/>
            </w:tcBorders>
            <w:vAlign w:val="center"/>
          </w:tcPr>
          <w:p w:rsidR="00684501" w:rsidRPr="00EF6CEC" w:rsidRDefault="001F39FD" w:rsidP="00684501">
            <w:pPr>
              <w:jc w:val="center"/>
              <w:rPr>
                <w:lang w:val="kk-KZ"/>
              </w:rPr>
            </w:pPr>
            <w:r>
              <w:rPr>
                <w:lang w:val="kk-KZ"/>
              </w:rPr>
              <w:t>1</w:t>
            </w:r>
          </w:p>
        </w:tc>
        <w:tc>
          <w:tcPr>
            <w:tcW w:w="1488" w:type="dxa"/>
            <w:tcBorders>
              <w:top w:val="single" w:sz="4" w:space="0" w:color="auto"/>
              <w:left w:val="single" w:sz="4" w:space="0" w:color="auto"/>
              <w:bottom w:val="single" w:sz="4" w:space="0" w:color="auto"/>
              <w:right w:val="single" w:sz="4" w:space="0" w:color="auto"/>
            </w:tcBorders>
            <w:vAlign w:val="center"/>
          </w:tcPr>
          <w:p w:rsidR="00684501" w:rsidRPr="00EF6CEC" w:rsidRDefault="001F39FD" w:rsidP="00684501">
            <w:pPr>
              <w:jc w:val="center"/>
              <w:rPr>
                <w:lang w:val="kk-KZ"/>
              </w:rPr>
            </w:pPr>
            <w:r>
              <w:rPr>
                <w:lang w:val="kk-KZ"/>
              </w:rPr>
              <w:t>И</w:t>
            </w:r>
          </w:p>
        </w:tc>
      </w:tr>
      <w:tr w:rsidR="001F39FD" w:rsidRPr="00582D8B" w:rsidTr="00BA1D9A">
        <w:trPr>
          <w:trHeight w:val="270"/>
          <w:jc w:val="center"/>
        </w:trPr>
        <w:tc>
          <w:tcPr>
            <w:tcW w:w="1188" w:type="dxa"/>
            <w:vMerge/>
            <w:tcBorders>
              <w:left w:val="single" w:sz="4" w:space="0" w:color="auto"/>
              <w:right w:val="single" w:sz="4" w:space="0" w:color="auto"/>
            </w:tcBorders>
            <w:vAlign w:val="center"/>
          </w:tcPr>
          <w:p w:rsidR="001F39FD" w:rsidRPr="00582D8B" w:rsidRDefault="001F39FD" w:rsidP="001F39FD"/>
        </w:tc>
        <w:tc>
          <w:tcPr>
            <w:tcW w:w="1957" w:type="dxa"/>
            <w:tcBorders>
              <w:top w:val="single" w:sz="4" w:space="0" w:color="auto"/>
              <w:left w:val="single" w:sz="4" w:space="0" w:color="auto"/>
              <w:bottom w:val="single" w:sz="4" w:space="0" w:color="auto"/>
              <w:right w:val="single" w:sz="4" w:space="0" w:color="auto"/>
            </w:tcBorders>
          </w:tcPr>
          <w:p w:rsidR="001F39FD" w:rsidRPr="008C172A" w:rsidRDefault="001F39FD" w:rsidP="001F39FD">
            <w:r>
              <w:rPr>
                <w:lang w:val="en-US"/>
              </w:rPr>
              <w:t xml:space="preserve">AMX – </w:t>
            </w:r>
            <w:r>
              <w:t>1000</w:t>
            </w:r>
          </w:p>
        </w:tc>
        <w:tc>
          <w:tcPr>
            <w:tcW w:w="0" w:type="auto"/>
            <w:vMerge/>
            <w:tcBorders>
              <w:left w:val="single" w:sz="4" w:space="0" w:color="auto"/>
              <w:right w:val="single" w:sz="4" w:space="0" w:color="auto"/>
            </w:tcBorders>
            <w:vAlign w:val="center"/>
          </w:tcPr>
          <w:p w:rsidR="001F39FD" w:rsidRPr="00EF6CEC" w:rsidRDefault="001F39FD" w:rsidP="001F39FD">
            <w:pPr>
              <w:rPr>
                <w:lang w:val="kk-KZ"/>
              </w:rPr>
            </w:pPr>
          </w:p>
        </w:tc>
        <w:tc>
          <w:tcPr>
            <w:tcW w:w="1004" w:type="dxa"/>
            <w:tcBorders>
              <w:top w:val="single" w:sz="4" w:space="0" w:color="auto"/>
              <w:left w:val="single" w:sz="4" w:space="0" w:color="auto"/>
              <w:bottom w:val="single" w:sz="4" w:space="0" w:color="auto"/>
              <w:right w:val="single" w:sz="4" w:space="0" w:color="auto"/>
            </w:tcBorders>
            <w:vAlign w:val="center"/>
          </w:tcPr>
          <w:p w:rsidR="001F39FD" w:rsidRPr="00EF6CEC" w:rsidRDefault="001F39FD" w:rsidP="001F39FD">
            <w:pPr>
              <w:jc w:val="center"/>
              <w:rPr>
                <w:lang w:val="kk-KZ"/>
              </w:rPr>
            </w:pPr>
            <w:r>
              <w:rPr>
                <w:lang w:val="kk-KZ"/>
              </w:rPr>
              <w:t>250</w:t>
            </w:r>
          </w:p>
        </w:tc>
        <w:tc>
          <w:tcPr>
            <w:tcW w:w="940" w:type="dxa"/>
            <w:tcBorders>
              <w:top w:val="single" w:sz="4" w:space="0" w:color="auto"/>
              <w:left w:val="single" w:sz="4" w:space="0" w:color="auto"/>
              <w:bottom w:val="single" w:sz="4" w:space="0" w:color="auto"/>
              <w:right w:val="single" w:sz="4" w:space="0" w:color="auto"/>
            </w:tcBorders>
            <w:vAlign w:val="center"/>
          </w:tcPr>
          <w:p w:rsidR="001F39FD" w:rsidRPr="00EF6CEC" w:rsidRDefault="001F39FD" w:rsidP="001F39FD">
            <w:pPr>
              <w:jc w:val="center"/>
              <w:rPr>
                <w:lang w:val="kk-KZ"/>
              </w:rPr>
            </w:pPr>
            <w:r>
              <w:rPr>
                <w:lang w:val="kk-KZ"/>
              </w:rPr>
              <w:t>0,35</w:t>
            </w:r>
          </w:p>
        </w:tc>
        <w:tc>
          <w:tcPr>
            <w:tcW w:w="1280" w:type="dxa"/>
            <w:tcBorders>
              <w:top w:val="single" w:sz="4" w:space="0" w:color="auto"/>
              <w:left w:val="single" w:sz="4" w:space="0" w:color="auto"/>
              <w:bottom w:val="single" w:sz="4" w:space="0" w:color="auto"/>
              <w:right w:val="single" w:sz="4" w:space="0" w:color="auto"/>
            </w:tcBorders>
            <w:vAlign w:val="center"/>
          </w:tcPr>
          <w:p w:rsidR="001F39FD" w:rsidRPr="00EF6CEC" w:rsidRDefault="001F39FD" w:rsidP="001F39FD">
            <w:pPr>
              <w:jc w:val="center"/>
              <w:rPr>
                <w:lang w:val="kk-KZ"/>
              </w:rPr>
            </w:pPr>
            <w:r>
              <w:rPr>
                <w:lang w:val="kk-KZ"/>
              </w:rPr>
              <w:t>4/2</w:t>
            </w:r>
          </w:p>
        </w:tc>
        <w:tc>
          <w:tcPr>
            <w:tcW w:w="798" w:type="dxa"/>
            <w:tcBorders>
              <w:top w:val="single" w:sz="4" w:space="0" w:color="auto"/>
              <w:left w:val="single" w:sz="4" w:space="0" w:color="auto"/>
              <w:bottom w:val="single" w:sz="4" w:space="0" w:color="auto"/>
              <w:right w:val="single" w:sz="4" w:space="0" w:color="auto"/>
            </w:tcBorders>
            <w:vAlign w:val="center"/>
          </w:tcPr>
          <w:p w:rsidR="001F39FD" w:rsidRPr="00EF6CEC" w:rsidRDefault="001F39FD" w:rsidP="001F39FD">
            <w:pPr>
              <w:jc w:val="center"/>
              <w:rPr>
                <w:lang w:val="kk-KZ"/>
              </w:rPr>
            </w:pPr>
            <w:r>
              <w:rPr>
                <w:lang w:val="kk-KZ"/>
              </w:rPr>
              <w:t>0,75</w:t>
            </w:r>
          </w:p>
        </w:tc>
        <w:tc>
          <w:tcPr>
            <w:tcW w:w="1488" w:type="dxa"/>
            <w:tcBorders>
              <w:top w:val="single" w:sz="4" w:space="0" w:color="auto"/>
              <w:left w:val="single" w:sz="4" w:space="0" w:color="auto"/>
              <w:bottom w:val="single" w:sz="4" w:space="0" w:color="auto"/>
              <w:right w:val="single" w:sz="4" w:space="0" w:color="auto"/>
            </w:tcBorders>
            <w:vAlign w:val="center"/>
          </w:tcPr>
          <w:p w:rsidR="001F39FD" w:rsidRPr="00EF6CEC" w:rsidRDefault="001F39FD" w:rsidP="001F39FD">
            <w:pPr>
              <w:jc w:val="center"/>
              <w:rPr>
                <w:lang w:val="kk-KZ"/>
              </w:rPr>
            </w:pPr>
            <w:r>
              <w:rPr>
                <w:lang w:val="kk-KZ"/>
              </w:rPr>
              <w:t>АД</w:t>
            </w:r>
          </w:p>
        </w:tc>
      </w:tr>
      <w:tr w:rsidR="001F39FD" w:rsidRPr="00582D8B" w:rsidTr="00BA1D9A">
        <w:trPr>
          <w:trHeight w:val="273"/>
          <w:jc w:val="center"/>
        </w:trPr>
        <w:tc>
          <w:tcPr>
            <w:tcW w:w="1188" w:type="dxa"/>
            <w:vMerge/>
            <w:tcBorders>
              <w:left w:val="single" w:sz="4" w:space="0" w:color="auto"/>
              <w:right w:val="single" w:sz="4" w:space="0" w:color="auto"/>
            </w:tcBorders>
            <w:vAlign w:val="center"/>
          </w:tcPr>
          <w:p w:rsidR="001F39FD" w:rsidRPr="00582D8B" w:rsidRDefault="001F39FD" w:rsidP="001F39FD"/>
        </w:tc>
        <w:tc>
          <w:tcPr>
            <w:tcW w:w="1957" w:type="dxa"/>
            <w:tcBorders>
              <w:top w:val="single" w:sz="4" w:space="0" w:color="auto"/>
              <w:left w:val="single" w:sz="4" w:space="0" w:color="auto"/>
              <w:bottom w:val="single" w:sz="4" w:space="0" w:color="auto"/>
              <w:right w:val="single" w:sz="4" w:space="0" w:color="auto"/>
            </w:tcBorders>
          </w:tcPr>
          <w:p w:rsidR="001F39FD" w:rsidRPr="008C172A" w:rsidRDefault="001F39FD" w:rsidP="001F39FD">
            <w:r>
              <w:rPr>
                <w:lang w:val="en-US"/>
              </w:rPr>
              <w:t xml:space="preserve">CHL – </w:t>
            </w:r>
            <w:r>
              <w:t>500</w:t>
            </w:r>
          </w:p>
        </w:tc>
        <w:tc>
          <w:tcPr>
            <w:tcW w:w="0" w:type="auto"/>
            <w:vMerge/>
            <w:tcBorders>
              <w:left w:val="single" w:sz="4" w:space="0" w:color="auto"/>
              <w:right w:val="single" w:sz="4" w:space="0" w:color="auto"/>
            </w:tcBorders>
            <w:vAlign w:val="center"/>
          </w:tcPr>
          <w:p w:rsidR="001F39FD" w:rsidRPr="00EF6CEC" w:rsidRDefault="001F39FD" w:rsidP="001F39FD">
            <w:pPr>
              <w:rPr>
                <w:lang w:val="kk-KZ"/>
              </w:rPr>
            </w:pPr>
          </w:p>
        </w:tc>
        <w:tc>
          <w:tcPr>
            <w:tcW w:w="1004" w:type="dxa"/>
            <w:tcBorders>
              <w:top w:val="single" w:sz="4" w:space="0" w:color="auto"/>
              <w:left w:val="single" w:sz="4" w:space="0" w:color="auto"/>
              <w:bottom w:val="single" w:sz="4" w:space="0" w:color="auto"/>
              <w:right w:val="single" w:sz="4" w:space="0" w:color="auto"/>
            </w:tcBorders>
            <w:vAlign w:val="center"/>
          </w:tcPr>
          <w:p w:rsidR="001F39FD" w:rsidRPr="00EF6CEC" w:rsidRDefault="001F39FD" w:rsidP="001F39FD">
            <w:pPr>
              <w:jc w:val="center"/>
              <w:rPr>
                <w:lang w:val="kk-KZ"/>
              </w:rPr>
            </w:pPr>
            <w:r>
              <w:rPr>
                <w:lang w:val="kk-KZ"/>
              </w:rPr>
              <w:t>500</w:t>
            </w:r>
          </w:p>
        </w:tc>
        <w:tc>
          <w:tcPr>
            <w:tcW w:w="940" w:type="dxa"/>
            <w:tcBorders>
              <w:top w:val="single" w:sz="4" w:space="0" w:color="auto"/>
              <w:left w:val="single" w:sz="4" w:space="0" w:color="auto"/>
              <w:bottom w:val="single" w:sz="4" w:space="0" w:color="auto"/>
              <w:right w:val="single" w:sz="4" w:space="0" w:color="auto"/>
            </w:tcBorders>
            <w:vAlign w:val="center"/>
          </w:tcPr>
          <w:p w:rsidR="001F39FD" w:rsidRPr="00EF6CEC" w:rsidRDefault="001F39FD" w:rsidP="001F39FD">
            <w:pPr>
              <w:jc w:val="center"/>
              <w:rPr>
                <w:lang w:val="kk-KZ"/>
              </w:rPr>
            </w:pPr>
            <w:r>
              <w:rPr>
                <w:lang w:val="kk-KZ"/>
              </w:rPr>
              <w:t>0,35</w:t>
            </w:r>
          </w:p>
        </w:tc>
        <w:tc>
          <w:tcPr>
            <w:tcW w:w="1280" w:type="dxa"/>
            <w:tcBorders>
              <w:top w:val="single" w:sz="4" w:space="0" w:color="auto"/>
              <w:left w:val="single" w:sz="4" w:space="0" w:color="auto"/>
              <w:bottom w:val="single" w:sz="4" w:space="0" w:color="auto"/>
              <w:right w:val="single" w:sz="4" w:space="0" w:color="auto"/>
            </w:tcBorders>
            <w:shd w:val="clear" w:color="auto" w:fill="auto"/>
            <w:vAlign w:val="center"/>
          </w:tcPr>
          <w:p w:rsidR="001F39FD" w:rsidRPr="00EF6CEC" w:rsidRDefault="001F39FD" w:rsidP="001F39FD">
            <w:pPr>
              <w:jc w:val="center"/>
              <w:rPr>
                <w:lang w:val="kk-KZ"/>
              </w:rPr>
            </w:pPr>
            <w:r>
              <w:rPr>
                <w:lang w:val="kk-KZ"/>
              </w:rPr>
              <w:t>0/2</w:t>
            </w:r>
          </w:p>
        </w:tc>
        <w:tc>
          <w:tcPr>
            <w:tcW w:w="798" w:type="dxa"/>
            <w:tcBorders>
              <w:top w:val="single" w:sz="4" w:space="0" w:color="auto"/>
              <w:left w:val="single" w:sz="4" w:space="0" w:color="auto"/>
              <w:bottom w:val="single" w:sz="4" w:space="0" w:color="auto"/>
              <w:right w:val="single" w:sz="4" w:space="0" w:color="auto"/>
            </w:tcBorders>
            <w:vAlign w:val="center"/>
          </w:tcPr>
          <w:p w:rsidR="001F39FD" w:rsidRPr="00EF6CEC" w:rsidRDefault="001F39FD" w:rsidP="001F39FD">
            <w:pPr>
              <w:jc w:val="center"/>
              <w:rPr>
                <w:lang w:val="kk-KZ"/>
              </w:rPr>
            </w:pPr>
            <w:r>
              <w:rPr>
                <w:lang w:val="kk-KZ"/>
              </w:rPr>
              <w:t>1,5</w:t>
            </w:r>
          </w:p>
        </w:tc>
        <w:tc>
          <w:tcPr>
            <w:tcW w:w="1488" w:type="dxa"/>
            <w:tcBorders>
              <w:top w:val="single" w:sz="4" w:space="0" w:color="auto"/>
              <w:left w:val="single" w:sz="4" w:space="0" w:color="auto"/>
              <w:bottom w:val="single" w:sz="4" w:space="0" w:color="auto"/>
              <w:right w:val="single" w:sz="4" w:space="0" w:color="auto"/>
            </w:tcBorders>
            <w:vAlign w:val="center"/>
          </w:tcPr>
          <w:p w:rsidR="001F39FD" w:rsidRPr="00EF6CEC" w:rsidRDefault="001F39FD" w:rsidP="001F39FD">
            <w:pPr>
              <w:jc w:val="center"/>
              <w:rPr>
                <w:lang w:val="kk-KZ"/>
              </w:rPr>
            </w:pPr>
            <w:r>
              <w:rPr>
                <w:lang w:val="kk-KZ"/>
              </w:rPr>
              <w:t>И</w:t>
            </w:r>
          </w:p>
        </w:tc>
      </w:tr>
      <w:tr w:rsidR="001F39FD" w:rsidRPr="00582D8B" w:rsidTr="00BA1D9A">
        <w:trPr>
          <w:trHeight w:val="278"/>
          <w:jc w:val="center"/>
        </w:trPr>
        <w:tc>
          <w:tcPr>
            <w:tcW w:w="1188" w:type="dxa"/>
            <w:vMerge/>
            <w:tcBorders>
              <w:left w:val="single" w:sz="4" w:space="0" w:color="auto"/>
              <w:right w:val="single" w:sz="4" w:space="0" w:color="auto"/>
            </w:tcBorders>
            <w:vAlign w:val="center"/>
          </w:tcPr>
          <w:p w:rsidR="001F39FD" w:rsidRPr="00582D8B" w:rsidRDefault="001F39FD" w:rsidP="001F39FD"/>
        </w:tc>
        <w:tc>
          <w:tcPr>
            <w:tcW w:w="1957" w:type="dxa"/>
            <w:tcBorders>
              <w:top w:val="single" w:sz="4" w:space="0" w:color="auto"/>
              <w:left w:val="single" w:sz="4" w:space="0" w:color="auto"/>
              <w:bottom w:val="single" w:sz="4" w:space="0" w:color="auto"/>
              <w:right w:val="single" w:sz="4" w:space="0" w:color="auto"/>
            </w:tcBorders>
          </w:tcPr>
          <w:p w:rsidR="001F39FD" w:rsidRPr="008C172A" w:rsidRDefault="001F39FD" w:rsidP="001F39FD">
            <w:r>
              <w:rPr>
                <w:lang w:val="en-US"/>
              </w:rPr>
              <w:t xml:space="preserve">GEN – </w:t>
            </w:r>
            <w:r>
              <w:t>1000</w:t>
            </w:r>
          </w:p>
        </w:tc>
        <w:tc>
          <w:tcPr>
            <w:tcW w:w="0" w:type="auto"/>
            <w:vMerge/>
            <w:tcBorders>
              <w:left w:val="single" w:sz="4" w:space="0" w:color="auto"/>
              <w:right w:val="single" w:sz="4" w:space="0" w:color="auto"/>
            </w:tcBorders>
            <w:vAlign w:val="center"/>
          </w:tcPr>
          <w:p w:rsidR="001F39FD" w:rsidRPr="00EF6CEC" w:rsidRDefault="001F39FD" w:rsidP="001F39FD">
            <w:pPr>
              <w:rPr>
                <w:lang w:val="kk-KZ"/>
              </w:rPr>
            </w:pPr>
          </w:p>
        </w:tc>
        <w:tc>
          <w:tcPr>
            <w:tcW w:w="1004" w:type="dxa"/>
            <w:tcBorders>
              <w:top w:val="single" w:sz="4" w:space="0" w:color="auto"/>
              <w:left w:val="single" w:sz="4" w:space="0" w:color="auto"/>
              <w:bottom w:val="single" w:sz="4" w:space="0" w:color="auto"/>
              <w:right w:val="single" w:sz="4" w:space="0" w:color="auto"/>
            </w:tcBorders>
            <w:vAlign w:val="center"/>
          </w:tcPr>
          <w:p w:rsidR="001F39FD" w:rsidRPr="00EF6CEC" w:rsidRDefault="001F39FD" w:rsidP="001F39FD">
            <w:pPr>
              <w:jc w:val="center"/>
              <w:rPr>
                <w:lang w:val="kk-KZ"/>
              </w:rPr>
            </w:pPr>
            <w:r>
              <w:rPr>
                <w:lang w:val="kk-KZ"/>
              </w:rPr>
              <w:t>500</w:t>
            </w:r>
          </w:p>
        </w:tc>
        <w:tc>
          <w:tcPr>
            <w:tcW w:w="940" w:type="dxa"/>
            <w:tcBorders>
              <w:top w:val="single" w:sz="4" w:space="0" w:color="auto"/>
              <w:left w:val="single" w:sz="4" w:space="0" w:color="auto"/>
              <w:bottom w:val="single" w:sz="4" w:space="0" w:color="auto"/>
              <w:right w:val="single" w:sz="4" w:space="0" w:color="auto"/>
            </w:tcBorders>
            <w:vAlign w:val="center"/>
          </w:tcPr>
          <w:p w:rsidR="001F39FD" w:rsidRPr="00EF6CEC" w:rsidRDefault="001F39FD" w:rsidP="001F39FD">
            <w:pPr>
              <w:jc w:val="center"/>
              <w:rPr>
                <w:lang w:val="kk-KZ"/>
              </w:rPr>
            </w:pPr>
            <w:r>
              <w:rPr>
                <w:lang w:val="kk-KZ"/>
              </w:rPr>
              <w:t>0,35</w:t>
            </w:r>
          </w:p>
        </w:tc>
        <w:tc>
          <w:tcPr>
            <w:tcW w:w="1280" w:type="dxa"/>
            <w:tcBorders>
              <w:top w:val="single" w:sz="4" w:space="0" w:color="auto"/>
              <w:left w:val="single" w:sz="4" w:space="0" w:color="auto"/>
              <w:bottom w:val="single" w:sz="4" w:space="0" w:color="auto"/>
              <w:right w:val="single" w:sz="4" w:space="0" w:color="auto"/>
            </w:tcBorders>
            <w:shd w:val="clear" w:color="auto" w:fill="auto"/>
            <w:vAlign w:val="center"/>
          </w:tcPr>
          <w:p w:rsidR="001F39FD" w:rsidRPr="00EF6CEC" w:rsidRDefault="001F39FD" w:rsidP="001F39FD">
            <w:pPr>
              <w:jc w:val="center"/>
              <w:rPr>
                <w:lang w:val="kk-KZ"/>
              </w:rPr>
            </w:pPr>
            <w:r>
              <w:rPr>
                <w:lang w:val="kk-KZ"/>
              </w:rPr>
              <w:t>2/2</w:t>
            </w:r>
          </w:p>
        </w:tc>
        <w:tc>
          <w:tcPr>
            <w:tcW w:w="798" w:type="dxa"/>
            <w:tcBorders>
              <w:top w:val="single" w:sz="4" w:space="0" w:color="auto"/>
              <w:left w:val="single" w:sz="4" w:space="0" w:color="auto"/>
              <w:bottom w:val="single" w:sz="4" w:space="0" w:color="auto"/>
              <w:right w:val="single" w:sz="4" w:space="0" w:color="auto"/>
            </w:tcBorders>
            <w:vAlign w:val="center"/>
          </w:tcPr>
          <w:p w:rsidR="001F39FD" w:rsidRPr="00EF6CEC" w:rsidRDefault="001F39FD" w:rsidP="001F39FD">
            <w:pPr>
              <w:jc w:val="center"/>
              <w:rPr>
                <w:lang w:val="kk-KZ"/>
              </w:rPr>
            </w:pPr>
            <w:r>
              <w:rPr>
                <w:lang w:val="kk-KZ"/>
              </w:rPr>
              <w:t>1</w:t>
            </w:r>
          </w:p>
        </w:tc>
        <w:tc>
          <w:tcPr>
            <w:tcW w:w="1488" w:type="dxa"/>
            <w:tcBorders>
              <w:top w:val="single" w:sz="4" w:space="0" w:color="auto"/>
              <w:left w:val="single" w:sz="4" w:space="0" w:color="auto"/>
              <w:bottom w:val="single" w:sz="4" w:space="0" w:color="auto"/>
              <w:right w:val="single" w:sz="4" w:space="0" w:color="auto"/>
            </w:tcBorders>
            <w:vAlign w:val="center"/>
          </w:tcPr>
          <w:p w:rsidR="001F39FD" w:rsidRPr="00EF6CEC" w:rsidRDefault="001F39FD" w:rsidP="001F39FD">
            <w:pPr>
              <w:jc w:val="center"/>
              <w:rPr>
                <w:lang w:val="kk-KZ"/>
              </w:rPr>
            </w:pPr>
            <w:r>
              <w:rPr>
                <w:lang w:val="kk-KZ"/>
              </w:rPr>
              <w:t>И</w:t>
            </w:r>
          </w:p>
        </w:tc>
      </w:tr>
      <w:tr w:rsidR="001F39FD" w:rsidRPr="00582D8B" w:rsidTr="00BA1D9A">
        <w:trPr>
          <w:trHeight w:val="267"/>
          <w:jc w:val="center"/>
        </w:trPr>
        <w:tc>
          <w:tcPr>
            <w:tcW w:w="1188" w:type="dxa"/>
            <w:vMerge/>
            <w:tcBorders>
              <w:left w:val="single" w:sz="4" w:space="0" w:color="auto"/>
              <w:right w:val="single" w:sz="4" w:space="0" w:color="auto"/>
            </w:tcBorders>
            <w:vAlign w:val="center"/>
          </w:tcPr>
          <w:p w:rsidR="001F39FD" w:rsidRPr="00582D8B" w:rsidRDefault="001F39FD" w:rsidP="001F39FD"/>
        </w:tc>
        <w:tc>
          <w:tcPr>
            <w:tcW w:w="1957" w:type="dxa"/>
            <w:tcBorders>
              <w:top w:val="single" w:sz="4" w:space="0" w:color="auto"/>
              <w:left w:val="single" w:sz="4" w:space="0" w:color="auto"/>
              <w:bottom w:val="single" w:sz="4" w:space="0" w:color="auto"/>
              <w:right w:val="single" w:sz="4" w:space="0" w:color="auto"/>
            </w:tcBorders>
          </w:tcPr>
          <w:p w:rsidR="001F39FD" w:rsidRPr="004C4458" w:rsidRDefault="001F39FD" w:rsidP="001F39FD">
            <w:r>
              <w:rPr>
                <w:lang w:val="en-US"/>
              </w:rPr>
              <w:t xml:space="preserve">OXA – </w:t>
            </w:r>
            <w:r>
              <w:t>250</w:t>
            </w:r>
          </w:p>
        </w:tc>
        <w:tc>
          <w:tcPr>
            <w:tcW w:w="0" w:type="auto"/>
            <w:vMerge/>
            <w:tcBorders>
              <w:left w:val="single" w:sz="4" w:space="0" w:color="auto"/>
              <w:right w:val="single" w:sz="4" w:space="0" w:color="auto"/>
            </w:tcBorders>
            <w:vAlign w:val="center"/>
          </w:tcPr>
          <w:p w:rsidR="001F39FD" w:rsidRPr="00EF6CEC" w:rsidRDefault="001F39FD" w:rsidP="001F39FD">
            <w:pPr>
              <w:rPr>
                <w:lang w:val="kk-KZ"/>
              </w:rPr>
            </w:pPr>
          </w:p>
        </w:tc>
        <w:tc>
          <w:tcPr>
            <w:tcW w:w="1004" w:type="dxa"/>
            <w:tcBorders>
              <w:top w:val="single" w:sz="4" w:space="0" w:color="auto"/>
              <w:left w:val="single" w:sz="4" w:space="0" w:color="auto"/>
              <w:bottom w:val="single" w:sz="4" w:space="0" w:color="auto"/>
              <w:right w:val="single" w:sz="4" w:space="0" w:color="auto"/>
            </w:tcBorders>
            <w:vAlign w:val="center"/>
          </w:tcPr>
          <w:p w:rsidR="001F39FD" w:rsidRPr="00EF6CEC" w:rsidRDefault="001F39FD" w:rsidP="001F39FD">
            <w:pPr>
              <w:jc w:val="center"/>
              <w:rPr>
                <w:lang w:val="kk-KZ"/>
              </w:rPr>
            </w:pPr>
            <w:r>
              <w:rPr>
                <w:lang w:val="kk-KZ"/>
              </w:rPr>
              <w:t>250</w:t>
            </w:r>
          </w:p>
        </w:tc>
        <w:tc>
          <w:tcPr>
            <w:tcW w:w="940" w:type="dxa"/>
            <w:tcBorders>
              <w:top w:val="single" w:sz="4" w:space="0" w:color="auto"/>
              <w:left w:val="single" w:sz="4" w:space="0" w:color="auto"/>
              <w:bottom w:val="single" w:sz="4" w:space="0" w:color="auto"/>
              <w:right w:val="single" w:sz="4" w:space="0" w:color="auto"/>
            </w:tcBorders>
            <w:vAlign w:val="center"/>
          </w:tcPr>
          <w:p w:rsidR="001F39FD" w:rsidRPr="00EF6CEC" w:rsidRDefault="001F39FD" w:rsidP="001F39FD">
            <w:pPr>
              <w:jc w:val="center"/>
              <w:rPr>
                <w:lang w:val="kk-KZ"/>
              </w:rPr>
            </w:pPr>
            <w:r>
              <w:rPr>
                <w:lang w:val="kk-KZ"/>
              </w:rPr>
              <w:t>0,70</w:t>
            </w:r>
          </w:p>
        </w:tc>
        <w:tc>
          <w:tcPr>
            <w:tcW w:w="1280" w:type="dxa"/>
            <w:tcBorders>
              <w:top w:val="single" w:sz="4" w:space="0" w:color="auto"/>
              <w:left w:val="single" w:sz="4" w:space="0" w:color="auto"/>
              <w:bottom w:val="single" w:sz="4" w:space="0" w:color="auto"/>
              <w:right w:val="single" w:sz="4" w:space="0" w:color="auto"/>
            </w:tcBorders>
            <w:shd w:val="clear" w:color="auto" w:fill="auto"/>
            <w:vAlign w:val="center"/>
          </w:tcPr>
          <w:p w:rsidR="001F39FD" w:rsidRPr="00EF6CEC" w:rsidRDefault="001F39FD" w:rsidP="001F39FD">
            <w:pPr>
              <w:jc w:val="center"/>
              <w:rPr>
                <w:lang w:val="kk-KZ"/>
              </w:rPr>
            </w:pPr>
            <w:r>
              <w:rPr>
                <w:lang w:val="kk-KZ"/>
              </w:rPr>
              <w:t>0/0</w:t>
            </w:r>
          </w:p>
        </w:tc>
        <w:tc>
          <w:tcPr>
            <w:tcW w:w="798" w:type="dxa"/>
            <w:tcBorders>
              <w:top w:val="single" w:sz="4" w:space="0" w:color="auto"/>
              <w:left w:val="single" w:sz="4" w:space="0" w:color="auto"/>
              <w:bottom w:val="single" w:sz="4" w:space="0" w:color="auto"/>
              <w:right w:val="single" w:sz="4" w:space="0" w:color="auto"/>
            </w:tcBorders>
            <w:vAlign w:val="center"/>
          </w:tcPr>
          <w:p w:rsidR="001F39FD" w:rsidRPr="00EF6CEC" w:rsidRDefault="001F39FD" w:rsidP="001F39FD">
            <w:pPr>
              <w:jc w:val="center"/>
              <w:rPr>
                <w:lang w:val="kk-KZ"/>
              </w:rPr>
            </w:pPr>
            <w:r>
              <w:rPr>
                <w:lang w:val="kk-KZ"/>
              </w:rPr>
              <w:t>2</w:t>
            </w:r>
          </w:p>
        </w:tc>
        <w:tc>
          <w:tcPr>
            <w:tcW w:w="1488" w:type="dxa"/>
            <w:tcBorders>
              <w:top w:val="single" w:sz="4" w:space="0" w:color="auto"/>
              <w:left w:val="single" w:sz="4" w:space="0" w:color="auto"/>
              <w:bottom w:val="single" w:sz="4" w:space="0" w:color="auto"/>
              <w:right w:val="single" w:sz="4" w:space="0" w:color="auto"/>
            </w:tcBorders>
            <w:vAlign w:val="center"/>
          </w:tcPr>
          <w:p w:rsidR="001F39FD" w:rsidRPr="00EF6CEC" w:rsidRDefault="001F39FD" w:rsidP="001F39FD">
            <w:pPr>
              <w:jc w:val="center"/>
              <w:rPr>
                <w:lang w:val="kk-KZ"/>
              </w:rPr>
            </w:pPr>
            <w:r>
              <w:rPr>
                <w:lang w:val="kk-KZ"/>
              </w:rPr>
              <w:t>А</w:t>
            </w:r>
          </w:p>
        </w:tc>
      </w:tr>
      <w:tr w:rsidR="001F39FD" w:rsidRPr="00582D8B" w:rsidTr="00BA1D9A">
        <w:trPr>
          <w:trHeight w:val="272"/>
          <w:jc w:val="center"/>
        </w:trPr>
        <w:tc>
          <w:tcPr>
            <w:tcW w:w="1188" w:type="dxa"/>
            <w:vMerge/>
            <w:tcBorders>
              <w:left w:val="single" w:sz="4" w:space="0" w:color="auto"/>
              <w:bottom w:val="single" w:sz="4" w:space="0" w:color="auto"/>
              <w:right w:val="single" w:sz="4" w:space="0" w:color="auto"/>
            </w:tcBorders>
            <w:vAlign w:val="center"/>
          </w:tcPr>
          <w:p w:rsidR="001F39FD" w:rsidRPr="00582D8B" w:rsidRDefault="001F39FD" w:rsidP="001F39FD"/>
        </w:tc>
        <w:tc>
          <w:tcPr>
            <w:tcW w:w="1957" w:type="dxa"/>
            <w:tcBorders>
              <w:top w:val="single" w:sz="4" w:space="0" w:color="auto"/>
              <w:left w:val="single" w:sz="4" w:space="0" w:color="auto"/>
              <w:bottom w:val="single" w:sz="4" w:space="0" w:color="auto"/>
              <w:right w:val="single" w:sz="4" w:space="0" w:color="auto"/>
            </w:tcBorders>
          </w:tcPr>
          <w:p w:rsidR="001F39FD" w:rsidRPr="008C172A" w:rsidRDefault="001F39FD" w:rsidP="001F39FD">
            <w:r>
              <w:rPr>
                <w:lang w:val="en-US"/>
              </w:rPr>
              <w:t>TET -</w:t>
            </w:r>
            <w:r>
              <w:t xml:space="preserve"> 1000</w:t>
            </w:r>
          </w:p>
        </w:tc>
        <w:tc>
          <w:tcPr>
            <w:tcW w:w="0" w:type="auto"/>
            <w:vMerge/>
            <w:tcBorders>
              <w:left w:val="single" w:sz="4" w:space="0" w:color="auto"/>
              <w:bottom w:val="single" w:sz="4" w:space="0" w:color="auto"/>
              <w:right w:val="single" w:sz="4" w:space="0" w:color="auto"/>
            </w:tcBorders>
            <w:vAlign w:val="center"/>
          </w:tcPr>
          <w:p w:rsidR="001F39FD" w:rsidRPr="00EF6CEC" w:rsidRDefault="001F39FD" w:rsidP="001F39FD">
            <w:pPr>
              <w:rPr>
                <w:lang w:val="kk-KZ"/>
              </w:rPr>
            </w:pPr>
          </w:p>
        </w:tc>
        <w:tc>
          <w:tcPr>
            <w:tcW w:w="1004" w:type="dxa"/>
            <w:tcBorders>
              <w:top w:val="single" w:sz="4" w:space="0" w:color="auto"/>
              <w:left w:val="single" w:sz="4" w:space="0" w:color="auto"/>
              <w:bottom w:val="single" w:sz="4" w:space="0" w:color="auto"/>
              <w:right w:val="single" w:sz="4" w:space="0" w:color="auto"/>
            </w:tcBorders>
            <w:vAlign w:val="center"/>
          </w:tcPr>
          <w:p w:rsidR="001F39FD" w:rsidRPr="00EF6CEC" w:rsidRDefault="001F39FD" w:rsidP="001F39FD">
            <w:pPr>
              <w:jc w:val="center"/>
              <w:rPr>
                <w:lang w:val="kk-KZ"/>
              </w:rPr>
            </w:pPr>
            <w:r>
              <w:rPr>
                <w:lang w:val="kk-KZ"/>
              </w:rPr>
              <w:t>500</w:t>
            </w:r>
          </w:p>
        </w:tc>
        <w:tc>
          <w:tcPr>
            <w:tcW w:w="940" w:type="dxa"/>
            <w:tcBorders>
              <w:top w:val="single" w:sz="4" w:space="0" w:color="auto"/>
              <w:left w:val="single" w:sz="4" w:space="0" w:color="auto"/>
              <w:bottom w:val="single" w:sz="4" w:space="0" w:color="auto"/>
              <w:right w:val="single" w:sz="4" w:space="0" w:color="auto"/>
            </w:tcBorders>
            <w:vAlign w:val="center"/>
          </w:tcPr>
          <w:p w:rsidR="001F39FD" w:rsidRPr="00EF6CEC" w:rsidRDefault="001F39FD" w:rsidP="001F39FD">
            <w:pPr>
              <w:jc w:val="center"/>
              <w:rPr>
                <w:lang w:val="kk-KZ"/>
              </w:rPr>
            </w:pPr>
            <w:r>
              <w:rPr>
                <w:lang w:val="kk-KZ"/>
              </w:rPr>
              <w:t>0,35</w:t>
            </w:r>
          </w:p>
        </w:tc>
        <w:tc>
          <w:tcPr>
            <w:tcW w:w="1280" w:type="dxa"/>
            <w:tcBorders>
              <w:top w:val="single" w:sz="4" w:space="0" w:color="auto"/>
              <w:left w:val="single" w:sz="4" w:space="0" w:color="auto"/>
              <w:bottom w:val="single" w:sz="4" w:space="0" w:color="auto"/>
              <w:right w:val="single" w:sz="4" w:space="0" w:color="auto"/>
            </w:tcBorders>
            <w:shd w:val="clear" w:color="auto" w:fill="auto"/>
            <w:vAlign w:val="center"/>
          </w:tcPr>
          <w:p w:rsidR="001F39FD" w:rsidRPr="00EF6CEC" w:rsidRDefault="001F39FD" w:rsidP="001F39FD">
            <w:pPr>
              <w:jc w:val="center"/>
              <w:rPr>
                <w:lang w:val="kk-KZ"/>
              </w:rPr>
            </w:pPr>
            <w:r>
              <w:rPr>
                <w:lang w:val="kk-KZ"/>
              </w:rPr>
              <w:t>2/2</w:t>
            </w:r>
          </w:p>
        </w:tc>
        <w:tc>
          <w:tcPr>
            <w:tcW w:w="798" w:type="dxa"/>
            <w:tcBorders>
              <w:top w:val="single" w:sz="4" w:space="0" w:color="auto"/>
              <w:left w:val="single" w:sz="4" w:space="0" w:color="auto"/>
              <w:bottom w:val="single" w:sz="4" w:space="0" w:color="auto"/>
              <w:right w:val="single" w:sz="4" w:space="0" w:color="auto"/>
            </w:tcBorders>
            <w:vAlign w:val="center"/>
          </w:tcPr>
          <w:p w:rsidR="001F39FD" w:rsidRPr="00EF6CEC" w:rsidRDefault="001F39FD" w:rsidP="001F39FD">
            <w:pPr>
              <w:jc w:val="center"/>
              <w:rPr>
                <w:lang w:val="kk-KZ"/>
              </w:rPr>
            </w:pPr>
            <w:r>
              <w:rPr>
                <w:lang w:val="kk-KZ"/>
              </w:rPr>
              <w:t>1</w:t>
            </w:r>
          </w:p>
        </w:tc>
        <w:tc>
          <w:tcPr>
            <w:tcW w:w="1488" w:type="dxa"/>
            <w:tcBorders>
              <w:top w:val="single" w:sz="4" w:space="0" w:color="auto"/>
              <w:left w:val="single" w:sz="4" w:space="0" w:color="auto"/>
              <w:bottom w:val="single" w:sz="4" w:space="0" w:color="auto"/>
              <w:right w:val="single" w:sz="4" w:space="0" w:color="auto"/>
            </w:tcBorders>
            <w:vAlign w:val="center"/>
          </w:tcPr>
          <w:p w:rsidR="001F39FD" w:rsidRPr="00EF6CEC" w:rsidRDefault="001F39FD" w:rsidP="001F39FD">
            <w:pPr>
              <w:jc w:val="center"/>
              <w:rPr>
                <w:lang w:val="kk-KZ"/>
              </w:rPr>
            </w:pPr>
            <w:r>
              <w:rPr>
                <w:lang w:val="kk-KZ"/>
              </w:rPr>
              <w:t>И</w:t>
            </w:r>
          </w:p>
        </w:tc>
      </w:tr>
      <w:tr w:rsidR="001F39FD" w:rsidRPr="00582D8B" w:rsidTr="00BA1D9A">
        <w:trPr>
          <w:trHeight w:val="261"/>
          <w:jc w:val="center"/>
        </w:trPr>
        <w:tc>
          <w:tcPr>
            <w:tcW w:w="1188" w:type="dxa"/>
            <w:vMerge w:val="restart"/>
            <w:tcBorders>
              <w:top w:val="single" w:sz="4" w:space="0" w:color="auto"/>
              <w:left w:val="single" w:sz="4" w:space="0" w:color="auto"/>
              <w:right w:val="single" w:sz="4" w:space="0" w:color="auto"/>
            </w:tcBorders>
            <w:textDirection w:val="btLr"/>
            <w:vAlign w:val="center"/>
          </w:tcPr>
          <w:p w:rsidR="001F39FD" w:rsidRPr="00785A7D" w:rsidRDefault="001F39FD" w:rsidP="001F39FD">
            <w:pPr>
              <w:jc w:val="center"/>
              <w:rPr>
                <w:lang w:val="en-US"/>
              </w:rPr>
            </w:pPr>
            <w:r w:rsidRPr="00EF6CEC">
              <w:rPr>
                <w:i/>
                <w:lang w:val="en-US"/>
              </w:rPr>
              <w:t>Streptococcus</w:t>
            </w:r>
            <w:r w:rsidRPr="00EF6CEC">
              <w:rPr>
                <w:i/>
              </w:rPr>
              <w:t xml:space="preserve"> </w:t>
            </w:r>
            <w:r w:rsidRPr="00EF6CEC">
              <w:rPr>
                <w:i/>
                <w:lang w:val="en-US"/>
              </w:rPr>
              <w:t>p</w:t>
            </w:r>
            <w:r>
              <w:rPr>
                <w:i/>
                <w:lang w:val="en-US"/>
              </w:rPr>
              <w:t>neumoniae</w:t>
            </w:r>
            <w:r w:rsidRPr="00A77766">
              <w:t xml:space="preserve"> </w:t>
            </w:r>
            <w:r>
              <w:br/>
            </w:r>
            <w:r w:rsidRPr="00EF6CEC">
              <w:rPr>
                <w:lang w:val="en-US"/>
              </w:rPr>
              <w:t>ATCC</w:t>
            </w:r>
            <w:r w:rsidRPr="00A77766">
              <w:t xml:space="preserve"> </w:t>
            </w:r>
            <w:r>
              <w:rPr>
                <w:lang w:val="en-US"/>
              </w:rPr>
              <w:t>BAA-660</w:t>
            </w:r>
          </w:p>
        </w:tc>
        <w:tc>
          <w:tcPr>
            <w:tcW w:w="1957" w:type="dxa"/>
            <w:tcBorders>
              <w:top w:val="single" w:sz="4" w:space="0" w:color="auto"/>
              <w:left w:val="single" w:sz="4" w:space="0" w:color="auto"/>
              <w:bottom w:val="single" w:sz="4" w:space="0" w:color="auto"/>
              <w:right w:val="single" w:sz="4" w:space="0" w:color="auto"/>
            </w:tcBorders>
          </w:tcPr>
          <w:p w:rsidR="001F39FD" w:rsidRPr="00582D8B" w:rsidRDefault="001F39FD" w:rsidP="001F39FD">
            <w:r>
              <w:t>АМ</w:t>
            </w:r>
            <w:r>
              <w:rPr>
                <w:lang w:val="en-US"/>
              </w:rPr>
              <w:t>P</w:t>
            </w:r>
            <w:r>
              <w:t xml:space="preserve"> – 2000</w:t>
            </w:r>
          </w:p>
        </w:tc>
        <w:tc>
          <w:tcPr>
            <w:tcW w:w="984" w:type="dxa"/>
            <w:vMerge w:val="restart"/>
            <w:tcBorders>
              <w:top w:val="single" w:sz="4" w:space="0" w:color="auto"/>
              <w:left w:val="single" w:sz="4" w:space="0" w:color="auto"/>
              <w:right w:val="single" w:sz="4" w:space="0" w:color="auto"/>
            </w:tcBorders>
            <w:vAlign w:val="center"/>
          </w:tcPr>
          <w:p w:rsidR="001F39FD" w:rsidRPr="00EF6CEC" w:rsidRDefault="001F39FD" w:rsidP="001F39FD">
            <w:pPr>
              <w:jc w:val="center"/>
              <w:rPr>
                <w:lang w:val="kk-KZ"/>
              </w:rPr>
            </w:pPr>
            <w:r>
              <w:rPr>
                <w:lang w:val="kk-KZ"/>
              </w:rPr>
              <w:t>1,40</w:t>
            </w:r>
            <w:r w:rsidRPr="00EF6CEC">
              <w:rPr>
                <w:lang w:val="kk-KZ"/>
              </w:rPr>
              <w:t xml:space="preserve"> </w:t>
            </w:r>
          </w:p>
        </w:tc>
        <w:tc>
          <w:tcPr>
            <w:tcW w:w="1004" w:type="dxa"/>
            <w:tcBorders>
              <w:top w:val="single" w:sz="4" w:space="0" w:color="auto"/>
              <w:left w:val="single" w:sz="4" w:space="0" w:color="auto"/>
              <w:bottom w:val="single" w:sz="4" w:space="0" w:color="auto"/>
              <w:right w:val="single" w:sz="4" w:space="0" w:color="auto"/>
            </w:tcBorders>
            <w:vAlign w:val="center"/>
          </w:tcPr>
          <w:p w:rsidR="001F39FD" w:rsidRPr="00EF6CEC" w:rsidRDefault="001F39FD" w:rsidP="001F39FD">
            <w:pPr>
              <w:jc w:val="center"/>
              <w:rPr>
                <w:lang w:val="kk-KZ"/>
              </w:rPr>
            </w:pPr>
            <w:r>
              <w:rPr>
                <w:lang w:val="kk-KZ"/>
              </w:rPr>
              <w:t>1000</w:t>
            </w:r>
          </w:p>
        </w:tc>
        <w:tc>
          <w:tcPr>
            <w:tcW w:w="940" w:type="dxa"/>
            <w:tcBorders>
              <w:top w:val="single" w:sz="4" w:space="0" w:color="auto"/>
              <w:left w:val="single" w:sz="4" w:space="0" w:color="auto"/>
              <w:bottom w:val="single" w:sz="4" w:space="0" w:color="auto"/>
              <w:right w:val="single" w:sz="4" w:space="0" w:color="auto"/>
            </w:tcBorders>
            <w:vAlign w:val="center"/>
          </w:tcPr>
          <w:p w:rsidR="001F39FD" w:rsidRPr="00EF6CEC" w:rsidRDefault="001F39FD" w:rsidP="001F39FD">
            <w:pPr>
              <w:jc w:val="center"/>
              <w:rPr>
                <w:lang w:val="kk-KZ"/>
              </w:rPr>
            </w:pPr>
            <w:r>
              <w:rPr>
                <w:lang w:val="kk-KZ"/>
              </w:rPr>
              <w:t>0,70</w:t>
            </w:r>
          </w:p>
        </w:tc>
        <w:tc>
          <w:tcPr>
            <w:tcW w:w="1280" w:type="dxa"/>
            <w:tcBorders>
              <w:top w:val="single" w:sz="4" w:space="0" w:color="auto"/>
              <w:left w:val="single" w:sz="4" w:space="0" w:color="auto"/>
              <w:bottom w:val="single" w:sz="4" w:space="0" w:color="auto"/>
              <w:right w:val="single" w:sz="4" w:space="0" w:color="auto"/>
            </w:tcBorders>
            <w:shd w:val="clear" w:color="auto" w:fill="auto"/>
            <w:vAlign w:val="center"/>
          </w:tcPr>
          <w:p w:rsidR="001F39FD" w:rsidRPr="00EF6CEC" w:rsidRDefault="001F39FD" w:rsidP="001F39FD">
            <w:pPr>
              <w:jc w:val="center"/>
              <w:rPr>
                <w:lang w:val="kk-KZ"/>
              </w:rPr>
            </w:pPr>
            <w:r>
              <w:rPr>
                <w:lang w:val="kk-KZ"/>
              </w:rPr>
              <w:t>2/2</w:t>
            </w:r>
          </w:p>
        </w:tc>
        <w:tc>
          <w:tcPr>
            <w:tcW w:w="798" w:type="dxa"/>
            <w:tcBorders>
              <w:top w:val="single" w:sz="4" w:space="0" w:color="auto"/>
              <w:left w:val="single" w:sz="4" w:space="0" w:color="auto"/>
              <w:bottom w:val="single" w:sz="4" w:space="0" w:color="auto"/>
              <w:right w:val="single" w:sz="4" w:space="0" w:color="auto"/>
            </w:tcBorders>
            <w:vAlign w:val="center"/>
          </w:tcPr>
          <w:p w:rsidR="001F39FD" w:rsidRPr="00EF6CEC" w:rsidRDefault="001F39FD" w:rsidP="001F39FD">
            <w:pPr>
              <w:jc w:val="center"/>
              <w:rPr>
                <w:lang w:val="kk-KZ"/>
              </w:rPr>
            </w:pPr>
            <w:r>
              <w:rPr>
                <w:lang w:val="kk-KZ"/>
              </w:rPr>
              <w:t>1</w:t>
            </w:r>
          </w:p>
        </w:tc>
        <w:tc>
          <w:tcPr>
            <w:tcW w:w="1488" w:type="dxa"/>
            <w:tcBorders>
              <w:top w:val="single" w:sz="4" w:space="0" w:color="auto"/>
              <w:left w:val="single" w:sz="4" w:space="0" w:color="auto"/>
              <w:bottom w:val="single" w:sz="4" w:space="0" w:color="auto"/>
              <w:right w:val="single" w:sz="4" w:space="0" w:color="auto"/>
            </w:tcBorders>
            <w:vAlign w:val="center"/>
          </w:tcPr>
          <w:p w:rsidR="001F39FD" w:rsidRPr="00EF6CEC" w:rsidRDefault="001F39FD" w:rsidP="001F39FD">
            <w:pPr>
              <w:jc w:val="center"/>
              <w:rPr>
                <w:lang w:val="kk-KZ"/>
              </w:rPr>
            </w:pPr>
            <w:r>
              <w:rPr>
                <w:lang w:val="kk-KZ"/>
              </w:rPr>
              <w:t>И</w:t>
            </w:r>
          </w:p>
        </w:tc>
      </w:tr>
      <w:tr w:rsidR="001F39FD" w:rsidRPr="00582D8B" w:rsidTr="00BA1D9A">
        <w:trPr>
          <w:trHeight w:val="266"/>
          <w:jc w:val="center"/>
        </w:trPr>
        <w:tc>
          <w:tcPr>
            <w:tcW w:w="1188" w:type="dxa"/>
            <w:vMerge/>
            <w:tcBorders>
              <w:left w:val="single" w:sz="4" w:space="0" w:color="auto"/>
              <w:right w:val="single" w:sz="4" w:space="0" w:color="auto"/>
            </w:tcBorders>
            <w:vAlign w:val="center"/>
          </w:tcPr>
          <w:p w:rsidR="001F39FD" w:rsidRPr="00582D8B" w:rsidRDefault="001F39FD" w:rsidP="001F39FD"/>
        </w:tc>
        <w:tc>
          <w:tcPr>
            <w:tcW w:w="1957" w:type="dxa"/>
            <w:tcBorders>
              <w:top w:val="single" w:sz="4" w:space="0" w:color="auto"/>
              <w:left w:val="single" w:sz="4" w:space="0" w:color="auto"/>
              <w:bottom w:val="single" w:sz="4" w:space="0" w:color="auto"/>
              <w:right w:val="single" w:sz="4" w:space="0" w:color="auto"/>
            </w:tcBorders>
          </w:tcPr>
          <w:p w:rsidR="001F39FD" w:rsidRPr="00684501" w:rsidRDefault="001F39FD" w:rsidP="001F39FD">
            <w:r>
              <w:rPr>
                <w:lang w:val="en-US"/>
              </w:rPr>
              <w:t xml:space="preserve">AMX – </w:t>
            </w:r>
            <w:r>
              <w:t>2000</w:t>
            </w:r>
          </w:p>
        </w:tc>
        <w:tc>
          <w:tcPr>
            <w:tcW w:w="0" w:type="auto"/>
            <w:vMerge/>
            <w:tcBorders>
              <w:left w:val="single" w:sz="4" w:space="0" w:color="auto"/>
              <w:right w:val="single" w:sz="4" w:space="0" w:color="auto"/>
            </w:tcBorders>
            <w:vAlign w:val="center"/>
          </w:tcPr>
          <w:p w:rsidR="001F39FD" w:rsidRPr="00EF6CEC" w:rsidRDefault="001F39FD" w:rsidP="001F39FD">
            <w:pPr>
              <w:rPr>
                <w:lang w:val="kk-KZ"/>
              </w:rPr>
            </w:pPr>
          </w:p>
        </w:tc>
        <w:tc>
          <w:tcPr>
            <w:tcW w:w="1004" w:type="dxa"/>
            <w:tcBorders>
              <w:top w:val="single" w:sz="4" w:space="0" w:color="auto"/>
              <w:left w:val="single" w:sz="4" w:space="0" w:color="auto"/>
              <w:bottom w:val="single" w:sz="4" w:space="0" w:color="auto"/>
              <w:right w:val="single" w:sz="4" w:space="0" w:color="auto"/>
            </w:tcBorders>
            <w:vAlign w:val="center"/>
          </w:tcPr>
          <w:p w:rsidR="001F39FD" w:rsidRPr="00EF6CEC" w:rsidRDefault="001F39FD" w:rsidP="001F39FD">
            <w:pPr>
              <w:jc w:val="center"/>
              <w:rPr>
                <w:lang w:val="kk-KZ"/>
              </w:rPr>
            </w:pPr>
            <w:r>
              <w:rPr>
                <w:lang w:val="kk-KZ"/>
              </w:rPr>
              <w:t>1000</w:t>
            </w:r>
          </w:p>
        </w:tc>
        <w:tc>
          <w:tcPr>
            <w:tcW w:w="940" w:type="dxa"/>
            <w:tcBorders>
              <w:top w:val="single" w:sz="4" w:space="0" w:color="auto"/>
              <w:left w:val="single" w:sz="4" w:space="0" w:color="auto"/>
              <w:bottom w:val="single" w:sz="4" w:space="0" w:color="auto"/>
              <w:right w:val="single" w:sz="4" w:space="0" w:color="auto"/>
            </w:tcBorders>
            <w:vAlign w:val="center"/>
          </w:tcPr>
          <w:p w:rsidR="001F39FD" w:rsidRPr="00EF6CEC" w:rsidRDefault="001F39FD" w:rsidP="001F39FD">
            <w:pPr>
              <w:jc w:val="center"/>
              <w:rPr>
                <w:lang w:val="kk-KZ"/>
              </w:rPr>
            </w:pPr>
            <w:r>
              <w:rPr>
                <w:lang w:val="kk-KZ"/>
              </w:rPr>
              <w:t>0,70</w:t>
            </w:r>
          </w:p>
        </w:tc>
        <w:tc>
          <w:tcPr>
            <w:tcW w:w="1280" w:type="dxa"/>
            <w:tcBorders>
              <w:top w:val="single" w:sz="4" w:space="0" w:color="auto"/>
              <w:left w:val="single" w:sz="4" w:space="0" w:color="auto"/>
              <w:bottom w:val="single" w:sz="4" w:space="0" w:color="auto"/>
              <w:right w:val="single" w:sz="4" w:space="0" w:color="auto"/>
            </w:tcBorders>
            <w:shd w:val="clear" w:color="auto" w:fill="auto"/>
            <w:vAlign w:val="center"/>
          </w:tcPr>
          <w:p w:rsidR="001F39FD" w:rsidRPr="00EF6CEC" w:rsidRDefault="001F39FD" w:rsidP="001F39FD">
            <w:pPr>
              <w:jc w:val="center"/>
              <w:rPr>
                <w:lang w:val="kk-KZ"/>
              </w:rPr>
            </w:pPr>
            <w:r>
              <w:rPr>
                <w:lang w:val="kk-KZ"/>
              </w:rPr>
              <w:t>2/2</w:t>
            </w:r>
          </w:p>
        </w:tc>
        <w:tc>
          <w:tcPr>
            <w:tcW w:w="798" w:type="dxa"/>
            <w:tcBorders>
              <w:top w:val="single" w:sz="4" w:space="0" w:color="auto"/>
              <w:left w:val="single" w:sz="4" w:space="0" w:color="auto"/>
              <w:bottom w:val="single" w:sz="4" w:space="0" w:color="auto"/>
              <w:right w:val="single" w:sz="4" w:space="0" w:color="auto"/>
            </w:tcBorders>
            <w:vAlign w:val="center"/>
          </w:tcPr>
          <w:p w:rsidR="001F39FD" w:rsidRPr="00EF6CEC" w:rsidRDefault="001F39FD" w:rsidP="001F39FD">
            <w:pPr>
              <w:jc w:val="center"/>
              <w:rPr>
                <w:lang w:val="kk-KZ"/>
              </w:rPr>
            </w:pPr>
            <w:r>
              <w:rPr>
                <w:lang w:val="kk-KZ"/>
              </w:rPr>
              <w:t>1</w:t>
            </w:r>
          </w:p>
        </w:tc>
        <w:tc>
          <w:tcPr>
            <w:tcW w:w="1488" w:type="dxa"/>
            <w:tcBorders>
              <w:top w:val="single" w:sz="4" w:space="0" w:color="auto"/>
              <w:left w:val="single" w:sz="4" w:space="0" w:color="auto"/>
              <w:bottom w:val="single" w:sz="4" w:space="0" w:color="auto"/>
              <w:right w:val="single" w:sz="4" w:space="0" w:color="auto"/>
            </w:tcBorders>
            <w:vAlign w:val="center"/>
          </w:tcPr>
          <w:p w:rsidR="001F39FD" w:rsidRPr="00EF6CEC" w:rsidRDefault="001F39FD" w:rsidP="001F39FD">
            <w:pPr>
              <w:jc w:val="center"/>
              <w:rPr>
                <w:lang w:val="kk-KZ"/>
              </w:rPr>
            </w:pPr>
            <w:r>
              <w:rPr>
                <w:lang w:val="kk-KZ"/>
              </w:rPr>
              <w:t>И</w:t>
            </w:r>
          </w:p>
        </w:tc>
      </w:tr>
      <w:tr w:rsidR="001F39FD" w:rsidRPr="00582D8B" w:rsidTr="00BA1D9A">
        <w:trPr>
          <w:trHeight w:val="269"/>
          <w:jc w:val="center"/>
        </w:trPr>
        <w:tc>
          <w:tcPr>
            <w:tcW w:w="1188" w:type="dxa"/>
            <w:vMerge/>
            <w:tcBorders>
              <w:left w:val="single" w:sz="4" w:space="0" w:color="auto"/>
              <w:right w:val="single" w:sz="4" w:space="0" w:color="auto"/>
            </w:tcBorders>
            <w:vAlign w:val="center"/>
          </w:tcPr>
          <w:p w:rsidR="001F39FD" w:rsidRPr="00582D8B" w:rsidRDefault="001F39FD" w:rsidP="001F39FD"/>
        </w:tc>
        <w:tc>
          <w:tcPr>
            <w:tcW w:w="1957" w:type="dxa"/>
            <w:tcBorders>
              <w:top w:val="single" w:sz="4" w:space="0" w:color="auto"/>
              <w:left w:val="single" w:sz="4" w:space="0" w:color="auto"/>
              <w:bottom w:val="single" w:sz="4" w:space="0" w:color="auto"/>
              <w:right w:val="single" w:sz="4" w:space="0" w:color="auto"/>
            </w:tcBorders>
          </w:tcPr>
          <w:p w:rsidR="001F39FD" w:rsidRPr="00684501" w:rsidRDefault="001F39FD" w:rsidP="001F39FD">
            <w:r>
              <w:rPr>
                <w:lang w:val="en-US"/>
              </w:rPr>
              <w:t xml:space="preserve">CHL – </w:t>
            </w:r>
            <w:r>
              <w:t>1000</w:t>
            </w:r>
          </w:p>
        </w:tc>
        <w:tc>
          <w:tcPr>
            <w:tcW w:w="0" w:type="auto"/>
            <w:vMerge/>
            <w:tcBorders>
              <w:left w:val="single" w:sz="4" w:space="0" w:color="auto"/>
              <w:right w:val="single" w:sz="4" w:space="0" w:color="auto"/>
            </w:tcBorders>
            <w:vAlign w:val="center"/>
          </w:tcPr>
          <w:p w:rsidR="001F39FD" w:rsidRPr="00EF6CEC" w:rsidRDefault="001F39FD" w:rsidP="001F39FD">
            <w:pPr>
              <w:rPr>
                <w:lang w:val="kk-KZ"/>
              </w:rPr>
            </w:pPr>
          </w:p>
        </w:tc>
        <w:tc>
          <w:tcPr>
            <w:tcW w:w="1004" w:type="dxa"/>
            <w:tcBorders>
              <w:top w:val="single" w:sz="4" w:space="0" w:color="auto"/>
              <w:left w:val="single" w:sz="4" w:space="0" w:color="auto"/>
              <w:bottom w:val="single" w:sz="4" w:space="0" w:color="auto"/>
              <w:right w:val="single" w:sz="4" w:space="0" w:color="auto"/>
            </w:tcBorders>
            <w:vAlign w:val="center"/>
          </w:tcPr>
          <w:p w:rsidR="001F39FD" w:rsidRPr="00EF6CEC" w:rsidRDefault="001F39FD" w:rsidP="001F39FD">
            <w:pPr>
              <w:jc w:val="center"/>
              <w:rPr>
                <w:lang w:val="kk-KZ"/>
              </w:rPr>
            </w:pPr>
            <w:r>
              <w:rPr>
                <w:lang w:val="kk-KZ"/>
              </w:rPr>
              <w:t>500</w:t>
            </w:r>
          </w:p>
        </w:tc>
        <w:tc>
          <w:tcPr>
            <w:tcW w:w="940" w:type="dxa"/>
            <w:tcBorders>
              <w:top w:val="single" w:sz="4" w:space="0" w:color="auto"/>
              <w:left w:val="single" w:sz="4" w:space="0" w:color="auto"/>
              <w:bottom w:val="single" w:sz="4" w:space="0" w:color="auto"/>
              <w:right w:val="single" w:sz="4" w:space="0" w:color="auto"/>
            </w:tcBorders>
            <w:vAlign w:val="center"/>
          </w:tcPr>
          <w:p w:rsidR="001F39FD" w:rsidRPr="00EF6CEC" w:rsidRDefault="001F39FD" w:rsidP="001F39FD">
            <w:pPr>
              <w:jc w:val="center"/>
              <w:rPr>
                <w:lang w:val="kk-KZ"/>
              </w:rPr>
            </w:pPr>
            <w:r>
              <w:rPr>
                <w:lang w:val="kk-KZ"/>
              </w:rPr>
              <w:t>0,70</w:t>
            </w:r>
          </w:p>
        </w:tc>
        <w:tc>
          <w:tcPr>
            <w:tcW w:w="1280" w:type="dxa"/>
            <w:tcBorders>
              <w:top w:val="single" w:sz="4" w:space="0" w:color="auto"/>
              <w:left w:val="single" w:sz="4" w:space="0" w:color="auto"/>
              <w:bottom w:val="single" w:sz="4" w:space="0" w:color="auto"/>
              <w:right w:val="single" w:sz="4" w:space="0" w:color="auto"/>
            </w:tcBorders>
            <w:shd w:val="clear" w:color="auto" w:fill="auto"/>
            <w:vAlign w:val="center"/>
          </w:tcPr>
          <w:p w:rsidR="001F39FD" w:rsidRPr="00EF6CEC" w:rsidRDefault="001F39FD" w:rsidP="001F39FD">
            <w:pPr>
              <w:jc w:val="center"/>
              <w:rPr>
                <w:lang w:val="kk-KZ"/>
              </w:rPr>
            </w:pPr>
            <w:r>
              <w:rPr>
                <w:lang w:val="kk-KZ"/>
              </w:rPr>
              <w:t>4/2</w:t>
            </w:r>
          </w:p>
        </w:tc>
        <w:tc>
          <w:tcPr>
            <w:tcW w:w="798" w:type="dxa"/>
            <w:tcBorders>
              <w:top w:val="single" w:sz="4" w:space="0" w:color="auto"/>
              <w:left w:val="single" w:sz="4" w:space="0" w:color="auto"/>
              <w:bottom w:val="single" w:sz="4" w:space="0" w:color="auto"/>
              <w:right w:val="single" w:sz="4" w:space="0" w:color="auto"/>
            </w:tcBorders>
            <w:vAlign w:val="center"/>
          </w:tcPr>
          <w:p w:rsidR="001F39FD" w:rsidRPr="00EF6CEC" w:rsidRDefault="001F39FD" w:rsidP="001F39FD">
            <w:pPr>
              <w:jc w:val="center"/>
              <w:rPr>
                <w:lang w:val="kk-KZ"/>
              </w:rPr>
            </w:pPr>
            <w:r>
              <w:rPr>
                <w:lang w:val="kk-KZ"/>
              </w:rPr>
              <w:t>0,75</w:t>
            </w:r>
          </w:p>
        </w:tc>
        <w:tc>
          <w:tcPr>
            <w:tcW w:w="1488" w:type="dxa"/>
            <w:tcBorders>
              <w:top w:val="single" w:sz="4" w:space="0" w:color="auto"/>
              <w:left w:val="single" w:sz="4" w:space="0" w:color="auto"/>
              <w:bottom w:val="single" w:sz="4" w:space="0" w:color="auto"/>
              <w:right w:val="single" w:sz="4" w:space="0" w:color="auto"/>
            </w:tcBorders>
            <w:vAlign w:val="center"/>
          </w:tcPr>
          <w:p w:rsidR="001F39FD" w:rsidRPr="00EF6CEC" w:rsidRDefault="001F39FD" w:rsidP="001F39FD">
            <w:pPr>
              <w:jc w:val="center"/>
              <w:rPr>
                <w:lang w:val="kk-KZ"/>
              </w:rPr>
            </w:pPr>
            <w:r>
              <w:rPr>
                <w:lang w:val="kk-KZ"/>
              </w:rPr>
              <w:t>АД</w:t>
            </w:r>
          </w:p>
        </w:tc>
      </w:tr>
      <w:tr w:rsidR="001F39FD" w:rsidRPr="00582D8B" w:rsidTr="00BA1D9A">
        <w:trPr>
          <w:trHeight w:val="260"/>
          <w:jc w:val="center"/>
        </w:trPr>
        <w:tc>
          <w:tcPr>
            <w:tcW w:w="1188" w:type="dxa"/>
            <w:vMerge/>
            <w:tcBorders>
              <w:left w:val="single" w:sz="4" w:space="0" w:color="auto"/>
              <w:right w:val="single" w:sz="4" w:space="0" w:color="auto"/>
            </w:tcBorders>
            <w:vAlign w:val="center"/>
          </w:tcPr>
          <w:p w:rsidR="001F39FD" w:rsidRPr="00582D8B" w:rsidRDefault="001F39FD" w:rsidP="001F39FD"/>
        </w:tc>
        <w:tc>
          <w:tcPr>
            <w:tcW w:w="1957" w:type="dxa"/>
            <w:tcBorders>
              <w:top w:val="single" w:sz="4" w:space="0" w:color="auto"/>
              <w:left w:val="single" w:sz="4" w:space="0" w:color="auto"/>
              <w:bottom w:val="single" w:sz="4" w:space="0" w:color="auto"/>
              <w:right w:val="single" w:sz="4" w:space="0" w:color="auto"/>
            </w:tcBorders>
          </w:tcPr>
          <w:p w:rsidR="001F39FD" w:rsidRPr="00684501" w:rsidRDefault="001F39FD" w:rsidP="001F39FD">
            <w:r>
              <w:rPr>
                <w:lang w:val="en-US"/>
              </w:rPr>
              <w:t xml:space="preserve">GEN – </w:t>
            </w:r>
            <w:r>
              <w:t>2000</w:t>
            </w:r>
          </w:p>
        </w:tc>
        <w:tc>
          <w:tcPr>
            <w:tcW w:w="0" w:type="auto"/>
            <w:vMerge/>
            <w:tcBorders>
              <w:left w:val="single" w:sz="4" w:space="0" w:color="auto"/>
              <w:right w:val="single" w:sz="4" w:space="0" w:color="auto"/>
            </w:tcBorders>
            <w:vAlign w:val="center"/>
          </w:tcPr>
          <w:p w:rsidR="001F39FD" w:rsidRPr="00EF6CEC" w:rsidRDefault="001F39FD" w:rsidP="001F39FD">
            <w:pPr>
              <w:rPr>
                <w:lang w:val="kk-KZ"/>
              </w:rPr>
            </w:pPr>
          </w:p>
        </w:tc>
        <w:tc>
          <w:tcPr>
            <w:tcW w:w="1004" w:type="dxa"/>
            <w:tcBorders>
              <w:top w:val="single" w:sz="4" w:space="0" w:color="auto"/>
              <w:left w:val="single" w:sz="4" w:space="0" w:color="auto"/>
              <w:bottom w:val="single" w:sz="4" w:space="0" w:color="auto"/>
              <w:right w:val="single" w:sz="4" w:space="0" w:color="auto"/>
            </w:tcBorders>
            <w:vAlign w:val="center"/>
          </w:tcPr>
          <w:p w:rsidR="001F39FD" w:rsidRPr="00EF6CEC" w:rsidRDefault="001F39FD" w:rsidP="001F39FD">
            <w:pPr>
              <w:jc w:val="center"/>
              <w:rPr>
                <w:lang w:val="kk-KZ"/>
              </w:rPr>
            </w:pPr>
            <w:r>
              <w:rPr>
                <w:lang w:val="kk-KZ"/>
              </w:rPr>
              <w:t>250</w:t>
            </w:r>
          </w:p>
        </w:tc>
        <w:tc>
          <w:tcPr>
            <w:tcW w:w="940" w:type="dxa"/>
            <w:tcBorders>
              <w:top w:val="single" w:sz="4" w:space="0" w:color="auto"/>
              <w:left w:val="single" w:sz="4" w:space="0" w:color="auto"/>
              <w:bottom w:val="single" w:sz="4" w:space="0" w:color="auto"/>
              <w:right w:val="single" w:sz="4" w:space="0" w:color="auto"/>
            </w:tcBorders>
            <w:vAlign w:val="center"/>
          </w:tcPr>
          <w:p w:rsidR="001F39FD" w:rsidRPr="00EF6CEC" w:rsidRDefault="001F39FD" w:rsidP="001F39FD">
            <w:pPr>
              <w:jc w:val="center"/>
              <w:rPr>
                <w:lang w:val="kk-KZ"/>
              </w:rPr>
            </w:pPr>
            <w:r>
              <w:rPr>
                <w:lang w:val="kk-KZ"/>
              </w:rPr>
              <w:t>0,70</w:t>
            </w:r>
          </w:p>
        </w:tc>
        <w:tc>
          <w:tcPr>
            <w:tcW w:w="1280" w:type="dxa"/>
            <w:tcBorders>
              <w:top w:val="single" w:sz="4" w:space="0" w:color="auto"/>
              <w:left w:val="single" w:sz="4" w:space="0" w:color="auto"/>
              <w:bottom w:val="single" w:sz="4" w:space="0" w:color="auto"/>
              <w:right w:val="single" w:sz="4" w:space="0" w:color="auto"/>
            </w:tcBorders>
            <w:shd w:val="clear" w:color="auto" w:fill="auto"/>
            <w:vAlign w:val="center"/>
          </w:tcPr>
          <w:p w:rsidR="001F39FD" w:rsidRPr="00EF6CEC" w:rsidRDefault="008069B4" w:rsidP="001F39FD">
            <w:pPr>
              <w:jc w:val="center"/>
              <w:rPr>
                <w:lang w:val="kk-KZ"/>
              </w:rPr>
            </w:pPr>
            <w:r>
              <w:rPr>
                <w:lang w:val="kk-KZ"/>
              </w:rPr>
              <w:t>8/2</w:t>
            </w:r>
          </w:p>
        </w:tc>
        <w:tc>
          <w:tcPr>
            <w:tcW w:w="798" w:type="dxa"/>
            <w:tcBorders>
              <w:top w:val="single" w:sz="4" w:space="0" w:color="auto"/>
              <w:left w:val="single" w:sz="4" w:space="0" w:color="auto"/>
              <w:bottom w:val="single" w:sz="4" w:space="0" w:color="auto"/>
              <w:right w:val="single" w:sz="4" w:space="0" w:color="auto"/>
            </w:tcBorders>
            <w:vAlign w:val="center"/>
          </w:tcPr>
          <w:p w:rsidR="001F39FD" w:rsidRPr="00EF6CEC" w:rsidRDefault="008069B4" w:rsidP="001F39FD">
            <w:pPr>
              <w:jc w:val="center"/>
              <w:rPr>
                <w:lang w:val="kk-KZ"/>
              </w:rPr>
            </w:pPr>
            <w:r>
              <w:rPr>
                <w:lang w:val="kk-KZ"/>
              </w:rPr>
              <w:t>0,625</w:t>
            </w:r>
          </w:p>
        </w:tc>
        <w:tc>
          <w:tcPr>
            <w:tcW w:w="1488" w:type="dxa"/>
            <w:tcBorders>
              <w:top w:val="single" w:sz="4" w:space="0" w:color="auto"/>
              <w:left w:val="single" w:sz="4" w:space="0" w:color="auto"/>
              <w:bottom w:val="single" w:sz="4" w:space="0" w:color="auto"/>
              <w:right w:val="single" w:sz="4" w:space="0" w:color="auto"/>
            </w:tcBorders>
            <w:vAlign w:val="center"/>
          </w:tcPr>
          <w:p w:rsidR="001F39FD" w:rsidRPr="00EF6CEC" w:rsidRDefault="008069B4" w:rsidP="001F39FD">
            <w:pPr>
              <w:jc w:val="center"/>
              <w:rPr>
                <w:lang w:val="kk-KZ"/>
              </w:rPr>
            </w:pPr>
            <w:r>
              <w:rPr>
                <w:lang w:val="kk-KZ"/>
              </w:rPr>
              <w:t>АД</w:t>
            </w:r>
          </w:p>
        </w:tc>
      </w:tr>
      <w:tr w:rsidR="001F39FD" w:rsidRPr="00582D8B" w:rsidTr="00BA1D9A">
        <w:trPr>
          <w:trHeight w:val="263"/>
          <w:jc w:val="center"/>
        </w:trPr>
        <w:tc>
          <w:tcPr>
            <w:tcW w:w="1188" w:type="dxa"/>
            <w:vMerge/>
            <w:tcBorders>
              <w:left w:val="single" w:sz="4" w:space="0" w:color="auto"/>
              <w:right w:val="single" w:sz="4" w:space="0" w:color="auto"/>
            </w:tcBorders>
            <w:vAlign w:val="center"/>
          </w:tcPr>
          <w:p w:rsidR="001F39FD" w:rsidRPr="00582D8B" w:rsidRDefault="001F39FD" w:rsidP="001F39FD"/>
        </w:tc>
        <w:tc>
          <w:tcPr>
            <w:tcW w:w="1957" w:type="dxa"/>
            <w:tcBorders>
              <w:top w:val="single" w:sz="4" w:space="0" w:color="auto"/>
              <w:left w:val="single" w:sz="4" w:space="0" w:color="auto"/>
              <w:bottom w:val="single" w:sz="4" w:space="0" w:color="auto"/>
              <w:right w:val="single" w:sz="4" w:space="0" w:color="auto"/>
            </w:tcBorders>
          </w:tcPr>
          <w:p w:rsidR="001F39FD" w:rsidRPr="00684501" w:rsidRDefault="001F39FD" w:rsidP="001F39FD">
            <w:r>
              <w:rPr>
                <w:lang w:val="en-US"/>
              </w:rPr>
              <w:t xml:space="preserve">OXA – </w:t>
            </w:r>
            <w:r>
              <w:t>1000</w:t>
            </w:r>
          </w:p>
        </w:tc>
        <w:tc>
          <w:tcPr>
            <w:tcW w:w="0" w:type="auto"/>
            <w:vMerge/>
            <w:tcBorders>
              <w:left w:val="single" w:sz="4" w:space="0" w:color="auto"/>
              <w:right w:val="single" w:sz="4" w:space="0" w:color="auto"/>
            </w:tcBorders>
            <w:vAlign w:val="center"/>
          </w:tcPr>
          <w:p w:rsidR="001F39FD" w:rsidRPr="00EF6CEC" w:rsidRDefault="001F39FD" w:rsidP="001F39FD">
            <w:pPr>
              <w:rPr>
                <w:lang w:val="kk-KZ"/>
              </w:rPr>
            </w:pPr>
          </w:p>
        </w:tc>
        <w:tc>
          <w:tcPr>
            <w:tcW w:w="1004" w:type="dxa"/>
            <w:tcBorders>
              <w:top w:val="single" w:sz="4" w:space="0" w:color="auto"/>
              <w:left w:val="single" w:sz="4" w:space="0" w:color="auto"/>
              <w:bottom w:val="single" w:sz="4" w:space="0" w:color="auto"/>
              <w:right w:val="single" w:sz="4" w:space="0" w:color="auto"/>
            </w:tcBorders>
            <w:vAlign w:val="center"/>
          </w:tcPr>
          <w:p w:rsidR="001F39FD" w:rsidRPr="00EF6CEC" w:rsidRDefault="001F39FD" w:rsidP="001F39FD">
            <w:pPr>
              <w:jc w:val="center"/>
              <w:rPr>
                <w:lang w:val="kk-KZ"/>
              </w:rPr>
            </w:pPr>
            <w:r>
              <w:rPr>
                <w:lang w:val="kk-KZ"/>
              </w:rPr>
              <w:t>500</w:t>
            </w:r>
          </w:p>
        </w:tc>
        <w:tc>
          <w:tcPr>
            <w:tcW w:w="940" w:type="dxa"/>
            <w:tcBorders>
              <w:top w:val="single" w:sz="4" w:space="0" w:color="auto"/>
              <w:left w:val="single" w:sz="4" w:space="0" w:color="auto"/>
              <w:bottom w:val="single" w:sz="4" w:space="0" w:color="auto"/>
              <w:right w:val="single" w:sz="4" w:space="0" w:color="auto"/>
            </w:tcBorders>
            <w:vAlign w:val="center"/>
          </w:tcPr>
          <w:p w:rsidR="001F39FD" w:rsidRPr="00EF6CEC" w:rsidRDefault="001F39FD" w:rsidP="001F39FD">
            <w:pPr>
              <w:jc w:val="center"/>
              <w:rPr>
                <w:lang w:val="kk-KZ"/>
              </w:rPr>
            </w:pPr>
            <w:r>
              <w:rPr>
                <w:lang w:val="kk-KZ"/>
              </w:rPr>
              <w:t>0,70</w:t>
            </w:r>
          </w:p>
        </w:tc>
        <w:tc>
          <w:tcPr>
            <w:tcW w:w="1280" w:type="dxa"/>
            <w:tcBorders>
              <w:top w:val="single" w:sz="4" w:space="0" w:color="auto"/>
              <w:left w:val="single" w:sz="4" w:space="0" w:color="auto"/>
              <w:bottom w:val="single" w:sz="4" w:space="0" w:color="auto"/>
              <w:right w:val="single" w:sz="4" w:space="0" w:color="auto"/>
            </w:tcBorders>
            <w:shd w:val="clear" w:color="auto" w:fill="auto"/>
            <w:vAlign w:val="center"/>
          </w:tcPr>
          <w:p w:rsidR="001F39FD" w:rsidRPr="00EF6CEC" w:rsidRDefault="008069B4" w:rsidP="001F39FD">
            <w:pPr>
              <w:jc w:val="center"/>
              <w:rPr>
                <w:lang w:val="kk-KZ"/>
              </w:rPr>
            </w:pPr>
            <w:r>
              <w:rPr>
                <w:lang w:val="kk-KZ"/>
              </w:rPr>
              <w:t>2/2</w:t>
            </w:r>
          </w:p>
        </w:tc>
        <w:tc>
          <w:tcPr>
            <w:tcW w:w="798" w:type="dxa"/>
            <w:tcBorders>
              <w:top w:val="single" w:sz="4" w:space="0" w:color="auto"/>
              <w:left w:val="single" w:sz="4" w:space="0" w:color="auto"/>
              <w:bottom w:val="single" w:sz="4" w:space="0" w:color="auto"/>
              <w:right w:val="single" w:sz="4" w:space="0" w:color="auto"/>
            </w:tcBorders>
            <w:vAlign w:val="center"/>
          </w:tcPr>
          <w:p w:rsidR="001F39FD" w:rsidRPr="00EF6CEC" w:rsidRDefault="008069B4" w:rsidP="001F39FD">
            <w:pPr>
              <w:jc w:val="center"/>
              <w:rPr>
                <w:lang w:val="kk-KZ"/>
              </w:rPr>
            </w:pPr>
            <w:r>
              <w:rPr>
                <w:lang w:val="kk-KZ"/>
              </w:rPr>
              <w:t>1</w:t>
            </w:r>
          </w:p>
        </w:tc>
        <w:tc>
          <w:tcPr>
            <w:tcW w:w="1488" w:type="dxa"/>
            <w:tcBorders>
              <w:top w:val="single" w:sz="4" w:space="0" w:color="auto"/>
              <w:left w:val="single" w:sz="4" w:space="0" w:color="auto"/>
              <w:bottom w:val="single" w:sz="4" w:space="0" w:color="auto"/>
              <w:right w:val="single" w:sz="4" w:space="0" w:color="auto"/>
            </w:tcBorders>
            <w:vAlign w:val="center"/>
          </w:tcPr>
          <w:p w:rsidR="001F39FD" w:rsidRPr="00EF6CEC" w:rsidRDefault="008069B4" w:rsidP="001F39FD">
            <w:pPr>
              <w:jc w:val="center"/>
              <w:rPr>
                <w:lang w:val="kk-KZ"/>
              </w:rPr>
            </w:pPr>
            <w:r>
              <w:rPr>
                <w:lang w:val="kk-KZ"/>
              </w:rPr>
              <w:t>И</w:t>
            </w:r>
          </w:p>
        </w:tc>
      </w:tr>
      <w:tr w:rsidR="001F39FD" w:rsidRPr="00582D8B" w:rsidTr="00BA1D9A">
        <w:trPr>
          <w:trHeight w:val="254"/>
          <w:jc w:val="center"/>
        </w:trPr>
        <w:tc>
          <w:tcPr>
            <w:tcW w:w="1188" w:type="dxa"/>
            <w:vMerge/>
            <w:tcBorders>
              <w:left w:val="single" w:sz="4" w:space="0" w:color="auto"/>
              <w:bottom w:val="single" w:sz="4" w:space="0" w:color="auto"/>
              <w:right w:val="single" w:sz="4" w:space="0" w:color="auto"/>
            </w:tcBorders>
            <w:vAlign w:val="center"/>
          </w:tcPr>
          <w:p w:rsidR="001F39FD" w:rsidRPr="00582D8B" w:rsidRDefault="001F39FD" w:rsidP="001F39FD"/>
        </w:tc>
        <w:tc>
          <w:tcPr>
            <w:tcW w:w="1957" w:type="dxa"/>
            <w:tcBorders>
              <w:top w:val="single" w:sz="4" w:space="0" w:color="auto"/>
              <w:left w:val="single" w:sz="4" w:space="0" w:color="auto"/>
              <w:bottom w:val="single" w:sz="4" w:space="0" w:color="auto"/>
              <w:right w:val="single" w:sz="4" w:space="0" w:color="auto"/>
            </w:tcBorders>
          </w:tcPr>
          <w:p w:rsidR="001F39FD" w:rsidRPr="00684501" w:rsidRDefault="001F39FD" w:rsidP="001F39FD">
            <w:r>
              <w:rPr>
                <w:lang w:val="en-US"/>
              </w:rPr>
              <w:t>TET -</w:t>
            </w:r>
            <w:r>
              <w:t>2000</w:t>
            </w:r>
          </w:p>
        </w:tc>
        <w:tc>
          <w:tcPr>
            <w:tcW w:w="0" w:type="auto"/>
            <w:vMerge/>
            <w:tcBorders>
              <w:left w:val="single" w:sz="4" w:space="0" w:color="auto"/>
              <w:bottom w:val="single" w:sz="4" w:space="0" w:color="auto"/>
              <w:right w:val="single" w:sz="4" w:space="0" w:color="auto"/>
            </w:tcBorders>
            <w:vAlign w:val="center"/>
          </w:tcPr>
          <w:p w:rsidR="001F39FD" w:rsidRPr="00EF6CEC" w:rsidRDefault="001F39FD" w:rsidP="001F39FD">
            <w:pPr>
              <w:rPr>
                <w:lang w:val="kk-KZ"/>
              </w:rPr>
            </w:pPr>
          </w:p>
        </w:tc>
        <w:tc>
          <w:tcPr>
            <w:tcW w:w="1004" w:type="dxa"/>
            <w:tcBorders>
              <w:top w:val="single" w:sz="4" w:space="0" w:color="auto"/>
              <w:left w:val="single" w:sz="4" w:space="0" w:color="auto"/>
              <w:bottom w:val="single" w:sz="4" w:space="0" w:color="auto"/>
              <w:right w:val="single" w:sz="4" w:space="0" w:color="auto"/>
            </w:tcBorders>
            <w:vAlign w:val="center"/>
          </w:tcPr>
          <w:p w:rsidR="001F39FD" w:rsidRPr="00EF6CEC" w:rsidRDefault="001F39FD" w:rsidP="001F39FD">
            <w:pPr>
              <w:jc w:val="center"/>
              <w:rPr>
                <w:lang w:val="kk-KZ"/>
              </w:rPr>
            </w:pPr>
            <w:r>
              <w:rPr>
                <w:lang w:val="kk-KZ"/>
              </w:rPr>
              <w:t>1000</w:t>
            </w:r>
          </w:p>
        </w:tc>
        <w:tc>
          <w:tcPr>
            <w:tcW w:w="940" w:type="dxa"/>
            <w:tcBorders>
              <w:top w:val="single" w:sz="4" w:space="0" w:color="auto"/>
              <w:left w:val="single" w:sz="4" w:space="0" w:color="auto"/>
              <w:bottom w:val="single" w:sz="4" w:space="0" w:color="auto"/>
              <w:right w:val="single" w:sz="4" w:space="0" w:color="auto"/>
            </w:tcBorders>
            <w:vAlign w:val="center"/>
          </w:tcPr>
          <w:p w:rsidR="001F39FD" w:rsidRPr="00EF6CEC" w:rsidRDefault="001F39FD" w:rsidP="001F39FD">
            <w:pPr>
              <w:jc w:val="center"/>
              <w:rPr>
                <w:lang w:val="kk-KZ"/>
              </w:rPr>
            </w:pPr>
            <w:r>
              <w:rPr>
                <w:lang w:val="kk-KZ"/>
              </w:rPr>
              <w:t>0,70</w:t>
            </w:r>
          </w:p>
        </w:tc>
        <w:tc>
          <w:tcPr>
            <w:tcW w:w="1280" w:type="dxa"/>
            <w:tcBorders>
              <w:top w:val="single" w:sz="4" w:space="0" w:color="auto"/>
              <w:left w:val="single" w:sz="4" w:space="0" w:color="auto"/>
              <w:bottom w:val="single" w:sz="4" w:space="0" w:color="auto"/>
              <w:right w:val="single" w:sz="4" w:space="0" w:color="auto"/>
            </w:tcBorders>
            <w:shd w:val="clear" w:color="auto" w:fill="auto"/>
            <w:vAlign w:val="center"/>
          </w:tcPr>
          <w:p w:rsidR="001F39FD" w:rsidRPr="00EF6CEC" w:rsidRDefault="008069B4" w:rsidP="001F39FD">
            <w:pPr>
              <w:jc w:val="center"/>
              <w:rPr>
                <w:lang w:val="kk-KZ"/>
              </w:rPr>
            </w:pPr>
            <w:r>
              <w:rPr>
                <w:lang w:val="kk-KZ"/>
              </w:rPr>
              <w:t>2/2</w:t>
            </w:r>
          </w:p>
        </w:tc>
        <w:tc>
          <w:tcPr>
            <w:tcW w:w="798" w:type="dxa"/>
            <w:tcBorders>
              <w:top w:val="single" w:sz="4" w:space="0" w:color="auto"/>
              <w:left w:val="single" w:sz="4" w:space="0" w:color="auto"/>
              <w:bottom w:val="single" w:sz="4" w:space="0" w:color="auto"/>
              <w:right w:val="single" w:sz="4" w:space="0" w:color="auto"/>
            </w:tcBorders>
            <w:vAlign w:val="center"/>
          </w:tcPr>
          <w:p w:rsidR="001F39FD" w:rsidRPr="00EF6CEC" w:rsidRDefault="008069B4" w:rsidP="001F39FD">
            <w:pPr>
              <w:jc w:val="center"/>
              <w:rPr>
                <w:lang w:val="kk-KZ"/>
              </w:rPr>
            </w:pPr>
            <w:r>
              <w:rPr>
                <w:lang w:val="kk-KZ"/>
              </w:rPr>
              <w:t>1</w:t>
            </w:r>
          </w:p>
        </w:tc>
        <w:tc>
          <w:tcPr>
            <w:tcW w:w="1488" w:type="dxa"/>
            <w:tcBorders>
              <w:top w:val="single" w:sz="4" w:space="0" w:color="auto"/>
              <w:left w:val="single" w:sz="4" w:space="0" w:color="auto"/>
              <w:bottom w:val="single" w:sz="4" w:space="0" w:color="auto"/>
              <w:right w:val="single" w:sz="4" w:space="0" w:color="auto"/>
            </w:tcBorders>
            <w:vAlign w:val="center"/>
          </w:tcPr>
          <w:p w:rsidR="001F39FD" w:rsidRPr="00EF6CEC" w:rsidRDefault="008069B4" w:rsidP="001F39FD">
            <w:pPr>
              <w:jc w:val="center"/>
              <w:rPr>
                <w:lang w:val="kk-KZ"/>
              </w:rPr>
            </w:pPr>
            <w:r>
              <w:rPr>
                <w:lang w:val="kk-KZ"/>
              </w:rPr>
              <w:t>И</w:t>
            </w:r>
          </w:p>
        </w:tc>
      </w:tr>
      <w:tr w:rsidR="001F39FD" w:rsidRPr="00582D8B" w:rsidTr="008627DA">
        <w:trPr>
          <w:trHeight w:val="325"/>
          <w:jc w:val="center"/>
        </w:trPr>
        <w:tc>
          <w:tcPr>
            <w:tcW w:w="9639" w:type="dxa"/>
            <w:gridSpan w:val="8"/>
            <w:tcBorders>
              <w:top w:val="single" w:sz="4" w:space="0" w:color="auto"/>
              <w:left w:val="single" w:sz="4" w:space="0" w:color="auto"/>
              <w:bottom w:val="single" w:sz="4" w:space="0" w:color="auto"/>
              <w:right w:val="single" w:sz="4" w:space="0" w:color="auto"/>
            </w:tcBorders>
            <w:vAlign w:val="center"/>
          </w:tcPr>
          <w:p w:rsidR="001F39FD" w:rsidRPr="00582D8B" w:rsidRDefault="001F39FD" w:rsidP="00D5481E">
            <w:pPr>
              <w:jc w:val="both"/>
            </w:pPr>
            <w:r w:rsidRPr="00582D8B">
              <w:t>Примечание: «И» – индифферентность</w:t>
            </w:r>
            <w:r>
              <w:t>, «А» – антагонизм, «АД» - аддитивное действие, «АБ» - антибиотик, «КС» - координационное соединение иода.</w:t>
            </w:r>
          </w:p>
        </w:tc>
      </w:tr>
    </w:tbl>
    <w:p w:rsidR="008627DA" w:rsidRDefault="008627DA" w:rsidP="008627DA"/>
    <w:p w:rsidR="008627DA" w:rsidRPr="00F40814" w:rsidRDefault="00D5481E" w:rsidP="005C4A5E">
      <w:pPr>
        <w:ind w:firstLine="708"/>
        <w:jc w:val="both"/>
        <w:rPr>
          <w:sz w:val="28"/>
          <w:szCs w:val="28"/>
        </w:rPr>
      </w:pPr>
      <w:r>
        <w:rPr>
          <w:sz w:val="28"/>
          <w:szCs w:val="28"/>
        </w:rPr>
        <w:t>Из данных, представленных</w:t>
      </w:r>
      <w:r w:rsidR="00F40814">
        <w:rPr>
          <w:sz w:val="28"/>
          <w:szCs w:val="28"/>
        </w:rPr>
        <w:t xml:space="preserve"> в таблице 00 видно, что эффектом</w:t>
      </w:r>
      <w:r>
        <w:rPr>
          <w:sz w:val="28"/>
          <w:szCs w:val="28"/>
        </w:rPr>
        <w:t xml:space="preserve"> </w:t>
      </w:r>
      <w:r w:rsidR="00F40814">
        <w:rPr>
          <w:sz w:val="28"/>
          <w:szCs w:val="28"/>
        </w:rPr>
        <w:t xml:space="preserve">сочетанного действия координационного соединения иода (образец №5 - </w:t>
      </w:r>
      <w:r w:rsidR="00F40814" w:rsidRPr="00720AF1">
        <w:rPr>
          <w:sz w:val="28"/>
          <w:szCs w:val="28"/>
          <w:lang w:val="en-US"/>
        </w:rPr>
        <w:t>α</w:t>
      </w:r>
      <w:r w:rsidR="00F40814" w:rsidRPr="00720AF1">
        <w:rPr>
          <w:sz w:val="28"/>
          <w:szCs w:val="28"/>
        </w:rPr>
        <w:t>,α’-ди-амино-β,β’-дифенилпропионовая кислота моноиодид</w:t>
      </w:r>
      <w:r w:rsidR="00F40814">
        <w:rPr>
          <w:sz w:val="28"/>
          <w:szCs w:val="28"/>
        </w:rPr>
        <w:t xml:space="preserve">) с антибиотиком амоксициллином, в отношении </w:t>
      </w:r>
      <w:r w:rsidR="00F40814" w:rsidRPr="00F40814">
        <w:rPr>
          <w:i/>
          <w:sz w:val="28"/>
          <w:szCs w:val="28"/>
        </w:rPr>
        <w:t>Staphylococcus aureus</w:t>
      </w:r>
      <w:r w:rsidR="00F40814" w:rsidRPr="00F40814">
        <w:rPr>
          <w:sz w:val="28"/>
          <w:szCs w:val="28"/>
        </w:rPr>
        <w:t xml:space="preserve"> ATCC 33591</w:t>
      </w:r>
      <w:r w:rsidR="00F40814">
        <w:rPr>
          <w:sz w:val="28"/>
          <w:szCs w:val="28"/>
        </w:rPr>
        <w:t xml:space="preserve"> и </w:t>
      </w:r>
      <w:r w:rsidR="00F40814" w:rsidRPr="00F40814">
        <w:rPr>
          <w:i/>
          <w:sz w:val="28"/>
          <w:szCs w:val="28"/>
        </w:rPr>
        <w:t>Escherichia coli</w:t>
      </w:r>
      <w:r w:rsidR="00F40814" w:rsidRPr="00F40814">
        <w:rPr>
          <w:sz w:val="28"/>
          <w:szCs w:val="28"/>
        </w:rPr>
        <w:t xml:space="preserve"> ATCC 2523</w:t>
      </w:r>
      <w:r w:rsidR="00F40814">
        <w:rPr>
          <w:sz w:val="28"/>
          <w:szCs w:val="28"/>
        </w:rPr>
        <w:t xml:space="preserve">, </w:t>
      </w:r>
      <w:r w:rsidR="00F40814" w:rsidRPr="00CB2BC4">
        <w:rPr>
          <w:sz w:val="28"/>
          <w:szCs w:val="28"/>
        </w:rPr>
        <w:t>является аддитивное действие, то есть действие, при котором антимикробный эффект препаратов аддитивно складывается [</w:t>
      </w:r>
      <w:r w:rsidR="000F6EB7" w:rsidRPr="00CB2BC4">
        <w:rPr>
          <w:sz w:val="28"/>
          <w:szCs w:val="28"/>
        </w:rPr>
        <w:t>9</w:t>
      </w:r>
      <w:r w:rsidR="00CB2BC4" w:rsidRPr="00CB2BC4">
        <w:rPr>
          <w:sz w:val="28"/>
          <w:szCs w:val="28"/>
        </w:rPr>
        <w:t>2</w:t>
      </w:r>
      <w:r w:rsidR="00F40814" w:rsidRPr="00CB2BC4">
        <w:rPr>
          <w:sz w:val="28"/>
          <w:szCs w:val="28"/>
        </w:rPr>
        <w:t xml:space="preserve">] Этот же эффект наблюдается в комбинации с хлорамфениколом и гентамицином в отношении </w:t>
      </w:r>
      <w:r w:rsidR="00F40814" w:rsidRPr="00CB2BC4">
        <w:rPr>
          <w:i/>
          <w:sz w:val="28"/>
          <w:szCs w:val="28"/>
        </w:rPr>
        <w:t>Streptococcus pneumoniae</w:t>
      </w:r>
      <w:r w:rsidR="00F40814" w:rsidRPr="00CB2BC4">
        <w:rPr>
          <w:sz w:val="28"/>
          <w:szCs w:val="28"/>
        </w:rPr>
        <w:t xml:space="preserve"> ATCC BAA-660, а также с ампициллином в отношении </w:t>
      </w:r>
      <w:r w:rsidR="00F40814" w:rsidRPr="00CB2BC4">
        <w:rPr>
          <w:i/>
          <w:sz w:val="28"/>
          <w:szCs w:val="28"/>
        </w:rPr>
        <w:t>Escherichia coli</w:t>
      </w:r>
      <w:r w:rsidR="00F40814" w:rsidRPr="00CB2BC4">
        <w:rPr>
          <w:sz w:val="28"/>
          <w:szCs w:val="28"/>
        </w:rPr>
        <w:t xml:space="preserve"> ATCC 2523. При всех остальных комбинациях наблюдается индифферентное (независимое) действие: эффект одного вещества никак не з</w:t>
      </w:r>
      <w:r w:rsidR="005C4A5E" w:rsidRPr="00CB2BC4">
        <w:rPr>
          <w:sz w:val="28"/>
          <w:szCs w:val="28"/>
        </w:rPr>
        <w:t>ависит от присутствия другого [</w:t>
      </w:r>
      <w:r w:rsidR="000F6EB7" w:rsidRPr="00CB2BC4">
        <w:rPr>
          <w:sz w:val="28"/>
          <w:szCs w:val="28"/>
        </w:rPr>
        <w:t>9</w:t>
      </w:r>
      <w:r w:rsidR="00CB2BC4" w:rsidRPr="00CB2BC4">
        <w:rPr>
          <w:sz w:val="28"/>
          <w:szCs w:val="28"/>
        </w:rPr>
        <w:t>3</w:t>
      </w:r>
      <w:r w:rsidR="00F40814" w:rsidRPr="00CB2BC4">
        <w:rPr>
          <w:sz w:val="28"/>
          <w:szCs w:val="28"/>
        </w:rPr>
        <w:t>].</w:t>
      </w:r>
    </w:p>
    <w:p w:rsidR="008627DA" w:rsidRDefault="008627DA" w:rsidP="008627DA"/>
    <w:p w:rsidR="008627DA" w:rsidRPr="00785A7D" w:rsidRDefault="008627DA" w:rsidP="008627DA">
      <w:pPr>
        <w:jc w:val="both"/>
        <w:rPr>
          <w:sz w:val="28"/>
          <w:szCs w:val="28"/>
        </w:rPr>
      </w:pPr>
      <w:r w:rsidRPr="00785A7D">
        <w:rPr>
          <w:sz w:val="28"/>
          <w:szCs w:val="28"/>
          <w:lang w:val="kk-KZ"/>
        </w:rPr>
        <w:t xml:space="preserve">Таблица </w:t>
      </w:r>
      <w:r>
        <w:rPr>
          <w:sz w:val="28"/>
          <w:szCs w:val="28"/>
        </w:rPr>
        <w:t>8</w:t>
      </w:r>
      <w:r w:rsidRPr="00785A7D">
        <w:rPr>
          <w:sz w:val="28"/>
          <w:szCs w:val="28"/>
          <w:lang w:val="kk-KZ"/>
        </w:rPr>
        <w:t xml:space="preserve"> – Комбинированное тестирование </w:t>
      </w:r>
      <w:r>
        <w:rPr>
          <w:sz w:val="28"/>
          <w:szCs w:val="28"/>
          <w:lang w:val="kk-KZ"/>
        </w:rPr>
        <w:t>образца №</w:t>
      </w:r>
      <w:r>
        <w:rPr>
          <w:sz w:val="28"/>
          <w:szCs w:val="28"/>
        </w:rPr>
        <w:t>8</w:t>
      </w:r>
      <w:r w:rsidRPr="00785A7D">
        <w:rPr>
          <w:sz w:val="28"/>
          <w:szCs w:val="28"/>
          <w:lang w:val="kk-KZ"/>
        </w:rPr>
        <w:t xml:space="preserve"> с антибиотиками классическим методом </w:t>
      </w:r>
      <w:r w:rsidRPr="00785A7D">
        <w:rPr>
          <w:sz w:val="28"/>
          <w:szCs w:val="28"/>
          <w:lang w:val="en-US"/>
        </w:rPr>
        <w:t>Checkerboard</w:t>
      </w:r>
    </w:p>
    <w:p w:rsidR="008627DA" w:rsidRPr="008627DA" w:rsidRDefault="008627DA" w:rsidP="008627DA"/>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88"/>
        <w:gridCol w:w="1957"/>
        <w:gridCol w:w="984"/>
        <w:gridCol w:w="1004"/>
        <w:gridCol w:w="940"/>
        <w:gridCol w:w="1280"/>
        <w:gridCol w:w="798"/>
        <w:gridCol w:w="1488"/>
      </w:tblGrid>
      <w:tr w:rsidR="008627DA" w:rsidRPr="00FC3C2A" w:rsidTr="008627DA">
        <w:trPr>
          <w:trHeight w:val="615"/>
          <w:jc w:val="center"/>
        </w:trPr>
        <w:tc>
          <w:tcPr>
            <w:tcW w:w="1188" w:type="dxa"/>
            <w:vMerge w:val="restart"/>
            <w:tcBorders>
              <w:top w:val="single" w:sz="4" w:space="0" w:color="auto"/>
              <w:left w:val="single" w:sz="4" w:space="0" w:color="auto"/>
              <w:bottom w:val="single" w:sz="4" w:space="0" w:color="auto"/>
              <w:right w:val="single" w:sz="4" w:space="0" w:color="auto"/>
            </w:tcBorders>
          </w:tcPr>
          <w:p w:rsidR="008627DA" w:rsidRPr="00FC3C2A" w:rsidRDefault="008627DA" w:rsidP="008627DA">
            <w:pPr>
              <w:jc w:val="center"/>
            </w:pPr>
            <w:r w:rsidRPr="00FC3C2A">
              <w:t>Тест</w:t>
            </w:r>
            <w:r>
              <w:t>-</w:t>
            </w:r>
            <w:r w:rsidRPr="00FC3C2A">
              <w:t xml:space="preserve"> культуры</w:t>
            </w:r>
          </w:p>
        </w:tc>
        <w:tc>
          <w:tcPr>
            <w:tcW w:w="2941" w:type="dxa"/>
            <w:gridSpan w:val="2"/>
            <w:tcBorders>
              <w:top w:val="single" w:sz="4" w:space="0" w:color="auto"/>
              <w:left w:val="single" w:sz="4" w:space="0" w:color="auto"/>
              <w:bottom w:val="single" w:sz="4" w:space="0" w:color="auto"/>
              <w:right w:val="single" w:sz="4" w:space="0" w:color="auto"/>
            </w:tcBorders>
          </w:tcPr>
          <w:p w:rsidR="008627DA" w:rsidRPr="00FC3C2A" w:rsidRDefault="00BA1D9A" w:rsidP="008627DA">
            <w:pPr>
              <w:jc w:val="center"/>
            </w:pPr>
            <w:r>
              <w:t>МБ</w:t>
            </w:r>
            <w:r w:rsidR="008627DA" w:rsidRPr="00FC3C2A">
              <w:t>К при раздельном тестировании</w:t>
            </w:r>
          </w:p>
        </w:tc>
        <w:tc>
          <w:tcPr>
            <w:tcW w:w="1944" w:type="dxa"/>
            <w:gridSpan w:val="2"/>
            <w:tcBorders>
              <w:top w:val="single" w:sz="4" w:space="0" w:color="auto"/>
              <w:left w:val="single" w:sz="4" w:space="0" w:color="auto"/>
              <w:bottom w:val="single" w:sz="4" w:space="0" w:color="auto"/>
              <w:right w:val="single" w:sz="4" w:space="0" w:color="auto"/>
            </w:tcBorders>
          </w:tcPr>
          <w:p w:rsidR="008627DA" w:rsidRPr="00FC3C2A" w:rsidRDefault="00BA1D9A" w:rsidP="008627DA">
            <w:pPr>
              <w:jc w:val="center"/>
            </w:pPr>
            <w:r>
              <w:t>МБ</w:t>
            </w:r>
            <w:r w:rsidR="008627DA" w:rsidRPr="00FC3C2A">
              <w:t>К при совместном тестировании</w:t>
            </w:r>
          </w:p>
        </w:tc>
        <w:tc>
          <w:tcPr>
            <w:tcW w:w="1280" w:type="dxa"/>
            <w:vMerge w:val="restart"/>
            <w:tcBorders>
              <w:top w:val="single" w:sz="4" w:space="0" w:color="auto"/>
              <w:left w:val="single" w:sz="4" w:space="0" w:color="auto"/>
              <w:bottom w:val="single" w:sz="4" w:space="0" w:color="auto"/>
              <w:right w:val="single" w:sz="4" w:space="0" w:color="auto"/>
            </w:tcBorders>
          </w:tcPr>
          <w:p w:rsidR="008627DA" w:rsidRPr="00FC3C2A" w:rsidRDefault="00BA1D9A" w:rsidP="008627DA">
            <w:pPr>
              <w:jc w:val="center"/>
            </w:pPr>
            <w:r>
              <w:t>Снижение МБ</w:t>
            </w:r>
            <w:r w:rsidR="008627DA" w:rsidRPr="00FC3C2A">
              <w:t>К, А</w:t>
            </w:r>
            <w:r w:rsidR="008627DA">
              <w:t>Б</w:t>
            </w:r>
            <w:r w:rsidR="008627DA" w:rsidRPr="00FC3C2A">
              <w:t xml:space="preserve">/ </w:t>
            </w:r>
            <w:r w:rsidR="008627DA">
              <w:t>КС</w:t>
            </w:r>
            <w:r w:rsidR="008627DA" w:rsidRPr="00FC3C2A">
              <w:rPr>
                <w:lang w:val="kk-KZ"/>
              </w:rPr>
              <w:t xml:space="preserve">, </w:t>
            </w:r>
            <w:r w:rsidR="008627DA" w:rsidRPr="00FC3C2A">
              <w:t>разы</w:t>
            </w:r>
          </w:p>
        </w:tc>
        <w:tc>
          <w:tcPr>
            <w:tcW w:w="798" w:type="dxa"/>
            <w:vMerge w:val="restart"/>
            <w:tcBorders>
              <w:top w:val="single" w:sz="4" w:space="0" w:color="auto"/>
              <w:left w:val="single" w:sz="4" w:space="0" w:color="auto"/>
              <w:bottom w:val="single" w:sz="4" w:space="0" w:color="auto"/>
              <w:right w:val="single" w:sz="4" w:space="0" w:color="auto"/>
            </w:tcBorders>
          </w:tcPr>
          <w:p w:rsidR="008627DA" w:rsidRPr="00FC3C2A" w:rsidRDefault="008627DA" w:rsidP="008627DA">
            <w:pPr>
              <w:jc w:val="center"/>
            </w:pPr>
            <w:r w:rsidRPr="00FC3C2A">
              <w:t>ФИК</w:t>
            </w:r>
          </w:p>
        </w:tc>
        <w:tc>
          <w:tcPr>
            <w:tcW w:w="1488" w:type="dxa"/>
            <w:vMerge w:val="restart"/>
            <w:tcBorders>
              <w:top w:val="single" w:sz="4" w:space="0" w:color="auto"/>
              <w:left w:val="single" w:sz="4" w:space="0" w:color="auto"/>
              <w:bottom w:val="single" w:sz="4" w:space="0" w:color="auto"/>
              <w:right w:val="single" w:sz="4" w:space="0" w:color="auto"/>
            </w:tcBorders>
          </w:tcPr>
          <w:p w:rsidR="008627DA" w:rsidRPr="00FC3C2A" w:rsidRDefault="008627DA" w:rsidP="008627DA">
            <w:pPr>
              <w:jc w:val="center"/>
            </w:pPr>
            <w:r>
              <w:t>Эффект комбинации</w:t>
            </w:r>
          </w:p>
        </w:tc>
      </w:tr>
      <w:tr w:rsidR="008627DA" w:rsidRPr="00FC3C2A" w:rsidTr="008627DA">
        <w:trPr>
          <w:jc w:val="center"/>
        </w:trPr>
        <w:tc>
          <w:tcPr>
            <w:tcW w:w="1188" w:type="dxa"/>
            <w:vMerge/>
            <w:tcBorders>
              <w:top w:val="single" w:sz="4" w:space="0" w:color="auto"/>
              <w:left w:val="single" w:sz="4" w:space="0" w:color="auto"/>
              <w:bottom w:val="single" w:sz="4" w:space="0" w:color="auto"/>
              <w:right w:val="single" w:sz="4" w:space="0" w:color="auto"/>
            </w:tcBorders>
          </w:tcPr>
          <w:p w:rsidR="008627DA" w:rsidRPr="00FC3C2A" w:rsidRDefault="008627DA" w:rsidP="008627DA">
            <w:pPr>
              <w:jc w:val="center"/>
            </w:pPr>
          </w:p>
        </w:tc>
        <w:tc>
          <w:tcPr>
            <w:tcW w:w="1957" w:type="dxa"/>
            <w:tcBorders>
              <w:top w:val="single" w:sz="4" w:space="0" w:color="auto"/>
              <w:left w:val="single" w:sz="4" w:space="0" w:color="auto"/>
              <w:bottom w:val="single" w:sz="4" w:space="0" w:color="auto"/>
              <w:right w:val="single" w:sz="4" w:space="0" w:color="auto"/>
            </w:tcBorders>
          </w:tcPr>
          <w:p w:rsidR="008627DA" w:rsidRPr="00FC3C2A" w:rsidRDefault="008627DA" w:rsidP="008627DA">
            <w:pPr>
              <w:jc w:val="center"/>
            </w:pPr>
            <w:r>
              <w:t>АБ</w:t>
            </w:r>
          </w:p>
        </w:tc>
        <w:tc>
          <w:tcPr>
            <w:tcW w:w="984" w:type="dxa"/>
            <w:tcBorders>
              <w:top w:val="single" w:sz="4" w:space="0" w:color="auto"/>
              <w:left w:val="single" w:sz="4" w:space="0" w:color="auto"/>
              <w:bottom w:val="single" w:sz="4" w:space="0" w:color="auto"/>
              <w:right w:val="single" w:sz="4" w:space="0" w:color="auto"/>
            </w:tcBorders>
          </w:tcPr>
          <w:p w:rsidR="008627DA" w:rsidRPr="00FC3C2A" w:rsidRDefault="008627DA" w:rsidP="008627DA">
            <w:pPr>
              <w:jc w:val="center"/>
              <w:rPr>
                <w:lang w:val="kk-KZ"/>
              </w:rPr>
            </w:pPr>
            <w:r>
              <w:rPr>
                <w:lang w:val="kk-KZ"/>
              </w:rPr>
              <w:t>КС</w:t>
            </w:r>
            <w:r w:rsidRPr="00FC3C2A">
              <w:rPr>
                <w:lang w:val="kk-KZ"/>
              </w:rPr>
              <w:t>, мкг/мл</w:t>
            </w:r>
          </w:p>
        </w:tc>
        <w:tc>
          <w:tcPr>
            <w:tcW w:w="1004" w:type="dxa"/>
            <w:tcBorders>
              <w:top w:val="single" w:sz="4" w:space="0" w:color="auto"/>
              <w:left w:val="single" w:sz="4" w:space="0" w:color="auto"/>
              <w:bottom w:val="single" w:sz="4" w:space="0" w:color="auto"/>
              <w:right w:val="single" w:sz="4" w:space="0" w:color="auto"/>
            </w:tcBorders>
          </w:tcPr>
          <w:p w:rsidR="008627DA" w:rsidRPr="00FC3C2A" w:rsidRDefault="008627DA" w:rsidP="008627DA">
            <w:pPr>
              <w:jc w:val="center"/>
            </w:pPr>
            <w:r>
              <w:t>АБ, мкг/мл</w:t>
            </w:r>
          </w:p>
        </w:tc>
        <w:tc>
          <w:tcPr>
            <w:tcW w:w="940" w:type="dxa"/>
            <w:tcBorders>
              <w:top w:val="single" w:sz="4" w:space="0" w:color="auto"/>
              <w:left w:val="single" w:sz="4" w:space="0" w:color="auto"/>
              <w:bottom w:val="single" w:sz="4" w:space="0" w:color="auto"/>
              <w:right w:val="single" w:sz="4" w:space="0" w:color="auto"/>
            </w:tcBorders>
          </w:tcPr>
          <w:p w:rsidR="008627DA" w:rsidRPr="00FC3C2A" w:rsidRDefault="008627DA" w:rsidP="008627DA">
            <w:pPr>
              <w:jc w:val="center"/>
              <w:rPr>
                <w:lang w:val="kk-KZ"/>
              </w:rPr>
            </w:pPr>
            <w:r>
              <w:rPr>
                <w:lang w:val="kk-KZ"/>
              </w:rPr>
              <w:t>КС</w:t>
            </w:r>
            <w:r w:rsidRPr="00FC3C2A">
              <w:rPr>
                <w:lang w:val="kk-KZ"/>
              </w:rPr>
              <w:t>, мкг/мл</w:t>
            </w:r>
          </w:p>
        </w:tc>
        <w:tc>
          <w:tcPr>
            <w:tcW w:w="0" w:type="auto"/>
            <w:vMerge/>
            <w:tcBorders>
              <w:top w:val="single" w:sz="4" w:space="0" w:color="auto"/>
              <w:left w:val="single" w:sz="4" w:space="0" w:color="auto"/>
              <w:bottom w:val="single" w:sz="4" w:space="0" w:color="auto"/>
              <w:right w:val="single" w:sz="4" w:space="0" w:color="auto"/>
            </w:tcBorders>
          </w:tcPr>
          <w:p w:rsidR="008627DA" w:rsidRPr="00FC3C2A" w:rsidRDefault="008627DA" w:rsidP="008627DA">
            <w:pPr>
              <w:jc w:val="center"/>
            </w:pPr>
          </w:p>
        </w:tc>
        <w:tc>
          <w:tcPr>
            <w:tcW w:w="0" w:type="auto"/>
            <w:vMerge/>
            <w:tcBorders>
              <w:top w:val="single" w:sz="4" w:space="0" w:color="auto"/>
              <w:left w:val="single" w:sz="4" w:space="0" w:color="auto"/>
              <w:bottom w:val="single" w:sz="4" w:space="0" w:color="auto"/>
              <w:right w:val="single" w:sz="4" w:space="0" w:color="auto"/>
            </w:tcBorders>
          </w:tcPr>
          <w:p w:rsidR="008627DA" w:rsidRPr="00FC3C2A" w:rsidRDefault="008627DA" w:rsidP="008627DA">
            <w:pPr>
              <w:jc w:val="center"/>
            </w:pPr>
          </w:p>
        </w:tc>
        <w:tc>
          <w:tcPr>
            <w:tcW w:w="0" w:type="auto"/>
            <w:vMerge/>
            <w:tcBorders>
              <w:top w:val="single" w:sz="4" w:space="0" w:color="auto"/>
              <w:left w:val="single" w:sz="4" w:space="0" w:color="auto"/>
              <w:bottom w:val="single" w:sz="4" w:space="0" w:color="auto"/>
              <w:right w:val="single" w:sz="4" w:space="0" w:color="auto"/>
            </w:tcBorders>
          </w:tcPr>
          <w:p w:rsidR="008627DA" w:rsidRPr="00FC3C2A" w:rsidRDefault="008627DA" w:rsidP="008627DA">
            <w:pPr>
              <w:jc w:val="center"/>
            </w:pPr>
          </w:p>
        </w:tc>
      </w:tr>
      <w:tr w:rsidR="00684501" w:rsidRPr="00582D8B" w:rsidTr="00BA1D9A">
        <w:trPr>
          <w:trHeight w:val="220"/>
          <w:jc w:val="center"/>
        </w:trPr>
        <w:tc>
          <w:tcPr>
            <w:tcW w:w="1188" w:type="dxa"/>
            <w:vMerge w:val="restart"/>
            <w:tcBorders>
              <w:top w:val="single" w:sz="4" w:space="0" w:color="auto"/>
              <w:left w:val="single" w:sz="4" w:space="0" w:color="auto"/>
              <w:right w:val="single" w:sz="4" w:space="0" w:color="auto"/>
            </w:tcBorders>
            <w:textDirection w:val="btLr"/>
            <w:vAlign w:val="center"/>
          </w:tcPr>
          <w:p w:rsidR="001F39FD" w:rsidRDefault="00684501" w:rsidP="00684501">
            <w:pPr>
              <w:jc w:val="center"/>
              <w:rPr>
                <w:i/>
                <w:lang w:val="en-US"/>
              </w:rPr>
            </w:pPr>
            <w:r w:rsidRPr="00785A7D">
              <w:rPr>
                <w:i/>
                <w:lang w:val="en-US"/>
              </w:rPr>
              <w:t xml:space="preserve">Pseudomonas </w:t>
            </w:r>
          </w:p>
          <w:p w:rsidR="00684501" w:rsidRPr="00785A7D" w:rsidRDefault="00684501" w:rsidP="00684501">
            <w:pPr>
              <w:jc w:val="center"/>
              <w:rPr>
                <w:lang w:val="en-US"/>
              </w:rPr>
            </w:pPr>
            <w:r w:rsidRPr="00785A7D">
              <w:rPr>
                <w:i/>
                <w:lang w:val="en-US"/>
              </w:rPr>
              <w:t>aeruginosa</w:t>
            </w:r>
            <w:r w:rsidRPr="00785A7D">
              <w:rPr>
                <w:i/>
              </w:rPr>
              <w:t xml:space="preserve"> </w:t>
            </w:r>
            <w:r>
              <w:br/>
            </w:r>
            <w:r w:rsidRPr="00EF6CEC">
              <w:rPr>
                <w:lang w:val="en-US"/>
              </w:rPr>
              <w:t>ATCC</w:t>
            </w:r>
            <w:r>
              <w:t xml:space="preserve"> </w:t>
            </w:r>
            <w:r>
              <w:rPr>
                <w:lang w:val="en-US"/>
              </w:rPr>
              <w:t>TA2</w:t>
            </w:r>
          </w:p>
        </w:tc>
        <w:tc>
          <w:tcPr>
            <w:tcW w:w="1957" w:type="dxa"/>
            <w:tcBorders>
              <w:top w:val="single" w:sz="4" w:space="0" w:color="auto"/>
              <w:left w:val="single" w:sz="4" w:space="0" w:color="auto"/>
              <w:bottom w:val="single" w:sz="4" w:space="0" w:color="auto"/>
              <w:right w:val="single" w:sz="4" w:space="0" w:color="auto"/>
            </w:tcBorders>
          </w:tcPr>
          <w:p w:rsidR="00684501" w:rsidRPr="00582D8B" w:rsidRDefault="00684501" w:rsidP="00BA1D9A">
            <w:r>
              <w:t>АМ</w:t>
            </w:r>
            <w:r>
              <w:rPr>
                <w:lang w:val="en-US"/>
              </w:rPr>
              <w:t>P</w:t>
            </w:r>
            <w:r>
              <w:t xml:space="preserve"> – 1000</w:t>
            </w:r>
          </w:p>
        </w:tc>
        <w:tc>
          <w:tcPr>
            <w:tcW w:w="984" w:type="dxa"/>
            <w:vMerge w:val="restart"/>
            <w:tcBorders>
              <w:top w:val="single" w:sz="4" w:space="0" w:color="auto"/>
              <w:left w:val="single" w:sz="4" w:space="0" w:color="auto"/>
              <w:right w:val="single" w:sz="4" w:space="0" w:color="auto"/>
            </w:tcBorders>
            <w:vAlign w:val="center"/>
          </w:tcPr>
          <w:p w:rsidR="00684501" w:rsidRPr="008627DA" w:rsidRDefault="00684501" w:rsidP="00684501">
            <w:pPr>
              <w:jc w:val="center"/>
            </w:pPr>
            <w:r>
              <w:rPr>
                <w:lang w:val="en-US"/>
              </w:rPr>
              <w:t>1</w:t>
            </w:r>
            <w:r>
              <w:t>,41</w:t>
            </w:r>
          </w:p>
        </w:tc>
        <w:tc>
          <w:tcPr>
            <w:tcW w:w="1004" w:type="dxa"/>
            <w:tcBorders>
              <w:top w:val="single" w:sz="4" w:space="0" w:color="auto"/>
              <w:left w:val="single" w:sz="4" w:space="0" w:color="auto"/>
              <w:bottom w:val="single" w:sz="4" w:space="0" w:color="auto"/>
              <w:right w:val="single" w:sz="4" w:space="0" w:color="auto"/>
            </w:tcBorders>
            <w:vAlign w:val="center"/>
          </w:tcPr>
          <w:p w:rsidR="00684501" w:rsidRPr="00EF6CEC" w:rsidRDefault="005A2180" w:rsidP="00684501">
            <w:pPr>
              <w:jc w:val="center"/>
              <w:rPr>
                <w:lang w:val="kk-KZ"/>
              </w:rPr>
            </w:pPr>
            <w:r>
              <w:rPr>
                <w:lang w:val="kk-KZ"/>
              </w:rPr>
              <w:t>500</w:t>
            </w:r>
          </w:p>
        </w:tc>
        <w:tc>
          <w:tcPr>
            <w:tcW w:w="940" w:type="dxa"/>
            <w:tcBorders>
              <w:top w:val="single" w:sz="4" w:space="0" w:color="auto"/>
              <w:left w:val="single" w:sz="4" w:space="0" w:color="auto"/>
              <w:bottom w:val="single" w:sz="4" w:space="0" w:color="auto"/>
              <w:right w:val="single" w:sz="4" w:space="0" w:color="auto"/>
            </w:tcBorders>
            <w:vAlign w:val="center"/>
          </w:tcPr>
          <w:p w:rsidR="00684501" w:rsidRPr="00EF6CEC" w:rsidRDefault="005A2180" w:rsidP="00684501">
            <w:pPr>
              <w:jc w:val="center"/>
              <w:rPr>
                <w:lang w:val="kk-KZ"/>
              </w:rPr>
            </w:pPr>
            <w:r>
              <w:rPr>
                <w:lang w:val="kk-KZ"/>
              </w:rPr>
              <w:t>0,71</w:t>
            </w:r>
          </w:p>
        </w:tc>
        <w:tc>
          <w:tcPr>
            <w:tcW w:w="1280" w:type="dxa"/>
            <w:tcBorders>
              <w:top w:val="single" w:sz="4" w:space="0" w:color="auto"/>
              <w:left w:val="single" w:sz="4" w:space="0" w:color="auto"/>
              <w:bottom w:val="single" w:sz="4" w:space="0" w:color="auto"/>
              <w:right w:val="single" w:sz="4" w:space="0" w:color="auto"/>
            </w:tcBorders>
            <w:vAlign w:val="center"/>
          </w:tcPr>
          <w:p w:rsidR="00684501" w:rsidRPr="00EF6CEC" w:rsidRDefault="005A2180" w:rsidP="00684501">
            <w:pPr>
              <w:jc w:val="center"/>
              <w:rPr>
                <w:lang w:val="kk-KZ"/>
              </w:rPr>
            </w:pPr>
            <w:r>
              <w:rPr>
                <w:lang w:val="kk-KZ"/>
              </w:rPr>
              <w:t>2/2</w:t>
            </w:r>
          </w:p>
        </w:tc>
        <w:tc>
          <w:tcPr>
            <w:tcW w:w="798" w:type="dxa"/>
            <w:tcBorders>
              <w:top w:val="single" w:sz="4" w:space="0" w:color="auto"/>
              <w:left w:val="single" w:sz="4" w:space="0" w:color="auto"/>
              <w:bottom w:val="single" w:sz="4" w:space="0" w:color="auto"/>
              <w:right w:val="single" w:sz="4" w:space="0" w:color="auto"/>
            </w:tcBorders>
            <w:vAlign w:val="center"/>
          </w:tcPr>
          <w:p w:rsidR="00684501" w:rsidRPr="00EF6CEC" w:rsidRDefault="005A2180" w:rsidP="00684501">
            <w:pPr>
              <w:jc w:val="center"/>
              <w:rPr>
                <w:lang w:val="kk-KZ"/>
              </w:rPr>
            </w:pPr>
            <w:r>
              <w:rPr>
                <w:lang w:val="kk-KZ"/>
              </w:rPr>
              <w:t>1</w:t>
            </w:r>
          </w:p>
        </w:tc>
        <w:tc>
          <w:tcPr>
            <w:tcW w:w="1488" w:type="dxa"/>
            <w:tcBorders>
              <w:top w:val="single" w:sz="4" w:space="0" w:color="auto"/>
              <w:left w:val="single" w:sz="4" w:space="0" w:color="auto"/>
              <w:bottom w:val="single" w:sz="4" w:space="0" w:color="auto"/>
              <w:right w:val="single" w:sz="4" w:space="0" w:color="auto"/>
            </w:tcBorders>
            <w:vAlign w:val="center"/>
          </w:tcPr>
          <w:p w:rsidR="00684501" w:rsidRPr="00EF6CEC" w:rsidRDefault="005A2180" w:rsidP="00684501">
            <w:pPr>
              <w:jc w:val="center"/>
              <w:rPr>
                <w:lang w:val="kk-KZ"/>
              </w:rPr>
            </w:pPr>
            <w:r>
              <w:rPr>
                <w:lang w:val="kk-KZ"/>
              </w:rPr>
              <w:t>И</w:t>
            </w:r>
          </w:p>
        </w:tc>
      </w:tr>
      <w:tr w:rsidR="00684501" w:rsidRPr="00582D8B" w:rsidTr="00BA1D9A">
        <w:trPr>
          <w:trHeight w:val="281"/>
          <w:jc w:val="center"/>
        </w:trPr>
        <w:tc>
          <w:tcPr>
            <w:tcW w:w="1188" w:type="dxa"/>
            <w:vMerge/>
            <w:tcBorders>
              <w:left w:val="single" w:sz="4" w:space="0" w:color="auto"/>
              <w:right w:val="single" w:sz="4" w:space="0" w:color="auto"/>
            </w:tcBorders>
            <w:vAlign w:val="center"/>
          </w:tcPr>
          <w:p w:rsidR="00684501" w:rsidRPr="00582D8B" w:rsidRDefault="00684501" w:rsidP="00684501"/>
        </w:tc>
        <w:tc>
          <w:tcPr>
            <w:tcW w:w="1957" w:type="dxa"/>
            <w:tcBorders>
              <w:top w:val="single" w:sz="4" w:space="0" w:color="auto"/>
              <w:left w:val="single" w:sz="4" w:space="0" w:color="auto"/>
              <w:bottom w:val="single" w:sz="4" w:space="0" w:color="auto"/>
              <w:right w:val="single" w:sz="4" w:space="0" w:color="auto"/>
            </w:tcBorders>
          </w:tcPr>
          <w:p w:rsidR="00684501" w:rsidRPr="008C172A" w:rsidRDefault="00684501" w:rsidP="00BA1D9A">
            <w:r>
              <w:rPr>
                <w:lang w:val="en-US"/>
              </w:rPr>
              <w:t xml:space="preserve">AMX – </w:t>
            </w:r>
            <w:r>
              <w:t>500</w:t>
            </w:r>
          </w:p>
        </w:tc>
        <w:tc>
          <w:tcPr>
            <w:tcW w:w="0" w:type="auto"/>
            <w:vMerge/>
            <w:tcBorders>
              <w:left w:val="single" w:sz="4" w:space="0" w:color="auto"/>
              <w:right w:val="single" w:sz="4" w:space="0" w:color="auto"/>
            </w:tcBorders>
            <w:vAlign w:val="center"/>
          </w:tcPr>
          <w:p w:rsidR="00684501" w:rsidRPr="00582D8B" w:rsidRDefault="00684501" w:rsidP="00684501"/>
        </w:tc>
        <w:tc>
          <w:tcPr>
            <w:tcW w:w="1004" w:type="dxa"/>
            <w:tcBorders>
              <w:top w:val="single" w:sz="4" w:space="0" w:color="auto"/>
              <w:left w:val="single" w:sz="4" w:space="0" w:color="auto"/>
              <w:bottom w:val="single" w:sz="4" w:space="0" w:color="auto"/>
              <w:right w:val="single" w:sz="4" w:space="0" w:color="auto"/>
            </w:tcBorders>
            <w:vAlign w:val="center"/>
          </w:tcPr>
          <w:p w:rsidR="00684501" w:rsidRPr="00EF6CEC" w:rsidRDefault="005A2180" w:rsidP="00684501">
            <w:pPr>
              <w:jc w:val="center"/>
              <w:rPr>
                <w:lang w:val="kk-KZ"/>
              </w:rPr>
            </w:pPr>
            <w:r>
              <w:rPr>
                <w:lang w:val="kk-KZ"/>
              </w:rPr>
              <w:t>250</w:t>
            </w:r>
          </w:p>
        </w:tc>
        <w:tc>
          <w:tcPr>
            <w:tcW w:w="940" w:type="dxa"/>
            <w:tcBorders>
              <w:top w:val="single" w:sz="4" w:space="0" w:color="auto"/>
              <w:left w:val="single" w:sz="4" w:space="0" w:color="auto"/>
              <w:bottom w:val="single" w:sz="4" w:space="0" w:color="auto"/>
              <w:right w:val="single" w:sz="4" w:space="0" w:color="auto"/>
            </w:tcBorders>
            <w:vAlign w:val="center"/>
          </w:tcPr>
          <w:p w:rsidR="00684501" w:rsidRPr="00EF6CEC" w:rsidRDefault="005A2180" w:rsidP="00684501">
            <w:pPr>
              <w:jc w:val="center"/>
              <w:rPr>
                <w:lang w:val="kk-KZ"/>
              </w:rPr>
            </w:pPr>
            <w:r>
              <w:rPr>
                <w:lang w:val="kk-KZ"/>
              </w:rPr>
              <w:t>0,71</w:t>
            </w:r>
          </w:p>
        </w:tc>
        <w:tc>
          <w:tcPr>
            <w:tcW w:w="1280" w:type="dxa"/>
            <w:tcBorders>
              <w:top w:val="single" w:sz="4" w:space="0" w:color="auto"/>
              <w:left w:val="single" w:sz="4" w:space="0" w:color="auto"/>
              <w:bottom w:val="single" w:sz="4" w:space="0" w:color="auto"/>
              <w:right w:val="single" w:sz="4" w:space="0" w:color="auto"/>
            </w:tcBorders>
            <w:shd w:val="clear" w:color="auto" w:fill="auto"/>
            <w:vAlign w:val="center"/>
          </w:tcPr>
          <w:p w:rsidR="00684501" w:rsidRPr="00EF6CEC" w:rsidRDefault="005A2180" w:rsidP="00684501">
            <w:pPr>
              <w:jc w:val="center"/>
              <w:rPr>
                <w:lang w:val="kk-KZ"/>
              </w:rPr>
            </w:pPr>
            <w:r>
              <w:rPr>
                <w:lang w:val="kk-KZ"/>
              </w:rPr>
              <w:t>2/2</w:t>
            </w:r>
          </w:p>
        </w:tc>
        <w:tc>
          <w:tcPr>
            <w:tcW w:w="798" w:type="dxa"/>
            <w:tcBorders>
              <w:top w:val="single" w:sz="4" w:space="0" w:color="auto"/>
              <w:left w:val="single" w:sz="4" w:space="0" w:color="auto"/>
              <w:bottom w:val="single" w:sz="4" w:space="0" w:color="auto"/>
              <w:right w:val="single" w:sz="4" w:space="0" w:color="auto"/>
            </w:tcBorders>
            <w:vAlign w:val="center"/>
          </w:tcPr>
          <w:p w:rsidR="00684501" w:rsidRPr="00EF6CEC" w:rsidRDefault="005A2180" w:rsidP="00684501">
            <w:pPr>
              <w:jc w:val="center"/>
              <w:rPr>
                <w:lang w:val="kk-KZ"/>
              </w:rPr>
            </w:pPr>
            <w:r>
              <w:rPr>
                <w:lang w:val="kk-KZ"/>
              </w:rPr>
              <w:t>1</w:t>
            </w:r>
          </w:p>
        </w:tc>
        <w:tc>
          <w:tcPr>
            <w:tcW w:w="1488" w:type="dxa"/>
            <w:tcBorders>
              <w:top w:val="single" w:sz="4" w:space="0" w:color="auto"/>
              <w:left w:val="single" w:sz="4" w:space="0" w:color="auto"/>
              <w:bottom w:val="single" w:sz="4" w:space="0" w:color="auto"/>
              <w:right w:val="single" w:sz="4" w:space="0" w:color="auto"/>
            </w:tcBorders>
            <w:vAlign w:val="center"/>
          </w:tcPr>
          <w:p w:rsidR="00684501" w:rsidRPr="00EF6CEC" w:rsidRDefault="005A2180" w:rsidP="00684501">
            <w:pPr>
              <w:jc w:val="center"/>
              <w:rPr>
                <w:lang w:val="kk-KZ"/>
              </w:rPr>
            </w:pPr>
            <w:r>
              <w:rPr>
                <w:lang w:val="kk-KZ"/>
              </w:rPr>
              <w:t>И</w:t>
            </w:r>
          </w:p>
        </w:tc>
      </w:tr>
      <w:tr w:rsidR="00684501" w:rsidRPr="00582D8B" w:rsidTr="00850B6A">
        <w:trPr>
          <w:trHeight w:val="272"/>
          <w:jc w:val="center"/>
        </w:trPr>
        <w:tc>
          <w:tcPr>
            <w:tcW w:w="1188" w:type="dxa"/>
            <w:vMerge/>
            <w:tcBorders>
              <w:left w:val="single" w:sz="4" w:space="0" w:color="auto"/>
              <w:right w:val="single" w:sz="4" w:space="0" w:color="auto"/>
            </w:tcBorders>
            <w:vAlign w:val="center"/>
          </w:tcPr>
          <w:p w:rsidR="00684501" w:rsidRPr="00582D8B" w:rsidRDefault="00684501" w:rsidP="00684501"/>
        </w:tc>
        <w:tc>
          <w:tcPr>
            <w:tcW w:w="1957" w:type="dxa"/>
            <w:tcBorders>
              <w:top w:val="single" w:sz="4" w:space="0" w:color="auto"/>
              <w:left w:val="single" w:sz="4" w:space="0" w:color="auto"/>
              <w:bottom w:val="single" w:sz="4" w:space="0" w:color="auto"/>
              <w:right w:val="single" w:sz="4" w:space="0" w:color="auto"/>
            </w:tcBorders>
          </w:tcPr>
          <w:p w:rsidR="00684501" w:rsidRPr="008627DA" w:rsidRDefault="00684501" w:rsidP="00BA1D9A">
            <w:r w:rsidRPr="008627DA">
              <w:t>CHL -</w:t>
            </w:r>
            <w:r>
              <w:t xml:space="preserve"> 125</w:t>
            </w:r>
          </w:p>
        </w:tc>
        <w:tc>
          <w:tcPr>
            <w:tcW w:w="0" w:type="auto"/>
            <w:vMerge/>
            <w:tcBorders>
              <w:left w:val="single" w:sz="4" w:space="0" w:color="auto"/>
              <w:right w:val="single" w:sz="4" w:space="0" w:color="auto"/>
            </w:tcBorders>
            <w:vAlign w:val="center"/>
          </w:tcPr>
          <w:p w:rsidR="00684501" w:rsidRPr="00582D8B" w:rsidRDefault="00684501" w:rsidP="00684501"/>
        </w:tc>
        <w:tc>
          <w:tcPr>
            <w:tcW w:w="1004" w:type="dxa"/>
            <w:tcBorders>
              <w:top w:val="single" w:sz="4" w:space="0" w:color="auto"/>
              <w:left w:val="single" w:sz="4" w:space="0" w:color="auto"/>
              <w:bottom w:val="single" w:sz="4" w:space="0" w:color="auto"/>
              <w:right w:val="single" w:sz="4" w:space="0" w:color="auto"/>
            </w:tcBorders>
            <w:vAlign w:val="center"/>
          </w:tcPr>
          <w:p w:rsidR="00684501" w:rsidRPr="00EF6CEC" w:rsidRDefault="005A2180" w:rsidP="00684501">
            <w:pPr>
              <w:jc w:val="center"/>
              <w:rPr>
                <w:lang w:val="kk-KZ"/>
              </w:rPr>
            </w:pPr>
            <w:r>
              <w:rPr>
                <w:lang w:val="kk-KZ"/>
              </w:rPr>
              <w:t>31</w:t>
            </w:r>
          </w:p>
        </w:tc>
        <w:tc>
          <w:tcPr>
            <w:tcW w:w="940" w:type="dxa"/>
            <w:tcBorders>
              <w:top w:val="single" w:sz="4" w:space="0" w:color="auto"/>
              <w:left w:val="single" w:sz="4" w:space="0" w:color="auto"/>
              <w:bottom w:val="single" w:sz="4" w:space="0" w:color="auto"/>
              <w:right w:val="single" w:sz="4" w:space="0" w:color="auto"/>
            </w:tcBorders>
            <w:vAlign w:val="center"/>
          </w:tcPr>
          <w:p w:rsidR="00684501" w:rsidRPr="00EF6CEC" w:rsidRDefault="005A2180" w:rsidP="00684501">
            <w:pPr>
              <w:jc w:val="center"/>
              <w:rPr>
                <w:lang w:val="kk-KZ"/>
              </w:rPr>
            </w:pPr>
            <w:r>
              <w:rPr>
                <w:lang w:val="kk-KZ"/>
              </w:rPr>
              <w:t>0,35</w:t>
            </w:r>
          </w:p>
        </w:tc>
        <w:tc>
          <w:tcPr>
            <w:tcW w:w="1280" w:type="dxa"/>
            <w:tcBorders>
              <w:top w:val="single" w:sz="4" w:space="0" w:color="auto"/>
              <w:left w:val="single" w:sz="4" w:space="0" w:color="auto"/>
              <w:bottom w:val="single" w:sz="4" w:space="0" w:color="auto"/>
              <w:right w:val="single" w:sz="4" w:space="0" w:color="auto"/>
            </w:tcBorders>
            <w:vAlign w:val="center"/>
          </w:tcPr>
          <w:p w:rsidR="00684501" w:rsidRPr="00EF6CEC" w:rsidRDefault="005A2180" w:rsidP="00684501">
            <w:pPr>
              <w:jc w:val="center"/>
              <w:rPr>
                <w:lang w:val="kk-KZ"/>
              </w:rPr>
            </w:pPr>
            <w:r>
              <w:rPr>
                <w:lang w:val="kk-KZ"/>
              </w:rPr>
              <w:t>4/4</w:t>
            </w:r>
          </w:p>
        </w:tc>
        <w:tc>
          <w:tcPr>
            <w:tcW w:w="798" w:type="dxa"/>
            <w:tcBorders>
              <w:top w:val="single" w:sz="4" w:space="0" w:color="auto"/>
              <w:left w:val="single" w:sz="4" w:space="0" w:color="auto"/>
              <w:bottom w:val="single" w:sz="4" w:space="0" w:color="auto"/>
              <w:right w:val="single" w:sz="4" w:space="0" w:color="auto"/>
            </w:tcBorders>
            <w:vAlign w:val="center"/>
          </w:tcPr>
          <w:p w:rsidR="00684501" w:rsidRPr="00EF6CEC" w:rsidRDefault="005A2180" w:rsidP="00684501">
            <w:pPr>
              <w:jc w:val="center"/>
              <w:rPr>
                <w:lang w:val="kk-KZ"/>
              </w:rPr>
            </w:pPr>
            <w:r>
              <w:rPr>
                <w:lang w:val="kk-KZ"/>
              </w:rPr>
              <w:t>0,5</w:t>
            </w:r>
          </w:p>
        </w:tc>
        <w:tc>
          <w:tcPr>
            <w:tcW w:w="1488" w:type="dxa"/>
            <w:tcBorders>
              <w:top w:val="single" w:sz="4" w:space="0" w:color="auto"/>
              <w:left w:val="single" w:sz="4" w:space="0" w:color="auto"/>
              <w:bottom w:val="single" w:sz="4" w:space="0" w:color="auto"/>
              <w:right w:val="single" w:sz="4" w:space="0" w:color="auto"/>
            </w:tcBorders>
            <w:shd w:val="clear" w:color="auto" w:fill="A6A6A6"/>
            <w:vAlign w:val="center"/>
          </w:tcPr>
          <w:p w:rsidR="00684501" w:rsidRPr="00EF6CEC" w:rsidRDefault="005A2180" w:rsidP="00684501">
            <w:pPr>
              <w:jc w:val="center"/>
              <w:rPr>
                <w:lang w:val="kk-KZ"/>
              </w:rPr>
            </w:pPr>
            <w:r>
              <w:rPr>
                <w:lang w:val="kk-KZ"/>
              </w:rPr>
              <w:t>С</w:t>
            </w:r>
          </w:p>
        </w:tc>
      </w:tr>
      <w:tr w:rsidR="00684501" w:rsidRPr="00582D8B" w:rsidTr="00850B6A">
        <w:trPr>
          <w:trHeight w:val="261"/>
          <w:jc w:val="center"/>
        </w:trPr>
        <w:tc>
          <w:tcPr>
            <w:tcW w:w="1188" w:type="dxa"/>
            <w:vMerge/>
            <w:tcBorders>
              <w:left w:val="single" w:sz="4" w:space="0" w:color="auto"/>
              <w:right w:val="single" w:sz="4" w:space="0" w:color="auto"/>
            </w:tcBorders>
            <w:vAlign w:val="center"/>
          </w:tcPr>
          <w:p w:rsidR="00684501" w:rsidRPr="00582D8B" w:rsidRDefault="00684501" w:rsidP="00684501"/>
        </w:tc>
        <w:tc>
          <w:tcPr>
            <w:tcW w:w="1957" w:type="dxa"/>
            <w:tcBorders>
              <w:top w:val="single" w:sz="4" w:space="0" w:color="auto"/>
              <w:left w:val="single" w:sz="4" w:space="0" w:color="auto"/>
              <w:bottom w:val="single" w:sz="4" w:space="0" w:color="auto"/>
              <w:right w:val="single" w:sz="4" w:space="0" w:color="auto"/>
            </w:tcBorders>
          </w:tcPr>
          <w:p w:rsidR="00684501" w:rsidRPr="008627DA" w:rsidRDefault="00684501" w:rsidP="00BA1D9A">
            <w:r w:rsidRPr="008627DA">
              <w:t>GEN -</w:t>
            </w:r>
            <w:r>
              <w:t xml:space="preserve"> 500</w:t>
            </w:r>
          </w:p>
        </w:tc>
        <w:tc>
          <w:tcPr>
            <w:tcW w:w="0" w:type="auto"/>
            <w:vMerge/>
            <w:tcBorders>
              <w:left w:val="single" w:sz="4" w:space="0" w:color="auto"/>
              <w:right w:val="single" w:sz="4" w:space="0" w:color="auto"/>
            </w:tcBorders>
            <w:vAlign w:val="center"/>
          </w:tcPr>
          <w:p w:rsidR="00684501" w:rsidRPr="00582D8B" w:rsidRDefault="00684501" w:rsidP="00684501"/>
        </w:tc>
        <w:tc>
          <w:tcPr>
            <w:tcW w:w="1004" w:type="dxa"/>
            <w:tcBorders>
              <w:top w:val="single" w:sz="4" w:space="0" w:color="auto"/>
              <w:left w:val="single" w:sz="4" w:space="0" w:color="auto"/>
              <w:bottom w:val="single" w:sz="4" w:space="0" w:color="auto"/>
              <w:right w:val="single" w:sz="4" w:space="0" w:color="auto"/>
            </w:tcBorders>
            <w:vAlign w:val="center"/>
          </w:tcPr>
          <w:p w:rsidR="00684501" w:rsidRPr="00EF6CEC" w:rsidRDefault="003722B3" w:rsidP="00684501">
            <w:pPr>
              <w:jc w:val="center"/>
              <w:rPr>
                <w:lang w:val="kk-KZ"/>
              </w:rPr>
            </w:pPr>
            <w:r>
              <w:rPr>
                <w:lang w:val="kk-KZ"/>
              </w:rPr>
              <w:t>125</w:t>
            </w:r>
          </w:p>
        </w:tc>
        <w:tc>
          <w:tcPr>
            <w:tcW w:w="940" w:type="dxa"/>
            <w:tcBorders>
              <w:top w:val="single" w:sz="4" w:space="0" w:color="auto"/>
              <w:left w:val="single" w:sz="4" w:space="0" w:color="auto"/>
              <w:bottom w:val="single" w:sz="4" w:space="0" w:color="auto"/>
              <w:right w:val="single" w:sz="4" w:space="0" w:color="auto"/>
            </w:tcBorders>
            <w:vAlign w:val="center"/>
          </w:tcPr>
          <w:p w:rsidR="00684501" w:rsidRPr="00EF6CEC" w:rsidRDefault="003722B3" w:rsidP="00684501">
            <w:pPr>
              <w:jc w:val="center"/>
              <w:rPr>
                <w:lang w:val="kk-KZ"/>
              </w:rPr>
            </w:pPr>
            <w:r>
              <w:rPr>
                <w:lang w:val="kk-KZ"/>
              </w:rPr>
              <w:t>0,35</w:t>
            </w:r>
          </w:p>
        </w:tc>
        <w:tc>
          <w:tcPr>
            <w:tcW w:w="1280" w:type="dxa"/>
            <w:tcBorders>
              <w:top w:val="single" w:sz="4" w:space="0" w:color="auto"/>
              <w:left w:val="single" w:sz="4" w:space="0" w:color="auto"/>
              <w:bottom w:val="single" w:sz="4" w:space="0" w:color="auto"/>
              <w:right w:val="single" w:sz="4" w:space="0" w:color="auto"/>
            </w:tcBorders>
            <w:vAlign w:val="center"/>
          </w:tcPr>
          <w:p w:rsidR="00684501" w:rsidRPr="00EF6CEC" w:rsidRDefault="003722B3" w:rsidP="00684501">
            <w:pPr>
              <w:jc w:val="center"/>
              <w:rPr>
                <w:lang w:val="kk-KZ"/>
              </w:rPr>
            </w:pPr>
            <w:r>
              <w:rPr>
                <w:lang w:val="kk-KZ"/>
              </w:rPr>
              <w:t>4/4</w:t>
            </w:r>
          </w:p>
        </w:tc>
        <w:tc>
          <w:tcPr>
            <w:tcW w:w="798" w:type="dxa"/>
            <w:tcBorders>
              <w:top w:val="single" w:sz="4" w:space="0" w:color="auto"/>
              <w:left w:val="single" w:sz="4" w:space="0" w:color="auto"/>
              <w:bottom w:val="single" w:sz="4" w:space="0" w:color="auto"/>
              <w:right w:val="single" w:sz="4" w:space="0" w:color="auto"/>
            </w:tcBorders>
            <w:vAlign w:val="center"/>
          </w:tcPr>
          <w:p w:rsidR="00684501" w:rsidRPr="00EF6CEC" w:rsidRDefault="003722B3" w:rsidP="00684501">
            <w:pPr>
              <w:jc w:val="center"/>
              <w:rPr>
                <w:lang w:val="kk-KZ"/>
              </w:rPr>
            </w:pPr>
            <w:r>
              <w:rPr>
                <w:lang w:val="kk-KZ"/>
              </w:rPr>
              <w:t>0,5</w:t>
            </w:r>
          </w:p>
        </w:tc>
        <w:tc>
          <w:tcPr>
            <w:tcW w:w="1488" w:type="dxa"/>
            <w:tcBorders>
              <w:top w:val="single" w:sz="4" w:space="0" w:color="auto"/>
              <w:left w:val="single" w:sz="4" w:space="0" w:color="auto"/>
              <w:bottom w:val="single" w:sz="4" w:space="0" w:color="auto"/>
              <w:right w:val="single" w:sz="4" w:space="0" w:color="auto"/>
            </w:tcBorders>
            <w:shd w:val="clear" w:color="auto" w:fill="A6A6A6"/>
            <w:vAlign w:val="center"/>
          </w:tcPr>
          <w:p w:rsidR="00684501" w:rsidRPr="00EF6CEC" w:rsidRDefault="003722B3" w:rsidP="00684501">
            <w:pPr>
              <w:jc w:val="center"/>
              <w:rPr>
                <w:lang w:val="kk-KZ"/>
              </w:rPr>
            </w:pPr>
            <w:r>
              <w:rPr>
                <w:lang w:val="kk-KZ"/>
              </w:rPr>
              <w:t>С</w:t>
            </w:r>
          </w:p>
        </w:tc>
      </w:tr>
      <w:tr w:rsidR="00684501" w:rsidRPr="00582D8B" w:rsidTr="00BA1D9A">
        <w:trPr>
          <w:trHeight w:val="252"/>
          <w:jc w:val="center"/>
        </w:trPr>
        <w:tc>
          <w:tcPr>
            <w:tcW w:w="1188" w:type="dxa"/>
            <w:vMerge/>
            <w:tcBorders>
              <w:left w:val="single" w:sz="4" w:space="0" w:color="auto"/>
              <w:right w:val="single" w:sz="4" w:space="0" w:color="auto"/>
            </w:tcBorders>
            <w:vAlign w:val="center"/>
          </w:tcPr>
          <w:p w:rsidR="00684501" w:rsidRPr="00582D8B" w:rsidRDefault="00684501" w:rsidP="00684501"/>
        </w:tc>
        <w:tc>
          <w:tcPr>
            <w:tcW w:w="1957" w:type="dxa"/>
            <w:tcBorders>
              <w:top w:val="single" w:sz="4" w:space="0" w:color="auto"/>
              <w:left w:val="single" w:sz="4" w:space="0" w:color="auto"/>
              <w:bottom w:val="single" w:sz="4" w:space="0" w:color="auto"/>
              <w:right w:val="single" w:sz="4" w:space="0" w:color="auto"/>
            </w:tcBorders>
          </w:tcPr>
          <w:p w:rsidR="00684501" w:rsidRPr="008C172A" w:rsidRDefault="00684501" w:rsidP="00BA1D9A">
            <w:r>
              <w:rPr>
                <w:lang w:val="en-US"/>
              </w:rPr>
              <w:t xml:space="preserve">OXA - </w:t>
            </w:r>
            <w:r>
              <w:t>250</w:t>
            </w:r>
          </w:p>
        </w:tc>
        <w:tc>
          <w:tcPr>
            <w:tcW w:w="0" w:type="auto"/>
            <w:vMerge/>
            <w:tcBorders>
              <w:left w:val="single" w:sz="4" w:space="0" w:color="auto"/>
              <w:right w:val="single" w:sz="4" w:space="0" w:color="auto"/>
            </w:tcBorders>
            <w:vAlign w:val="center"/>
          </w:tcPr>
          <w:p w:rsidR="00684501" w:rsidRPr="00582D8B" w:rsidRDefault="00684501" w:rsidP="00684501"/>
        </w:tc>
        <w:tc>
          <w:tcPr>
            <w:tcW w:w="1004" w:type="dxa"/>
            <w:tcBorders>
              <w:top w:val="single" w:sz="4" w:space="0" w:color="auto"/>
              <w:left w:val="single" w:sz="4" w:space="0" w:color="auto"/>
              <w:bottom w:val="single" w:sz="4" w:space="0" w:color="auto"/>
              <w:right w:val="single" w:sz="4" w:space="0" w:color="auto"/>
            </w:tcBorders>
            <w:vAlign w:val="center"/>
          </w:tcPr>
          <w:p w:rsidR="00684501" w:rsidRPr="00EF6CEC" w:rsidRDefault="003722B3" w:rsidP="003722B3">
            <w:pPr>
              <w:jc w:val="center"/>
              <w:rPr>
                <w:lang w:val="kk-KZ"/>
              </w:rPr>
            </w:pPr>
            <w:r>
              <w:rPr>
                <w:lang w:val="kk-KZ"/>
              </w:rPr>
              <w:t>125</w:t>
            </w:r>
          </w:p>
        </w:tc>
        <w:tc>
          <w:tcPr>
            <w:tcW w:w="940" w:type="dxa"/>
            <w:tcBorders>
              <w:top w:val="single" w:sz="4" w:space="0" w:color="auto"/>
              <w:left w:val="single" w:sz="4" w:space="0" w:color="auto"/>
              <w:bottom w:val="single" w:sz="4" w:space="0" w:color="auto"/>
              <w:right w:val="single" w:sz="4" w:space="0" w:color="auto"/>
            </w:tcBorders>
            <w:vAlign w:val="center"/>
          </w:tcPr>
          <w:p w:rsidR="00684501" w:rsidRPr="00EF6CEC" w:rsidRDefault="003722B3" w:rsidP="003722B3">
            <w:pPr>
              <w:jc w:val="center"/>
              <w:rPr>
                <w:lang w:val="kk-KZ"/>
              </w:rPr>
            </w:pPr>
            <w:r>
              <w:rPr>
                <w:lang w:val="kk-KZ"/>
              </w:rPr>
              <w:t>0,71</w:t>
            </w:r>
          </w:p>
        </w:tc>
        <w:tc>
          <w:tcPr>
            <w:tcW w:w="1280" w:type="dxa"/>
            <w:tcBorders>
              <w:top w:val="single" w:sz="4" w:space="0" w:color="auto"/>
              <w:left w:val="single" w:sz="4" w:space="0" w:color="auto"/>
              <w:bottom w:val="single" w:sz="4" w:space="0" w:color="auto"/>
              <w:right w:val="single" w:sz="4" w:space="0" w:color="auto"/>
            </w:tcBorders>
            <w:vAlign w:val="center"/>
          </w:tcPr>
          <w:p w:rsidR="00684501" w:rsidRPr="00EF6CEC" w:rsidRDefault="003722B3" w:rsidP="003722B3">
            <w:pPr>
              <w:jc w:val="center"/>
              <w:rPr>
                <w:lang w:val="kk-KZ"/>
              </w:rPr>
            </w:pPr>
            <w:r>
              <w:rPr>
                <w:lang w:val="kk-KZ"/>
              </w:rPr>
              <w:t>2/2</w:t>
            </w:r>
          </w:p>
        </w:tc>
        <w:tc>
          <w:tcPr>
            <w:tcW w:w="798" w:type="dxa"/>
            <w:tcBorders>
              <w:top w:val="single" w:sz="4" w:space="0" w:color="auto"/>
              <w:left w:val="single" w:sz="4" w:space="0" w:color="auto"/>
              <w:bottom w:val="single" w:sz="4" w:space="0" w:color="auto"/>
              <w:right w:val="single" w:sz="4" w:space="0" w:color="auto"/>
            </w:tcBorders>
            <w:vAlign w:val="center"/>
          </w:tcPr>
          <w:p w:rsidR="00684501" w:rsidRPr="00EF6CEC" w:rsidRDefault="003722B3" w:rsidP="003722B3">
            <w:pPr>
              <w:jc w:val="center"/>
              <w:rPr>
                <w:lang w:val="kk-KZ"/>
              </w:rPr>
            </w:pPr>
            <w:r>
              <w:rPr>
                <w:lang w:val="kk-KZ"/>
              </w:rPr>
              <w:t>1</w:t>
            </w:r>
          </w:p>
        </w:tc>
        <w:tc>
          <w:tcPr>
            <w:tcW w:w="1488" w:type="dxa"/>
            <w:tcBorders>
              <w:top w:val="single" w:sz="4" w:space="0" w:color="auto"/>
              <w:left w:val="single" w:sz="4" w:space="0" w:color="auto"/>
              <w:bottom w:val="single" w:sz="4" w:space="0" w:color="auto"/>
              <w:right w:val="single" w:sz="4" w:space="0" w:color="auto"/>
            </w:tcBorders>
            <w:vAlign w:val="center"/>
          </w:tcPr>
          <w:p w:rsidR="00684501" w:rsidRPr="00EF6CEC" w:rsidRDefault="003722B3" w:rsidP="003722B3">
            <w:pPr>
              <w:jc w:val="center"/>
              <w:rPr>
                <w:lang w:val="kk-KZ"/>
              </w:rPr>
            </w:pPr>
            <w:r>
              <w:rPr>
                <w:lang w:val="kk-KZ"/>
              </w:rPr>
              <w:t>И</w:t>
            </w:r>
          </w:p>
        </w:tc>
      </w:tr>
      <w:tr w:rsidR="00684501" w:rsidRPr="00582D8B" w:rsidTr="00850B6A">
        <w:trPr>
          <w:trHeight w:val="255"/>
          <w:jc w:val="center"/>
        </w:trPr>
        <w:tc>
          <w:tcPr>
            <w:tcW w:w="1188" w:type="dxa"/>
            <w:vMerge/>
            <w:tcBorders>
              <w:left w:val="single" w:sz="4" w:space="0" w:color="auto"/>
              <w:bottom w:val="single" w:sz="4" w:space="0" w:color="auto"/>
              <w:right w:val="single" w:sz="4" w:space="0" w:color="auto"/>
            </w:tcBorders>
            <w:vAlign w:val="center"/>
          </w:tcPr>
          <w:p w:rsidR="00684501" w:rsidRPr="00582D8B" w:rsidRDefault="00684501" w:rsidP="00684501"/>
        </w:tc>
        <w:tc>
          <w:tcPr>
            <w:tcW w:w="1957" w:type="dxa"/>
            <w:tcBorders>
              <w:top w:val="single" w:sz="4" w:space="0" w:color="auto"/>
              <w:left w:val="single" w:sz="4" w:space="0" w:color="auto"/>
              <w:bottom w:val="single" w:sz="4" w:space="0" w:color="auto"/>
              <w:right w:val="single" w:sz="4" w:space="0" w:color="auto"/>
            </w:tcBorders>
          </w:tcPr>
          <w:p w:rsidR="00684501" w:rsidRPr="008C172A" w:rsidRDefault="00684501" w:rsidP="00BA1D9A">
            <w:r>
              <w:rPr>
                <w:lang w:val="en-US"/>
              </w:rPr>
              <w:t>TET -</w:t>
            </w:r>
            <w:r>
              <w:t xml:space="preserve"> 1000</w:t>
            </w:r>
          </w:p>
        </w:tc>
        <w:tc>
          <w:tcPr>
            <w:tcW w:w="0" w:type="auto"/>
            <w:vMerge/>
            <w:tcBorders>
              <w:left w:val="single" w:sz="4" w:space="0" w:color="auto"/>
              <w:bottom w:val="single" w:sz="4" w:space="0" w:color="auto"/>
              <w:right w:val="single" w:sz="4" w:space="0" w:color="auto"/>
            </w:tcBorders>
            <w:vAlign w:val="center"/>
          </w:tcPr>
          <w:p w:rsidR="00684501" w:rsidRPr="00582D8B" w:rsidRDefault="00684501" w:rsidP="00684501"/>
        </w:tc>
        <w:tc>
          <w:tcPr>
            <w:tcW w:w="1004" w:type="dxa"/>
            <w:tcBorders>
              <w:top w:val="single" w:sz="4" w:space="0" w:color="auto"/>
              <w:left w:val="single" w:sz="4" w:space="0" w:color="auto"/>
              <w:bottom w:val="single" w:sz="4" w:space="0" w:color="auto"/>
              <w:right w:val="single" w:sz="4" w:space="0" w:color="auto"/>
            </w:tcBorders>
            <w:vAlign w:val="center"/>
          </w:tcPr>
          <w:p w:rsidR="00684501" w:rsidRPr="00EF6CEC" w:rsidRDefault="003722B3" w:rsidP="003722B3">
            <w:pPr>
              <w:jc w:val="center"/>
              <w:rPr>
                <w:lang w:val="kk-KZ"/>
              </w:rPr>
            </w:pPr>
            <w:r>
              <w:rPr>
                <w:lang w:val="kk-KZ"/>
              </w:rPr>
              <w:t>250</w:t>
            </w:r>
          </w:p>
        </w:tc>
        <w:tc>
          <w:tcPr>
            <w:tcW w:w="940" w:type="dxa"/>
            <w:tcBorders>
              <w:top w:val="single" w:sz="4" w:space="0" w:color="auto"/>
              <w:left w:val="single" w:sz="4" w:space="0" w:color="auto"/>
              <w:bottom w:val="single" w:sz="4" w:space="0" w:color="auto"/>
              <w:right w:val="single" w:sz="4" w:space="0" w:color="auto"/>
            </w:tcBorders>
            <w:vAlign w:val="center"/>
          </w:tcPr>
          <w:p w:rsidR="00684501" w:rsidRPr="00EF6CEC" w:rsidRDefault="003722B3" w:rsidP="003722B3">
            <w:pPr>
              <w:jc w:val="center"/>
              <w:rPr>
                <w:lang w:val="kk-KZ"/>
              </w:rPr>
            </w:pPr>
            <w:r>
              <w:rPr>
                <w:lang w:val="kk-KZ"/>
              </w:rPr>
              <w:t>0,35</w:t>
            </w:r>
          </w:p>
        </w:tc>
        <w:tc>
          <w:tcPr>
            <w:tcW w:w="1280" w:type="dxa"/>
            <w:tcBorders>
              <w:top w:val="single" w:sz="4" w:space="0" w:color="auto"/>
              <w:left w:val="single" w:sz="4" w:space="0" w:color="auto"/>
              <w:bottom w:val="single" w:sz="4" w:space="0" w:color="auto"/>
              <w:right w:val="single" w:sz="4" w:space="0" w:color="auto"/>
            </w:tcBorders>
            <w:vAlign w:val="center"/>
          </w:tcPr>
          <w:p w:rsidR="00684501" w:rsidRPr="00EF6CEC" w:rsidRDefault="003722B3" w:rsidP="003722B3">
            <w:pPr>
              <w:jc w:val="center"/>
              <w:rPr>
                <w:lang w:val="kk-KZ"/>
              </w:rPr>
            </w:pPr>
            <w:r>
              <w:rPr>
                <w:lang w:val="kk-KZ"/>
              </w:rPr>
              <w:t>4/4</w:t>
            </w:r>
          </w:p>
        </w:tc>
        <w:tc>
          <w:tcPr>
            <w:tcW w:w="798" w:type="dxa"/>
            <w:tcBorders>
              <w:top w:val="single" w:sz="4" w:space="0" w:color="auto"/>
              <w:left w:val="single" w:sz="4" w:space="0" w:color="auto"/>
              <w:bottom w:val="single" w:sz="4" w:space="0" w:color="auto"/>
              <w:right w:val="single" w:sz="4" w:space="0" w:color="auto"/>
            </w:tcBorders>
            <w:vAlign w:val="center"/>
          </w:tcPr>
          <w:p w:rsidR="00684501" w:rsidRPr="00EF6CEC" w:rsidRDefault="003722B3" w:rsidP="003722B3">
            <w:pPr>
              <w:jc w:val="center"/>
              <w:rPr>
                <w:lang w:val="kk-KZ"/>
              </w:rPr>
            </w:pPr>
            <w:r>
              <w:rPr>
                <w:lang w:val="kk-KZ"/>
              </w:rPr>
              <w:t>0,5</w:t>
            </w:r>
          </w:p>
        </w:tc>
        <w:tc>
          <w:tcPr>
            <w:tcW w:w="1488" w:type="dxa"/>
            <w:tcBorders>
              <w:top w:val="single" w:sz="4" w:space="0" w:color="auto"/>
              <w:left w:val="single" w:sz="4" w:space="0" w:color="auto"/>
              <w:bottom w:val="single" w:sz="4" w:space="0" w:color="auto"/>
              <w:right w:val="single" w:sz="4" w:space="0" w:color="auto"/>
            </w:tcBorders>
            <w:shd w:val="clear" w:color="auto" w:fill="A6A6A6"/>
            <w:vAlign w:val="center"/>
          </w:tcPr>
          <w:p w:rsidR="00684501" w:rsidRPr="00EF6CEC" w:rsidRDefault="003722B3" w:rsidP="003722B3">
            <w:pPr>
              <w:jc w:val="center"/>
              <w:rPr>
                <w:lang w:val="kk-KZ"/>
              </w:rPr>
            </w:pPr>
            <w:r>
              <w:rPr>
                <w:lang w:val="kk-KZ"/>
              </w:rPr>
              <w:t>С</w:t>
            </w:r>
          </w:p>
        </w:tc>
      </w:tr>
      <w:tr w:rsidR="003722B3" w:rsidRPr="00582D8B" w:rsidTr="00BA1D9A">
        <w:trPr>
          <w:trHeight w:val="202"/>
          <w:jc w:val="center"/>
        </w:trPr>
        <w:tc>
          <w:tcPr>
            <w:tcW w:w="1188" w:type="dxa"/>
            <w:vMerge w:val="restart"/>
            <w:tcBorders>
              <w:top w:val="single" w:sz="4" w:space="0" w:color="auto"/>
              <w:left w:val="single" w:sz="4" w:space="0" w:color="auto"/>
              <w:right w:val="single" w:sz="4" w:space="0" w:color="auto"/>
            </w:tcBorders>
            <w:textDirection w:val="btLr"/>
            <w:vAlign w:val="center"/>
          </w:tcPr>
          <w:p w:rsidR="003722B3" w:rsidRDefault="003722B3" w:rsidP="003722B3">
            <w:pPr>
              <w:jc w:val="center"/>
              <w:rPr>
                <w:lang w:val="en-US"/>
              </w:rPr>
            </w:pPr>
            <w:r w:rsidRPr="00EF6CEC">
              <w:rPr>
                <w:i/>
                <w:lang w:val="en-US"/>
              </w:rPr>
              <w:t>Escherichia coli</w:t>
            </w:r>
            <w:r w:rsidRPr="00EF6CEC">
              <w:rPr>
                <w:lang w:val="en-US"/>
              </w:rPr>
              <w:t xml:space="preserve"> </w:t>
            </w:r>
          </w:p>
          <w:p w:rsidR="003722B3" w:rsidRPr="00785A7D" w:rsidRDefault="003722B3" w:rsidP="003722B3">
            <w:pPr>
              <w:jc w:val="center"/>
            </w:pPr>
            <w:r w:rsidRPr="00EF6CEC">
              <w:rPr>
                <w:lang w:val="en-US"/>
              </w:rPr>
              <w:t>ATCC 25</w:t>
            </w:r>
            <w:r>
              <w:t>23</w:t>
            </w:r>
          </w:p>
        </w:tc>
        <w:tc>
          <w:tcPr>
            <w:tcW w:w="1957" w:type="dxa"/>
            <w:tcBorders>
              <w:top w:val="single" w:sz="4" w:space="0" w:color="auto"/>
              <w:left w:val="single" w:sz="4" w:space="0" w:color="auto"/>
              <w:bottom w:val="single" w:sz="4" w:space="0" w:color="auto"/>
              <w:right w:val="single" w:sz="4" w:space="0" w:color="auto"/>
            </w:tcBorders>
          </w:tcPr>
          <w:p w:rsidR="003722B3" w:rsidRPr="00582D8B" w:rsidRDefault="003722B3" w:rsidP="00BA1D9A">
            <w:r>
              <w:t>АМ</w:t>
            </w:r>
            <w:r w:rsidRPr="00986AA6">
              <w:t>P</w:t>
            </w:r>
            <w:r>
              <w:t xml:space="preserve"> - 1000</w:t>
            </w:r>
          </w:p>
        </w:tc>
        <w:tc>
          <w:tcPr>
            <w:tcW w:w="984" w:type="dxa"/>
            <w:vMerge w:val="restart"/>
            <w:tcBorders>
              <w:top w:val="single" w:sz="4" w:space="0" w:color="auto"/>
              <w:left w:val="single" w:sz="4" w:space="0" w:color="auto"/>
              <w:right w:val="single" w:sz="4" w:space="0" w:color="auto"/>
            </w:tcBorders>
            <w:vAlign w:val="center"/>
          </w:tcPr>
          <w:p w:rsidR="003722B3" w:rsidRPr="00EF6CEC" w:rsidRDefault="003722B3" w:rsidP="003722B3">
            <w:pPr>
              <w:jc w:val="center"/>
              <w:rPr>
                <w:lang w:val="kk-KZ"/>
              </w:rPr>
            </w:pPr>
            <w:r>
              <w:rPr>
                <w:lang w:val="kk-KZ"/>
              </w:rPr>
              <w:t>0,56</w:t>
            </w:r>
          </w:p>
        </w:tc>
        <w:tc>
          <w:tcPr>
            <w:tcW w:w="1004" w:type="dxa"/>
            <w:tcBorders>
              <w:top w:val="single" w:sz="4" w:space="0" w:color="auto"/>
              <w:left w:val="single" w:sz="4" w:space="0" w:color="auto"/>
              <w:bottom w:val="single" w:sz="4" w:space="0" w:color="auto"/>
              <w:right w:val="single" w:sz="4" w:space="0" w:color="auto"/>
            </w:tcBorders>
            <w:vAlign w:val="center"/>
          </w:tcPr>
          <w:p w:rsidR="003722B3" w:rsidRPr="00EF6CEC" w:rsidRDefault="003722B3" w:rsidP="003722B3">
            <w:pPr>
              <w:jc w:val="center"/>
              <w:rPr>
                <w:lang w:val="kk-KZ"/>
              </w:rPr>
            </w:pPr>
            <w:r>
              <w:rPr>
                <w:lang w:val="kk-KZ"/>
              </w:rPr>
              <w:t>500</w:t>
            </w:r>
          </w:p>
        </w:tc>
        <w:tc>
          <w:tcPr>
            <w:tcW w:w="940" w:type="dxa"/>
            <w:tcBorders>
              <w:top w:val="single" w:sz="4" w:space="0" w:color="auto"/>
              <w:left w:val="single" w:sz="4" w:space="0" w:color="auto"/>
              <w:bottom w:val="single" w:sz="4" w:space="0" w:color="auto"/>
              <w:right w:val="single" w:sz="4" w:space="0" w:color="auto"/>
            </w:tcBorders>
            <w:vAlign w:val="center"/>
          </w:tcPr>
          <w:p w:rsidR="003722B3" w:rsidRPr="00EF6CEC" w:rsidRDefault="003722B3" w:rsidP="003722B3">
            <w:pPr>
              <w:jc w:val="center"/>
              <w:rPr>
                <w:lang w:val="kk-KZ"/>
              </w:rPr>
            </w:pPr>
            <w:r>
              <w:rPr>
                <w:lang w:val="kk-KZ"/>
              </w:rPr>
              <w:t>0,28</w:t>
            </w:r>
          </w:p>
        </w:tc>
        <w:tc>
          <w:tcPr>
            <w:tcW w:w="1280" w:type="dxa"/>
            <w:tcBorders>
              <w:top w:val="single" w:sz="4" w:space="0" w:color="auto"/>
              <w:left w:val="single" w:sz="4" w:space="0" w:color="auto"/>
              <w:bottom w:val="single" w:sz="4" w:space="0" w:color="auto"/>
              <w:right w:val="single" w:sz="4" w:space="0" w:color="auto"/>
            </w:tcBorders>
            <w:vAlign w:val="center"/>
          </w:tcPr>
          <w:p w:rsidR="003722B3" w:rsidRPr="00EF6CEC" w:rsidRDefault="003722B3" w:rsidP="003722B3">
            <w:pPr>
              <w:jc w:val="center"/>
              <w:rPr>
                <w:lang w:val="kk-KZ"/>
              </w:rPr>
            </w:pPr>
            <w:r>
              <w:rPr>
                <w:lang w:val="kk-KZ"/>
              </w:rPr>
              <w:t>2/2</w:t>
            </w:r>
          </w:p>
        </w:tc>
        <w:tc>
          <w:tcPr>
            <w:tcW w:w="798" w:type="dxa"/>
            <w:tcBorders>
              <w:top w:val="single" w:sz="4" w:space="0" w:color="auto"/>
              <w:left w:val="single" w:sz="4" w:space="0" w:color="auto"/>
              <w:bottom w:val="single" w:sz="4" w:space="0" w:color="auto"/>
              <w:right w:val="single" w:sz="4" w:space="0" w:color="auto"/>
            </w:tcBorders>
            <w:vAlign w:val="center"/>
          </w:tcPr>
          <w:p w:rsidR="003722B3" w:rsidRPr="00EF6CEC" w:rsidRDefault="003722B3" w:rsidP="003722B3">
            <w:pPr>
              <w:jc w:val="center"/>
              <w:rPr>
                <w:lang w:val="kk-KZ"/>
              </w:rPr>
            </w:pPr>
            <w:r>
              <w:rPr>
                <w:lang w:val="kk-KZ"/>
              </w:rPr>
              <w:t>1</w:t>
            </w:r>
          </w:p>
        </w:tc>
        <w:tc>
          <w:tcPr>
            <w:tcW w:w="1488" w:type="dxa"/>
            <w:tcBorders>
              <w:top w:val="single" w:sz="4" w:space="0" w:color="auto"/>
              <w:left w:val="single" w:sz="4" w:space="0" w:color="auto"/>
              <w:bottom w:val="single" w:sz="4" w:space="0" w:color="auto"/>
              <w:right w:val="single" w:sz="4" w:space="0" w:color="auto"/>
            </w:tcBorders>
            <w:vAlign w:val="center"/>
          </w:tcPr>
          <w:p w:rsidR="003722B3" w:rsidRPr="00EF6CEC" w:rsidRDefault="003722B3" w:rsidP="003722B3">
            <w:pPr>
              <w:jc w:val="center"/>
              <w:rPr>
                <w:lang w:val="kk-KZ"/>
              </w:rPr>
            </w:pPr>
            <w:r>
              <w:rPr>
                <w:lang w:val="kk-KZ"/>
              </w:rPr>
              <w:t>И</w:t>
            </w:r>
          </w:p>
        </w:tc>
      </w:tr>
      <w:tr w:rsidR="003722B3" w:rsidRPr="00582D8B" w:rsidTr="00BA1D9A">
        <w:trPr>
          <w:trHeight w:val="205"/>
          <w:jc w:val="center"/>
        </w:trPr>
        <w:tc>
          <w:tcPr>
            <w:tcW w:w="1188" w:type="dxa"/>
            <w:vMerge/>
            <w:tcBorders>
              <w:left w:val="single" w:sz="4" w:space="0" w:color="auto"/>
              <w:right w:val="single" w:sz="4" w:space="0" w:color="auto"/>
            </w:tcBorders>
            <w:vAlign w:val="center"/>
          </w:tcPr>
          <w:p w:rsidR="003722B3" w:rsidRPr="00EF6CEC" w:rsidRDefault="003722B3" w:rsidP="003722B3">
            <w:pPr>
              <w:rPr>
                <w:lang w:val="en-US"/>
              </w:rPr>
            </w:pPr>
          </w:p>
        </w:tc>
        <w:tc>
          <w:tcPr>
            <w:tcW w:w="1957" w:type="dxa"/>
            <w:tcBorders>
              <w:top w:val="single" w:sz="4" w:space="0" w:color="auto"/>
              <w:left w:val="single" w:sz="4" w:space="0" w:color="auto"/>
              <w:bottom w:val="single" w:sz="4" w:space="0" w:color="auto"/>
              <w:right w:val="single" w:sz="4" w:space="0" w:color="auto"/>
            </w:tcBorders>
          </w:tcPr>
          <w:p w:rsidR="003722B3" w:rsidRPr="00986AA6" w:rsidRDefault="003722B3" w:rsidP="00BA1D9A">
            <w:r w:rsidRPr="00986AA6">
              <w:t xml:space="preserve">AMX - </w:t>
            </w:r>
            <w:r>
              <w:t>1000</w:t>
            </w:r>
          </w:p>
        </w:tc>
        <w:tc>
          <w:tcPr>
            <w:tcW w:w="0" w:type="auto"/>
            <w:vMerge/>
            <w:tcBorders>
              <w:left w:val="single" w:sz="4" w:space="0" w:color="auto"/>
              <w:right w:val="single" w:sz="4" w:space="0" w:color="auto"/>
            </w:tcBorders>
            <w:vAlign w:val="center"/>
          </w:tcPr>
          <w:p w:rsidR="003722B3" w:rsidRPr="00EF6CEC" w:rsidRDefault="003722B3" w:rsidP="003722B3">
            <w:pPr>
              <w:rPr>
                <w:lang w:val="kk-KZ"/>
              </w:rPr>
            </w:pPr>
          </w:p>
        </w:tc>
        <w:tc>
          <w:tcPr>
            <w:tcW w:w="1004" w:type="dxa"/>
            <w:tcBorders>
              <w:top w:val="single" w:sz="4" w:space="0" w:color="auto"/>
              <w:left w:val="single" w:sz="4" w:space="0" w:color="auto"/>
              <w:bottom w:val="single" w:sz="4" w:space="0" w:color="auto"/>
              <w:right w:val="single" w:sz="4" w:space="0" w:color="auto"/>
            </w:tcBorders>
            <w:vAlign w:val="center"/>
          </w:tcPr>
          <w:p w:rsidR="003722B3" w:rsidRPr="00EF6CEC" w:rsidRDefault="003722B3" w:rsidP="003722B3">
            <w:pPr>
              <w:jc w:val="center"/>
              <w:rPr>
                <w:lang w:val="kk-KZ"/>
              </w:rPr>
            </w:pPr>
            <w:r>
              <w:rPr>
                <w:lang w:val="kk-KZ"/>
              </w:rPr>
              <w:t>250</w:t>
            </w:r>
          </w:p>
        </w:tc>
        <w:tc>
          <w:tcPr>
            <w:tcW w:w="940" w:type="dxa"/>
            <w:tcBorders>
              <w:top w:val="single" w:sz="4" w:space="0" w:color="auto"/>
              <w:left w:val="single" w:sz="4" w:space="0" w:color="auto"/>
              <w:bottom w:val="single" w:sz="4" w:space="0" w:color="auto"/>
              <w:right w:val="single" w:sz="4" w:space="0" w:color="auto"/>
            </w:tcBorders>
            <w:vAlign w:val="center"/>
          </w:tcPr>
          <w:p w:rsidR="003722B3" w:rsidRPr="00EF6CEC" w:rsidRDefault="003722B3" w:rsidP="003722B3">
            <w:pPr>
              <w:jc w:val="center"/>
              <w:rPr>
                <w:lang w:val="kk-KZ"/>
              </w:rPr>
            </w:pPr>
            <w:r>
              <w:rPr>
                <w:lang w:val="kk-KZ"/>
              </w:rPr>
              <w:t>0,28</w:t>
            </w:r>
          </w:p>
        </w:tc>
        <w:tc>
          <w:tcPr>
            <w:tcW w:w="1280" w:type="dxa"/>
            <w:tcBorders>
              <w:top w:val="single" w:sz="4" w:space="0" w:color="auto"/>
              <w:left w:val="single" w:sz="4" w:space="0" w:color="auto"/>
              <w:bottom w:val="single" w:sz="4" w:space="0" w:color="auto"/>
              <w:right w:val="single" w:sz="4" w:space="0" w:color="auto"/>
            </w:tcBorders>
            <w:vAlign w:val="center"/>
          </w:tcPr>
          <w:p w:rsidR="003722B3" w:rsidRPr="00EF6CEC" w:rsidRDefault="003722B3" w:rsidP="003722B3">
            <w:pPr>
              <w:jc w:val="center"/>
              <w:rPr>
                <w:lang w:val="kk-KZ"/>
              </w:rPr>
            </w:pPr>
            <w:r>
              <w:rPr>
                <w:lang w:val="kk-KZ"/>
              </w:rPr>
              <w:t>4/2</w:t>
            </w:r>
          </w:p>
        </w:tc>
        <w:tc>
          <w:tcPr>
            <w:tcW w:w="798" w:type="dxa"/>
            <w:tcBorders>
              <w:top w:val="single" w:sz="4" w:space="0" w:color="auto"/>
              <w:left w:val="single" w:sz="4" w:space="0" w:color="auto"/>
              <w:bottom w:val="single" w:sz="4" w:space="0" w:color="auto"/>
              <w:right w:val="single" w:sz="4" w:space="0" w:color="auto"/>
            </w:tcBorders>
            <w:vAlign w:val="center"/>
          </w:tcPr>
          <w:p w:rsidR="003722B3" w:rsidRPr="00EF6CEC" w:rsidRDefault="003722B3" w:rsidP="003722B3">
            <w:pPr>
              <w:jc w:val="center"/>
              <w:rPr>
                <w:lang w:val="kk-KZ"/>
              </w:rPr>
            </w:pPr>
            <w:r>
              <w:rPr>
                <w:lang w:val="kk-KZ"/>
              </w:rPr>
              <w:t>0,75</w:t>
            </w:r>
          </w:p>
        </w:tc>
        <w:tc>
          <w:tcPr>
            <w:tcW w:w="1488" w:type="dxa"/>
            <w:tcBorders>
              <w:top w:val="single" w:sz="4" w:space="0" w:color="auto"/>
              <w:left w:val="single" w:sz="4" w:space="0" w:color="auto"/>
              <w:bottom w:val="single" w:sz="4" w:space="0" w:color="auto"/>
              <w:right w:val="single" w:sz="4" w:space="0" w:color="auto"/>
            </w:tcBorders>
            <w:vAlign w:val="center"/>
          </w:tcPr>
          <w:p w:rsidR="003722B3" w:rsidRPr="00EF6CEC" w:rsidRDefault="003722B3" w:rsidP="003722B3">
            <w:pPr>
              <w:jc w:val="center"/>
              <w:rPr>
                <w:lang w:val="kk-KZ"/>
              </w:rPr>
            </w:pPr>
            <w:r>
              <w:rPr>
                <w:lang w:val="kk-KZ"/>
              </w:rPr>
              <w:t>АД</w:t>
            </w:r>
          </w:p>
        </w:tc>
      </w:tr>
      <w:tr w:rsidR="003722B3" w:rsidRPr="00582D8B" w:rsidTr="00850B6A">
        <w:trPr>
          <w:trHeight w:val="196"/>
          <w:jc w:val="center"/>
        </w:trPr>
        <w:tc>
          <w:tcPr>
            <w:tcW w:w="1188" w:type="dxa"/>
            <w:vMerge/>
            <w:tcBorders>
              <w:left w:val="single" w:sz="4" w:space="0" w:color="auto"/>
              <w:right w:val="single" w:sz="4" w:space="0" w:color="auto"/>
            </w:tcBorders>
            <w:vAlign w:val="center"/>
          </w:tcPr>
          <w:p w:rsidR="003722B3" w:rsidRPr="00EF6CEC" w:rsidRDefault="003722B3" w:rsidP="003722B3">
            <w:pPr>
              <w:rPr>
                <w:lang w:val="en-US"/>
              </w:rPr>
            </w:pPr>
          </w:p>
        </w:tc>
        <w:tc>
          <w:tcPr>
            <w:tcW w:w="1957" w:type="dxa"/>
            <w:tcBorders>
              <w:top w:val="single" w:sz="4" w:space="0" w:color="auto"/>
              <w:left w:val="single" w:sz="4" w:space="0" w:color="auto"/>
              <w:bottom w:val="single" w:sz="4" w:space="0" w:color="auto"/>
              <w:right w:val="single" w:sz="4" w:space="0" w:color="auto"/>
            </w:tcBorders>
          </w:tcPr>
          <w:p w:rsidR="003722B3" w:rsidRPr="00986AA6" w:rsidRDefault="003722B3" w:rsidP="00BA1D9A">
            <w:r w:rsidRPr="00986AA6">
              <w:t xml:space="preserve">CHL </w:t>
            </w:r>
            <w:r>
              <w:t>–</w:t>
            </w:r>
            <w:r w:rsidRPr="00986AA6">
              <w:t xml:space="preserve"> </w:t>
            </w:r>
            <w:r>
              <w:t>500</w:t>
            </w:r>
          </w:p>
        </w:tc>
        <w:tc>
          <w:tcPr>
            <w:tcW w:w="0" w:type="auto"/>
            <w:vMerge/>
            <w:tcBorders>
              <w:left w:val="single" w:sz="4" w:space="0" w:color="auto"/>
              <w:right w:val="single" w:sz="4" w:space="0" w:color="auto"/>
            </w:tcBorders>
            <w:vAlign w:val="center"/>
          </w:tcPr>
          <w:p w:rsidR="003722B3" w:rsidRPr="00EF6CEC" w:rsidRDefault="003722B3" w:rsidP="003722B3">
            <w:pPr>
              <w:rPr>
                <w:lang w:val="kk-KZ"/>
              </w:rPr>
            </w:pPr>
          </w:p>
        </w:tc>
        <w:tc>
          <w:tcPr>
            <w:tcW w:w="1004" w:type="dxa"/>
            <w:tcBorders>
              <w:top w:val="single" w:sz="4" w:space="0" w:color="auto"/>
              <w:left w:val="single" w:sz="4" w:space="0" w:color="auto"/>
              <w:bottom w:val="single" w:sz="4" w:space="0" w:color="auto"/>
              <w:right w:val="single" w:sz="4" w:space="0" w:color="auto"/>
            </w:tcBorders>
            <w:vAlign w:val="center"/>
          </w:tcPr>
          <w:p w:rsidR="003722B3" w:rsidRPr="00EF6CEC" w:rsidRDefault="003722B3" w:rsidP="003722B3">
            <w:pPr>
              <w:jc w:val="center"/>
              <w:rPr>
                <w:lang w:val="kk-KZ"/>
              </w:rPr>
            </w:pPr>
            <w:r>
              <w:rPr>
                <w:lang w:val="kk-KZ"/>
              </w:rPr>
              <w:t>63</w:t>
            </w:r>
          </w:p>
        </w:tc>
        <w:tc>
          <w:tcPr>
            <w:tcW w:w="940" w:type="dxa"/>
            <w:tcBorders>
              <w:top w:val="single" w:sz="4" w:space="0" w:color="auto"/>
              <w:left w:val="single" w:sz="4" w:space="0" w:color="auto"/>
              <w:bottom w:val="single" w:sz="4" w:space="0" w:color="auto"/>
              <w:right w:val="single" w:sz="4" w:space="0" w:color="auto"/>
            </w:tcBorders>
            <w:vAlign w:val="center"/>
          </w:tcPr>
          <w:p w:rsidR="003722B3" w:rsidRPr="00EF6CEC" w:rsidRDefault="003722B3" w:rsidP="003722B3">
            <w:pPr>
              <w:jc w:val="center"/>
              <w:rPr>
                <w:lang w:val="kk-KZ"/>
              </w:rPr>
            </w:pPr>
            <w:r>
              <w:rPr>
                <w:lang w:val="kk-KZ"/>
              </w:rPr>
              <w:t>0,14</w:t>
            </w:r>
          </w:p>
        </w:tc>
        <w:tc>
          <w:tcPr>
            <w:tcW w:w="1280" w:type="dxa"/>
            <w:tcBorders>
              <w:top w:val="single" w:sz="4" w:space="0" w:color="auto"/>
              <w:left w:val="single" w:sz="4" w:space="0" w:color="auto"/>
              <w:bottom w:val="single" w:sz="4" w:space="0" w:color="auto"/>
              <w:right w:val="single" w:sz="4" w:space="0" w:color="auto"/>
            </w:tcBorders>
            <w:vAlign w:val="center"/>
          </w:tcPr>
          <w:p w:rsidR="003722B3" w:rsidRPr="00EF6CEC" w:rsidRDefault="003722B3" w:rsidP="003722B3">
            <w:pPr>
              <w:jc w:val="center"/>
              <w:rPr>
                <w:lang w:val="kk-KZ"/>
              </w:rPr>
            </w:pPr>
            <w:r>
              <w:rPr>
                <w:lang w:val="kk-KZ"/>
              </w:rPr>
              <w:t>8/4</w:t>
            </w:r>
          </w:p>
        </w:tc>
        <w:tc>
          <w:tcPr>
            <w:tcW w:w="798" w:type="dxa"/>
            <w:tcBorders>
              <w:top w:val="single" w:sz="4" w:space="0" w:color="auto"/>
              <w:left w:val="single" w:sz="4" w:space="0" w:color="auto"/>
              <w:bottom w:val="single" w:sz="4" w:space="0" w:color="auto"/>
              <w:right w:val="single" w:sz="4" w:space="0" w:color="auto"/>
            </w:tcBorders>
            <w:vAlign w:val="center"/>
          </w:tcPr>
          <w:p w:rsidR="003722B3" w:rsidRPr="00EF6CEC" w:rsidRDefault="003722B3" w:rsidP="003722B3">
            <w:pPr>
              <w:jc w:val="center"/>
              <w:rPr>
                <w:lang w:val="kk-KZ"/>
              </w:rPr>
            </w:pPr>
            <w:r>
              <w:rPr>
                <w:lang w:val="kk-KZ"/>
              </w:rPr>
              <w:t>0,375</w:t>
            </w:r>
          </w:p>
        </w:tc>
        <w:tc>
          <w:tcPr>
            <w:tcW w:w="1488" w:type="dxa"/>
            <w:tcBorders>
              <w:top w:val="single" w:sz="4" w:space="0" w:color="auto"/>
              <w:left w:val="single" w:sz="4" w:space="0" w:color="auto"/>
              <w:bottom w:val="single" w:sz="4" w:space="0" w:color="auto"/>
              <w:right w:val="single" w:sz="4" w:space="0" w:color="auto"/>
            </w:tcBorders>
            <w:shd w:val="clear" w:color="auto" w:fill="A6A6A6"/>
            <w:vAlign w:val="center"/>
          </w:tcPr>
          <w:p w:rsidR="003722B3" w:rsidRPr="00EF6CEC" w:rsidRDefault="003722B3" w:rsidP="003722B3">
            <w:pPr>
              <w:jc w:val="center"/>
              <w:rPr>
                <w:lang w:val="kk-KZ"/>
              </w:rPr>
            </w:pPr>
            <w:r>
              <w:rPr>
                <w:lang w:val="kk-KZ"/>
              </w:rPr>
              <w:t>С</w:t>
            </w:r>
          </w:p>
        </w:tc>
      </w:tr>
      <w:tr w:rsidR="003722B3" w:rsidRPr="00582D8B" w:rsidTr="00850B6A">
        <w:trPr>
          <w:trHeight w:val="200"/>
          <w:jc w:val="center"/>
        </w:trPr>
        <w:tc>
          <w:tcPr>
            <w:tcW w:w="1188" w:type="dxa"/>
            <w:vMerge/>
            <w:tcBorders>
              <w:left w:val="single" w:sz="4" w:space="0" w:color="auto"/>
              <w:right w:val="single" w:sz="4" w:space="0" w:color="auto"/>
            </w:tcBorders>
            <w:vAlign w:val="center"/>
          </w:tcPr>
          <w:p w:rsidR="003722B3" w:rsidRPr="00EF6CEC" w:rsidRDefault="003722B3" w:rsidP="003722B3">
            <w:pPr>
              <w:rPr>
                <w:lang w:val="en-US"/>
              </w:rPr>
            </w:pPr>
          </w:p>
        </w:tc>
        <w:tc>
          <w:tcPr>
            <w:tcW w:w="1957" w:type="dxa"/>
            <w:tcBorders>
              <w:top w:val="single" w:sz="4" w:space="0" w:color="auto"/>
              <w:left w:val="single" w:sz="4" w:space="0" w:color="auto"/>
              <w:bottom w:val="single" w:sz="4" w:space="0" w:color="auto"/>
              <w:right w:val="single" w:sz="4" w:space="0" w:color="auto"/>
            </w:tcBorders>
          </w:tcPr>
          <w:p w:rsidR="003722B3" w:rsidRPr="00986AA6" w:rsidRDefault="003722B3" w:rsidP="00BA1D9A">
            <w:r w:rsidRPr="00986AA6">
              <w:t xml:space="preserve">GEN </w:t>
            </w:r>
            <w:r>
              <w:t>–</w:t>
            </w:r>
            <w:r w:rsidRPr="00986AA6">
              <w:t xml:space="preserve"> </w:t>
            </w:r>
            <w:r>
              <w:t>250</w:t>
            </w:r>
          </w:p>
        </w:tc>
        <w:tc>
          <w:tcPr>
            <w:tcW w:w="0" w:type="auto"/>
            <w:vMerge/>
            <w:tcBorders>
              <w:left w:val="single" w:sz="4" w:space="0" w:color="auto"/>
              <w:right w:val="single" w:sz="4" w:space="0" w:color="auto"/>
            </w:tcBorders>
            <w:vAlign w:val="center"/>
          </w:tcPr>
          <w:p w:rsidR="003722B3" w:rsidRPr="00EF6CEC" w:rsidRDefault="003722B3" w:rsidP="003722B3">
            <w:pPr>
              <w:rPr>
                <w:lang w:val="kk-KZ"/>
              </w:rPr>
            </w:pPr>
          </w:p>
        </w:tc>
        <w:tc>
          <w:tcPr>
            <w:tcW w:w="1004" w:type="dxa"/>
            <w:tcBorders>
              <w:top w:val="single" w:sz="4" w:space="0" w:color="auto"/>
              <w:left w:val="single" w:sz="4" w:space="0" w:color="auto"/>
              <w:bottom w:val="single" w:sz="4" w:space="0" w:color="auto"/>
              <w:right w:val="single" w:sz="4" w:space="0" w:color="auto"/>
            </w:tcBorders>
            <w:vAlign w:val="center"/>
          </w:tcPr>
          <w:p w:rsidR="003722B3" w:rsidRPr="00EF6CEC" w:rsidRDefault="003722B3" w:rsidP="003722B3">
            <w:pPr>
              <w:jc w:val="center"/>
              <w:rPr>
                <w:lang w:val="kk-KZ"/>
              </w:rPr>
            </w:pPr>
            <w:r>
              <w:rPr>
                <w:lang w:val="kk-KZ"/>
              </w:rPr>
              <w:t>63</w:t>
            </w:r>
          </w:p>
        </w:tc>
        <w:tc>
          <w:tcPr>
            <w:tcW w:w="940" w:type="dxa"/>
            <w:tcBorders>
              <w:top w:val="single" w:sz="4" w:space="0" w:color="auto"/>
              <w:left w:val="single" w:sz="4" w:space="0" w:color="auto"/>
              <w:bottom w:val="single" w:sz="4" w:space="0" w:color="auto"/>
              <w:right w:val="single" w:sz="4" w:space="0" w:color="auto"/>
            </w:tcBorders>
            <w:vAlign w:val="center"/>
          </w:tcPr>
          <w:p w:rsidR="003722B3" w:rsidRPr="00EF6CEC" w:rsidRDefault="003722B3" w:rsidP="003722B3">
            <w:pPr>
              <w:jc w:val="center"/>
              <w:rPr>
                <w:lang w:val="kk-KZ"/>
              </w:rPr>
            </w:pPr>
            <w:r>
              <w:rPr>
                <w:lang w:val="kk-KZ"/>
              </w:rPr>
              <w:t>0,14</w:t>
            </w:r>
          </w:p>
        </w:tc>
        <w:tc>
          <w:tcPr>
            <w:tcW w:w="1280" w:type="dxa"/>
            <w:tcBorders>
              <w:top w:val="single" w:sz="4" w:space="0" w:color="auto"/>
              <w:left w:val="single" w:sz="4" w:space="0" w:color="auto"/>
              <w:bottom w:val="single" w:sz="4" w:space="0" w:color="auto"/>
              <w:right w:val="single" w:sz="4" w:space="0" w:color="auto"/>
            </w:tcBorders>
            <w:vAlign w:val="center"/>
          </w:tcPr>
          <w:p w:rsidR="003722B3" w:rsidRPr="00EF6CEC" w:rsidRDefault="003722B3" w:rsidP="003722B3">
            <w:pPr>
              <w:jc w:val="center"/>
              <w:rPr>
                <w:lang w:val="kk-KZ"/>
              </w:rPr>
            </w:pPr>
            <w:r>
              <w:rPr>
                <w:lang w:val="kk-KZ"/>
              </w:rPr>
              <w:t>4/4</w:t>
            </w:r>
          </w:p>
        </w:tc>
        <w:tc>
          <w:tcPr>
            <w:tcW w:w="798" w:type="dxa"/>
            <w:tcBorders>
              <w:top w:val="single" w:sz="4" w:space="0" w:color="auto"/>
              <w:left w:val="single" w:sz="4" w:space="0" w:color="auto"/>
              <w:bottom w:val="single" w:sz="4" w:space="0" w:color="auto"/>
              <w:right w:val="single" w:sz="4" w:space="0" w:color="auto"/>
            </w:tcBorders>
            <w:vAlign w:val="center"/>
          </w:tcPr>
          <w:p w:rsidR="003722B3" w:rsidRPr="00EF6CEC" w:rsidRDefault="003722B3" w:rsidP="003722B3">
            <w:pPr>
              <w:jc w:val="center"/>
              <w:rPr>
                <w:lang w:val="kk-KZ"/>
              </w:rPr>
            </w:pPr>
            <w:r>
              <w:rPr>
                <w:lang w:val="kk-KZ"/>
              </w:rPr>
              <w:t>0,5</w:t>
            </w:r>
          </w:p>
        </w:tc>
        <w:tc>
          <w:tcPr>
            <w:tcW w:w="1488" w:type="dxa"/>
            <w:tcBorders>
              <w:top w:val="single" w:sz="4" w:space="0" w:color="auto"/>
              <w:left w:val="single" w:sz="4" w:space="0" w:color="auto"/>
              <w:bottom w:val="single" w:sz="4" w:space="0" w:color="auto"/>
              <w:right w:val="single" w:sz="4" w:space="0" w:color="auto"/>
            </w:tcBorders>
            <w:shd w:val="clear" w:color="auto" w:fill="A6A6A6"/>
            <w:vAlign w:val="center"/>
          </w:tcPr>
          <w:p w:rsidR="003722B3" w:rsidRPr="00EF6CEC" w:rsidRDefault="003722B3" w:rsidP="003722B3">
            <w:pPr>
              <w:jc w:val="center"/>
              <w:rPr>
                <w:lang w:val="kk-KZ"/>
              </w:rPr>
            </w:pPr>
            <w:r>
              <w:rPr>
                <w:lang w:val="kk-KZ"/>
              </w:rPr>
              <w:t>С</w:t>
            </w:r>
          </w:p>
        </w:tc>
      </w:tr>
      <w:tr w:rsidR="003722B3" w:rsidRPr="00582D8B" w:rsidTr="00BA1D9A">
        <w:trPr>
          <w:trHeight w:val="190"/>
          <w:jc w:val="center"/>
        </w:trPr>
        <w:tc>
          <w:tcPr>
            <w:tcW w:w="1188" w:type="dxa"/>
            <w:vMerge/>
            <w:tcBorders>
              <w:left w:val="single" w:sz="4" w:space="0" w:color="auto"/>
              <w:right w:val="single" w:sz="4" w:space="0" w:color="auto"/>
            </w:tcBorders>
            <w:vAlign w:val="center"/>
          </w:tcPr>
          <w:p w:rsidR="003722B3" w:rsidRPr="00EF6CEC" w:rsidRDefault="003722B3" w:rsidP="003722B3">
            <w:pPr>
              <w:rPr>
                <w:lang w:val="en-US"/>
              </w:rPr>
            </w:pPr>
          </w:p>
        </w:tc>
        <w:tc>
          <w:tcPr>
            <w:tcW w:w="1957" w:type="dxa"/>
            <w:tcBorders>
              <w:top w:val="single" w:sz="4" w:space="0" w:color="auto"/>
              <w:left w:val="single" w:sz="4" w:space="0" w:color="auto"/>
              <w:bottom w:val="single" w:sz="4" w:space="0" w:color="auto"/>
              <w:right w:val="single" w:sz="4" w:space="0" w:color="auto"/>
            </w:tcBorders>
          </w:tcPr>
          <w:p w:rsidR="003722B3" w:rsidRPr="00986AA6" w:rsidRDefault="003722B3" w:rsidP="00BA1D9A">
            <w:r w:rsidRPr="00986AA6">
              <w:t xml:space="preserve">OXA </w:t>
            </w:r>
            <w:r>
              <w:t>–</w:t>
            </w:r>
            <w:r w:rsidRPr="00986AA6">
              <w:t xml:space="preserve"> </w:t>
            </w:r>
            <w:r>
              <w:t>1000</w:t>
            </w:r>
          </w:p>
        </w:tc>
        <w:tc>
          <w:tcPr>
            <w:tcW w:w="0" w:type="auto"/>
            <w:vMerge/>
            <w:tcBorders>
              <w:left w:val="single" w:sz="4" w:space="0" w:color="auto"/>
              <w:right w:val="single" w:sz="4" w:space="0" w:color="auto"/>
            </w:tcBorders>
            <w:vAlign w:val="center"/>
          </w:tcPr>
          <w:p w:rsidR="003722B3" w:rsidRPr="00EF6CEC" w:rsidRDefault="003722B3" w:rsidP="003722B3">
            <w:pPr>
              <w:rPr>
                <w:lang w:val="kk-KZ"/>
              </w:rPr>
            </w:pPr>
          </w:p>
        </w:tc>
        <w:tc>
          <w:tcPr>
            <w:tcW w:w="1004" w:type="dxa"/>
            <w:tcBorders>
              <w:top w:val="single" w:sz="4" w:space="0" w:color="auto"/>
              <w:left w:val="single" w:sz="4" w:space="0" w:color="auto"/>
              <w:bottom w:val="single" w:sz="4" w:space="0" w:color="auto"/>
              <w:right w:val="single" w:sz="4" w:space="0" w:color="auto"/>
            </w:tcBorders>
            <w:vAlign w:val="center"/>
          </w:tcPr>
          <w:p w:rsidR="003722B3" w:rsidRPr="00EF6CEC" w:rsidRDefault="003722B3" w:rsidP="003722B3">
            <w:pPr>
              <w:jc w:val="center"/>
              <w:rPr>
                <w:lang w:val="kk-KZ"/>
              </w:rPr>
            </w:pPr>
            <w:r>
              <w:rPr>
                <w:lang w:val="kk-KZ"/>
              </w:rPr>
              <w:t>500</w:t>
            </w:r>
          </w:p>
        </w:tc>
        <w:tc>
          <w:tcPr>
            <w:tcW w:w="940" w:type="dxa"/>
            <w:tcBorders>
              <w:top w:val="single" w:sz="4" w:space="0" w:color="auto"/>
              <w:left w:val="single" w:sz="4" w:space="0" w:color="auto"/>
              <w:bottom w:val="single" w:sz="4" w:space="0" w:color="auto"/>
              <w:right w:val="single" w:sz="4" w:space="0" w:color="auto"/>
            </w:tcBorders>
            <w:vAlign w:val="center"/>
          </w:tcPr>
          <w:p w:rsidR="003722B3" w:rsidRPr="00EF6CEC" w:rsidRDefault="003722B3" w:rsidP="003722B3">
            <w:pPr>
              <w:jc w:val="center"/>
              <w:rPr>
                <w:lang w:val="kk-KZ"/>
              </w:rPr>
            </w:pPr>
            <w:r>
              <w:rPr>
                <w:lang w:val="kk-KZ"/>
              </w:rPr>
              <w:t>0,28</w:t>
            </w:r>
          </w:p>
        </w:tc>
        <w:tc>
          <w:tcPr>
            <w:tcW w:w="1280" w:type="dxa"/>
            <w:tcBorders>
              <w:top w:val="single" w:sz="4" w:space="0" w:color="auto"/>
              <w:left w:val="single" w:sz="4" w:space="0" w:color="auto"/>
              <w:bottom w:val="single" w:sz="4" w:space="0" w:color="auto"/>
              <w:right w:val="single" w:sz="4" w:space="0" w:color="auto"/>
            </w:tcBorders>
            <w:vAlign w:val="center"/>
          </w:tcPr>
          <w:p w:rsidR="003722B3" w:rsidRPr="00EF6CEC" w:rsidRDefault="003722B3" w:rsidP="003722B3">
            <w:pPr>
              <w:jc w:val="center"/>
              <w:rPr>
                <w:lang w:val="kk-KZ"/>
              </w:rPr>
            </w:pPr>
            <w:r>
              <w:rPr>
                <w:lang w:val="kk-KZ"/>
              </w:rPr>
              <w:t>2/2</w:t>
            </w:r>
          </w:p>
        </w:tc>
        <w:tc>
          <w:tcPr>
            <w:tcW w:w="798" w:type="dxa"/>
            <w:tcBorders>
              <w:top w:val="single" w:sz="4" w:space="0" w:color="auto"/>
              <w:left w:val="single" w:sz="4" w:space="0" w:color="auto"/>
              <w:bottom w:val="single" w:sz="4" w:space="0" w:color="auto"/>
              <w:right w:val="single" w:sz="4" w:space="0" w:color="auto"/>
            </w:tcBorders>
            <w:vAlign w:val="center"/>
          </w:tcPr>
          <w:p w:rsidR="003722B3" w:rsidRPr="00EF6CEC" w:rsidRDefault="003722B3" w:rsidP="003722B3">
            <w:pPr>
              <w:jc w:val="center"/>
              <w:rPr>
                <w:lang w:val="kk-KZ"/>
              </w:rPr>
            </w:pPr>
            <w:r>
              <w:rPr>
                <w:lang w:val="kk-KZ"/>
              </w:rPr>
              <w:t>1</w:t>
            </w:r>
          </w:p>
        </w:tc>
        <w:tc>
          <w:tcPr>
            <w:tcW w:w="1488" w:type="dxa"/>
            <w:tcBorders>
              <w:top w:val="single" w:sz="4" w:space="0" w:color="auto"/>
              <w:left w:val="single" w:sz="4" w:space="0" w:color="auto"/>
              <w:bottom w:val="single" w:sz="4" w:space="0" w:color="auto"/>
              <w:right w:val="single" w:sz="4" w:space="0" w:color="auto"/>
            </w:tcBorders>
            <w:vAlign w:val="center"/>
          </w:tcPr>
          <w:p w:rsidR="003722B3" w:rsidRPr="00EF6CEC" w:rsidRDefault="003722B3" w:rsidP="003722B3">
            <w:pPr>
              <w:jc w:val="center"/>
              <w:rPr>
                <w:lang w:val="kk-KZ"/>
              </w:rPr>
            </w:pPr>
            <w:r>
              <w:rPr>
                <w:lang w:val="kk-KZ"/>
              </w:rPr>
              <w:t>И</w:t>
            </w:r>
          </w:p>
        </w:tc>
      </w:tr>
      <w:tr w:rsidR="003722B3" w:rsidRPr="00582D8B" w:rsidTr="00850B6A">
        <w:trPr>
          <w:trHeight w:val="193"/>
          <w:jc w:val="center"/>
        </w:trPr>
        <w:tc>
          <w:tcPr>
            <w:tcW w:w="1188" w:type="dxa"/>
            <w:vMerge/>
            <w:tcBorders>
              <w:left w:val="single" w:sz="4" w:space="0" w:color="auto"/>
              <w:bottom w:val="single" w:sz="4" w:space="0" w:color="auto"/>
              <w:right w:val="single" w:sz="4" w:space="0" w:color="auto"/>
            </w:tcBorders>
            <w:vAlign w:val="center"/>
          </w:tcPr>
          <w:p w:rsidR="003722B3" w:rsidRPr="00EF6CEC" w:rsidRDefault="003722B3" w:rsidP="003722B3">
            <w:pPr>
              <w:rPr>
                <w:lang w:val="en-US"/>
              </w:rPr>
            </w:pPr>
          </w:p>
        </w:tc>
        <w:tc>
          <w:tcPr>
            <w:tcW w:w="1957" w:type="dxa"/>
            <w:tcBorders>
              <w:top w:val="single" w:sz="4" w:space="0" w:color="auto"/>
              <w:left w:val="single" w:sz="4" w:space="0" w:color="auto"/>
              <w:bottom w:val="single" w:sz="4" w:space="0" w:color="auto"/>
              <w:right w:val="single" w:sz="4" w:space="0" w:color="auto"/>
            </w:tcBorders>
          </w:tcPr>
          <w:p w:rsidR="003722B3" w:rsidRPr="00986AA6" w:rsidRDefault="003722B3" w:rsidP="00BA1D9A">
            <w:r w:rsidRPr="00986AA6">
              <w:t>TET -</w:t>
            </w:r>
            <w:r>
              <w:t xml:space="preserve"> 2000</w:t>
            </w:r>
          </w:p>
        </w:tc>
        <w:tc>
          <w:tcPr>
            <w:tcW w:w="0" w:type="auto"/>
            <w:vMerge/>
            <w:tcBorders>
              <w:left w:val="single" w:sz="4" w:space="0" w:color="auto"/>
              <w:bottom w:val="single" w:sz="4" w:space="0" w:color="auto"/>
              <w:right w:val="single" w:sz="4" w:space="0" w:color="auto"/>
            </w:tcBorders>
            <w:vAlign w:val="center"/>
          </w:tcPr>
          <w:p w:rsidR="003722B3" w:rsidRPr="00EF6CEC" w:rsidRDefault="003722B3" w:rsidP="003722B3">
            <w:pPr>
              <w:rPr>
                <w:lang w:val="kk-KZ"/>
              </w:rPr>
            </w:pPr>
          </w:p>
        </w:tc>
        <w:tc>
          <w:tcPr>
            <w:tcW w:w="1004" w:type="dxa"/>
            <w:tcBorders>
              <w:top w:val="single" w:sz="4" w:space="0" w:color="auto"/>
              <w:left w:val="single" w:sz="4" w:space="0" w:color="auto"/>
              <w:bottom w:val="single" w:sz="4" w:space="0" w:color="auto"/>
              <w:right w:val="single" w:sz="4" w:space="0" w:color="auto"/>
            </w:tcBorders>
            <w:vAlign w:val="center"/>
          </w:tcPr>
          <w:p w:rsidR="003722B3" w:rsidRPr="00EF6CEC" w:rsidRDefault="003722B3" w:rsidP="003722B3">
            <w:pPr>
              <w:jc w:val="center"/>
              <w:rPr>
                <w:lang w:val="kk-KZ"/>
              </w:rPr>
            </w:pPr>
            <w:r>
              <w:rPr>
                <w:lang w:val="kk-KZ"/>
              </w:rPr>
              <w:t>250</w:t>
            </w:r>
          </w:p>
        </w:tc>
        <w:tc>
          <w:tcPr>
            <w:tcW w:w="940" w:type="dxa"/>
            <w:tcBorders>
              <w:top w:val="single" w:sz="4" w:space="0" w:color="auto"/>
              <w:left w:val="single" w:sz="4" w:space="0" w:color="auto"/>
              <w:bottom w:val="single" w:sz="4" w:space="0" w:color="auto"/>
              <w:right w:val="single" w:sz="4" w:space="0" w:color="auto"/>
            </w:tcBorders>
            <w:vAlign w:val="center"/>
          </w:tcPr>
          <w:p w:rsidR="003722B3" w:rsidRPr="00EF6CEC" w:rsidRDefault="003722B3" w:rsidP="003722B3">
            <w:pPr>
              <w:jc w:val="center"/>
              <w:rPr>
                <w:lang w:val="kk-KZ"/>
              </w:rPr>
            </w:pPr>
            <w:r>
              <w:rPr>
                <w:lang w:val="kk-KZ"/>
              </w:rPr>
              <w:t>0,14</w:t>
            </w:r>
          </w:p>
        </w:tc>
        <w:tc>
          <w:tcPr>
            <w:tcW w:w="1280" w:type="dxa"/>
            <w:tcBorders>
              <w:top w:val="single" w:sz="4" w:space="0" w:color="auto"/>
              <w:left w:val="single" w:sz="4" w:space="0" w:color="auto"/>
              <w:bottom w:val="single" w:sz="4" w:space="0" w:color="auto"/>
              <w:right w:val="single" w:sz="4" w:space="0" w:color="auto"/>
            </w:tcBorders>
            <w:vAlign w:val="center"/>
          </w:tcPr>
          <w:p w:rsidR="003722B3" w:rsidRPr="00EF6CEC" w:rsidRDefault="003722B3" w:rsidP="003722B3">
            <w:pPr>
              <w:jc w:val="center"/>
              <w:rPr>
                <w:lang w:val="kk-KZ"/>
              </w:rPr>
            </w:pPr>
            <w:r>
              <w:rPr>
                <w:lang w:val="kk-KZ"/>
              </w:rPr>
              <w:t>4/4</w:t>
            </w:r>
          </w:p>
        </w:tc>
        <w:tc>
          <w:tcPr>
            <w:tcW w:w="798" w:type="dxa"/>
            <w:tcBorders>
              <w:top w:val="single" w:sz="4" w:space="0" w:color="auto"/>
              <w:left w:val="single" w:sz="4" w:space="0" w:color="auto"/>
              <w:bottom w:val="single" w:sz="4" w:space="0" w:color="auto"/>
              <w:right w:val="single" w:sz="4" w:space="0" w:color="auto"/>
            </w:tcBorders>
            <w:vAlign w:val="center"/>
          </w:tcPr>
          <w:p w:rsidR="003722B3" w:rsidRPr="00EF6CEC" w:rsidRDefault="003722B3" w:rsidP="003722B3">
            <w:pPr>
              <w:jc w:val="center"/>
              <w:rPr>
                <w:lang w:val="kk-KZ"/>
              </w:rPr>
            </w:pPr>
            <w:r>
              <w:rPr>
                <w:lang w:val="kk-KZ"/>
              </w:rPr>
              <w:t>0,375</w:t>
            </w:r>
          </w:p>
        </w:tc>
        <w:tc>
          <w:tcPr>
            <w:tcW w:w="1488" w:type="dxa"/>
            <w:tcBorders>
              <w:top w:val="single" w:sz="4" w:space="0" w:color="auto"/>
              <w:left w:val="single" w:sz="4" w:space="0" w:color="auto"/>
              <w:bottom w:val="single" w:sz="4" w:space="0" w:color="auto"/>
              <w:right w:val="single" w:sz="4" w:space="0" w:color="auto"/>
            </w:tcBorders>
            <w:shd w:val="clear" w:color="auto" w:fill="A6A6A6"/>
            <w:vAlign w:val="center"/>
          </w:tcPr>
          <w:p w:rsidR="003722B3" w:rsidRPr="00EF6CEC" w:rsidRDefault="003722B3" w:rsidP="003722B3">
            <w:pPr>
              <w:jc w:val="center"/>
              <w:rPr>
                <w:lang w:val="kk-KZ"/>
              </w:rPr>
            </w:pPr>
            <w:r>
              <w:rPr>
                <w:lang w:val="kk-KZ"/>
              </w:rPr>
              <w:t>С</w:t>
            </w:r>
          </w:p>
        </w:tc>
      </w:tr>
      <w:tr w:rsidR="007F69A2" w:rsidRPr="00582D8B" w:rsidTr="00BA1D9A">
        <w:trPr>
          <w:trHeight w:val="198"/>
          <w:jc w:val="center"/>
        </w:trPr>
        <w:tc>
          <w:tcPr>
            <w:tcW w:w="1188" w:type="dxa"/>
            <w:vMerge w:val="restart"/>
            <w:tcBorders>
              <w:top w:val="single" w:sz="4" w:space="0" w:color="auto"/>
              <w:left w:val="single" w:sz="4" w:space="0" w:color="auto"/>
              <w:right w:val="single" w:sz="4" w:space="0" w:color="auto"/>
            </w:tcBorders>
            <w:textDirection w:val="btLr"/>
            <w:vAlign w:val="center"/>
          </w:tcPr>
          <w:p w:rsidR="007F69A2" w:rsidRDefault="007F69A2" w:rsidP="007F69A2">
            <w:pPr>
              <w:jc w:val="center"/>
              <w:rPr>
                <w:i/>
              </w:rPr>
            </w:pPr>
            <w:r w:rsidRPr="00EF6CEC">
              <w:rPr>
                <w:i/>
                <w:lang w:val="en-US"/>
              </w:rPr>
              <w:t>Staphylococcus</w:t>
            </w:r>
            <w:r w:rsidRPr="00EF6CEC">
              <w:rPr>
                <w:i/>
              </w:rPr>
              <w:t xml:space="preserve"> </w:t>
            </w:r>
          </w:p>
          <w:p w:rsidR="007F69A2" w:rsidRPr="00582D8B" w:rsidRDefault="007F69A2" w:rsidP="007F69A2">
            <w:pPr>
              <w:jc w:val="center"/>
            </w:pPr>
            <w:r w:rsidRPr="00EF6CEC">
              <w:rPr>
                <w:i/>
                <w:lang w:val="en-US"/>
              </w:rPr>
              <w:t>aureus</w:t>
            </w:r>
            <w:r w:rsidRPr="00A77766">
              <w:t xml:space="preserve"> </w:t>
            </w:r>
            <w:r>
              <w:br/>
            </w:r>
            <w:r w:rsidRPr="00EF6CEC">
              <w:rPr>
                <w:lang w:val="en-US"/>
              </w:rPr>
              <w:t>ATCC</w:t>
            </w:r>
            <w:r>
              <w:t xml:space="preserve"> 33591</w:t>
            </w:r>
          </w:p>
        </w:tc>
        <w:tc>
          <w:tcPr>
            <w:tcW w:w="1957" w:type="dxa"/>
            <w:tcBorders>
              <w:top w:val="single" w:sz="4" w:space="0" w:color="auto"/>
              <w:left w:val="single" w:sz="4" w:space="0" w:color="auto"/>
              <w:bottom w:val="single" w:sz="4" w:space="0" w:color="auto"/>
              <w:right w:val="single" w:sz="4" w:space="0" w:color="auto"/>
            </w:tcBorders>
          </w:tcPr>
          <w:p w:rsidR="007F69A2" w:rsidRPr="008C172A" w:rsidRDefault="007F69A2" w:rsidP="007F69A2">
            <w:r>
              <w:t>АМ</w:t>
            </w:r>
            <w:r>
              <w:rPr>
                <w:lang w:val="en-US"/>
              </w:rPr>
              <w:t>P</w:t>
            </w:r>
            <w:r w:rsidRPr="00AE3905">
              <w:rPr>
                <w:lang w:val="en-US"/>
              </w:rPr>
              <w:t xml:space="preserve"> </w:t>
            </w:r>
            <w:r>
              <w:rPr>
                <w:lang w:val="en-US"/>
              </w:rPr>
              <w:t>–</w:t>
            </w:r>
            <w:r w:rsidRPr="00AE3905">
              <w:rPr>
                <w:lang w:val="en-US"/>
              </w:rPr>
              <w:t xml:space="preserve"> </w:t>
            </w:r>
            <w:r>
              <w:t>2000</w:t>
            </w:r>
          </w:p>
        </w:tc>
        <w:tc>
          <w:tcPr>
            <w:tcW w:w="984" w:type="dxa"/>
            <w:vMerge w:val="restart"/>
            <w:tcBorders>
              <w:top w:val="single" w:sz="4" w:space="0" w:color="auto"/>
              <w:left w:val="single" w:sz="4" w:space="0" w:color="auto"/>
              <w:right w:val="single" w:sz="4" w:space="0" w:color="auto"/>
            </w:tcBorders>
            <w:vAlign w:val="center"/>
          </w:tcPr>
          <w:p w:rsidR="007F69A2" w:rsidRPr="00EF6CEC" w:rsidRDefault="007F69A2" w:rsidP="007F69A2">
            <w:pPr>
              <w:jc w:val="center"/>
              <w:rPr>
                <w:lang w:val="kk-KZ"/>
              </w:rPr>
            </w:pPr>
            <w:r>
              <w:rPr>
                <w:lang w:val="kk-KZ"/>
              </w:rPr>
              <w:t>0,71</w:t>
            </w:r>
          </w:p>
        </w:tc>
        <w:tc>
          <w:tcPr>
            <w:tcW w:w="1004" w:type="dxa"/>
            <w:tcBorders>
              <w:top w:val="single" w:sz="4" w:space="0" w:color="auto"/>
              <w:left w:val="single" w:sz="4" w:space="0" w:color="auto"/>
              <w:bottom w:val="single" w:sz="4" w:space="0" w:color="auto"/>
              <w:right w:val="single" w:sz="4" w:space="0" w:color="auto"/>
            </w:tcBorders>
            <w:vAlign w:val="center"/>
          </w:tcPr>
          <w:p w:rsidR="007F69A2" w:rsidRPr="00EF6CEC" w:rsidRDefault="007F69A2" w:rsidP="007F69A2">
            <w:pPr>
              <w:jc w:val="center"/>
              <w:rPr>
                <w:lang w:val="kk-KZ"/>
              </w:rPr>
            </w:pPr>
            <w:r>
              <w:rPr>
                <w:lang w:val="kk-KZ"/>
              </w:rPr>
              <w:t>500</w:t>
            </w:r>
          </w:p>
        </w:tc>
        <w:tc>
          <w:tcPr>
            <w:tcW w:w="940" w:type="dxa"/>
            <w:tcBorders>
              <w:top w:val="single" w:sz="4" w:space="0" w:color="auto"/>
              <w:left w:val="single" w:sz="4" w:space="0" w:color="auto"/>
              <w:bottom w:val="single" w:sz="4" w:space="0" w:color="auto"/>
              <w:right w:val="single" w:sz="4" w:space="0" w:color="auto"/>
            </w:tcBorders>
            <w:vAlign w:val="center"/>
          </w:tcPr>
          <w:p w:rsidR="007F69A2" w:rsidRPr="00EF6CEC" w:rsidRDefault="007F69A2" w:rsidP="007F69A2">
            <w:pPr>
              <w:jc w:val="center"/>
              <w:rPr>
                <w:lang w:val="kk-KZ"/>
              </w:rPr>
            </w:pPr>
            <w:r>
              <w:rPr>
                <w:lang w:val="kk-KZ"/>
              </w:rPr>
              <w:t>0,35</w:t>
            </w:r>
          </w:p>
        </w:tc>
        <w:tc>
          <w:tcPr>
            <w:tcW w:w="1280" w:type="dxa"/>
            <w:tcBorders>
              <w:top w:val="single" w:sz="4" w:space="0" w:color="auto"/>
              <w:left w:val="single" w:sz="4" w:space="0" w:color="auto"/>
              <w:bottom w:val="single" w:sz="4" w:space="0" w:color="auto"/>
              <w:right w:val="single" w:sz="4" w:space="0" w:color="auto"/>
            </w:tcBorders>
            <w:vAlign w:val="center"/>
          </w:tcPr>
          <w:p w:rsidR="007F69A2" w:rsidRPr="00EF6CEC" w:rsidRDefault="007F69A2" w:rsidP="007F69A2">
            <w:pPr>
              <w:jc w:val="center"/>
              <w:rPr>
                <w:lang w:val="kk-KZ"/>
              </w:rPr>
            </w:pPr>
            <w:r>
              <w:rPr>
                <w:lang w:val="kk-KZ"/>
              </w:rPr>
              <w:t>4/2</w:t>
            </w:r>
          </w:p>
        </w:tc>
        <w:tc>
          <w:tcPr>
            <w:tcW w:w="798" w:type="dxa"/>
            <w:tcBorders>
              <w:top w:val="single" w:sz="4" w:space="0" w:color="auto"/>
              <w:left w:val="single" w:sz="4" w:space="0" w:color="auto"/>
              <w:bottom w:val="single" w:sz="4" w:space="0" w:color="auto"/>
              <w:right w:val="single" w:sz="4" w:space="0" w:color="auto"/>
            </w:tcBorders>
            <w:vAlign w:val="center"/>
          </w:tcPr>
          <w:p w:rsidR="007F69A2" w:rsidRPr="00EF6CEC" w:rsidRDefault="007F69A2" w:rsidP="007F69A2">
            <w:pPr>
              <w:jc w:val="center"/>
              <w:rPr>
                <w:lang w:val="kk-KZ"/>
              </w:rPr>
            </w:pPr>
            <w:r>
              <w:rPr>
                <w:lang w:val="kk-KZ"/>
              </w:rPr>
              <w:t>0,75</w:t>
            </w:r>
          </w:p>
        </w:tc>
        <w:tc>
          <w:tcPr>
            <w:tcW w:w="1488" w:type="dxa"/>
            <w:tcBorders>
              <w:top w:val="single" w:sz="4" w:space="0" w:color="auto"/>
              <w:left w:val="single" w:sz="4" w:space="0" w:color="auto"/>
              <w:bottom w:val="single" w:sz="4" w:space="0" w:color="auto"/>
              <w:right w:val="single" w:sz="4" w:space="0" w:color="auto"/>
            </w:tcBorders>
            <w:vAlign w:val="center"/>
          </w:tcPr>
          <w:p w:rsidR="007F69A2" w:rsidRPr="00EF6CEC" w:rsidRDefault="007F69A2" w:rsidP="007F69A2">
            <w:pPr>
              <w:jc w:val="center"/>
              <w:rPr>
                <w:lang w:val="kk-KZ"/>
              </w:rPr>
            </w:pPr>
            <w:r>
              <w:rPr>
                <w:lang w:val="kk-KZ"/>
              </w:rPr>
              <w:t>АД</w:t>
            </w:r>
          </w:p>
        </w:tc>
      </w:tr>
      <w:tr w:rsidR="007F69A2" w:rsidRPr="00582D8B" w:rsidTr="00BA1D9A">
        <w:trPr>
          <w:trHeight w:val="187"/>
          <w:jc w:val="center"/>
        </w:trPr>
        <w:tc>
          <w:tcPr>
            <w:tcW w:w="1188" w:type="dxa"/>
            <w:vMerge/>
            <w:tcBorders>
              <w:left w:val="single" w:sz="4" w:space="0" w:color="auto"/>
              <w:right w:val="single" w:sz="4" w:space="0" w:color="auto"/>
            </w:tcBorders>
            <w:vAlign w:val="center"/>
          </w:tcPr>
          <w:p w:rsidR="007F69A2" w:rsidRPr="00582D8B" w:rsidRDefault="007F69A2" w:rsidP="007F69A2"/>
        </w:tc>
        <w:tc>
          <w:tcPr>
            <w:tcW w:w="1957" w:type="dxa"/>
            <w:tcBorders>
              <w:top w:val="single" w:sz="4" w:space="0" w:color="auto"/>
              <w:left w:val="single" w:sz="4" w:space="0" w:color="auto"/>
              <w:bottom w:val="single" w:sz="4" w:space="0" w:color="auto"/>
              <w:right w:val="single" w:sz="4" w:space="0" w:color="auto"/>
            </w:tcBorders>
          </w:tcPr>
          <w:p w:rsidR="007F69A2" w:rsidRPr="008C172A" w:rsidRDefault="007F69A2" w:rsidP="007F69A2">
            <w:r>
              <w:rPr>
                <w:lang w:val="en-US"/>
              </w:rPr>
              <w:t xml:space="preserve">AMX – </w:t>
            </w:r>
            <w:r>
              <w:t>1000</w:t>
            </w:r>
          </w:p>
        </w:tc>
        <w:tc>
          <w:tcPr>
            <w:tcW w:w="0" w:type="auto"/>
            <w:vMerge/>
            <w:tcBorders>
              <w:left w:val="single" w:sz="4" w:space="0" w:color="auto"/>
              <w:right w:val="single" w:sz="4" w:space="0" w:color="auto"/>
            </w:tcBorders>
            <w:vAlign w:val="center"/>
          </w:tcPr>
          <w:p w:rsidR="007F69A2" w:rsidRPr="00EF6CEC" w:rsidRDefault="007F69A2" w:rsidP="007F69A2">
            <w:pPr>
              <w:rPr>
                <w:lang w:val="kk-KZ"/>
              </w:rPr>
            </w:pPr>
          </w:p>
        </w:tc>
        <w:tc>
          <w:tcPr>
            <w:tcW w:w="1004" w:type="dxa"/>
            <w:tcBorders>
              <w:top w:val="single" w:sz="4" w:space="0" w:color="auto"/>
              <w:left w:val="single" w:sz="4" w:space="0" w:color="auto"/>
              <w:bottom w:val="single" w:sz="4" w:space="0" w:color="auto"/>
              <w:right w:val="single" w:sz="4" w:space="0" w:color="auto"/>
            </w:tcBorders>
            <w:vAlign w:val="center"/>
          </w:tcPr>
          <w:p w:rsidR="007F69A2" w:rsidRPr="00EF6CEC" w:rsidRDefault="007F69A2" w:rsidP="007F69A2">
            <w:pPr>
              <w:jc w:val="center"/>
              <w:rPr>
                <w:lang w:val="kk-KZ"/>
              </w:rPr>
            </w:pPr>
            <w:r>
              <w:rPr>
                <w:lang w:val="kk-KZ"/>
              </w:rPr>
              <w:t>250</w:t>
            </w:r>
          </w:p>
        </w:tc>
        <w:tc>
          <w:tcPr>
            <w:tcW w:w="940" w:type="dxa"/>
            <w:tcBorders>
              <w:top w:val="single" w:sz="4" w:space="0" w:color="auto"/>
              <w:left w:val="single" w:sz="4" w:space="0" w:color="auto"/>
              <w:bottom w:val="single" w:sz="4" w:space="0" w:color="auto"/>
              <w:right w:val="single" w:sz="4" w:space="0" w:color="auto"/>
            </w:tcBorders>
            <w:vAlign w:val="center"/>
          </w:tcPr>
          <w:p w:rsidR="007F69A2" w:rsidRPr="00EF6CEC" w:rsidRDefault="007F69A2" w:rsidP="007F69A2">
            <w:pPr>
              <w:jc w:val="center"/>
              <w:rPr>
                <w:lang w:val="kk-KZ"/>
              </w:rPr>
            </w:pPr>
            <w:r>
              <w:rPr>
                <w:lang w:val="kk-KZ"/>
              </w:rPr>
              <w:t>0,35</w:t>
            </w:r>
          </w:p>
        </w:tc>
        <w:tc>
          <w:tcPr>
            <w:tcW w:w="1280" w:type="dxa"/>
            <w:tcBorders>
              <w:top w:val="single" w:sz="4" w:space="0" w:color="auto"/>
              <w:left w:val="single" w:sz="4" w:space="0" w:color="auto"/>
              <w:bottom w:val="single" w:sz="4" w:space="0" w:color="auto"/>
              <w:right w:val="single" w:sz="4" w:space="0" w:color="auto"/>
            </w:tcBorders>
            <w:vAlign w:val="center"/>
          </w:tcPr>
          <w:p w:rsidR="007F69A2" w:rsidRPr="00EF6CEC" w:rsidRDefault="007F69A2" w:rsidP="007F69A2">
            <w:pPr>
              <w:jc w:val="center"/>
              <w:rPr>
                <w:lang w:val="kk-KZ"/>
              </w:rPr>
            </w:pPr>
            <w:r>
              <w:rPr>
                <w:lang w:val="kk-KZ"/>
              </w:rPr>
              <w:t>4/2</w:t>
            </w:r>
          </w:p>
        </w:tc>
        <w:tc>
          <w:tcPr>
            <w:tcW w:w="798" w:type="dxa"/>
            <w:tcBorders>
              <w:top w:val="single" w:sz="4" w:space="0" w:color="auto"/>
              <w:left w:val="single" w:sz="4" w:space="0" w:color="auto"/>
              <w:bottom w:val="single" w:sz="4" w:space="0" w:color="auto"/>
              <w:right w:val="single" w:sz="4" w:space="0" w:color="auto"/>
            </w:tcBorders>
            <w:vAlign w:val="center"/>
          </w:tcPr>
          <w:p w:rsidR="007F69A2" w:rsidRPr="00EF6CEC" w:rsidRDefault="007F69A2" w:rsidP="007F69A2">
            <w:pPr>
              <w:jc w:val="center"/>
              <w:rPr>
                <w:lang w:val="kk-KZ"/>
              </w:rPr>
            </w:pPr>
            <w:r>
              <w:rPr>
                <w:lang w:val="kk-KZ"/>
              </w:rPr>
              <w:t>0,75</w:t>
            </w:r>
          </w:p>
        </w:tc>
        <w:tc>
          <w:tcPr>
            <w:tcW w:w="1488" w:type="dxa"/>
            <w:tcBorders>
              <w:top w:val="single" w:sz="4" w:space="0" w:color="auto"/>
              <w:left w:val="single" w:sz="4" w:space="0" w:color="auto"/>
              <w:bottom w:val="single" w:sz="4" w:space="0" w:color="auto"/>
              <w:right w:val="single" w:sz="4" w:space="0" w:color="auto"/>
            </w:tcBorders>
            <w:vAlign w:val="center"/>
          </w:tcPr>
          <w:p w:rsidR="007F69A2" w:rsidRPr="00EF6CEC" w:rsidRDefault="007F69A2" w:rsidP="007F69A2">
            <w:pPr>
              <w:jc w:val="center"/>
              <w:rPr>
                <w:lang w:val="kk-KZ"/>
              </w:rPr>
            </w:pPr>
            <w:r>
              <w:rPr>
                <w:lang w:val="kk-KZ"/>
              </w:rPr>
              <w:t>АД</w:t>
            </w:r>
          </w:p>
        </w:tc>
      </w:tr>
      <w:tr w:rsidR="003722B3" w:rsidRPr="00582D8B" w:rsidTr="00850B6A">
        <w:trPr>
          <w:trHeight w:val="334"/>
          <w:jc w:val="center"/>
        </w:trPr>
        <w:tc>
          <w:tcPr>
            <w:tcW w:w="1188" w:type="dxa"/>
            <w:vMerge/>
            <w:tcBorders>
              <w:left w:val="single" w:sz="4" w:space="0" w:color="auto"/>
              <w:right w:val="single" w:sz="4" w:space="0" w:color="auto"/>
            </w:tcBorders>
            <w:vAlign w:val="center"/>
          </w:tcPr>
          <w:p w:rsidR="003722B3" w:rsidRPr="00582D8B" w:rsidRDefault="003722B3" w:rsidP="003722B3"/>
        </w:tc>
        <w:tc>
          <w:tcPr>
            <w:tcW w:w="1957" w:type="dxa"/>
            <w:tcBorders>
              <w:top w:val="single" w:sz="4" w:space="0" w:color="auto"/>
              <w:left w:val="single" w:sz="4" w:space="0" w:color="auto"/>
              <w:bottom w:val="single" w:sz="4" w:space="0" w:color="auto"/>
              <w:right w:val="single" w:sz="4" w:space="0" w:color="auto"/>
            </w:tcBorders>
          </w:tcPr>
          <w:p w:rsidR="003722B3" w:rsidRPr="008C172A" w:rsidRDefault="003722B3" w:rsidP="003722B3">
            <w:r>
              <w:rPr>
                <w:lang w:val="en-US"/>
              </w:rPr>
              <w:t xml:space="preserve">CHL – </w:t>
            </w:r>
            <w:r>
              <w:t>500</w:t>
            </w:r>
          </w:p>
        </w:tc>
        <w:tc>
          <w:tcPr>
            <w:tcW w:w="0" w:type="auto"/>
            <w:vMerge/>
            <w:tcBorders>
              <w:left w:val="single" w:sz="4" w:space="0" w:color="auto"/>
              <w:right w:val="single" w:sz="4" w:space="0" w:color="auto"/>
            </w:tcBorders>
            <w:vAlign w:val="center"/>
          </w:tcPr>
          <w:p w:rsidR="003722B3" w:rsidRPr="00EF6CEC" w:rsidRDefault="003722B3" w:rsidP="003722B3">
            <w:pPr>
              <w:rPr>
                <w:lang w:val="kk-KZ"/>
              </w:rPr>
            </w:pPr>
          </w:p>
        </w:tc>
        <w:tc>
          <w:tcPr>
            <w:tcW w:w="1004" w:type="dxa"/>
            <w:tcBorders>
              <w:top w:val="single" w:sz="4" w:space="0" w:color="auto"/>
              <w:left w:val="single" w:sz="4" w:space="0" w:color="auto"/>
              <w:bottom w:val="single" w:sz="4" w:space="0" w:color="auto"/>
              <w:right w:val="single" w:sz="4" w:space="0" w:color="auto"/>
            </w:tcBorders>
            <w:vAlign w:val="center"/>
          </w:tcPr>
          <w:p w:rsidR="003722B3" w:rsidRPr="00EF6CEC" w:rsidRDefault="003722B3" w:rsidP="003722B3">
            <w:pPr>
              <w:jc w:val="center"/>
              <w:rPr>
                <w:lang w:val="kk-KZ"/>
              </w:rPr>
            </w:pPr>
            <w:r>
              <w:rPr>
                <w:lang w:val="kk-KZ"/>
              </w:rPr>
              <w:t>31</w:t>
            </w:r>
          </w:p>
        </w:tc>
        <w:tc>
          <w:tcPr>
            <w:tcW w:w="940" w:type="dxa"/>
            <w:tcBorders>
              <w:top w:val="single" w:sz="4" w:space="0" w:color="auto"/>
              <w:left w:val="single" w:sz="4" w:space="0" w:color="auto"/>
              <w:bottom w:val="single" w:sz="4" w:space="0" w:color="auto"/>
              <w:right w:val="single" w:sz="4" w:space="0" w:color="auto"/>
            </w:tcBorders>
            <w:vAlign w:val="center"/>
          </w:tcPr>
          <w:p w:rsidR="003722B3" w:rsidRPr="00EF6CEC" w:rsidRDefault="0094792A" w:rsidP="0094792A">
            <w:pPr>
              <w:jc w:val="center"/>
              <w:rPr>
                <w:lang w:val="kk-KZ"/>
              </w:rPr>
            </w:pPr>
            <w:r>
              <w:rPr>
                <w:lang w:val="kk-KZ"/>
              </w:rPr>
              <w:t>0,18</w:t>
            </w:r>
          </w:p>
        </w:tc>
        <w:tc>
          <w:tcPr>
            <w:tcW w:w="1280" w:type="dxa"/>
            <w:tcBorders>
              <w:top w:val="single" w:sz="4" w:space="0" w:color="auto"/>
              <w:left w:val="single" w:sz="4" w:space="0" w:color="auto"/>
              <w:bottom w:val="single" w:sz="4" w:space="0" w:color="auto"/>
              <w:right w:val="single" w:sz="4" w:space="0" w:color="auto"/>
            </w:tcBorders>
            <w:shd w:val="clear" w:color="auto" w:fill="auto"/>
            <w:vAlign w:val="center"/>
          </w:tcPr>
          <w:p w:rsidR="003722B3" w:rsidRPr="00EF6CEC" w:rsidRDefault="0094792A" w:rsidP="003722B3">
            <w:pPr>
              <w:jc w:val="center"/>
              <w:rPr>
                <w:lang w:val="kk-KZ"/>
              </w:rPr>
            </w:pPr>
            <w:r>
              <w:rPr>
                <w:lang w:val="kk-KZ"/>
              </w:rPr>
              <w:t>16</w:t>
            </w:r>
            <w:r w:rsidR="003722B3">
              <w:rPr>
                <w:lang w:val="kk-KZ"/>
              </w:rPr>
              <w:t>/4</w:t>
            </w:r>
          </w:p>
        </w:tc>
        <w:tc>
          <w:tcPr>
            <w:tcW w:w="798" w:type="dxa"/>
            <w:tcBorders>
              <w:top w:val="single" w:sz="4" w:space="0" w:color="auto"/>
              <w:left w:val="single" w:sz="4" w:space="0" w:color="auto"/>
              <w:bottom w:val="single" w:sz="4" w:space="0" w:color="auto"/>
              <w:right w:val="single" w:sz="4" w:space="0" w:color="auto"/>
            </w:tcBorders>
            <w:vAlign w:val="center"/>
          </w:tcPr>
          <w:p w:rsidR="003722B3" w:rsidRPr="00EF6CEC" w:rsidRDefault="003722B3" w:rsidP="003722B3">
            <w:pPr>
              <w:jc w:val="center"/>
              <w:rPr>
                <w:lang w:val="kk-KZ"/>
              </w:rPr>
            </w:pPr>
            <w:r>
              <w:rPr>
                <w:lang w:val="kk-KZ"/>
              </w:rPr>
              <w:t>0,</w:t>
            </w:r>
            <w:r w:rsidR="0094792A">
              <w:rPr>
                <w:lang w:val="kk-KZ"/>
              </w:rPr>
              <w:t>31</w:t>
            </w:r>
            <w:r>
              <w:rPr>
                <w:lang w:val="kk-KZ"/>
              </w:rPr>
              <w:t>5</w:t>
            </w:r>
          </w:p>
        </w:tc>
        <w:tc>
          <w:tcPr>
            <w:tcW w:w="1488" w:type="dxa"/>
            <w:tcBorders>
              <w:top w:val="single" w:sz="4" w:space="0" w:color="auto"/>
              <w:left w:val="single" w:sz="4" w:space="0" w:color="auto"/>
              <w:bottom w:val="single" w:sz="4" w:space="0" w:color="auto"/>
              <w:right w:val="single" w:sz="4" w:space="0" w:color="auto"/>
            </w:tcBorders>
            <w:shd w:val="clear" w:color="auto" w:fill="A6A6A6"/>
            <w:vAlign w:val="center"/>
          </w:tcPr>
          <w:p w:rsidR="003722B3" w:rsidRPr="00EF6CEC" w:rsidRDefault="003722B3" w:rsidP="003722B3">
            <w:pPr>
              <w:jc w:val="center"/>
              <w:rPr>
                <w:lang w:val="kk-KZ"/>
              </w:rPr>
            </w:pPr>
            <w:r>
              <w:rPr>
                <w:lang w:val="kk-KZ"/>
              </w:rPr>
              <w:t>С</w:t>
            </w:r>
          </w:p>
        </w:tc>
      </w:tr>
      <w:tr w:rsidR="003722B3" w:rsidRPr="00582D8B" w:rsidTr="00850B6A">
        <w:trPr>
          <w:trHeight w:val="126"/>
          <w:jc w:val="center"/>
        </w:trPr>
        <w:tc>
          <w:tcPr>
            <w:tcW w:w="1188" w:type="dxa"/>
            <w:vMerge/>
            <w:tcBorders>
              <w:left w:val="single" w:sz="4" w:space="0" w:color="auto"/>
              <w:right w:val="single" w:sz="4" w:space="0" w:color="auto"/>
            </w:tcBorders>
            <w:vAlign w:val="center"/>
          </w:tcPr>
          <w:p w:rsidR="003722B3" w:rsidRPr="00582D8B" w:rsidRDefault="003722B3" w:rsidP="003722B3"/>
        </w:tc>
        <w:tc>
          <w:tcPr>
            <w:tcW w:w="1957" w:type="dxa"/>
            <w:tcBorders>
              <w:top w:val="single" w:sz="4" w:space="0" w:color="auto"/>
              <w:left w:val="single" w:sz="4" w:space="0" w:color="auto"/>
              <w:bottom w:val="single" w:sz="4" w:space="0" w:color="auto"/>
              <w:right w:val="single" w:sz="4" w:space="0" w:color="auto"/>
            </w:tcBorders>
          </w:tcPr>
          <w:p w:rsidR="003722B3" w:rsidRPr="008C172A" w:rsidRDefault="003722B3" w:rsidP="003722B3">
            <w:r>
              <w:rPr>
                <w:lang w:val="en-US"/>
              </w:rPr>
              <w:t xml:space="preserve">GEN – </w:t>
            </w:r>
            <w:r>
              <w:t>1000</w:t>
            </w:r>
          </w:p>
        </w:tc>
        <w:tc>
          <w:tcPr>
            <w:tcW w:w="0" w:type="auto"/>
            <w:vMerge/>
            <w:tcBorders>
              <w:left w:val="single" w:sz="4" w:space="0" w:color="auto"/>
              <w:right w:val="single" w:sz="4" w:space="0" w:color="auto"/>
            </w:tcBorders>
            <w:vAlign w:val="center"/>
          </w:tcPr>
          <w:p w:rsidR="003722B3" w:rsidRPr="00EF6CEC" w:rsidRDefault="003722B3" w:rsidP="003722B3">
            <w:pPr>
              <w:rPr>
                <w:lang w:val="kk-KZ"/>
              </w:rPr>
            </w:pPr>
          </w:p>
        </w:tc>
        <w:tc>
          <w:tcPr>
            <w:tcW w:w="1004" w:type="dxa"/>
            <w:tcBorders>
              <w:top w:val="single" w:sz="4" w:space="0" w:color="auto"/>
              <w:left w:val="single" w:sz="4" w:space="0" w:color="auto"/>
              <w:bottom w:val="single" w:sz="4" w:space="0" w:color="auto"/>
              <w:right w:val="single" w:sz="4" w:space="0" w:color="auto"/>
            </w:tcBorders>
            <w:vAlign w:val="center"/>
          </w:tcPr>
          <w:p w:rsidR="003722B3" w:rsidRPr="00EF6CEC" w:rsidRDefault="003722B3" w:rsidP="003722B3">
            <w:pPr>
              <w:jc w:val="center"/>
              <w:rPr>
                <w:lang w:val="kk-KZ"/>
              </w:rPr>
            </w:pPr>
            <w:r>
              <w:rPr>
                <w:lang w:val="kk-KZ"/>
              </w:rPr>
              <w:t>125</w:t>
            </w:r>
          </w:p>
        </w:tc>
        <w:tc>
          <w:tcPr>
            <w:tcW w:w="940" w:type="dxa"/>
            <w:tcBorders>
              <w:top w:val="single" w:sz="4" w:space="0" w:color="auto"/>
              <w:left w:val="single" w:sz="4" w:space="0" w:color="auto"/>
              <w:bottom w:val="single" w:sz="4" w:space="0" w:color="auto"/>
              <w:right w:val="single" w:sz="4" w:space="0" w:color="auto"/>
            </w:tcBorders>
            <w:vAlign w:val="center"/>
          </w:tcPr>
          <w:p w:rsidR="003722B3" w:rsidRPr="00EF6CEC" w:rsidRDefault="0094792A" w:rsidP="0094792A">
            <w:pPr>
              <w:jc w:val="center"/>
              <w:rPr>
                <w:lang w:val="kk-KZ"/>
              </w:rPr>
            </w:pPr>
            <w:r>
              <w:rPr>
                <w:lang w:val="kk-KZ"/>
              </w:rPr>
              <w:t>0,18</w:t>
            </w:r>
          </w:p>
        </w:tc>
        <w:tc>
          <w:tcPr>
            <w:tcW w:w="1280" w:type="dxa"/>
            <w:tcBorders>
              <w:top w:val="single" w:sz="4" w:space="0" w:color="auto"/>
              <w:left w:val="single" w:sz="4" w:space="0" w:color="auto"/>
              <w:bottom w:val="single" w:sz="4" w:space="0" w:color="auto"/>
              <w:right w:val="single" w:sz="4" w:space="0" w:color="auto"/>
            </w:tcBorders>
            <w:shd w:val="clear" w:color="auto" w:fill="auto"/>
            <w:vAlign w:val="center"/>
          </w:tcPr>
          <w:p w:rsidR="003722B3" w:rsidRPr="00EF6CEC" w:rsidRDefault="003722B3" w:rsidP="003722B3">
            <w:pPr>
              <w:jc w:val="center"/>
              <w:rPr>
                <w:lang w:val="kk-KZ"/>
              </w:rPr>
            </w:pPr>
            <w:r>
              <w:rPr>
                <w:lang w:val="kk-KZ"/>
              </w:rPr>
              <w:t>4/4</w:t>
            </w:r>
          </w:p>
        </w:tc>
        <w:tc>
          <w:tcPr>
            <w:tcW w:w="798" w:type="dxa"/>
            <w:tcBorders>
              <w:top w:val="single" w:sz="4" w:space="0" w:color="auto"/>
              <w:left w:val="single" w:sz="4" w:space="0" w:color="auto"/>
              <w:bottom w:val="single" w:sz="4" w:space="0" w:color="auto"/>
              <w:right w:val="single" w:sz="4" w:space="0" w:color="auto"/>
            </w:tcBorders>
            <w:vAlign w:val="center"/>
          </w:tcPr>
          <w:p w:rsidR="003722B3" w:rsidRPr="00EF6CEC" w:rsidRDefault="003722B3" w:rsidP="003722B3">
            <w:pPr>
              <w:jc w:val="center"/>
              <w:rPr>
                <w:lang w:val="kk-KZ"/>
              </w:rPr>
            </w:pPr>
            <w:r>
              <w:rPr>
                <w:lang w:val="kk-KZ"/>
              </w:rPr>
              <w:t>0,5</w:t>
            </w:r>
          </w:p>
        </w:tc>
        <w:tc>
          <w:tcPr>
            <w:tcW w:w="1488" w:type="dxa"/>
            <w:tcBorders>
              <w:top w:val="single" w:sz="4" w:space="0" w:color="auto"/>
              <w:left w:val="single" w:sz="4" w:space="0" w:color="auto"/>
              <w:bottom w:val="single" w:sz="4" w:space="0" w:color="auto"/>
              <w:right w:val="single" w:sz="4" w:space="0" w:color="auto"/>
            </w:tcBorders>
            <w:shd w:val="clear" w:color="auto" w:fill="A6A6A6"/>
            <w:vAlign w:val="center"/>
          </w:tcPr>
          <w:p w:rsidR="003722B3" w:rsidRPr="00EF6CEC" w:rsidRDefault="003722B3" w:rsidP="003722B3">
            <w:pPr>
              <w:jc w:val="center"/>
              <w:rPr>
                <w:lang w:val="kk-KZ"/>
              </w:rPr>
            </w:pPr>
            <w:r>
              <w:rPr>
                <w:lang w:val="kk-KZ"/>
              </w:rPr>
              <w:t>С</w:t>
            </w:r>
          </w:p>
        </w:tc>
      </w:tr>
      <w:tr w:rsidR="003722B3" w:rsidRPr="00582D8B" w:rsidTr="00BA1D9A">
        <w:trPr>
          <w:trHeight w:val="130"/>
          <w:jc w:val="center"/>
        </w:trPr>
        <w:tc>
          <w:tcPr>
            <w:tcW w:w="1188" w:type="dxa"/>
            <w:vMerge/>
            <w:tcBorders>
              <w:left w:val="single" w:sz="4" w:space="0" w:color="auto"/>
              <w:right w:val="single" w:sz="4" w:space="0" w:color="auto"/>
            </w:tcBorders>
            <w:vAlign w:val="center"/>
          </w:tcPr>
          <w:p w:rsidR="003722B3" w:rsidRPr="00582D8B" w:rsidRDefault="003722B3" w:rsidP="003722B3"/>
        </w:tc>
        <w:tc>
          <w:tcPr>
            <w:tcW w:w="1957" w:type="dxa"/>
            <w:tcBorders>
              <w:top w:val="single" w:sz="4" w:space="0" w:color="auto"/>
              <w:left w:val="single" w:sz="4" w:space="0" w:color="auto"/>
              <w:bottom w:val="single" w:sz="4" w:space="0" w:color="auto"/>
              <w:right w:val="single" w:sz="4" w:space="0" w:color="auto"/>
            </w:tcBorders>
          </w:tcPr>
          <w:p w:rsidR="003722B3" w:rsidRPr="004C4458" w:rsidRDefault="003722B3" w:rsidP="003722B3">
            <w:r>
              <w:rPr>
                <w:lang w:val="en-US"/>
              </w:rPr>
              <w:t xml:space="preserve">OXA – </w:t>
            </w:r>
            <w:r>
              <w:t>256</w:t>
            </w:r>
          </w:p>
        </w:tc>
        <w:tc>
          <w:tcPr>
            <w:tcW w:w="0" w:type="auto"/>
            <w:vMerge/>
            <w:tcBorders>
              <w:left w:val="single" w:sz="4" w:space="0" w:color="auto"/>
              <w:right w:val="single" w:sz="4" w:space="0" w:color="auto"/>
            </w:tcBorders>
            <w:vAlign w:val="center"/>
          </w:tcPr>
          <w:p w:rsidR="003722B3" w:rsidRPr="00EF6CEC" w:rsidRDefault="003722B3" w:rsidP="003722B3">
            <w:pPr>
              <w:rPr>
                <w:lang w:val="kk-KZ"/>
              </w:rPr>
            </w:pPr>
          </w:p>
        </w:tc>
        <w:tc>
          <w:tcPr>
            <w:tcW w:w="1004" w:type="dxa"/>
            <w:tcBorders>
              <w:top w:val="single" w:sz="4" w:space="0" w:color="auto"/>
              <w:left w:val="single" w:sz="4" w:space="0" w:color="auto"/>
              <w:bottom w:val="single" w:sz="4" w:space="0" w:color="auto"/>
              <w:right w:val="single" w:sz="4" w:space="0" w:color="auto"/>
            </w:tcBorders>
            <w:vAlign w:val="center"/>
          </w:tcPr>
          <w:p w:rsidR="003722B3" w:rsidRPr="00EF6CEC" w:rsidRDefault="003722B3" w:rsidP="003722B3">
            <w:pPr>
              <w:jc w:val="center"/>
              <w:rPr>
                <w:lang w:val="kk-KZ"/>
              </w:rPr>
            </w:pPr>
            <w:r>
              <w:rPr>
                <w:lang w:val="kk-KZ"/>
              </w:rPr>
              <w:t>125</w:t>
            </w:r>
          </w:p>
        </w:tc>
        <w:tc>
          <w:tcPr>
            <w:tcW w:w="940" w:type="dxa"/>
            <w:tcBorders>
              <w:top w:val="single" w:sz="4" w:space="0" w:color="auto"/>
              <w:left w:val="single" w:sz="4" w:space="0" w:color="auto"/>
              <w:bottom w:val="single" w:sz="4" w:space="0" w:color="auto"/>
              <w:right w:val="single" w:sz="4" w:space="0" w:color="auto"/>
            </w:tcBorders>
            <w:vAlign w:val="center"/>
          </w:tcPr>
          <w:p w:rsidR="003722B3" w:rsidRPr="00EF6CEC" w:rsidRDefault="0094792A" w:rsidP="003722B3">
            <w:pPr>
              <w:jc w:val="center"/>
              <w:rPr>
                <w:lang w:val="kk-KZ"/>
              </w:rPr>
            </w:pPr>
            <w:r>
              <w:rPr>
                <w:lang w:val="kk-KZ"/>
              </w:rPr>
              <w:t>0,35</w:t>
            </w:r>
          </w:p>
        </w:tc>
        <w:tc>
          <w:tcPr>
            <w:tcW w:w="1280" w:type="dxa"/>
            <w:tcBorders>
              <w:top w:val="single" w:sz="4" w:space="0" w:color="auto"/>
              <w:left w:val="single" w:sz="4" w:space="0" w:color="auto"/>
              <w:bottom w:val="single" w:sz="4" w:space="0" w:color="auto"/>
              <w:right w:val="single" w:sz="4" w:space="0" w:color="auto"/>
            </w:tcBorders>
            <w:shd w:val="clear" w:color="auto" w:fill="auto"/>
            <w:vAlign w:val="center"/>
          </w:tcPr>
          <w:p w:rsidR="003722B3" w:rsidRPr="00EF6CEC" w:rsidRDefault="003722B3" w:rsidP="003722B3">
            <w:pPr>
              <w:jc w:val="center"/>
              <w:rPr>
                <w:lang w:val="kk-KZ"/>
              </w:rPr>
            </w:pPr>
            <w:r>
              <w:rPr>
                <w:lang w:val="kk-KZ"/>
              </w:rPr>
              <w:t>2/2</w:t>
            </w:r>
          </w:p>
        </w:tc>
        <w:tc>
          <w:tcPr>
            <w:tcW w:w="798" w:type="dxa"/>
            <w:tcBorders>
              <w:top w:val="single" w:sz="4" w:space="0" w:color="auto"/>
              <w:left w:val="single" w:sz="4" w:space="0" w:color="auto"/>
              <w:bottom w:val="single" w:sz="4" w:space="0" w:color="auto"/>
              <w:right w:val="single" w:sz="4" w:space="0" w:color="auto"/>
            </w:tcBorders>
            <w:vAlign w:val="center"/>
          </w:tcPr>
          <w:p w:rsidR="003722B3" w:rsidRPr="00EF6CEC" w:rsidRDefault="003722B3" w:rsidP="003722B3">
            <w:pPr>
              <w:jc w:val="center"/>
              <w:rPr>
                <w:lang w:val="kk-KZ"/>
              </w:rPr>
            </w:pPr>
            <w:r>
              <w:rPr>
                <w:lang w:val="kk-KZ"/>
              </w:rPr>
              <w:t>1</w:t>
            </w:r>
          </w:p>
        </w:tc>
        <w:tc>
          <w:tcPr>
            <w:tcW w:w="1488" w:type="dxa"/>
            <w:tcBorders>
              <w:top w:val="single" w:sz="4" w:space="0" w:color="auto"/>
              <w:left w:val="single" w:sz="4" w:space="0" w:color="auto"/>
              <w:bottom w:val="single" w:sz="4" w:space="0" w:color="auto"/>
              <w:right w:val="single" w:sz="4" w:space="0" w:color="auto"/>
            </w:tcBorders>
            <w:vAlign w:val="center"/>
          </w:tcPr>
          <w:p w:rsidR="003722B3" w:rsidRPr="00EF6CEC" w:rsidRDefault="003722B3" w:rsidP="003722B3">
            <w:pPr>
              <w:jc w:val="center"/>
              <w:rPr>
                <w:lang w:val="kk-KZ"/>
              </w:rPr>
            </w:pPr>
            <w:r>
              <w:rPr>
                <w:lang w:val="kk-KZ"/>
              </w:rPr>
              <w:t>И</w:t>
            </w:r>
          </w:p>
        </w:tc>
      </w:tr>
      <w:tr w:rsidR="003722B3" w:rsidRPr="00582D8B" w:rsidTr="00850B6A">
        <w:trPr>
          <w:trHeight w:val="247"/>
          <w:jc w:val="center"/>
        </w:trPr>
        <w:tc>
          <w:tcPr>
            <w:tcW w:w="1188" w:type="dxa"/>
            <w:vMerge/>
            <w:tcBorders>
              <w:left w:val="single" w:sz="4" w:space="0" w:color="auto"/>
              <w:bottom w:val="single" w:sz="4" w:space="0" w:color="auto"/>
              <w:right w:val="single" w:sz="4" w:space="0" w:color="auto"/>
            </w:tcBorders>
            <w:vAlign w:val="center"/>
          </w:tcPr>
          <w:p w:rsidR="003722B3" w:rsidRPr="00582D8B" w:rsidRDefault="003722B3" w:rsidP="003722B3"/>
        </w:tc>
        <w:tc>
          <w:tcPr>
            <w:tcW w:w="1957" w:type="dxa"/>
            <w:tcBorders>
              <w:top w:val="single" w:sz="4" w:space="0" w:color="auto"/>
              <w:left w:val="single" w:sz="4" w:space="0" w:color="auto"/>
              <w:bottom w:val="single" w:sz="4" w:space="0" w:color="auto"/>
              <w:right w:val="single" w:sz="4" w:space="0" w:color="auto"/>
            </w:tcBorders>
          </w:tcPr>
          <w:p w:rsidR="003722B3" w:rsidRPr="008C172A" w:rsidRDefault="003722B3" w:rsidP="003722B3">
            <w:r>
              <w:rPr>
                <w:lang w:val="en-US"/>
              </w:rPr>
              <w:t>TET -</w:t>
            </w:r>
            <w:r>
              <w:t xml:space="preserve"> 1000</w:t>
            </w:r>
          </w:p>
        </w:tc>
        <w:tc>
          <w:tcPr>
            <w:tcW w:w="0" w:type="auto"/>
            <w:vMerge/>
            <w:tcBorders>
              <w:left w:val="single" w:sz="4" w:space="0" w:color="auto"/>
              <w:bottom w:val="single" w:sz="4" w:space="0" w:color="auto"/>
              <w:right w:val="single" w:sz="4" w:space="0" w:color="auto"/>
            </w:tcBorders>
            <w:vAlign w:val="center"/>
          </w:tcPr>
          <w:p w:rsidR="003722B3" w:rsidRPr="00EF6CEC" w:rsidRDefault="003722B3" w:rsidP="003722B3">
            <w:pPr>
              <w:rPr>
                <w:lang w:val="kk-KZ"/>
              </w:rPr>
            </w:pPr>
          </w:p>
        </w:tc>
        <w:tc>
          <w:tcPr>
            <w:tcW w:w="1004" w:type="dxa"/>
            <w:tcBorders>
              <w:top w:val="single" w:sz="4" w:space="0" w:color="auto"/>
              <w:left w:val="single" w:sz="4" w:space="0" w:color="auto"/>
              <w:bottom w:val="single" w:sz="4" w:space="0" w:color="auto"/>
              <w:right w:val="single" w:sz="4" w:space="0" w:color="auto"/>
            </w:tcBorders>
            <w:vAlign w:val="center"/>
          </w:tcPr>
          <w:p w:rsidR="003722B3" w:rsidRPr="00EF6CEC" w:rsidRDefault="003722B3" w:rsidP="003722B3">
            <w:pPr>
              <w:jc w:val="center"/>
              <w:rPr>
                <w:lang w:val="kk-KZ"/>
              </w:rPr>
            </w:pPr>
            <w:r>
              <w:rPr>
                <w:lang w:val="kk-KZ"/>
              </w:rPr>
              <w:t>250</w:t>
            </w:r>
          </w:p>
        </w:tc>
        <w:tc>
          <w:tcPr>
            <w:tcW w:w="940" w:type="dxa"/>
            <w:tcBorders>
              <w:top w:val="single" w:sz="4" w:space="0" w:color="auto"/>
              <w:left w:val="single" w:sz="4" w:space="0" w:color="auto"/>
              <w:bottom w:val="single" w:sz="4" w:space="0" w:color="auto"/>
              <w:right w:val="single" w:sz="4" w:space="0" w:color="auto"/>
            </w:tcBorders>
            <w:vAlign w:val="center"/>
          </w:tcPr>
          <w:p w:rsidR="003722B3" w:rsidRPr="00EF6CEC" w:rsidRDefault="0094792A" w:rsidP="0094792A">
            <w:pPr>
              <w:jc w:val="center"/>
              <w:rPr>
                <w:lang w:val="kk-KZ"/>
              </w:rPr>
            </w:pPr>
            <w:r>
              <w:rPr>
                <w:lang w:val="kk-KZ"/>
              </w:rPr>
              <w:t>0,18</w:t>
            </w:r>
          </w:p>
        </w:tc>
        <w:tc>
          <w:tcPr>
            <w:tcW w:w="1280" w:type="dxa"/>
            <w:tcBorders>
              <w:top w:val="single" w:sz="4" w:space="0" w:color="auto"/>
              <w:left w:val="single" w:sz="4" w:space="0" w:color="auto"/>
              <w:bottom w:val="single" w:sz="4" w:space="0" w:color="auto"/>
              <w:right w:val="single" w:sz="4" w:space="0" w:color="auto"/>
            </w:tcBorders>
            <w:shd w:val="clear" w:color="auto" w:fill="auto"/>
            <w:vAlign w:val="center"/>
          </w:tcPr>
          <w:p w:rsidR="003722B3" w:rsidRPr="00EF6CEC" w:rsidRDefault="003722B3" w:rsidP="003722B3">
            <w:pPr>
              <w:jc w:val="center"/>
              <w:rPr>
                <w:lang w:val="kk-KZ"/>
              </w:rPr>
            </w:pPr>
            <w:r>
              <w:rPr>
                <w:lang w:val="kk-KZ"/>
              </w:rPr>
              <w:t>4/4</w:t>
            </w:r>
          </w:p>
        </w:tc>
        <w:tc>
          <w:tcPr>
            <w:tcW w:w="798" w:type="dxa"/>
            <w:tcBorders>
              <w:top w:val="single" w:sz="4" w:space="0" w:color="auto"/>
              <w:left w:val="single" w:sz="4" w:space="0" w:color="auto"/>
              <w:bottom w:val="single" w:sz="4" w:space="0" w:color="auto"/>
              <w:right w:val="single" w:sz="4" w:space="0" w:color="auto"/>
            </w:tcBorders>
            <w:vAlign w:val="center"/>
          </w:tcPr>
          <w:p w:rsidR="003722B3" w:rsidRPr="00EF6CEC" w:rsidRDefault="003722B3" w:rsidP="003722B3">
            <w:pPr>
              <w:jc w:val="center"/>
              <w:rPr>
                <w:lang w:val="kk-KZ"/>
              </w:rPr>
            </w:pPr>
            <w:r>
              <w:rPr>
                <w:lang w:val="kk-KZ"/>
              </w:rPr>
              <w:t>0,5</w:t>
            </w:r>
          </w:p>
        </w:tc>
        <w:tc>
          <w:tcPr>
            <w:tcW w:w="1488" w:type="dxa"/>
            <w:tcBorders>
              <w:top w:val="single" w:sz="4" w:space="0" w:color="auto"/>
              <w:left w:val="single" w:sz="4" w:space="0" w:color="auto"/>
              <w:bottom w:val="single" w:sz="4" w:space="0" w:color="auto"/>
              <w:right w:val="single" w:sz="4" w:space="0" w:color="auto"/>
            </w:tcBorders>
            <w:shd w:val="clear" w:color="auto" w:fill="A6A6A6"/>
            <w:vAlign w:val="center"/>
          </w:tcPr>
          <w:p w:rsidR="003722B3" w:rsidRPr="00EF6CEC" w:rsidRDefault="003722B3" w:rsidP="003722B3">
            <w:pPr>
              <w:jc w:val="center"/>
              <w:rPr>
                <w:lang w:val="kk-KZ"/>
              </w:rPr>
            </w:pPr>
            <w:r>
              <w:rPr>
                <w:lang w:val="kk-KZ"/>
              </w:rPr>
              <w:t>С</w:t>
            </w:r>
          </w:p>
        </w:tc>
      </w:tr>
      <w:tr w:rsidR="003722B3" w:rsidRPr="00582D8B" w:rsidTr="00BA1D9A">
        <w:trPr>
          <w:trHeight w:val="252"/>
          <w:jc w:val="center"/>
        </w:trPr>
        <w:tc>
          <w:tcPr>
            <w:tcW w:w="1188" w:type="dxa"/>
            <w:vMerge w:val="restart"/>
            <w:tcBorders>
              <w:top w:val="single" w:sz="4" w:space="0" w:color="auto"/>
              <w:left w:val="single" w:sz="4" w:space="0" w:color="auto"/>
              <w:right w:val="single" w:sz="4" w:space="0" w:color="auto"/>
            </w:tcBorders>
            <w:textDirection w:val="btLr"/>
            <w:vAlign w:val="center"/>
          </w:tcPr>
          <w:p w:rsidR="003722B3" w:rsidRPr="00785A7D" w:rsidRDefault="003722B3" w:rsidP="003722B3">
            <w:pPr>
              <w:jc w:val="center"/>
              <w:rPr>
                <w:lang w:val="en-US"/>
              </w:rPr>
            </w:pPr>
            <w:r w:rsidRPr="00EF6CEC">
              <w:rPr>
                <w:i/>
                <w:lang w:val="en-US"/>
              </w:rPr>
              <w:t>Streptococcus</w:t>
            </w:r>
            <w:r w:rsidRPr="00EF6CEC">
              <w:rPr>
                <w:i/>
              </w:rPr>
              <w:t xml:space="preserve"> </w:t>
            </w:r>
            <w:r w:rsidRPr="00EF6CEC">
              <w:rPr>
                <w:i/>
                <w:lang w:val="en-US"/>
              </w:rPr>
              <w:t>p</w:t>
            </w:r>
            <w:r>
              <w:rPr>
                <w:i/>
                <w:lang w:val="en-US"/>
              </w:rPr>
              <w:t>neumoniae</w:t>
            </w:r>
            <w:r w:rsidRPr="00A77766">
              <w:t xml:space="preserve"> </w:t>
            </w:r>
            <w:r>
              <w:br/>
            </w:r>
            <w:r w:rsidRPr="00EF6CEC">
              <w:rPr>
                <w:lang w:val="en-US"/>
              </w:rPr>
              <w:t>ATCC</w:t>
            </w:r>
            <w:r w:rsidRPr="00A77766">
              <w:t xml:space="preserve"> </w:t>
            </w:r>
            <w:r>
              <w:rPr>
                <w:lang w:val="en-US"/>
              </w:rPr>
              <w:t>BAA-660</w:t>
            </w:r>
          </w:p>
        </w:tc>
        <w:tc>
          <w:tcPr>
            <w:tcW w:w="1957" w:type="dxa"/>
            <w:tcBorders>
              <w:top w:val="single" w:sz="4" w:space="0" w:color="auto"/>
              <w:left w:val="single" w:sz="4" w:space="0" w:color="auto"/>
              <w:bottom w:val="single" w:sz="4" w:space="0" w:color="auto"/>
              <w:right w:val="single" w:sz="4" w:space="0" w:color="auto"/>
            </w:tcBorders>
          </w:tcPr>
          <w:p w:rsidR="003722B3" w:rsidRPr="00582D8B" w:rsidRDefault="003722B3" w:rsidP="003722B3">
            <w:r>
              <w:t>АМ</w:t>
            </w:r>
            <w:r>
              <w:rPr>
                <w:lang w:val="en-US"/>
              </w:rPr>
              <w:t>P</w:t>
            </w:r>
            <w:r>
              <w:t xml:space="preserve"> – 2000</w:t>
            </w:r>
          </w:p>
        </w:tc>
        <w:tc>
          <w:tcPr>
            <w:tcW w:w="984" w:type="dxa"/>
            <w:vMerge w:val="restart"/>
            <w:tcBorders>
              <w:top w:val="single" w:sz="4" w:space="0" w:color="auto"/>
              <w:left w:val="single" w:sz="4" w:space="0" w:color="auto"/>
              <w:right w:val="single" w:sz="4" w:space="0" w:color="auto"/>
            </w:tcBorders>
            <w:vAlign w:val="center"/>
          </w:tcPr>
          <w:p w:rsidR="003722B3" w:rsidRPr="00EF6CEC" w:rsidRDefault="003722B3" w:rsidP="003722B3">
            <w:pPr>
              <w:jc w:val="center"/>
              <w:rPr>
                <w:lang w:val="kk-KZ"/>
              </w:rPr>
            </w:pPr>
            <w:r>
              <w:rPr>
                <w:lang w:val="kk-KZ"/>
              </w:rPr>
              <w:t>0,71</w:t>
            </w:r>
          </w:p>
        </w:tc>
        <w:tc>
          <w:tcPr>
            <w:tcW w:w="1004" w:type="dxa"/>
            <w:tcBorders>
              <w:top w:val="single" w:sz="4" w:space="0" w:color="auto"/>
              <w:left w:val="single" w:sz="4" w:space="0" w:color="auto"/>
              <w:bottom w:val="single" w:sz="4" w:space="0" w:color="auto"/>
              <w:right w:val="single" w:sz="4" w:space="0" w:color="auto"/>
            </w:tcBorders>
            <w:vAlign w:val="center"/>
          </w:tcPr>
          <w:p w:rsidR="003722B3" w:rsidRPr="00EF6CEC" w:rsidRDefault="003722B3" w:rsidP="003722B3">
            <w:pPr>
              <w:jc w:val="center"/>
              <w:rPr>
                <w:lang w:val="kk-KZ"/>
              </w:rPr>
            </w:pPr>
            <w:r>
              <w:rPr>
                <w:lang w:val="kk-KZ"/>
              </w:rPr>
              <w:t>500</w:t>
            </w:r>
          </w:p>
        </w:tc>
        <w:tc>
          <w:tcPr>
            <w:tcW w:w="940" w:type="dxa"/>
            <w:tcBorders>
              <w:top w:val="single" w:sz="4" w:space="0" w:color="auto"/>
              <w:left w:val="single" w:sz="4" w:space="0" w:color="auto"/>
              <w:bottom w:val="single" w:sz="4" w:space="0" w:color="auto"/>
              <w:right w:val="single" w:sz="4" w:space="0" w:color="auto"/>
            </w:tcBorders>
            <w:vAlign w:val="center"/>
          </w:tcPr>
          <w:p w:rsidR="003722B3" w:rsidRPr="00EF6CEC" w:rsidRDefault="007F69A2" w:rsidP="003722B3">
            <w:pPr>
              <w:jc w:val="center"/>
              <w:rPr>
                <w:lang w:val="kk-KZ"/>
              </w:rPr>
            </w:pPr>
            <w:r>
              <w:rPr>
                <w:lang w:val="kk-KZ"/>
              </w:rPr>
              <w:t>0,35</w:t>
            </w:r>
          </w:p>
        </w:tc>
        <w:tc>
          <w:tcPr>
            <w:tcW w:w="1280" w:type="dxa"/>
            <w:tcBorders>
              <w:top w:val="single" w:sz="4" w:space="0" w:color="auto"/>
              <w:left w:val="single" w:sz="4" w:space="0" w:color="auto"/>
              <w:bottom w:val="single" w:sz="4" w:space="0" w:color="auto"/>
              <w:right w:val="single" w:sz="4" w:space="0" w:color="auto"/>
            </w:tcBorders>
            <w:shd w:val="clear" w:color="auto" w:fill="auto"/>
            <w:vAlign w:val="center"/>
          </w:tcPr>
          <w:p w:rsidR="003722B3" w:rsidRPr="00EF6CEC" w:rsidRDefault="007F69A2" w:rsidP="003722B3">
            <w:pPr>
              <w:jc w:val="center"/>
              <w:rPr>
                <w:lang w:val="kk-KZ"/>
              </w:rPr>
            </w:pPr>
            <w:r>
              <w:rPr>
                <w:lang w:val="kk-KZ"/>
              </w:rPr>
              <w:t>4</w:t>
            </w:r>
            <w:r w:rsidR="003722B3">
              <w:rPr>
                <w:lang w:val="kk-KZ"/>
              </w:rPr>
              <w:t>/2</w:t>
            </w:r>
          </w:p>
        </w:tc>
        <w:tc>
          <w:tcPr>
            <w:tcW w:w="798" w:type="dxa"/>
            <w:tcBorders>
              <w:top w:val="single" w:sz="4" w:space="0" w:color="auto"/>
              <w:left w:val="single" w:sz="4" w:space="0" w:color="auto"/>
              <w:bottom w:val="single" w:sz="4" w:space="0" w:color="auto"/>
              <w:right w:val="single" w:sz="4" w:space="0" w:color="auto"/>
            </w:tcBorders>
            <w:vAlign w:val="center"/>
          </w:tcPr>
          <w:p w:rsidR="003722B3" w:rsidRPr="00EF6CEC" w:rsidRDefault="007F69A2" w:rsidP="003722B3">
            <w:pPr>
              <w:jc w:val="center"/>
              <w:rPr>
                <w:lang w:val="kk-KZ"/>
              </w:rPr>
            </w:pPr>
            <w:r>
              <w:rPr>
                <w:lang w:val="kk-KZ"/>
              </w:rPr>
              <w:t>0,75</w:t>
            </w:r>
          </w:p>
        </w:tc>
        <w:tc>
          <w:tcPr>
            <w:tcW w:w="1488" w:type="dxa"/>
            <w:tcBorders>
              <w:top w:val="single" w:sz="4" w:space="0" w:color="auto"/>
              <w:left w:val="single" w:sz="4" w:space="0" w:color="auto"/>
              <w:bottom w:val="single" w:sz="4" w:space="0" w:color="auto"/>
              <w:right w:val="single" w:sz="4" w:space="0" w:color="auto"/>
            </w:tcBorders>
            <w:vAlign w:val="center"/>
          </w:tcPr>
          <w:p w:rsidR="003722B3" w:rsidRPr="00EF6CEC" w:rsidRDefault="007F69A2" w:rsidP="003722B3">
            <w:pPr>
              <w:jc w:val="center"/>
              <w:rPr>
                <w:lang w:val="kk-KZ"/>
              </w:rPr>
            </w:pPr>
            <w:r>
              <w:rPr>
                <w:lang w:val="kk-KZ"/>
              </w:rPr>
              <w:t>АД</w:t>
            </w:r>
          </w:p>
        </w:tc>
      </w:tr>
      <w:tr w:rsidR="003722B3" w:rsidRPr="00582D8B" w:rsidTr="00BA1D9A">
        <w:trPr>
          <w:trHeight w:val="255"/>
          <w:jc w:val="center"/>
        </w:trPr>
        <w:tc>
          <w:tcPr>
            <w:tcW w:w="1188" w:type="dxa"/>
            <w:vMerge/>
            <w:tcBorders>
              <w:left w:val="single" w:sz="4" w:space="0" w:color="auto"/>
              <w:right w:val="single" w:sz="4" w:space="0" w:color="auto"/>
            </w:tcBorders>
            <w:vAlign w:val="center"/>
          </w:tcPr>
          <w:p w:rsidR="003722B3" w:rsidRPr="00582D8B" w:rsidRDefault="003722B3" w:rsidP="003722B3"/>
        </w:tc>
        <w:tc>
          <w:tcPr>
            <w:tcW w:w="1957" w:type="dxa"/>
            <w:tcBorders>
              <w:top w:val="single" w:sz="4" w:space="0" w:color="auto"/>
              <w:left w:val="single" w:sz="4" w:space="0" w:color="auto"/>
              <w:bottom w:val="single" w:sz="4" w:space="0" w:color="auto"/>
              <w:right w:val="single" w:sz="4" w:space="0" w:color="auto"/>
            </w:tcBorders>
          </w:tcPr>
          <w:p w:rsidR="003722B3" w:rsidRPr="00684501" w:rsidRDefault="003722B3" w:rsidP="003722B3">
            <w:r>
              <w:rPr>
                <w:lang w:val="en-US"/>
              </w:rPr>
              <w:t xml:space="preserve">AMX – </w:t>
            </w:r>
            <w:r>
              <w:t>2000</w:t>
            </w:r>
          </w:p>
        </w:tc>
        <w:tc>
          <w:tcPr>
            <w:tcW w:w="0" w:type="auto"/>
            <w:vMerge/>
            <w:tcBorders>
              <w:left w:val="single" w:sz="4" w:space="0" w:color="auto"/>
              <w:right w:val="single" w:sz="4" w:space="0" w:color="auto"/>
            </w:tcBorders>
            <w:vAlign w:val="center"/>
          </w:tcPr>
          <w:p w:rsidR="003722B3" w:rsidRPr="00EF6CEC" w:rsidRDefault="003722B3" w:rsidP="003722B3">
            <w:pPr>
              <w:rPr>
                <w:lang w:val="kk-KZ"/>
              </w:rPr>
            </w:pPr>
          </w:p>
        </w:tc>
        <w:tc>
          <w:tcPr>
            <w:tcW w:w="1004" w:type="dxa"/>
            <w:tcBorders>
              <w:top w:val="single" w:sz="4" w:space="0" w:color="auto"/>
              <w:left w:val="single" w:sz="4" w:space="0" w:color="auto"/>
              <w:bottom w:val="single" w:sz="4" w:space="0" w:color="auto"/>
              <w:right w:val="single" w:sz="4" w:space="0" w:color="auto"/>
            </w:tcBorders>
            <w:vAlign w:val="center"/>
          </w:tcPr>
          <w:p w:rsidR="003722B3" w:rsidRPr="00EF6CEC" w:rsidRDefault="007F69A2" w:rsidP="007F69A2">
            <w:pPr>
              <w:jc w:val="center"/>
              <w:rPr>
                <w:lang w:val="kk-KZ"/>
              </w:rPr>
            </w:pPr>
            <w:r>
              <w:rPr>
                <w:lang w:val="kk-KZ"/>
              </w:rPr>
              <w:t>1000</w:t>
            </w:r>
          </w:p>
        </w:tc>
        <w:tc>
          <w:tcPr>
            <w:tcW w:w="940" w:type="dxa"/>
            <w:tcBorders>
              <w:top w:val="single" w:sz="4" w:space="0" w:color="auto"/>
              <w:left w:val="single" w:sz="4" w:space="0" w:color="auto"/>
              <w:bottom w:val="single" w:sz="4" w:space="0" w:color="auto"/>
              <w:right w:val="single" w:sz="4" w:space="0" w:color="auto"/>
            </w:tcBorders>
            <w:vAlign w:val="center"/>
          </w:tcPr>
          <w:p w:rsidR="003722B3" w:rsidRPr="00EF6CEC" w:rsidRDefault="007F69A2" w:rsidP="003722B3">
            <w:pPr>
              <w:jc w:val="center"/>
              <w:rPr>
                <w:lang w:val="kk-KZ"/>
              </w:rPr>
            </w:pPr>
            <w:r>
              <w:rPr>
                <w:lang w:val="kk-KZ"/>
              </w:rPr>
              <w:t>0,35</w:t>
            </w:r>
          </w:p>
        </w:tc>
        <w:tc>
          <w:tcPr>
            <w:tcW w:w="1280" w:type="dxa"/>
            <w:tcBorders>
              <w:top w:val="single" w:sz="4" w:space="0" w:color="auto"/>
              <w:left w:val="single" w:sz="4" w:space="0" w:color="auto"/>
              <w:bottom w:val="single" w:sz="4" w:space="0" w:color="auto"/>
              <w:right w:val="single" w:sz="4" w:space="0" w:color="auto"/>
            </w:tcBorders>
            <w:shd w:val="clear" w:color="auto" w:fill="auto"/>
            <w:vAlign w:val="center"/>
          </w:tcPr>
          <w:p w:rsidR="003722B3" w:rsidRPr="00EF6CEC" w:rsidRDefault="003722B3" w:rsidP="003722B3">
            <w:pPr>
              <w:jc w:val="center"/>
              <w:rPr>
                <w:lang w:val="kk-KZ"/>
              </w:rPr>
            </w:pPr>
            <w:r>
              <w:rPr>
                <w:lang w:val="kk-KZ"/>
              </w:rPr>
              <w:t>2/2</w:t>
            </w:r>
          </w:p>
        </w:tc>
        <w:tc>
          <w:tcPr>
            <w:tcW w:w="798" w:type="dxa"/>
            <w:tcBorders>
              <w:top w:val="single" w:sz="4" w:space="0" w:color="auto"/>
              <w:left w:val="single" w:sz="4" w:space="0" w:color="auto"/>
              <w:bottom w:val="single" w:sz="4" w:space="0" w:color="auto"/>
              <w:right w:val="single" w:sz="4" w:space="0" w:color="auto"/>
            </w:tcBorders>
            <w:vAlign w:val="center"/>
          </w:tcPr>
          <w:p w:rsidR="003722B3" w:rsidRPr="00EF6CEC" w:rsidRDefault="003722B3" w:rsidP="003722B3">
            <w:pPr>
              <w:jc w:val="center"/>
              <w:rPr>
                <w:lang w:val="kk-KZ"/>
              </w:rPr>
            </w:pPr>
            <w:r>
              <w:rPr>
                <w:lang w:val="kk-KZ"/>
              </w:rPr>
              <w:t>1</w:t>
            </w:r>
          </w:p>
        </w:tc>
        <w:tc>
          <w:tcPr>
            <w:tcW w:w="1488" w:type="dxa"/>
            <w:tcBorders>
              <w:top w:val="single" w:sz="4" w:space="0" w:color="auto"/>
              <w:left w:val="single" w:sz="4" w:space="0" w:color="auto"/>
              <w:bottom w:val="single" w:sz="4" w:space="0" w:color="auto"/>
              <w:right w:val="single" w:sz="4" w:space="0" w:color="auto"/>
            </w:tcBorders>
            <w:vAlign w:val="center"/>
          </w:tcPr>
          <w:p w:rsidR="003722B3" w:rsidRPr="00EF6CEC" w:rsidRDefault="003722B3" w:rsidP="003722B3">
            <w:pPr>
              <w:jc w:val="center"/>
              <w:rPr>
                <w:lang w:val="kk-KZ"/>
              </w:rPr>
            </w:pPr>
            <w:r>
              <w:rPr>
                <w:lang w:val="kk-KZ"/>
              </w:rPr>
              <w:t>И</w:t>
            </w:r>
          </w:p>
        </w:tc>
      </w:tr>
      <w:tr w:rsidR="007F69A2" w:rsidRPr="00582D8B" w:rsidTr="00850B6A">
        <w:trPr>
          <w:trHeight w:val="246"/>
          <w:jc w:val="center"/>
        </w:trPr>
        <w:tc>
          <w:tcPr>
            <w:tcW w:w="1188" w:type="dxa"/>
            <w:vMerge/>
            <w:tcBorders>
              <w:left w:val="single" w:sz="4" w:space="0" w:color="auto"/>
              <w:right w:val="single" w:sz="4" w:space="0" w:color="auto"/>
            </w:tcBorders>
            <w:vAlign w:val="center"/>
          </w:tcPr>
          <w:p w:rsidR="007F69A2" w:rsidRPr="00582D8B" w:rsidRDefault="007F69A2" w:rsidP="007F69A2"/>
        </w:tc>
        <w:tc>
          <w:tcPr>
            <w:tcW w:w="1957" w:type="dxa"/>
            <w:tcBorders>
              <w:top w:val="single" w:sz="4" w:space="0" w:color="auto"/>
              <w:left w:val="single" w:sz="4" w:space="0" w:color="auto"/>
              <w:bottom w:val="single" w:sz="4" w:space="0" w:color="auto"/>
              <w:right w:val="single" w:sz="4" w:space="0" w:color="auto"/>
            </w:tcBorders>
          </w:tcPr>
          <w:p w:rsidR="007F69A2" w:rsidRPr="00684501" w:rsidRDefault="007F69A2" w:rsidP="007F69A2">
            <w:r>
              <w:rPr>
                <w:lang w:val="en-US"/>
              </w:rPr>
              <w:t xml:space="preserve">CHL – </w:t>
            </w:r>
            <w:r>
              <w:t>1000</w:t>
            </w:r>
          </w:p>
        </w:tc>
        <w:tc>
          <w:tcPr>
            <w:tcW w:w="0" w:type="auto"/>
            <w:vMerge/>
            <w:tcBorders>
              <w:left w:val="single" w:sz="4" w:space="0" w:color="auto"/>
              <w:right w:val="single" w:sz="4" w:space="0" w:color="auto"/>
            </w:tcBorders>
            <w:vAlign w:val="center"/>
          </w:tcPr>
          <w:p w:rsidR="007F69A2" w:rsidRPr="00EF6CEC" w:rsidRDefault="007F69A2" w:rsidP="007F69A2">
            <w:pPr>
              <w:rPr>
                <w:lang w:val="kk-KZ"/>
              </w:rPr>
            </w:pPr>
          </w:p>
        </w:tc>
        <w:tc>
          <w:tcPr>
            <w:tcW w:w="1004" w:type="dxa"/>
            <w:tcBorders>
              <w:top w:val="single" w:sz="4" w:space="0" w:color="auto"/>
              <w:left w:val="single" w:sz="4" w:space="0" w:color="auto"/>
              <w:bottom w:val="single" w:sz="4" w:space="0" w:color="auto"/>
              <w:right w:val="single" w:sz="4" w:space="0" w:color="auto"/>
            </w:tcBorders>
            <w:vAlign w:val="center"/>
          </w:tcPr>
          <w:p w:rsidR="007F69A2" w:rsidRPr="00EF6CEC" w:rsidRDefault="007F69A2" w:rsidP="007F69A2">
            <w:pPr>
              <w:jc w:val="center"/>
              <w:rPr>
                <w:lang w:val="kk-KZ"/>
              </w:rPr>
            </w:pPr>
            <w:r>
              <w:rPr>
                <w:lang w:val="kk-KZ"/>
              </w:rPr>
              <w:t>63</w:t>
            </w:r>
          </w:p>
        </w:tc>
        <w:tc>
          <w:tcPr>
            <w:tcW w:w="940" w:type="dxa"/>
            <w:tcBorders>
              <w:top w:val="single" w:sz="4" w:space="0" w:color="auto"/>
              <w:left w:val="single" w:sz="4" w:space="0" w:color="auto"/>
              <w:bottom w:val="single" w:sz="4" w:space="0" w:color="auto"/>
              <w:right w:val="single" w:sz="4" w:space="0" w:color="auto"/>
            </w:tcBorders>
            <w:vAlign w:val="center"/>
          </w:tcPr>
          <w:p w:rsidR="007F69A2" w:rsidRPr="00EF6CEC" w:rsidRDefault="007F69A2" w:rsidP="007F69A2">
            <w:pPr>
              <w:jc w:val="center"/>
              <w:rPr>
                <w:lang w:val="kk-KZ"/>
              </w:rPr>
            </w:pPr>
            <w:r>
              <w:rPr>
                <w:lang w:val="kk-KZ"/>
              </w:rPr>
              <w:t>0,18</w:t>
            </w:r>
          </w:p>
        </w:tc>
        <w:tc>
          <w:tcPr>
            <w:tcW w:w="1280" w:type="dxa"/>
            <w:tcBorders>
              <w:top w:val="single" w:sz="4" w:space="0" w:color="auto"/>
              <w:left w:val="single" w:sz="4" w:space="0" w:color="auto"/>
              <w:bottom w:val="single" w:sz="4" w:space="0" w:color="auto"/>
              <w:right w:val="single" w:sz="4" w:space="0" w:color="auto"/>
            </w:tcBorders>
            <w:shd w:val="clear" w:color="auto" w:fill="auto"/>
            <w:vAlign w:val="center"/>
          </w:tcPr>
          <w:p w:rsidR="007F69A2" w:rsidRPr="00EF6CEC" w:rsidRDefault="007F69A2" w:rsidP="007F69A2">
            <w:pPr>
              <w:jc w:val="center"/>
              <w:rPr>
                <w:lang w:val="kk-KZ"/>
              </w:rPr>
            </w:pPr>
            <w:r>
              <w:rPr>
                <w:lang w:val="kk-KZ"/>
              </w:rPr>
              <w:t>16/4</w:t>
            </w:r>
          </w:p>
        </w:tc>
        <w:tc>
          <w:tcPr>
            <w:tcW w:w="798" w:type="dxa"/>
            <w:tcBorders>
              <w:top w:val="single" w:sz="4" w:space="0" w:color="auto"/>
              <w:left w:val="single" w:sz="4" w:space="0" w:color="auto"/>
              <w:bottom w:val="single" w:sz="4" w:space="0" w:color="auto"/>
              <w:right w:val="single" w:sz="4" w:space="0" w:color="auto"/>
            </w:tcBorders>
            <w:vAlign w:val="center"/>
          </w:tcPr>
          <w:p w:rsidR="007F69A2" w:rsidRPr="00EF6CEC" w:rsidRDefault="007F69A2" w:rsidP="007F69A2">
            <w:pPr>
              <w:jc w:val="center"/>
              <w:rPr>
                <w:lang w:val="kk-KZ"/>
              </w:rPr>
            </w:pPr>
            <w:r>
              <w:rPr>
                <w:lang w:val="kk-KZ"/>
              </w:rPr>
              <w:t>0,315</w:t>
            </w:r>
          </w:p>
        </w:tc>
        <w:tc>
          <w:tcPr>
            <w:tcW w:w="1488" w:type="dxa"/>
            <w:tcBorders>
              <w:top w:val="single" w:sz="4" w:space="0" w:color="auto"/>
              <w:left w:val="single" w:sz="4" w:space="0" w:color="auto"/>
              <w:bottom w:val="single" w:sz="4" w:space="0" w:color="auto"/>
              <w:right w:val="single" w:sz="4" w:space="0" w:color="auto"/>
            </w:tcBorders>
            <w:shd w:val="clear" w:color="auto" w:fill="A6A6A6"/>
            <w:vAlign w:val="center"/>
          </w:tcPr>
          <w:p w:rsidR="007F69A2" w:rsidRPr="00EF6CEC" w:rsidRDefault="007F69A2" w:rsidP="007F69A2">
            <w:pPr>
              <w:jc w:val="center"/>
              <w:rPr>
                <w:lang w:val="kk-KZ"/>
              </w:rPr>
            </w:pPr>
            <w:r>
              <w:rPr>
                <w:lang w:val="kk-KZ"/>
              </w:rPr>
              <w:t>С</w:t>
            </w:r>
          </w:p>
        </w:tc>
      </w:tr>
      <w:tr w:rsidR="003722B3" w:rsidRPr="00582D8B" w:rsidTr="00850B6A">
        <w:trPr>
          <w:trHeight w:val="249"/>
          <w:jc w:val="center"/>
        </w:trPr>
        <w:tc>
          <w:tcPr>
            <w:tcW w:w="1188" w:type="dxa"/>
            <w:vMerge/>
            <w:tcBorders>
              <w:left w:val="single" w:sz="4" w:space="0" w:color="auto"/>
              <w:right w:val="single" w:sz="4" w:space="0" w:color="auto"/>
            </w:tcBorders>
            <w:vAlign w:val="center"/>
          </w:tcPr>
          <w:p w:rsidR="003722B3" w:rsidRPr="00582D8B" w:rsidRDefault="003722B3" w:rsidP="003722B3"/>
        </w:tc>
        <w:tc>
          <w:tcPr>
            <w:tcW w:w="1957" w:type="dxa"/>
            <w:tcBorders>
              <w:top w:val="single" w:sz="4" w:space="0" w:color="auto"/>
              <w:left w:val="single" w:sz="4" w:space="0" w:color="auto"/>
              <w:bottom w:val="single" w:sz="4" w:space="0" w:color="auto"/>
              <w:right w:val="single" w:sz="4" w:space="0" w:color="auto"/>
            </w:tcBorders>
          </w:tcPr>
          <w:p w:rsidR="003722B3" w:rsidRPr="00684501" w:rsidRDefault="003722B3" w:rsidP="003722B3">
            <w:r>
              <w:rPr>
                <w:lang w:val="en-US"/>
              </w:rPr>
              <w:t xml:space="preserve">GEN – </w:t>
            </w:r>
            <w:r>
              <w:t>2000</w:t>
            </w:r>
          </w:p>
        </w:tc>
        <w:tc>
          <w:tcPr>
            <w:tcW w:w="0" w:type="auto"/>
            <w:vMerge/>
            <w:tcBorders>
              <w:left w:val="single" w:sz="4" w:space="0" w:color="auto"/>
              <w:right w:val="single" w:sz="4" w:space="0" w:color="auto"/>
            </w:tcBorders>
            <w:vAlign w:val="center"/>
          </w:tcPr>
          <w:p w:rsidR="003722B3" w:rsidRPr="00EF6CEC" w:rsidRDefault="003722B3" w:rsidP="003722B3">
            <w:pPr>
              <w:rPr>
                <w:lang w:val="kk-KZ"/>
              </w:rPr>
            </w:pPr>
          </w:p>
        </w:tc>
        <w:tc>
          <w:tcPr>
            <w:tcW w:w="1004" w:type="dxa"/>
            <w:tcBorders>
              <w:top w:val="single" w:sz="4" w:space="0" w:color="auto"/>
              <w:left w:val="single" w:sz="4" w:space="0" w:color="auto"/>
              <w:bottom w:val="single" w:sz="4" w:space="0" w:color="auto"/>
              <w:right w:val="single" w:sz="4" w:space="0" w:color="auto"/>
            </w:tcBorders>
            <w:vAlign w:val="center"/>
          </w:tcPr>
          <w:p w:rsidR="003722B3" w:rsidRPr="00EF6CEC" w:rsidRDefault="007F69A2" w:rsidP="007F69A2">
            <w:pPr>
              <w:jc w:val="center"/>
              <w:rPr>
                <w:lang w:val="kk-KZ"/>
              </w:rPr>
            </w:pPr>
            <w:r>
              <w:rPr>
                <w:lang w:val="kk-KZ"/>
              </w:rPr>
              <w:t>250</w:t>
            </w:r>
          </w:p>
        </w:tc>
        <w:tc>
          <w:tcPr>
            <w:tcW w:w="940" w:type="dxa"/>
            <w:tcBorders>
              <w:top w:val="single" w:sz="4" w:space="0" w:color="auto"/>
              <w:left w:val="single" w:sz="4" w:space="0" w:color="auto"/>
              <w:bottom w:val="single" w:sz="4" w:space="0" w:color="auto"/>
              <w:right w:val="single" w:sz="4" w:space="0" w:color="auto"/>
            </w:tcBorders>
            <w:vAlign w:val="center"/>
          </w:tcPr>
          <w:p w:rsidR="003722B3" w:rsidRPr="00EF6CEC" w:rsidRDefault="007F69A2" w:rsidP="007F69A2">
            <w:pPr>
              <w:jc w:val="center"/>
              <w:rPr>
                <w:lang w:val="kk-KZ"/>
              </w:rPr>
            </w:pPr>
            <w:r>
              <w:rPr>
                <w:lang w:val="kk-KZ"/>
              </w:rPr>
              <w:t>0,18</w:t>
            </w:r>
          </w:p>
        </w:tc>
        <w:tc>
          <w:tcPr>
            <w:tcW w:w="1280" w:type="dxa"/>
            <w:tcBorders>
              <w:top w:val="single" w:sz="4" w:space="0" w:color="auto"/>
              <w:left w:val="single" w:sz="4" w:space="0" w:color="auto"/>
              <w:bottom w:val="single" w:sz="4" w:space="0" w:color="auto"/>
              <w:right w:val="single" w:sz="4" w:space="0" w:color="auto"/>
            </w:tcBorders>
            <w:shd w:val="clear" w:color="auto" w:fill="auto"/>
            <w:vAlign w:val="center"/>
          </w:tcPr>
          <w:p w:rsidR="003722B3" w:rsidRPr="00EF6CEC" w:rsidRDefault="007F69A2" w:rsidP="003722B3">
            <w:pPr>
              <w:jc w:val="center"/>
              <w:rPr>
                <w:lang w:val="kk-KZ"/>
              </w:rPr>
            </w:pPr>
            <w:r>
              <w:rPr>
                <w:lang w:val="kk-KZ"/>
              </w:rPr>
              <w:t>8</w:t>
            </w:r>
            <w:r w:rsidR="003722B3">
              <w:rPr>
                <w:lang w:val="kk-KZ"/>
              </w:rPr>
              <w:t>/4</w:t>
            </w:r>
          </w:p>
        </w:tc>
        <w:tc>
          <w:tcPr>
            <w:tcW w:w="798" w:type="dxa"/>
            <w:tcBorders>
              <w:top w:val="single" w:sz="4" w:space="0" w:color="auto"/>
              <w:left w:val="single" w:sz="4" w:space="0" w:color="auto"/>
              <w:bottom w:val="single" w:sz="4" w:space="0" w:color="auto"/>
              <w:right w:val="single" w:sz="4" w:space="0" w:color="auto"/>
            </w:tcBorders>
            <w:vAlign w:val="center"/>
          </w:tcPr>
          <w:p w:rsidR="003722B3" w:rsidRPr="00EF6CEC" w:rsidRDefault="007F69A2" w:rsidP="003722B3">
            <w:pPr>
              <w:jc w:val="center"/>
              <w:rPr>
                <w:lang w:val="kk-KZ"/>
              </w:rPr>
            </w:pPr>
            <w:r>
              <w:rPr>
                <w:lang w:val="kk-KZ"/>
              </w:rPr>
              <w:t>0,379</w:t>
            </w:r>
          </w:p>
        </w:tc>
        <w:tc>
          <w:tcPr>
            <w:tcW w:w="1488" w:type="dxa"/>
            <w:tcBorders>
              <w:top w:val="single" w:sz="4" w:space="0" w:color="auto"/>
              <w:left w:val="single" w:sz="4" w:space="0" w:color="auto"/>
              <w:bottom w:val="single" w:sz="4" w:space="0" w:color="auto"/>
              <w:right w:val="single" w:sz="4" w:space="0" w:color="auto"/>
            </w:tcBorders>
            <w:shd w:val="clear" w:color="auto" w:fill="A6A6A6"/>
            <w:vAlign w:val="center"/>
          </w:tcPr>
          <w:p w:rsidR="003722B3" w:rsidRPr="00EF6CEC" w:rsidRDefault="003722B3" w:rsidP="003722B3">
            <w:pPr>
              <w:jc w:val="center"/>
              <w:rPr>
                <w:lang w:val="kk-KZ"/>
              </w:rPr>
            </w:pPr>
            <w:r>
              <w:rPr>
                <w:lang w:val="kk-KZ"/>
              </w:rPr>
              <w:t>С</w:t>
            </w:r>
          </w:p>
        </w:tc>
      </w:tr>
      <w:tr w:rsidR="003722B3" w:rsidRPr="00582D8B" w:rsidTr="00BA1D9A">
        <w:trPr>
          <w:trHeight w:val="240"/>
          <w:jc w:val="center"/>
        </w:trPr>
        <w:tc>
          <w:tcPr>
            <w:tcW w:w="1188" w:type="dxa"/>
            <w:vMerge/>
            <w:tcBorders>
              <w:left w:val="single" w:sz="4" w:space="0" w:color="auto"/>
              <w:right w:val="single" w:sz="4" w:space="0" w:color="auto"/>
            </w:tcBorders>
            <w:vAlign w:val="center"/>
          </w:tcPr>
          <w:p w:rsidR="003722B3" w:rsidRPr="00582D8B" w:rsidRDefault="003722B3" w:rsidP="003722B3"/>
        </w:tc>
        <w:tc>
          <w:tcPr>
            <w:tcW w:w="1957" w:type="dxa"/>
            <w:tcBorders>
              <w:top w:val="single" w:sz="4" w:space="0" w:color="auto"/>
              <w:left w:val="single" w:sz="4" w:space="0" w:color="auto"/>
              <w:bottom w:val="single" w:sz="4" w:space="0" w:color="auto"/>
              <w:right w:val="single" w:sz="4" w:space="0" w:color="auto"/>
            </w:tcBorders>
          </w:tcPr>
          <w:p w:rsidR="003722B3" w:rsidRPr="00684501" w:rsidRDefault="003722B3" w:rsidP="003722B3">
            <w:r>
              <w:rPr>
                <w:lang w:val="en-US"/>
              </w:rPr>
              <w:t xml:space="preserve">OXA – </w:t>
            </w:r>
            <w:r>
              <w:t>1000</w:t>
            </w:r>
          </w:p>
        </w:tc>
        <w:tc>
          <w:tcPr>
            <w:tcW w:w="0" w:type="auto"/>
            <w:vMerge/>
            <w:tcBorders>
              <w:left w:val="single" w:sz="4" w:space="0" w:color="auto"/>
              <w:right w:val="single" w:sz="4" w:space="0" w:color="auto"/>
            </w:tcBorders>
            <w:vAlign w:val="center"/>
          </w:tcPr>
          <w:p w:rsidR="003722B3" w:rsidRPr="00EF6CEC" w:rsidRDefault="003722B3" w:rsidP="003722B3">
            <w:pPr>
              <w:rPr>
                <w:lang w:val="kk-KZ"/>
              </w:rPr>
            </w:pPr>
          </w:p>
        </w:tc>
        <w:tc>
          <w:tcPr>
            <w:tcW w:w="1004" w:type="dxa"/>
            <w:tcBorders>
              <w:top w:val="single" w:sz="4" w:space="0" w:color="auto"/>
              <w:left w:val="single" w:sz="4" w:space="0" w:color="auto"/>
              <w:bottom w:val="single" w:sz="4" w:space="0" w:color="auto"/>
              <w:right w:val="single" w:sz="4" w:space="0" w:color="auto"/>
            </w:tcBorders>
            <w:vAlign w:val="center"/>
          </w:tcPr>
          <w:p w:rsidR="003722B3" w:rsidRPr="00EF6CEC" w:rsidRDefault="007F69A2" w:rsidP="003722B3">
            <w:pPr>
              <w:jc w:val="center"/>
              <w:rPr>
                <w:lang w:val="kk-KZ"/>
              </w:rPr>
            </w:pPr>
            <w:r>
              <w:rPr>
                <w:lang w:val="kk-KZ"/>
              </w:rPr>
              <w:t>500</w:t>
            </w:r>
          </w:p>
        </w:tc>
        <w:tc>
          <w:tcPr>
            <w:tcW w:w="940" w:type="dxa"/>
            <w:tcBorders>
              <w:top w:val="single" w:sz="4" w:space="0" w:color="auto"/>
              <w:left w:val="single" w:sz="4" w:space="0" w:color="auto"/>
              <w:bottom w:val="single" w:sz="4" w:space="0" w:color="auto"/>
              <w:right w:val="single" w:sz="4" w:space="0" w:color="auto"/>
            </w:tcBorders>
            <w:vAlign w:val="center"/>
          </w:tcPr>
          <w:p w:rsidR="003722B3" w:rsidRPr="00EF6CEC" w:rsidRDefault="003722B3" w:rsidP="007F69A2">
            <w:pPr>
              <w:jc w:val="center"/>
              <w:rPr>
                <w:lang w:val="kk-KZ"/>
              </w:rPr>
            </w:pPr>
            <w:r>
              <w:rPr>
                <w:lang w:val="kk-KZ"/>
              </w:rPr>
              <w:t>0,</w:t>
            </w:r>
            <w:r w:rsidR="007F69A2">
              <w:rPr>
                <w:lang w:val="kk-KZ"/>
              </w:rPr>
              <w:t>35</w:t>
            </w:r>
          </w:p>
        </w:tc>
        <w:tc>
          <w:tcPr>
            <w:tcW w:w="1280" w:type="dxa"/>
            <w:tcBorders>
              <w:top w:val="single" w:sz="4" w:space="0" w:color="auto"/>
              <w:left w:val="single" w:sz="4" w:space="0" w:color="auto"/>
              <w:bottom w:val="single" w:sz="4" w:space="0" w:color="auto"/>
              <w:right w:val="single" w:sz="4" w:space="0" w:color="auto"/>
            </w:tcBorders>
            <w:shd w:val="clear" w:color="auto" w:fill="auto"/>
            <w:vAlign w:val="center"/>
          </w:tcPr>
          <w:p w:rsidR="003722B3" w:rsidRPr="00EF6CEC" w:rsidRDefault="003722B3" w:rsidP="003722B3">
            <w:pPr>
              <w:jc w:val="center"/>
              <w:rPr>
                <w:lang w:val="kk-KZ"/>
              </w:rPr>
            </w:pPr>
            <w:r>
              <w:rPr>
                <w:lang w:val="kk-KZ"/>
              </w:rPr>
              <w:t>2/2</w:t>
            </w:r>
          </w:p>
        </w:tc>
        <w:tc>
          <w:tcPr>
            <w:tcW w:w="798" w:type="dxa"/>
            <w:tcBorders>
              <w:top w:val="single" w:sz="4" w:space="0" w:color="auto"/>
              <w:left w:val="single" w:sz="4" w:space="0" w:color="auto"/>
              <w:bottom w:val="single" w:sz="4" w:space="0" w:color="auto"/>
              <w:right w:val="single" w:sz="4" w:space="0" w:color="auto"/>
            </w:tcBorders>
            <w:vAlign w:val="center"/>
          </w:tcPr>
          <w:p w:rsidR="003722B3" w:rsidRPr="00EF6CEC" w:rsidRDefault="003722B3" w:rsidP="003722B3">
            <w:pPr>
              <w:jc w:val="center"/>
              <w:rPr>
                <w:lang w:val="kk-KZ"/>
              </w:rPr>
            </w:pPr>
            <w:r>
              <w:rPr>
                <w:lang w:val="kk-KZ"/>
              </w:rPr>
              <w:t>1</w:t>
            </w:r>
          </w:p>
        </w:tc>
        <w:tc>
          <w:tcPr>
            <w:tcW w:w="1488" w:type="dxa"/>
            <w:tcBorders>
              <w:top w:val="single" w:sz="4" w:space="0" w:color="auto"/>
              <w:left w:val="single" w:sz="4" w:space="0" w:color="auto"/>
              <w:bottom w:val="single" w:sz="4" w:space="0" w:color="auto"/>
              <w:right w:val="single" w:sz="4" w:space="0" w:color="auto"/>
            </w:tcBorders>
            <w:vAlign w:val="center"/>
          </w:tcPr>
          <w:p w:rsidR="003722B3" w:rsidRPr="00EF6CEC" w:rsidRDefault="003722B3" w:rsidP="003722B3">
            <w:pPr>
              <w:jc w:val="center"/>
              <w:rPr>
                <w:lang w:val="kk-KZ"/>
              </w:rPr>
            </w:pPr>
            <w:r>
              <w:rPr>
                <w:lang w:val="kk-KZ"/>
              </w:rPr>
              <w:t>И</w:t>
            </w:r>
          </w:p>
        </w:tc>
      </w:tr>
      <w:tr w:rsidR="003722B3" w:rsidRPr="00582D8B" w:rsidTr="00850B6A">
        <w:trPr>
          <w:trHeight w:val="243"/>
          <w:jc w:val="center"/>
        </w:trPr>
        <w:tc>
          <w:tcPr>
            <w:tcW w:w="1188" w:type="dxa"/>
            <w:vMerge/>
            <w:tcBorders>
              <w:left w:val="single" w:sz="4" w:space="0" w:color="auto"/>
              <w:bottom w:val="single" w:sz="4" w:space="0" w:color="auto"/>
              <w:right w:val="single" w:sz="4" w:space="0" w:color="auto"/>
            </w:tcBorders>
            <w:vAlign w:val="center"/>
          </w:tcPr>
          <w:p w:rsidR="003722B3" w:rsidRPr="00582D8B" w:rsidRDefault="003722B3" w:rsidP="003722B3"/>
        </w:tc>
        <w:tc>
          <w:tcPr>
            <w:tcW w:w="1957" w:type="dxa"/>
            <w:tcBorders>
              <w:top w:val="single" w:sz="4" w:space="0" w:color="auto"/>
              <w:left w:val="single" w:sz="4" w:space="0" w:color="auto"/>
              <w:bottom w:val="single" w:sz="4" w:space="0" w:color="auto"/>
              <w:right w:val="single" w:sz="4" w:space="0" w:color="auto"/>
            </w:tcBorders>
          </w:tcPr>
          <w:p w:rsidR="003722B3" w:rsidRPr="00684501" w:rsidRDefault="003722B3" w:rsidP="003722B3">
            <w:r>
              <w:rPr>
                <w:lang w:val="en-US"/>
              </w:rPr>
              <w:t>TET -</w:t>
            </w:r>
            <w:r>
              <w:t>2000</w:t>
            </w:r>
          </w:p>
        </w:tc>
        <w:tc>
          <w:tcPr>
            <w:tcW w:w="0" w:type="auto"/>
            <w:vMerge/>
            <w:tcBorders>
              <w:left w:val="single" w:sz="4" w:space="0" w:color="auto"/>
              <w:bottom w:val="single" w:sz="4" w:space="0" w:color="auto"/>
              <w:right w:val="single" w:sz="4" w:space="0" w:color="auto"/>
            </w:tcBorders>
            <w:vAlign w:val="center"/>
          </w:tcPr>
          <w:p w:rsidR="003722B3" w:rsidRPr="00EF6CEC" w:rsidRDefault="003722B3" w:rsidP="003722B3">
            <w:pPr>
              <w:rPr>
                <w:lang w:val="kk-KZ"/>
              </w:rPr>
            </w:pPr>
          </w:p>
        </w:tc>
        <w:tc>
          <w:tcPr>
            <w:tcW w:w="1004" w:type="dxa"/>
            <w:tcBorders>
              <w:top w:val="single" w:sz="4" w:space="0" w:color="auto"/>
              <w:left w:val="single" w:sz="4" w:space="0" w:color="auto"/>
              <w:bottom w:val="single" w:sz="4" w:space="0" w:color="auto"/>
              <w:right w:val="single" w:sz="4" w:space="0" w:color="auto"/>
            </w:tcBorders>
            <w:vAlign w:val="center"/>
          </w:tcPr>
          <w:p w:rsidR="003722B3" w:rsidRPr="00EF6CEC" w:rsidRDefault="003722B3" w:rsidP="003722B3">
            <w:pPr>
              <w:jc w:val="center"/>
              <w:rPr>
                <w:lang w:val="kk-KZ"/>
              </w:rPr>
            </w:pPr>
            <w:r>
              <w:rPr>
                <w:lang w:val="kk-KZ"/>
              </w:rPr>
              <w:t>250</w:t>
            </w:r>
          </w:p>
        </w:tc>
        <w:tc>
          <w:tcPr>
            <w:tcW w:w="940" w:type="dxa"/>
            <w:tcBorders>
              <w:top w:val="single" w:sz="4" w:space="0" w:color="auto"/>
              <w:left w:val="single" w:sz="4" w:space="0" w:color="auto"/>
              <w:bottom w:val="single" w:sz="4" w:space="0" w:color="auto"/>
              <w:right w:val="single" w:sz="4" w:space="0" w:color="auto"/>
            </w:tcBorders>
            <w:vAlign w:val="center"/>
          </w:tcPr>
          <w:p w:rsidR="003722B3" w:rsidRPr="00EF6CEC" w:rsidRDefault="007F69A2" w:rsidP="007F69A2">
            <w:pPr>
              <w:jc w:val="center"/>
              <w:rPr>
                <w:lang w:val="kk-KZ"/>
              </w:rPr>
            </w:pPr>
            <w:r>
              <w:rPr>
                <w:lang w:val="kk-KZ"/>
              </w:rPr>
              <w:t>0,18</w:t>
            </w:r>
          </w:p>
        </w:tc>
        <w:tc>
          <w:tcPr>
            <w:tcW w:w="1280" w:type="dxa"/>
            <w:tcBorders>
              <w:top w:val="single" w:sz="4" w:space="0" w:color="auto"/>
              <w:left w:val="single" w:sz="4" w:space="0" w:color="auto"/>
              <w:bottom w:val="single" w:sz="4" w:space="0" w:color="auto"/>
              <w:right w:val="single" w:sz="4" w:space="0" w:color="auto"/>
            </w:tcBorders>
            <w:shd w:val="clear" w:color="auto" w:fill="auto"/>
            <w:vAlign w:val="center"/>
          </w:tcPr>
          <w:p w:rsidR="003722B3" w:rsidRPr="00EF6CEC" w:rsidRDefault="003722B3" w:rsidP="003722B3">
            <w:pPr>
              <w:jc w:val="center"/>
              <w:rPr>
                <w:lang w:val="kk-KZ"/>
              </w:rPr>
            </w:pPr>
            <w:r>
              <w:rPr>
                <w:lang w:val="kk-KZ"/>
              </w:rPr>
              <w:t>4/4</w:t>
            </w:r>
          </w:p>
        </w:tc>
        <w:tc>
          <w:tcPr>
            <w:tcW w:w="798" w:type="dxa"/>
            <w:tcBorders>
              <w:top w:val="single" w:sz="4" w:space="0" w:color="auto"/>
              <w:left w:val="single" w:sz="4" w:space="0" w:color="auto"/>
              <w:bottom w:val="single" w:sz="4" w:space="0" w:color="auto"/>
              <w:right w:val="single" w:sz="4" w:space="0" w:color="auto"/>
            </w:tcBorders>
            <w:vAlign w:val="center"/>
          </w:tcPr>
          <w:p w:rsidR="003722B3" w:rsidRPr="00EF6CEC" w:rsidRDefault="003722B3" w:rsidP="003722B3">
            <w:pPr>
              <w:jc w:val="center"/>
              <w:rPr>
                <w:lang w:val="kk-KZ"/>
              </w:rPr>
            </w:pPr>
            <w:r>
              <w:rPr>
                <w:lang w:val="kk-KZ"/>
              </w:rPr>
              <w:t>0,5</w:t>
            </w:r>
          </w:p>
        </w:tc>
        <w:tc>
          <w:tcPr>
            <w:tcW w:w="1488" w:type="dxa"/>
            <w:tcBorders>
              <w:top w:val="single" w:sz="4" w:space="0" w:color="auto"/>
              <w:left w:val="single" w:sz="4" w:space="0" w:color="auto"/>
              <w:bottom w:val="single" w:sz="4" w:space="0" w:color="auto"/>
              <w:right w:val="single" w:sz="4" w:space="0" w:color="auto"/>
            </w:tcBorders>
            <w:shd w:val="clear" w:color="auto" w:fill="A6A6A6"/>
            <w:vAlign w:val="center"/>
          </w:tcPr>
          <w:p w:rsidR="003722B3" w:rsidRPr="00EF6CEC" w:rsidRDefault="003722B3" w:rsidP="003722B3">
            <w:pPr>
              <w:jc w:val="center"/>
              <w:rPr>
                <w:lang w:val="kk-KZ"/>
              </w:rPr>
            </w:pPr>
            <w:r>
              <w:rPr>
                <w:lang w:val="kk-KZ"/>
              </w:rPr>
              <w:t>С</w:t>
            </w:r>
          </w:p>
        </w:tc>
      </w:tr>
      <w:tr w:rsidR="003722B3" w:rsidRPr="00582D8B" w:rsidTr="008627DA">
        <w:trPr>
          <w:trHeight w:val="325"/>
          <w:jc w:val="center"/>
        </w:trPr>
        <w:tc>
          <w:tcPr>
            <w:tcW w:w="9639" w:type="dxa"/>
            <w:gridSpan w:val="8"/>
            <w:tcBorders>
              <w:top w:val="single" w:sz="4" w:space="0" w:color="auto"/>
              <w:left w:val="single" w:sz="4" w:space="0" w:color="auto"/>
              <w:bottom w:val="single" w:sz="4" w:space="0" w:color="auto"/>
              <w:right w:val="single" w:sz="4" w:space="0" w:color="auto"/>
            </w:tcBorders>
            <w:vAlign w:val="center"/>
          </w:tcPr>
          <w:p w:rsidR="003722B3" w:rsidRPr="00582D8B" w:rsidRDefault="003722B3" w:rsidP="003722B3">
            <w:pPr>
              <w:jc w:val="both"/>
            </w:pPr>
            <w:r w:rsidRPr="00582D8B">
              <w:t>Примечание: «И» – индифферентность</w:t>
            </w:r>
            <w:r>
              <w:t>, «А» – антагонизм, «С» - синергизм, «АД» - аддитивное действие, «АБ» - антибиотик, «КС» - координационное соединение иода.</w:t>
            </w:r>
          </w:p>
        </w:tc>
      </w:tr>
    </w:tbl>
    <w:p w:rsidR="008627DA" w:rsidRPr="008627DA" w:rsidRDefault="008627DA" w:rsidP="00394FB0">
      <w:pPr>
        <w:ind w:firstLine="567"/>
        <w:jc w:val="both"/>
        <w:rPr>
          <w:sz w:val="28"/>
          <w:szCs w:val="28"/>
        </w:rPr>
      </w:pPr>
    </w:p>
    <w:p w:rsidR="00BA1D9A" w:rsidRDefault="00B531A1" w:rsidP="00394FB0">
      <w:pPr>
        <w:ind w:firstLine="567"/>
        <w:jc w:val="both"/>
        <w:rPr>
          <w:i/>
          <w:sz w:val="28"/>
          <w:szCs w:val="28"/>
        </w:rPr>
      </w:pPr>
      <w:r>
        <w:rPr>
          <w:sz w:val="28"/>
          <w:szCs w:val="28"/>
        </w:rPr>
        <w:t xml:space="preserve">В результате эксперименова по установлению характера совместного антибактериального </w:t>
      </w:r>
      <w:r w:rsidR="00D5481E">
        <w:rPr>
          <w:sz w:val="28"/>
          <w:szCs w:val="28"/>
        </w:rPr>
        <w:t xml:space="preserve">действия координационного соединения иода (образец №8 - </w:t>
      </w:r>
      <w:r w:rsidR="00D5481E" w:rsidRPr="00720AF1">
        <w:rPr>
          <w:sz w:val="28"/>
          <w:szCs w:val="28"/>
        </w:rPr>
        <w:t>ди(трии</w:t>
      </w:r>
      <w:r w:rsidR="00D5481E">
        <w:rPr>
          <w:sz w:val="28"/>
          <w:szCs w:val="28"/>
        </w:rPr>
        <w:t xml:space="preserve">одидо)-ди-2,6-диаминогексановой </w:t>
      </w:r>
      <w:r w:rsidR="00D5481E" w:rsidRPr="00720AF1">
        <w:rPr>
          <w:sz w:val="28"/>
          <w:szCs w:val="28"/>
        </w:rPr>
        <w:t>кислоты моногидрат</w:t>
      </w:r>
      <w:r w:rsidR="00D5481E">
        <w:rPr>
          <w:sz w:val="28"/>
          <w:szCs w:val="28"/>
        </w:rPr>
        <w:t xml:space="preserve">) с антибиотиками – амоксициллин, ампициллин, хлорамфеникол, гентамицин, оксациллин и тетрациклин, синергетические противомикробные эффекты были были выявлены с антибиотиками хлорамфеникол, гентамицин и тетрациклин, как в отношении грамотрицательных мультирезистентных штаммов – </w:t>
      </w:r>
      <w:r w:rsidR="00D5481E" w:rsidRPr="00D5481E">
        <w:rPr>
          <w:i/>
          <w:sz w:val="28"/>
          <w:szCs w:val="28"/>
          <w:lang w:val="en-US"/>
        </w:rPr>
        <w:t>E</w:t>
      </w:r>
      <w:r w:rsidR="00D5481E" w:rsidRPr="00D5481E">
        <w:rPr>
          <w:i/>
          <w:sz w:val="28"/>
          <w:szCs w:val="28"/>
        </w:rPr>
        <w:t>.</w:t>
      </w:r>
      <w:r w:rsidR="00D5481E" w:rsidRPr="00D5481E">
        <w:rPr>
          <w:i/>
          <w:sz w:val="28"/>
          <w:szCs w:val="28"/>
          <w:lang w:val="en-US"/>
        </w:rPr>
        <w:t>coli</w:t>
      </w:r>
      <w:r w:rsidR="00D5481E" w:rsidRPr="00D5481E">
        <w:rPr>
          <w:i/>
          <w:sz w:val="28"/>
          <w:szCs w:val="28"/>
        </w:rPr>
        <w:t xml:space="preserve"> </w:t>
      </w:r>
      <w:r w:rsidR="00D5481E">
        <w:rPr>
          <w:sz w:val="28"/>
          <w:szCs w:val="28"/>
        </w:rPr>
        <w:t xml:space="preserve">и </w:t>
      </w:r>
      <w:r w:rsidR="00D5481E" w:rsidRPr="00D5481E">
        <w:rPr>
          <w:i/>
          <w:sz w:val="28"/>
          <w:szCs w:val="28"/>
          <w:lang w:val="en-US"/>
        </w:rPr>
        <w:t>P</w:t>
      </w:r>
      <w:r w:rsidR="00D5481E" w:rsidRPr="00D5481E">
        <w:rPr>
          <w:i/>
          <w:sz w:val="28"/>
          <w:szCs w:val="28"/>
        </w:rPr>
        <w:t xml:space="preserve">. </w:t>
      </w:r>
      <w:r w:rsidR="00D5481E" w:rsidRPr="00D5481E">
        <w:rPr>
          <w:i/>
          <w:sz w:val="28"/>
          <w:szCs w:val="28"/>
          <w:lang w:val="en-US"/>
        </w:rPr>
        <w:t>aeruginosa</w:t>
      </w:r>
      <w:r w:rsidR="00D5481E" w:rsidRPr="00D5481E">
        <w:rPr>
          <w:i/>
          <w:sz w:val="28"/>
          <w:szCs w:val="28"/>
        </w:rPr>
        <w:t xml:space="preserve">, </w:t>
      </w:r>
      <w:r w:rsidR="00D5481E">
        <w:rPr>
          <w:sz w:val="28"/>
          <w:szCs w:val="28"/>
        </w:rPr>
        <w:t xml:space="preserve">так и в отношении грамположительных штаммов – </w:t>
      </w:r>
      <w:r w:rsidR="00D5481E" w:rsidRPr="00D5481E">
        <w:rPr>
          <w:i/>
          <w:sz w:val="28"/>
          <w:szCs w:val="28"/>
          <w:lang w:val="en-US"/>
        </w:rPr>
        <w:t>S</w:t>
      </w:r>
      <w:r w:rsidR="00D5481E" w:rsidRPr="00D5481E">
        <w:rPr>
          <w:i/>
          <w:sz w:val="28"/>
          <w:szCs w:val="28"/>
        </w:rPr>
        <w:t>.</w:t>
      </w:r>
      <w:r w:rsidR="00D5481E" w:rsidRPr="00D5481E">
        <w:rPr>
          <w:i/>
          <w:sz w:val="28"/>
          <w:szCs w:val="28"/>
          <w:lang w:val="en-US"/>
        </w:rPr>
        <w:t>aureus</w:t>
      </w:r>
      <w:r w:rsidR="00D5481E" w:rsidRPr="00D5481E">
        <w:rPr>
          <w:sz w:val="28"/>
          <w:szCs w:val="28"/>
        </w:rPr>
        <w:t xml:space="preserve"> </w:t>
      </w:r>
      <w:r w:rsidR="00D5481E">
        <w:rPr>
          <w:sz w:val="28"/>
          <w:szCs w:val="28"/>
        </w:rPr>
        <w:t xml:space="preserve">и </w:t>
      </w:r>
      <w:r w:rsidR="00D5481E" w:rsidRPr="00D5481E">
        <w:rPr>
          <w:i/>
          <w:sz w:val="28"/>
          <w:szCs w:val="28"/>
          <w:lang w:val="en-US"/>
        </w:rPr>
        <w:t>St</w:t>
      </w:r>
      <w:r w:rsidR="00D5481E" w:rsidRPr="00D5481E">
        <w:rPr>
          <w:i/>
          <w:sz w:val="28"/>
          <w:szCs w:val="28"/>
        </w:rPr>
        <w:t>.</w:t>
      </w:r>
      <w:r w:rsidR="00D5481E" w:rsidRPr="00D5481E">
        <w:rPr>
          <w:i/>
          <w:sz w:val="28"/>
          <w:szCs w:val="28"/>
          <w:lang w:val="en-US"/>
        </w:rPr>
        <w:t>pneumoniae</w:t>
      </w:r>
      <w:r w:rsidR="00D5481E" w:rsidRPr="00D5481E">
        <w:rPr>
          <w:i/>
          <w:sz w:val="28"/>
          <w:szCs w:val="28"/>
        </w:rPr>
        <w:t>.</w:t>
      </w:r>
    </w:p>
    <w:p w:rsidR="007B6758" w:rsidRDefault="007B6758" w:rsidP="00394FB0">
      <w:pPr>
        <w:ind w:firstLine="567"/>
        <w:jc w:val="both"/>
        <w:rPr>
          <w:sz w:val="28"/>
          <w:szCs w:val="28"/>
        </w:rPr>
      </w:pPr>
      <w:r w:rsidRPr="007B6758">
        <w:rPr>
          <w:sz w:val="28"/>
          <w:szCs w:val="28"/>
        </w:rPr>
        <w:t>Одного факта наличия синергизма при сочетанном действии</w:t>
      </w:r>
      <w:r>
        <w:rPr>
          <w:sz w:val="28"/>
          <w:szCs w:val="28"/>
        </w:rPr>
        <w:t xml:space="preserve"> определённых комбинаций КС</w:t>
      </w:r>
      <w:r w:rsidRPr="007B6758">
        <w:rPr>
          <w:sz w:val="28"/>
          <w:szCs w:val="28"/>
        </w:rPr>
        <w:t xml:space="preserve"> с конвенциональными антибиотиками на штаммы микроорганизмов очевидно недостаточно для </w:t>
      </w:r>
      <w:r>
        <w:rPr>
          <w:sz w:val="28"/>
          <w:szCs w:val="28"/>
        </w:rPr>
        <w:t xml:space="preserve">создания комбинированного </w:t>
      </w:r>
      <w:r>
        <w:rPr>
          <w:sz w:val="28"/>
          <w:szCs w:val="28"/>
        </w:rPr>
        <w:lastRenderedPageBreak/>
        <w:t>препарата</w:t>
      </w:r>
      <w:r w:rsidRPr="007B6758">
        <w:rPr>
          <w:sz w:val="28"/>
          <w:szCs w:val="28"/>
        </w:rPr>
        <w:t>.</w:t>
      </w:r>
      <w:r>
        <w:rPr>
          <w:sz w:val="28"/>
          <w:szCs w:val="28"/>
        </w:rPr>
        <w:t xml:space="preserve"> В связи с чем, следующие эксперименты были посвящены изучению взаимодействия этих антибиотиков с КС методами рефрактометрии, УФ-спектроскопии и ИК-спектроскопии.</w:t>
      </w:r>
    </w:p>
    <w:p w:rsidR="00E71635" w:rsidRDefault="00E71635" w:rsidP="00394FB0">
      <w:pPr>
        <w:ind w:firstLine="567"/>
        <w:jc w:val="both"/>
        <w:rPr>
          <w:sz w:val="28"/>
          <w:szCs w:val="28"/>
        </w:rPr>
      </w:pPr>
    </w:p>
    <w:p w:rsidR="00E71635" w:rsidRDefault="00E71635" w:rsidP="00E71635">
      <w:pPr>
        <w:pStyle w:val="aff2"/>
        <w:numPr>
          <w:ilvl w:val="1"/>
          <w:numId w:val="13"/>
        </w:numPr>
        <w:rPr>
          <w:rFonts w:ascii="Times New Roman" w:hAnsi="Times New Roman"/>
          <w:b/>
          <w:sz w:val="28"/>
          <w:szCs w:val="28"/>
        </w:rPr>
      </w:pPr>
      <w:r>
        <w:rPr>
          <w:rFonts w:ascii="Times New Roman" w:hAnsi="Times New Roman"/>
          <w:b/>
          <w:sz w:val="28"/>
          <w:szCs w:val="28"/>
        </w:rPr>
        <w:t>Изучение взаимодействия координационного соединения (аддукта) иода с антибиотиками</w:t>
      </w:r>
    </w:p>
    <w:p w:rsidR="00E71635" w:rsidRDefault="00E71635" w:rsidP="00394FB0">
      <w:pPr>
        <w:ind w:firstLine="567"/>
        <w:jc w:val="both"/>
        <w:rPr>
          <w:sz w:val="28"/>
          <w:szCs w:val="28"/>
        </w:rPr>
      </w:pPr>
    </w:p>
    <w:p w:rsidR="0050446F" w:rsidRPr="0050446F" w:rsidRDefault="0050446F" w:rsidP="0050446F">
      <w:pPr>
        <w:shd w:val="clear" w:color="auto" w:fill="FFFFFF"/>
        <w:ind w:firstLine="567"/>
        <w:jc w:val="both"/>
        <w:rPr>
          <w:sz w:val="28"/>
          <w:szCs w:val="28"/>
        </w:rPr>
      </w:pPr>
      <w:r w:rsidRPr="0050446F">
        <w:rPr>
          <w:sz w:val="28"/>
          <w:szCs w:val="28"/>
        </w:rPr>
        <w:t xml:space="preserve">На начальной стадии разработки лекарственных средств следует выявлять возможные взаимодействия компонентов, чтобы прогнозировать совместимость, подбирать оптимальные составы и технологические параметры. </w:t>
      </w:r>
    </w:p>
    <w:p w:rsidR="0050446F" w:rsidRDefault="0050446F" w:rsidP="0050446F">
      <w:pPr>
        <w:shd w:val="clear" w:color="auto" w:fill="FFFFFF"/>
        <w:ind w:firstLine="567"/>
        <w:jc w:val="both"/>
        <w:rPr>
          <w:sz w:val="28"/>
          <w:szCs w:val="28"/>
        </w:rPr>
      </w:pPr>
      <w:r w:rsidRPr="0050446F">
        <w:rPr>
          <w:sz w:val="28"/>
          <w:szCs w:val="28"/>
        </w:rPr>
        <w:t xml:space="preserve">На рисунке 1 представлен график зависимости показателя преломления </w:t>
      </w:r>
      <w:r w:rsidRPr="0050446F">
        <w:rPr>
          <w:sz w:val="28"/>
          <w:szCs w:val="28"/>
          <w:lang w:val="en-US"/>
        </w:rPr>
        <w:t>nD</w:t>
      </w:r>
      <w:r w:rsidRPr="0050446F">
        <w:rPr>
          <w:sz w:val="28"/>
          <w:szCs w:val="28"/>
        </w:rPr>
        <w:t xml:space="preserve"> от соотношения гентамицин:</w:t>
      </w:r>
      <w:r w:rsidR="0039545A">
        <w:rPr>
          <w:sz w:val="28"/>
          <w:szCs w:val="28"/>
        </w:rPr>
        <w:t xml:space="preserve">субстанция </w:t>
      </w:r>
      <w:r w:rsidR="0039545A">
        <w:rPr>
          <w:sz w:val="28"/>
          <w:szCs w:val="28"/>
          <w:lang w:val="en-US"/>
        </w:rPr>
        <w:t>D</w:t>
      </w:r>
      <w:r w:rsidR="0039545A" w:rsidRPr="0039545A">
        <w:rPr>
          <w:sz w:val="28"/>
          <w:szCs w:val="28"/>
        </w:rPr>
        <w:t>1</w:t>
      </w:r>
      <w:r w:rsidRPr="0050446F">
        <w:rPr>
          <w:sz w:val="28"/>
          <w:szCs w:val="28"/>
        </w:rPr>
        <w:t>:</w:t>
      </w:r>
    </w:p>
    <w:p w:rsidR="007A650D" w:rsidRPr="0050446F" w:rsidRDefault="007A650D" w:rsidP="0050446F">
      <w:pPr>
        <w:shd w:val="clear" w:color="auto" w:fill="FFFFFF"/>
        <w:ind w:firstLine="567"/>
        <w:jc w:val="both"/>
        <w:rPr>
          <w:sz w:val="28"/>
          <w:szCs w:val="28"/>
        </w:rPr>
      </w:pPr>
    </w:p>
    <w:tbl>
      <w:tblPr>
        <w:tblW w:w="0" w:type="auto"/>
        <w:tblLook w:val="04A0"/>
      </w:tblPr>
      <w:tblGrid>
        <w:gridCol w:w="4536"/>
        <w:gridCol w:w="375"/>
        <w:gridCol w:w="4776"/>
      </w:tblGrid>
      <w:tr w:rsidR="0050446F" w:rsidRPr="0050446F" w:rsidTr="00850B6A">
        <w:tc>
          <w:tcPr>
            <w:tcW w:w="4536" w:type="dxa"/>
            <w:shd w:val="clear" w:color="auto" w:fill="auto"/>
          </w:tcPr>
          <w:p w:rsidR="0050446F" w:rsidRPr="00850B6A" w:rsidRDefault="00CD643D" w:rsidP="00850B6A">
            <w:pPr>
              <w:spacing w:line="360" w:lineRule="auto"/>
              <w:jc w:val="both"/>
              <w:rPr>
                <w:rFonts w:ascii="Calibri" w:eastAsia="Calibri" w:hAnsi="Calibri"/>
                <w:szCs w:val="28"/>
                <w:lang w:eastAsia="en-US"/>
              </w:rPr>
            </w:pPr>
            <w:r>
              <w:rPr>
                <w:noProof/>
              </w:rPr>
              <w:drawing>
                <wp:anchor distT="0" distB="0" distL="114300" distR="114300" simplePos="0" relativeHeight="251619328" behindDoc="0" locked="0" layoutInCell="1" allowOverlap="1">
                  <wp:simplePos x="0" y="0"/>
                  <wp:positionH relativeFrom="column">
                    <wp:posOffset>-65405</wp:posOffset>
                  </wp:positionH>
                  <wp:positionV relativeFrom="paragraph">
                    <wp:posOffset>0</wp:posOffset>
                  </wp:positionV>
                  <wp:extent cx="2743200" cy="1314450"/>
                  <wp:effectExtent l="0" t="0" r="0" b="0"/>
                  <wp:wrapSquare wrapText="bothSides"/>
                  <wp:docPr id="140" name="Рисунок 1" descr="Гентамицин (Gentamycinum)- описание вещества, инструкция, применение,  противопоказания и форму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Гентамицин (Gentamycinum)- описание вещества, инструкция, применение,  противопоказания и формула."/>
                          <pic:cNvPicPr>
                            <a:picLocks noChangeAspect="1" noChangeArrowheads="1"/>
                          </pic:cNvPicPr>
                        </pic:nvPicPr>
                        <pic:blipFill>
                          <a:blip r:embed="rId59" cstate="print"/>
                          <a:srcRect/>
                          <a:stretch>
                            <a:fillRect/>
                          </a:stretch>
                        </pic:blipFill>
                        <pic:spPr bwMode="auto">
                          <a:xfrm>
                            <a:off x="0" y="0"/>
                            <a:ext cx="2743200" cy="1314450"/>
                          </a:xfrm>
                          <a:prstGeom prst="rect">
                            <a:avLst/>
                          </a:prstGeom>
                          <a:noFill/>
                          <a:ln w="9525">
                            <a:noFill/>
                            <a:miter lim="800000"/>
                            <a:headEnd/>
                            <a:tailEnd/>
                          </a:ln>
                        </pic:spPr>
                      </pic:pic>
                    </a:graphicData>
                  </a:graphic>
                </wp:anchor>
              </w:drawing>
            </w:r>
          </w:p>
        </w:tc>
        <w:tc>
          <w:tcPr>
            <w:tcW w:w="375" w:type="dxa"/>
            <w:shd w:val="clear" w:color="auto" w:fill="auto"/>
          </w:tcPr>
          <w:p w:rsidR="0050446F" w:rsidRPr="00850B6A" w:rsidRDefault="0050446F" w:rsidP="00850B6A">
            <w:pPr>
              <w:spacing w:line="360" w:lineRule="auto"/>
              <w:jc w:val="both"/>
              <w:rPr>
                <w:rFonts w:ascii="Calibri" w:eastAsia="Calibri" w:hAnsi="Calibri"/>
                <w:szCs w:val="28"/>
                <w:lang w:eastAsia="en-US"/>
              </w:rPr>
            </w:pPr>
            <w:r w:rsidRPr="00850B6A">
              <w:rPr>
                <w:rFonts w:ascii="Calibri" w:eastAsia="Calibri" w:hAnsi="Calibri"/>
                <w:szCs w:val="28"/>
                <w:lang w:eastAsia="en-US"/>
              </w:rPr>
              <w:t>+</w:t>
            </w:r>
          </w:p>
        </w:tc>
        <w:tc>
          <w:tcPr>
            <w:tcW w:w="4727" w:type="dxa"/>
            <w:shd w:val="clear" w:color="auto" w:fill="auto"/>
          </w:tcPr>
          <w:p w:rsidR="0050446F" w:rsidRPr="00850B6A" w:rsidRDefault="00CD643D" w:rsidP="00850B6A">
            <w:pPr>
              <w:spacing w:line="360" w:lineRule="auto"/>
              <w:jc w:val="both"/>
              <w:rPr>
                <w:rFonts w:ascii="Calibri" w:eastAsia="Calibri" w:hAnsi="Calibri"/>
                <w:szCs w:val="28"/>
                <w:lang w:eastAsia="en-US"/>
              </w:rPr>
            </w:pPr>
            <w:r>
              <w:rPr>
                <w:rFonts w:ascii="Calibri" w:eastAsia="Calibri" w:hAnsi="Calibri"/>
                <w:noProof/>
                <w:szCs w:val="28"/>
              </w:rPr>
              <w:drawing>
                <wp:inline distT="0" distB="0" distL="0" distR="0">
                  <wp:extent cx="2867025" cy="1638300"/>
                  <wp:effectExtent l="19050" t="0" r="9525" b="0"/>
                  <wp:docPr id="38" name="Picture 12" descr="C:\Documents and Settings\Admin\Desktop\kz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Admin\Desktop\kz48.jpg"/>
                          <pic:cNvPicPr>
                            <a:picLocks noChangeAspect="1" noChangeArrowheads="1"/>
                          </pic:cNvPicPr>
                        </pic:nvPicPr>
                        <pic:blipFill>
                          <a:blip r:embed="rId60" cstate="print"/>
                          <a:srcRect/>
                          <a:stretch>
                            <a:fillRect/>
                          </a:stretch>
                        </pic:blipFill>
                        <pic:spPr bwMode="auto">
                          <a:xfrm>
                            <a:off x="0" y="0"/>
                            <a:ext cx="2867025" cy="1638300"/>
                          </a:xfrm>
                          <a:prstGeom prst="rect">
                            <a:avLst/>
                          </a:prstGeom>
                          <a:noFill/>
                          <a:ln w="9525">
                            <a:noFill/>
                            <a:miter lim="800000"/>
                            <a:headEnd/>
                            <a:tailEnd/>
                          </a:ln>
                        </pic:spPr>
                      </pic:pic>
                    </a:graphicData>
                  </a:graphic>
                </wp:inline>
              </w:drawing>
            </w:r>
          </w:p>
        </w:tc>
      </w:tr>
    </w:tbl>
    <w:p w:rsidR="0050446F" w:rsidRPr="0050446F" w:rsidRDefault="0050446F" w:rsidP="0050446F">
      <w:pPr>
        <w:shd w:val="clear" w:color="auto" w:fill="FFFFFF"/>
        <w:spacing w:line="360" w:lineRule="auto"/>
        <w:ind w:firstLine="567"/>
        <w:jc w:val="both"/>
        <w:rPr>
          <w:sz w:val="28"/>
          <w:szCs w:val="28"/>
        </w:rPr>
      </w:pPr>
    </w:p>
    <w:p w:rsidR="0050446F" w:rsidRPr="0050446F" w:rsidRDefault="00CD643D" w:rsidP="0050446F">
      <w:pPr>
        <w:shd w:val="clear" w:color="auto" w:fill="FFFFFF"/>
        <w:spacing w:line="360" w:lineRule="auto"/>
        <w:ind w:left="-284"/>
        <w:jc w:val="center"/>
        <w:rPr>
          <w:sz w:val="28"/>
          <w:szCs w:val="28"/>
        </w:rPr>
      </w:pPr>
      <w:r>
        <w:rPr>
          <w:noProof/>
        </w:rPr>
        <w:drawing>
          <wp:inline distT="0" distB="0" distL="0" distR="0">
            <wp:extent cx="5991225" cy="3476625"/>
            <wp:effectExtent l="0" t="0" r="0" b="0"/>
            <wp:docPr id="39" name="Диаграмма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50446F" w:rsidRPr="0050446F" w:rsidRDefault="0050446F" w:rsidP="0039545A">
      <w:pPr>
        <w:shd w:val="clear" w:color="auto" w:fill="FFFFFF"/>
        <w:jc w:val="center"/>
        <w:rPr>
          <w:sz w:val="28"/>
          <w:szCs w:val="28"/>
        </w:rPr>
      </w:pPr>
      <w:r w:rsidRPr="0050446F">
        <w:rPr>
          <w:sz w:val="28"/>
          <w:szCs w:val="28"/>
        </w:rPr>
        <w:t xml:space="preserve">Рисунок 1 – Показатель преломления </w:t>
      </w:r>
      <w:r w:rsidRPr="0050446F">
        <w:rPr>
          <w:sz w:val="28"/>
          <w:szCs w:val="28"/>
          <w:lang w:val="en-US"/>
        </w:rPr>
        <w:t>nD</w:t>
      </w:r>
      <w:r w:rsidRPr="0050446F">
        <w:rPr>
          <w:sz w:val="28"/>
          <w:szCs w:val="28"/>
        </w:rPr>
        <w:t xml:space="preserve"> для бинарных растворов гентамицин-</w:t>
      </w:r>
      <w:r w:rsidR="0039545A" w:rsidRPr="0039545A">
        <w:rPr>
          <w:sz w:val="28"/>
          <w:szCs w:val="28"/>
        </w:rPr>
        <w:t xml:space="preserve"> </w:t>
      </w:r>
      <w:r w:rsidR="0039545A">
        <w:rPr>
          <w:sz w:val="28"/>
          <w:szCs w:val="28"/>
        </w:rPr>
        <w:t xml:space="preserve">субстанция </w:t>
      </w:r>
      <w:r w:rsidR="0039545A">
        <w:rPr>
          <w:sz w:val="28"/>
          <w:szCs w:val="28"/>
          <w:lang w:val="en-US"/>
        </w:rPr>
        <w:t>D</w:t>
      </w:r>
      <w:r w:rsidR="0039545A" w:rsidRPr="0039545A">
        <w:rPr>
          <w:sz w:val="28"/>
          <w:szCs w:val="28"/>
        </w:rPr>
        <w:t xml:space="preserve">1 </w:t>
      </w:r>
      <w:r w:rsidRPr="0050446F">
        <w:rPr>
          <w:sz w:val="28"/>
          <w:szCs w:val="28"/>
        </w:rPr>
        <w:t>при 20 ° С</w:t>
      </w:r>
    </w:p>
    <w:p w:rsidR="0050446F" w:rsidRPr="0050446F" w:rsidRDefault="0050446F" w:rsidP="0050446F">
      <w:pPr>
        <w:shd w:val="clear" w:color="auto" w:fill="FFFFFF"/>
        <w:ind w:firstLine="567"/>
        <w:jc w:val="both"/>
        <w:rPr>
          <w:sz w:val="28"/>
          <w:szCs w:val="28"/>
        </w:rPr>
      </w:pPr>
      <w:r w:rsidRPr="0050446F">
        <w:rPr>
          <w:sz w:val="28"/>
          <w:szCs w:val="28"/>
        </w:rPr>
        <w:tab/>
        <w:t>На рисунке 1 видно, что кривая зависимости показателя преломления nD от состава бинарного раствора гентамицин:</w:t>
      </w:r>
      <w:r w:rsidR="0039545A" w:rsidRPr="0039545A">
        <w:rPr>
          <w:sz w:val="28"/>
          <w:szCs w:val="28"/>
        </w:rPr>
        <w:t xml:space="preserve"> </w:t>
      </w:r>
      <w:r w:rsidR="0039545A">
        <w:rPr>
          <w:sz w:val="28"/>
          <w:szCs w:val="28"/>
        </w:rPr>
        <w:t xml:space="preserve">субстанция </w:t>
      </w:r>
      <w:r w:rsidR="0039545A">
        <w:rPr>
          <w:sz w:val="28"/>
          <w:szCs w:val="28"/>
          <w:lang w:val="en-US"/>
        </w:rPr>
        <w:t>D</w:t>
      </w:r>
      <w:r w:rsidR="0039545A" w:rsidRPr="0039545A">
        <w:rPr>
          <w:sz w:val="28"/>
          <w:szCs w:val="28"/>
        </w:rPr>
        <w:t xml:space="preserve">1 </w:t>
      </w:r>
      <w:r w:rsidRPr="0050446F">
        <w:rPr>
          <w:sz w:val="28"/>
          <w:szCs w:val="28"/>
        </w:rPr>
        <w:t xml:space="preserve">существенно </w:t>
      </w:r>
      <w:r w:rsidRPr="0050446F">
        <w:rPr>
          <w:sz w:val="28"/>
          <w:szCs w:val="28"/>
        </w:rPr>
        <w:lastRenderedPageBreak/>
        <w:t>изменяется с изменением соотношения компонентов. Изотермы данных смесей имеют заметную кривизну, характеризующуюся появлением экстремальных точек на диаграмме рефракционных свойств, что говорит об отклонении этих свойств от аддитивности.</w:t>
      </w:r>
    </w:p>
    <w:p w:rsidR="0050446F" w:rsidRPr="0050446F" w:rsidRDefault="0050446F" w:rsidP="0050446F">
      <w:pPr>
        <w:shd w:val="clear" w:color="auto" w:fill="FFFFFF"/>
        <w:ind w:firstLine="567"/>
        <w:jc w:val="both"/>
        <w:rPr>
          <w:sz w:val="28"/>
          <w:szCs w:val="28"/>
        </w:rPr>
      </w:pPr>
      <w:r w:rsidRPr="0050446F">
        <w:rPr>
          <w:sz w:val="28"/>
          <w:szCs w:val="28"/>
        </w:rPr>
        <w:t>На изотермах показателя преломления экстремальные точки появляются при соотношении бинарной смеси гентамицин:</w:t>
      </w:r>
      <w:r w:rsidR="0039545A" w:rsidRPr="0039545A">
        <w:rPr>
          <w:sz w:val="28"/>
          <w:szCs w:val="28"/>
        </w:rPr>
        <w:t xml:space="preserve"> </w:t>
      </w:r>
      <w:r w:rsidR="0039545A">
        <w:rPr>
          <w:sz w:val="28"/>
          <w:szCs w:val="28"/>
        </w:rPr>
        <w:t xml:space="preserve">субстанция </w:t>
      </w:r>
      <w:r w:rsidR="0039545A">
        <w:rPr>
          <w:sz w:val="28"/>
          <w:szCs w:val="28"/>
          <w:lang w:val="en-US"/>
        </w:rPr>
        <w:t>D</w:t>
      </w:r>
      <w:r w:rsidR="0039545A" w:rsidRPr="0039545A">
        <w:rPr>
          <w:sz w:val="28"/>
          <w:szCs w:val="28"/>
        </w:rPr>
        <w:t xml:space="preserve">1 </w:t>
      </w:r>
      <w:r w:rsidRPr="0050446F">
        <w:rPr>
          <w:sz w:val="28"/>
          <w:szCs w:val="28"/>
        </w:rPr>
        <w:t>8:2, 7:3, 3:7 и 1:9, что может свидетельствовать об диссоциации одного или обоих компонентов в образовавшейся смеси.</w:t>
      </w:r>
    </w:p>
    <w:p w:rsidR="0050446F" w:rsidRPr="0050446F" w:rsidRDefault="0050446F" w:rsidP="0050446F">
      <w:pPr>
        <w:shd w:val="clear" w:color="auto" w:fill="FFFFFF"/>
        <w:ind w:firstLine="567"/>
        <w:jc w:val="both"/>
        <w:rPr>
          <w:sz w:val="28"/>
          <w:szCs w:val="28"/>
        </w:rPr>
      </w:pPr>
      <w:r w:rsidRPr="0050446F">
        <w:rPr>
          <w:sz w:val="28"/>
          <w:szCs w:val="28"/>
        </w:rPr>
        <w:tab/>
        <w:t>На рисунке 2 представлен график зависимости показателя преломления nD от соотношения тетрациклин:</w:t>
      </w:r>
      <w:r w:rsidR="0039545A" w:rsidRPr="0039545A">
        <w:rPr>
          <w:sz w:val="28"/>
          <w:szCs w:val="28"/>
        </w:rPr>
        <w:t xml:space="preserve"> </w:t>
      </w:r>
      <w:r w:rsidR="0039545A">
        <w:rPr>
          <w:sz w:val="28"/>
          <w:szCs w:val="28"/>
        </w:rPr>
        <w:t xml:space="preserve">субстанция </w:t>
      </w:r>
      <w:r w:rsidR="0039545A">
        <w:rPr>
          <w:sz w:val="28"/>
          <w:szCs w:val="28"/>
          <w:lang w:val="en-US"/>
        </w:rPr>
        <w:t>D</w:t>
      </w:r>
      <w:r w:rsidR="0039545A" w:rsidRPr="0039545A">
        <w:rPr>
          <w:sz w:val="28"/>
          <w:szCs w:val="28"/>
        </w:rPr>
        <w:t xml:space="preserve">1 </w:t>
      </w:r>
      <w:r w:rsidR="0039545A">
        <w:rPr>
          <w:sz w:val="28"/>
          <w:szCs w:val="28"/>
        </w:rPr>
        <w:t>в соотношениях</w:t>
      </w:r>
      <w:r>
        <w:rPr>
          <w:sz w:val="28"/>
          <w:szCs w:val="28"/>
        </w:rPr>
        <w:t xml:space="preserve"> 9:1, 8:2, 7:3, 6:4, 5:5, 4:6, 3:7, 2:8, 1:9</w:t>
      </w:r>
    </w:p>
    <w:p w:rsidR="0050446F" w:rsidRPr="0050446F" w:rsidRDefault="00CD643D" w:rsidP="0050446F">
      <w:pPr>
        <w:shd w:val="clear" w:color="auto" w:fill="FFFFFF"/>
        <w:spacing w:line="360" w:lineRule="auto"/>
        <w:jc w:val="both"/>
        <w:rPr>
          <w:sz w:val="28"/>
          <w:szCs w:val="28"/>
        </w:rPr>
      </w:pPr>
      <w:r>
        <w:rPr>
          <w:noProof/>
        </w:rPr>
        <w:drawing>
          <wp:inline distT="0" distB="0" distL="0" distR="0">
            <wp:extent cx="3114675" cy="1076325"/>
            <wp:effectExtent l="19050" t="0" r="9525" b="0"/>
            <wp:docPr id="40" name="Рисунок 4" descr="тетрациклин | PP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тетрациклин | PPDB"/>
                    <pic:cNvPicPr>
                      <a:picLocks noChangeAspect="1" noChangeArrowheads="1"/>
                    </pic:cNvPicPr>
                  </pic:nvPicPr>
                  <pic:blipFill>
                    <a:blip r:embed="rId62" cstate="print"/>
                    <a:srcRect/>
                    <a:stretch>
                      <a:fillRect/>
                    </a:stretch>
                  </pic:blipFill>
                  <pic:spPr bwMode="auto">
                    <a:xfrm>
                      <a:off x="0" y="0"/>
                      <a:ext cx="3114675" cy="1076325"/>
                    </a:xfrm>
                    <a:prstGeom prst="rect">
                      <a:avLst/>
                    </a:prstGeom>
                    <a:noFill/>
                    <a:ln w="9525">
                      <a:noFill/>
                      <a:miter lim="800000"/>
                      <a:headEnd/>
                      <a:tailEnd/>
                    </a:ln>
                  </pic:spPr>
                </pic:pic>
              </a:graphicData>
            </a:graphic>
          </wp:inline>
        </w:drawing>
      </w:r>
      <w:r w:rsidR="0050446F" w:rsidRPr="0050446F">
        <w:rPr>
          <w:sz w:val="28"/>
          <w:szCs w:val="28"/>
        </w:rPr>
        <w:t xml:space="preserve">+ </w:t>
      </w:r>
      <w:r>
        <w:rPr>
          <w:noProof/>
          <w:sz w:val="28"/>
          <w:szCs w:val="28"/>
        </w:rPr>
        <w:drawing>
          <wp:inline distT="0" distB="0" distL="0" distR="0">
            <wp:extent cx="2514600" cy="1028700"/>
            <wp:effectExtent l="19050" t="0" r="0" b="0"/>
            <wp:docPr id="41" name="Picture 12" descr="C:\Documents and Settings\Admin\Desktop\kz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Admin\Desktop\kz48.jpg"/>
                    <pic:cNvPicPr>
                      <a:picLocks noChangeAspect="1" noChangeArrowheads="1"/>
                    </pic:cNvPicPr>
                  </pic:nvPicPr>
                  <pic:blipFill>
                    <a:blip r:embed="rId60" cstate="print"/>
                    <a:srcRect/>
                    <a:stretch>
                      <a:fillRect/>
                    </a:stretch>
                  </pic:blipFill>
                  <pic:spPr bwMode="auto">
                    <a:xfrm>
                      <a:off x="0" y="0"/>
                      <a:ext cx="2514600" cy="1028700"/>
                    </a:xfrm>
                    <a:prstGeom prst="rect">
                      <a:avLst/>
                    </a:prstGeom>
                    <a:noFill/>
                    <a:ln w="9525">
                      <a:noFill/>
                      <a:miter lim="800000"/>
                      <a:headEnd/>
                      <a:tailEnd/>
                    </a:ln>
                  </pic:spPr>
                </pic:pic>
              </a:graphicData>
            </a:graphic>
          </wp:inline>
        </w:drawing>
      </w:r>
    </w:p>
    <w:p w:rsidR="0050446F" w:rsidRPr="0050446F" w:rsidRDefault="0050446F" w:rsidP="0050446F">
      <w:pPr>
        <w:shd w:val="clear" w:color="auto" w:fill="FFFFFF"/>
        <w:spacing w:line="360" w:lineRule="auto"/>
        <w:ind w:left="-284"/>
        <w:jc w:val="both"/>
        <w:rPr>
          <w:sz w:val="28"/>
          <w:szCs w:val="28"/>
        </w:rPr>
      </w:pPr>
    </w:p>
    <w:p w:rsidR="0050446F" w:rsidRPr="00850B6A" w:rsidRDefault="00CD643D" w:rsidP="0050446F">
      <w:pPr>
        <w:spacing w:after="200" w:line="276" w:lineRule="auto"/>
        <w:rPr>
          <w:rFonts w:eastAsia="Calibri"/>
          <w:lang w:eastAsia="en-US"/>
        </w:rPr>
      </w:pPr>
      <w:r>
        <w:rPr>
          <w:rFonts w:ascii="Calibri" w:eastAsia="Calibri" w:hAnsi="Calibri"/>
          <w:noProof/>
          <w:sz w:val="22"/>
          <w:szCs w:val="22"/>
        </w:rPr>
        <w:drawing>
          <wp:inline distT="0" distB="0" distL="0" distR="0">
            <wp:extent cx="6210300" cy="3514725"/>
            <wp:effectExtent l="0" t="0" r="0" b="0"/>
            <wp:docPr id="42" name="Диаграмма 3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50446F" w:rsidRPr="0050446F" w:rsidRDefault="0050446F" w:rsidP="0039545A">
      <w:pPr>
        <w:shd w:val="clear" w:color="auto" w:fill="FFFFFF"/>
        <w:jc w:val="center"/>
        <w:rPr>
          <w:sz w:val="28"/>
          <w:szCs w:val="28"/>
        </w:rPr>
      </w:pPr>
      <w:r w:rsidRPr="0050446F">
        <w:rPr>
          <w:sz w:val="28"/>
          <w:szCs w:val="28"/>
        </w:rPr>
        <w:t xml:space="preserve">Рисунок 2 - Показатель преломления </w:t>
      </w:r>
      <w:r w:rsidRPr="0050446F">
        <w:rPr>
          <w:sz w:val="28"/>
          <w:szCs w:val="28"/>
          <w:lang w:val="en-US"/>
        </w:rPr>
        <w:t>nD</w:t>
      </w:r>
      <w:r w:rsidRPr="0050446F">
        <w:rPr>
          <w:sz w:val="28"/>
          <w:szCs w:val="28"/>
        </w:rPr>
        <w:t xml:space="preserve"> для бинарных растворов тетрациклин-</w:t>
      </w:r>
      <w:r w:rsidR="0039545A" w:rsidRPr="0039545A">
        <w:rPr>
          <w:sz w:val="28"/>
          <w:szCs w:val="28"/>
        </w:rPr>
        <w:t xml:space="preserve"> </w:t>
      </w:r>
      <w:r w:rsidR="0039545A">
        <w:rPr>
          <w:sz w:val="28"/>
          <w:szCs w:val="28"/>
        </w:rPr>
        <w:t xml:space="preserve">субстанция </w:t>
      </w:r>
      <w:r w:rsidR="0039545A">
        <w:rPr>
          <w:sz w:val="28"/>
          <w:szCs w:val="28"/>
          <w:lang w:val="en-US"/>
        </w:rPr>
        <w:t>D</w:t>
      </w:r>
      <w:r w:rsidR="0039545A" w:rsidRPr="0039545A">
        <w:rPr>
          <w:sz w:val="28"/>
          <w:szCs w:val="28"/>
        </w:rPr>
        <w:t>1</w:t>
      </w:r>
      <w:r w:rsidR="0039545A">
        <w:rPr>
          <w:sz w:val="28"/>
          <w:szCs w:val="28"/>
        </w:rPr>
        <w:t xml:space="preserve"> </w:t>
      </w:r>
      <w:r w:rsidRPr="0050446F">
        <w:rPr>
          <w:sz w:val="28"/>
          <w:szCs w:val="28"/>
        </w:rPr>
        <w:t>при 20 ° С</w:t>
      </w:r>
    </w:p>
    <w:p w:rsidR="0050446F" w:rsidRPr="0050446F" w:rsidRDefault="0050446F" w:rsidP="005E3238">
      <w:pPr>
        <w:shd w:val="clear" w:color="auto" w:fill="FFFFFF"/>
        <w:ind w:firstLine="567"/>
        <w:jc w:val="both"/>
        <w:rPr>
          <w:sz w:val="28"/>
          <w:szCs w:val="28"/>
        </w:rPr>
      </w:pPr>
      <w:r w:rsidRPr="0050446F">
        <w:rPr>
          <w:sz w:val="28"/>
          <w:szCs w:val="28"/>
        </w:rPr>
        <w:t>На рисунке 2 видно, что изотермы соотношения данных компонентов имеют отклонения рефракционных свойств от аддитивности. Так, при смешении бинарной смеси тетрациклин:</w:t>
      </w:r>
      <w:r w:rsidR="0039545A" w:rsidRPr="0039545A">
        <w:rPr>
          <w:sz w:val="28"/>
          <w:szCs w:val="28"/>
        </w:rPr>
        <w:t xml:space="preserve"> </w:t>
      </w:r>
      <w:r w:rsidR="0039545A">
        <w:rPr>
          <w:sz w:val="28"/>
          <w:szCs w:val="28"/>
        </w:rPr>
        <w:t xml:space="preserve">субстанция </w:t>
      </w:r>
      <w:r w:rsidR="0039545A">
        <w:rPr>
          <w:sz w:val="28"/>
          <w:szCs w:val="28"/>
          <w:lang w:val="en-US"/>
        </w:rPr>
        <w:t>D</w:t>
      </w:r>
      <w:r w:rsidR="0039545A" w:rsidRPr="0039545A">
        <w:rPr>
          <w:sz w:val="28"/>
          <w:szCs w:val="28"/>
        </w:rPr>
        <w:t>1</w:t>
      </w:r>
      <w:r w:rsidR="0039545A">
        <w:rPr>
          <w:sz w:val="28"/>
          <w:szCs w:val="28"/>
        </w:rPr>
        <w:t xml:space="preserve"> </w:t>
      </w:r>
      <w:r w:rsidRPr="0050446F">
        <w:rPr>
          <w:sz w:val="28"/>
          <w:szCs w:val="28"/>
        </w:rPr>
        <w:t xml:space="preserve">в соотношениях от 9:1 до 6:4, наблюдалось выпадение хлопьевидного осадка, что также характеризуется кривизной изотерм показателя преломления данных </w:t>
      </w:r>
      <w:r w:rsidRPr="0050446F">
        <w:rPr>
          <w:sz w:val="28"/>
          <w:szCs w:val="28"/>
        </w:rPr>
        <w:lastRenderedPageBreak/>
        <w:t>соотношений. В целом, форма изотермы близка к S-образной, что также может говорить о протекающих процессах в системе и образующихся в данной системе новых соединений или ассоциаций.</w:t>
      </w:r>
    </w:p>
    <w:p w:rsidR="0050446F" w:rsidRPr="0050446F" w:rsidRDefault="0050446F" w:rsidP="005E3238">
      <w:pPr>
        <w:shd w:val="clear" w:color="auto" w:fill="FFFFFF"/>
        <w:ind w:firstLine="567"/>
        <w:jc w:val="both"/>
        <w:rPr>
          <w:sz w:val="28"/>
          <w:szCs w:val="28"/>
        </w:rPr>
      </w:pPr>
      <w:r w:rsidRPr="0050446F">
        <w:rPr>
          <w:sz w:val="28"/>
          <w:szCs w:val="28"/>
        </w:rPr>
        <w:t xml:space="preserve">На рисунке 3 представлен график зависимости показателя преломления </w:t>
      </w:r>
      <w:r w:rsidRPr="0050446F">
        <w:rPr>
          <w:sz w:val="28"/>
          <w:szCs w:val="28"/>
          <w:lang w:val="en-US"/>
        </w:rPr>
        <w:t>nD</w:t>
      </w:r>
      <w:r w:rsidRPr="0050446F">
        <w:rPr>
          <w:sz w:val="28"/>
          <w:szCs w:val="28"/>
        </w:rPr>
        <w:t xml:space="preserve"> от соотношения хлорамфеникол:</w:t>
      </w:r>
      <w:r w:rsidR="0039545A">
        <w:rPr>
          <w:sz w:val="28"/>
          <w:szCs w:val="28"/>
        </w:rPr>
        <w:t xml:space="preserve">субстанция </w:t>
      </w:r>
      <w:r w:rsidR="0039545A">
        <w:rPr>
          <w:sz w:val="28"/>
          <w:szCs w:val="28"/>
          <w:lang w:val="en-US"/>
        </w:rPr>
        <w:t>D</w:t>
      </w:r>
      <w:r w:rsidR="0039545A" w:rsidRPr="0039545A">
        <w:rPr>
          <w:sz w:val="28"/>
          <w:szCs w:val="28"/>
        </w:rPr>
        <w:t>1</w:t>
      </w:r>
      <w:r w:rsidRPr="0050446F">
        <w:rPr>
          <w:sz w:val="28"/>
          <w:szCs w:val="28"/>
        </w:rPr>
        <w:t>:</w:t>
      </w:r>
    </w:p>
    <w:tbl>
      <w:tblPr>
        <w:tblW w:w="10340" w:type="dxa"/>
        <w:tblInd w:w="-284" w:type="dxa"/>
        <w:tblLook w:val="04A0"/>
      </w:tblPr>
      <w:tblGrid>
        <w:gridCol w:w="4759"/>
        <w:gridCol w:w="595"/>
        <w:gridCol w:w="4986"/>
      </w:tblGrid>
      <w:tr w:rsidR="0050446F" w:rsidRPr="0050446F" w:rsidTr="00850B6A">
        <w:tc>
          <w:tcPr>
            <w:tcW w:w="4759" w:type="dxa"/>
            <w:shd w:val="clear" w:color="auto" w:fill="auto"/>
          </w:tcPr>
          <w:p w:rsidR="0050446F" w:rsidRPr="00850B6A" w:rsidRDefault="00873CDE" w:rsidP="00850B6A">
            <w:pPr>
              <w:spacing w:line="360" w:lineRule="auto"/>
              <w:jc w:val="both"/>
              <w:rPr>
                <w:rFonts w:ascii="Calibri" w:eastAsia="Calibri" w:hAnsi="Calibri"/>
                <w:lang w:eastAsia="en-US"/>
              </w:rPr>
            </w:pPr>
            <w:r>
              <w:rPr>
                <w:noProof/>
              </w:rPr>
            </w:r>
            <w:r>
              <w:pict>
                <v:rect id="AutoShape 1" o:spid="_x0000_s1163" alt="Хлорамфеникол — Википедия" style="width:24pt;height:24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" filled="f" stroked="f">
                  <o:lock v:ext="edit" aspectratio="t"/>
                  <w10:wrap type="none"/>
                  <w10:anchorlock/>
                </v:rect>
              </w:pict>
            </w:r>
            <w:r w:rsidR="00CD643D">
              <w:rPr>
                <w:rFonts w:ascii="Calibri" w:eastAsia="Calibri" w:hAnsi="Calibri"/>
                <w:noProof/>
              </w:rPr>
              <w:drawing>
                <wp:inline distT="0" distB="0" distL="0" distR="0">
                  <wp:extent cx="2752725" cy="1228725"/>
                  <wp:effectExtent l="0" t="0" r="9525" b="0"/>
                  <wp:docPr id="43" name="Рисунок 32" descr="Хлорамфеникол (Chloramphenicolum)- описание вещества, инструкция,  применение, противопоказания и форму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Хлорамфеникол (Chloramphenicolum)- описание вещества, инструкция,  применение, противопоказания и формула."/>
                          <pic:cNvPicPr>
                            <a:picLocks noChangeAspect="1" noChangeArrowheads="1"/>
                          </pic:cNvPicPr>
                        </pic:nvPicPr>
                        <pic:blipFill>
                          <a:blip r:embed="rId64" cstate="print"/>
                          <a:srcRect/>
                          <a:stretch>
                            <a:fillRect/>
                          </a:stretch>
                        </pic:blipFill>
                        <pic:spPr bwMode="auto">
                          <a:xfrm>
                            <a:off x="0" y="0"/>
                            <a:ext cx="2752725" cy="1228725"/>
                          </a:xfrm>
                          <a:prstGeom prst="rect">
                            <a:avLst/>
                          </a:prstGeom>
                          <a:noFill/>
                          <a:ln w="9525">
                            <a:noFill/>
                            <a:miter lim="800000"/>
                            <a:headEnd/>
                            <a:tailEnd/>
                          </a:ln>
                        </pic:spPr>
                      </pic:pic>
                    </a:graphicData>
                  </a:graphic>
                </wp:inline>
              </w:drawing>
            </w:r>
          </w:p>
        </w:tc>
        <w:tc>
          <w:tcPr>
            <w:tcW w:w="595" w:type="dxa"/>
            <w:shd w:val="clear" w:color="auto" w:fill="auto"/>
          </w:tcPr>
          <w:p w:rsidR="0050446F" w:rsidRPr="00850B6A" w:rsidRDefault="0050446F" w:rsidP="00850B6A">
            <w:pPr>
              <w:spacing w:line="360" w:lineRule="auto"/>
              <w:jc w:val="both"/>
              <w:rPr>
                <w:rFonts w:ascii="Calibri" w:eastAsia="Calibri" w:hAnsi="Calibri"/>
                <w:lang w:eastAsia="en-US"/>
              </w:rPr>
            </w:pPr>
          </w:p>
          <w:p w:rsidR="0050446F" w:rsidRPr="00850B6A" w:rsidRDefault="0050446F" w:rsidP="00850B6A">
            <w:pPr>
              <w:spacing w:line="360" w:lineRule="auto"/>
              <w:jc w:val="both"/>
              <w:rPr>
                <w:rFonts w:ascii="Calibri" w:eastAsia="Calibri" w:hAnsi="Calibri"/>
                <w:lang w:eastAsia="en-US"/>
              </w:rPr>
            </w:pPr>
          </w:p>
          <w:p w:rsidR="0050446F" w:rsidRPr="00850B6A" w:rsidRDefault="0050446F" w:rsidP="00850B6A">
            <w:pPr>
              <w:spacing w:line="360" w:lineRule="auto"/>
              <w:jc w:val="both"/>
              <w:rPr>
                <w:rFonts w:ascii="Calibri" w:eastAsia="Calibri" w:hAnsi="Calibri"/>
                <w:lang w:eastAsia="en-US"/>
              </w:rPr>
            </w:pPr>
          </w:p>
          <w:p w:rsidR="0050446F" w:rsidRPr="00850B6A" w:rsidRDefault="0050446F" w:rsidP="00850B6A">
            <w:pPr>
              <w:spacing w:line="360" w:lineRule="auto"/>
              <w:jc w:val="both"/>
              <w:rPr>
                <w:rFonts w:ascii="Calibri" w:eastAsia="Calibri" w:hAnsi="Calibri"/>
                <w:lang w:eastAsia="en-US"/>
              </w:rPr>
            </w:pPr>
          </w:p>
          <w:p w:rsidR="0050446F" w:rsidRPr="00850B6A" w:rsidRDefault="0050446F" w:rsidP="00850B6A">
            <w:pPr>
              <w:spacing w:line="360" w:lineRule="auto"/>
              <w:jc w:val="both"/>
              <w:rPr>
                <w:rFonts w:ascii="Calibri" w:eastAsia="Calibri" w:hAnsi="Calibri"/>
                <w:lang w:eastAsia="en-US"/>
              </w:rPr>
            </w:pPr>
            <w:r w:rsidRPr="00850B6A">
              <w:rPr>
                <w:rFonts w:ascii="Calibri" w:eastAsia="Calibri" w:hAnsi="Calibri"/>
                <w:lang w:eastAsia="en-US"/>
              </w:rPr>
              <w:t>+</w:t>
            </w:r>
          </w:p>
        </w:tc>
        <w:tc>
          <w:tcPr>
            <w:tcW w:w="4986" w:type="dxa"/>
            <w:shd w:val="clear" w:color="auto" w:fill="auto"/>
          </w:tcPr>
          <w:p w:rsidR="0050446F" w:rsidRPr="00850B6A" w:rsidRDefault="00CD643D" w:rsidP="00850B6A">
            <w:pPr>
              <w:spacing w:line="360" w:lineRule="auto"/>
              <w:jc w:val="both"/>
              <w:rPr>
                <w:rFonts w:ascii="Calibri" w:eastAsia="Calibri" w:hAnsi="Calibri"/>
                <w:lang w:eastAsia="en-US"/>
              </w:rPr>
            </w:pPr>
            <w:r>
              <w:rPr>
                <w:rFonts w:ascii="Calibri" w:eastAsia="Calibri" w:hAnsi="Calibri"/>
                <w:noProof/>
              </w:rPr>
              <w:drawing>
                <wp:inline distT="0" distB="0" distL="0" distR="0">
                  <wp:extent cx="3009900" cy="1704975"/>
                  <wp:effectExtent l="19050" t="0" r="0" b="0"/>
                  <wp:docPr id="44" name="Picture 12" descr="C:\Documents and Settings\Admin\Desktop\kz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Admin\Desktop\kz48.jpg"/>
                          <pic:cNvPicPr>
                            <a:picLocks noChangeAspect="1" noChangeArrowheads="1"/>
                          </pic:cNvPicPr>
                        </pic:nvPicPr>
                        <pic:blipFill>
                          <a:blip r:embed="rId60" cstate="print"/>
                          <a:srcRect/>
                          <a:stretch>
                            <a:fillRect/>
                          </a:stretch>
                        </pic:blipFill>
                        <pic:spPr bwMode="auto">
                          <a:xfrm>
                            <a:off x="0" y="0"/>
                            <a:ext cx="3009900" cy="1704975"/>
                          </a:xfrm>
                          <a:prstGeom prst="rect">
                            <a:avLst/>
                          </a:prstGeom>
                          <a:noFill/>
                          <a:ln w="9525">
                            <a:noFill/>
                            <a:miter lim="800000"/>
                            <a:headEnd/>
                            <a:tailEnd/>
                          </a:ln>
                        </pic:spPr>
                      </pic:pic>
                    </a:graphicData>
                  </a:graphic>
                </wp:inline>
              </w:drawing>
            </w:r>
          </w:p>
        </w:tc>
      </w:tr>
    </w:tbl>
    <w:p w:rsidR="0050446F" w:rsidRPr="0050446F" w:rsidRDefault="0050446F" w:rsidP="0050446F">
      <w:pPr>
        <w:shd w:val="clear" w:color="auto" w:fill="FFFFFF"/>
        <w:spacing w:line="360" w:lineRule="auto"/>
        <w:ind w:firstLine="567"/>
        <w:jc w:val="both"/>
        <w:rPr>
          <w:sz w:val="28"/>
          <w:szCs w:val="28"/>
        </w:rPr>
      </w:pPr>
    </w:p>
    <w:p w:rsidR="0050446F" w:rsidRPr="00850B6A" w:rsidRDefault="00CD643D" w:rsidP="0050446F">
      <w:pPr>
        <w:spacing w:after="200" w:line="276" w:lineRule="auto"/>
        <w:rPr>
          <w:rFonts w:eastAsia="Calibri"/>
          <w:lang w:eastAsia="en-US"/>
        </w:rPr>
      </w:pPr>
      <w:r>
        <w:rPr>
          <w:rFonts w:ascii="Calibri" w:eastAsia="Calibri" w:hAnsi="Calibri"/>
          <w:noProof/>
          <w:sz w:val="22"/>
          <w:szCs w:val="22"/>
        </w:rPr>
        <w:drawing>
          <wp:inline distT="0" distB="0" distL="0" distR="0">
            <wp:extent cx="5953125" cy="3419475"/>
            <wp:effectExtent l="0" t="0" r="0" b="0"/>
            <wp:docPr id="45" name="Диаграмма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50446F" w:rsidRDefault="0050446F" w:rsidP="0039545A">
      <w:pPr>
        <w:shd w:val="clear" w:color="auto" w:fill="FFFFFF"/>
        <w:jc w:val="center"/>
        <w:rPr>
          <w:sz w:val="28"/>
          <w:szCs w:val="28"/>
        </w:rPr>
      </w:pPr>
      <w:r w:rsidRPr="0050446F">
        <w:rPr>
          <w:sz w:val="28"/>
          <w:szCs w:val="28"/>
        </w:rPr>
        <w:t xml:space="preserve">Рисунок 3 – Показатель преломления </w:t>
      </w:r>
      <w:r w:rsidRPr="0050446F">
        <w:rPr>
          <w:sz w:val="28"/>
          <w:szCs w:val="28"/>
          <w:lang w:val="en-US"/>
        </w:rPr>
        <w:t>nD</w:t>
      </w:r>
      <w:r w:rsidRPr="0050446F">
        <w:rPr>
          <w:sz w:val="28"/>
          <w:szCs w:val="28"/>
        </w:rPr>
        <w:t xml:space="preserve"> для бинарных растворов хлорамфеникол</w:t>
      </w:r>
      <w:r w:rsidR="0039545A">
        <w:rPr>
          <w:sz w:val="28"/>
          <w:szCs w:val="28"/>
        </w:rPr>
        <w:t xml:space="preserve">:субстанция </w:t>
      </w:r>
      <w:r w:rsidR="0039545A">
        <w:rPr>
          <w:sz w:val="28"/>
          <w:szCs w:val="28"/>
          <w:lang w:val="en-US"/>
        </w:rPr>
        <w:t>D</w:t>
      </w:r>
      <w:r w:rsidR="0039545A" w:rsidRPr="0039545A">
        <w:rPr>
          <w:sz w:val="28"/>
          <w:szCs w:val="28"/>
        </w:rPr>
        <w:t>1</w:t>
      </w:r>
      <w:r w:rsidRPr="0050446F">
        <w:rPr>
          <w:sz w:val="28"/>
          <w:szCs w:val="28"/>
        </w:rPr>
        <w:t xml:space="preserve"> при 20 ° С</w:t>
      </w:r>
    </w:p>
    <w:p w:rsidR="0039545A" w:rsidRPr="0050446F" w:rsidRDefault="0039545A" w:rsidP="0039545A">
      <w:pPr>
        <w:shd w:val="clear" w:color="auto" w:fill="FFFFFF"/>
        <w:jc w:val="center"/>
        <w:rPr>
          <w:sz w:val="28"/>
          <w:szCs w:val="28"/>
        </w:rPr>
      </w:pPr>
    </w:p>
    <w:p w:rsidR="0039545A" w:rsidRPr="00CC2463" w:rsidRDefault="0050446F" w:rsidP="005E3238">
      <w:pPr>
        <w:shd w:val="clear" w:color="auto" w:fill="FFFFFF"/>
        <w:ind w:firstLine="567"/>
        <w:jc w:val="both"/>
        <w:rPr>
          <w:sz w:val="28"/>
          <w:szCs w:val="28"/>
        </w:rPr>
      </w:pPr>
      <w:r w:rsidRPr="0050446F">
        <w:rPr>
          <w:sz w:val="28"/>
          <w:szCs w:val="28"/>
        </w:rPr>
        <w:t>На рисунке 3 видно, что кривая зависимости показателя преломления nD от состава бинарного раствора хлорамфеникол-аддукт иода имеет незначительную кривизну, где изменение nD от состава достоверно (р&lt;0,005) не отличается от линейного хода. Изотермы данных смесей относятся к аддитивному типу (прямолинейны), что говорит об отсутствии химического взаимодейст</w:t>
      </w:r>
      <w:r w:rsidR="00CC2463">
        <w:rPr>
          <w:sz w:val="28"/>
          <w:szCs w:val="28"/>
        </w:rPr>
        <w:t xml:space="preserve">вия данной системы </w:t>
      </w:r>
      <w:r w:rsidR="00CC2463" w:rsidRPr="00CC2463">
        <w:rPr>
          <w:sz w:val="28"/>
          <w:szCs w:val="28"/>
        </w:rPr>
        <w:t>[</w:t>
      </w:r>
      <w:r w:rsidR="00CB2BC4">
        <w:rPr>
          <w:sz w:val="28"/>
          <w:szCs w:val="28"/>
        </w:rPr>
        <w:t>100</w:t>
      </w:r>
      <w:r w:rsidR="00CC2463" w:rsidRPr="00CC2463">
        <w:rPr>
          <w:sz w:val="28"/>
          <w:szCs w:val="28"/>
        </w:rPr>
        <w:t>].</w:t>
      </w:r>
    </w:p>
    <w:p w:rsidR="0050446F" w:rsidRPr="0050446F" w:rsidRDefault="0039545A" w:rsidP="005E3238">
      <w:pPr>
        <w:shd w:val="clear" w:color="auto" w:fill="FFFFFF"/>
        <w:ind w:firstLine="567"/>
        <w:jc w:val="both"/>
        <w:rPr>
          <w:sz w:val="28"/>
          <w:szCs w:val="28"/>
        </w:rPr>
      </w:pPr>
      <w:r>
        <w:rPr>
          <w:sz w:val="28"/>
          <w:szCs w:val="28"/>
        </w:rPr>
        <w:t xml:space="preserve">Дальнейшие исследования </w:t>
      </w:r>
      <w:r w:rsidR="0050446F" w:rsidRPr="0050446F">
        <w:rPr>
          <w:sz w:val="28"/>
          <w:szCs w:val="28"/>
        </w:rPr>
        <w:t>методами УФ-спектроскопии и ИК-спектроскопии проводили</w:t>
      </w:r>
      <w:r>
        <w:rPr>
          <w:sz w:val="28"/>
          <w:szCs w:val="28"/>
        </w:rPr>
        <w:t xml:space="preserve"> только</w:t>
      </w:r>
      <w:r w:rsidR="0050446F" w:rsidRPr="0050446F">
        <w:rPr>
          <w:sz w:val="28"/>
          <w:szCs w:val="28"/>
        </w:rPr>
        <w:t xml:space="preserve"> с субстанцией хлорамфеникола.</w:t>
      </w:r>
    </w:p>
    <w:p w:rsidR="0050446F" w:rsidRPr="0050446F" w:rsidRDefault="0050446F" w:rsidP="005E3238">
      <w:pPr>
        <w:shd w:val="clear" w:color="auto" w:fill="FFFFFF"/>
        <w:ind w:firstLine="567"/>
        <w:jc w:val="both"/>
        <w:rPr>
          <w:sz w:val="28"/>
          <w:szCs w:val="28"/>
        </w:rPr>
      </w:pPr>
      <w:r w:rsidRPr="0050446F">
        <w:rPr>
          <w:sz w:val="28"/>
          <w:szCs w:val="28"/>
        </w:rPr>
        <w:lastRenderedPageBreak/>
        <w:t xml:space="preserve">Отсутствие взаимодействия между антибиотиком хлорамфениколом и аддуктом иода также изучалось методом УФ-спектроскопии, так как оба компонента поглощают свет в видимой и ультрафиолетовой областях спектра. </w:t>
      </w:r>
    </w:p>
    <w:p w:rsidR="0050446F" w:rsidRPr="0050446F" w:rsidRDefault="0050446F" w:rsidP="005E3238">
      <w:pPr>
        <w:shd w:val="clear" w:color="auto" w:fill="FFFFFF"/>
        <w:ind w:firstLine="567"/>
        <w:jc w:val="both"/>
        <w:rPr>
          <w:sz w:val="28"/>
          <w:szCs w:val="28"/>
        </w:rPr>
      </w:pPr>
      <w:r w:rsidRPr="0050446F">
        <w:rPr>
          <w:sz w:val="28"/>
          <w:szCs w:val="28"/>
        </w:rPr>
        <w:t xml:space="preserve">На рисунке 4 представлены спектры поглощения водного раствора субстанции аддукта иода. </w:t>
      </w:r>
    </w:p>
    <w:p w:rsidR="0050446F" w:rsidRPr="0050446F" w:rsidRDefault="00CD643D" w:rsidP="0050446F">
      <w:pPr>
        <w:shd w:val="clear" w:color="auto" w:fill="FFFFFF"/>
        <w:spacing w:line="360" w:lineRule="auto"/>
        <w:ind w:left="-284" w:firstLine="284"/>
        <w:jc w:val="both"/>
        <w:rPr>
          <w:sz w:val="28"/>
          <w:szCs w:val="28"/>
        </w:rPr>
      </w:pPr>
      <w:r>
        <w:rPr>
          <w:noProof/>
        </w:rPr>
        <w:drawing>
          <wp:inline distT="0" distB="0" distL="0" distR="0">
            <wp:extent cx="6362700" cy="2466975"/>
            <wp:effectExtent l="19050" t="0" r="0" b="0"/>
            <wp:docPr id="4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66" cstate="print"/>
                    <a:srcRect/>
                    <a:stretch>
                      <a:fillRect/>
                    </a:stretch>
                  </pic:blipFill>
                  <pic:spPr bwMode="auto">
                    <a:xfrm>
                      <a:off x="0" y="0"/>
                      <a:ext cx="6362700" cy="2466975"/>
                    </a:xfrm>
                    <a:prstGeom prst="rect">
                      <a:avLst/>
                    </a:prstGeom>
                    <a:noFill/>
                    <a:ln w="9525">
                      <a:noFill/>
                      <a:miter lim="800000"/>
                      <a:headEnd/>
                      <a:tailEnd/>
                    </a:ln>
                  </pic:spPr>
                </pic:pic>
              </a:graphicData>
            </a:graphic>
          </wp:inline>
        </w:drawing>
      </w:r>
    </w:p>
    <w:p w:rsidR="0050446F" w:rsidRPr="00850B6A" w:rsidRDefault="0050446F" w:rsidP="0050446F">
      <w:pPr>
        <w:spacing w:after="200" w:line="276" w:lineRule="auto"/>
        <w:jc w:val="center"/>
        <w:rPr>
          <w:rFonts w:eastAsia="Calibri"/>
          <w:sz w:val="28"/>
          <w:szCs w:val="28"/>
          <w:lang w:eastAsia="en-US"/>
        </w:rPr>
      </w:pPr>
      <w:r w:rsidRPr="00850B6A">
        <w:rPr>
          <w:rFonts w:eastAsia="Calibri"/>
          <w:sz w:val="28"/>
          <w:szCs w:val="28"/>
          <w:lang w:eastAsia="en-US"/>
        </w:rPr>
        <w:t xml:space="preserve">Рисунок 4 - УФ спектр субстанции </w:t>
      </w:r>
      <w:r w:rsidRPr="00850B6A">
        <w:rPr>
          <w:rFonts w:eastAsia="Calibri"/>
          <w:sz w:val="28"/>
          <w:szCs w:val="28"/>
          <w:lang w:val="en-US" w:eastAsia="en-US"/>
        </w:rPr>
        <w:t>D</w:t>
      </w:r>
      <w:r w:rsidRPr="00850B6A">
        <w:rPr>
          <w:rFonts w:eastAsia="Calibri"/>
          <w:sz w:val="28"/>
          <w:szCs w:val="28"/>
          <w:lang w:eastAsia="en-US"/>
        </w:rPr>
        <w:t>1</w:t>
      </w:r>
    </w:p>
    <w:p w:rsidR="0050446F" w:rsidRPr="0050446F" w:rsidRDefault="0050446F" w:rsidP="005E3238">
      <w:pPr>
        <w:shd w:val="clear" w:color="auto" w:fill="FFFFFF"/>
        <w:ind w:firstLine="567"/>
        <w:jc w:val="both"/>
        <w:rPr>
          <w:sz w:val="28"/>
          <w:szCs w:val="28"/>
        </w:rPr>
      </w:pPr>
      <w:r w:rsidRPr="0050446F">
        <w:rPr>
          <w:sz w:val="28"/>
          <w:szCs w:val="28"/>
        </w:rPr>
        <w:t xml:space="preserve">В электронном спектре 0,1 %-ного водного раствора </w:t>
      </w:r>
      <w:r w:rsidR="0039545A">
        <w:rPr>
          <w:sz w:val="28"/>
          <w:szCs w:val="28"/>
        </w:rPr>
        <w:t xml:space="preserve">субстанции </w:t>
      </w:r>
      <w:r w:rsidR="0039545A">
        <w:rPr>
          <w:sz w:val="28"/>
          <w:szCs w:val="28"/>
          <w:lang w:val="en-US"/>
        </w:rPr>
        <w:t>D</w:t>
      </w:r>
      <w:r w:rsidR="0039545A" w:rsidRPr="0039545A">
        <w:rPr>
          <w:sz w:val="28"/>
          <w:szCs w:val="28"/>
        </w:rPr>
        <w:t>1</w:t>
      </w:r>
      <w:r w:rsidR="0039545A">
        <w:rPr>
          <w:sz w:val="28"/>
          <w:szCs w:val="28"/>
        </w:rPr>
        <w:t xml:space="preserve"> </w:t>
      </w:r>
      <w:r w:rsidRPr="0050446F">
        <w:rPr>
          <w:sz w:val="28"/>
          <w:szCs w:val="28"/>
        </w:rPr>
        <w:t>имеются полосы поглощения с λмах ~ 194÷197; 225÷230; 283÷286; 345÷353; 453÷459 нм, соответствующие формам йода.</w:t>
      </w:r>
    </w:p>
    <w:p w:rsidR="0050446F" w:rsidRPr="0050446F" w:rsidRDefault="0050446F" w:rsidP="005E3238">
      <w:pPr>
        <w:shd w:val="clear" w:color="auto" w:fill="FFFFFF"/>
        <w:ind w:firstLine="567"/>
        <w:jc w:val="both"/>
        <w:rPr>
          <w:sz w:val="28"/>
          <w:szCs w:val="28"/>
        </w:rPr>
      </w:pPr>
      <w:r w:rsidRPr="0050446F">
        <w:rPr>
          <w:sz w:val="28"/>
          <w:szCs w:val="28"/>
        </w:rPr>
        <w:t>На рисунке 5 представлены спектры поглощения 0,1 %-ного водного раствора хлорамфеникола.</w:t>
      </w:r>
    </w:p>
    <w:p w:rsidR="0050446F" w:rsidRPr="00850B6A" w:rsidRDefault="00CD643D" w:rsidP="0050446F">
      <w:pPr>
        <w:spacing w:after="200" w:line="276" w:lineRule="auto"/>
        <w:jc w:val="center"/>
        <w:rPr>
          <w:rFonts w:eastAsia="Calibri"/>
          <w:sz w:val="28"/>
          <w:szCs w:val="28"/>
          <w:lang w:eastAsia="en-US"/>
        </w:rPr>
      </w:pPr>
      <w:r>
        <w:rPr>
          <w:rFonts w:ascii="Calibri" w:eastAsia="Calibri" w:hAnsi="Calibri"/>
          <w:noProof/>
          <w:sz w:val="22"/>
          <w:szCs w:val="22"/>
        </w:rPr>
        <w:drawing>
          <wp:inline distT="0" distB="0" distL="0" distR="0">
            <wp:extent cx="6124575" cy="2371725"/>
            <wp:effectExtent l="19050" t="0" r="0" b="0"/>
            <wp:docPr id="4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7" cstate="print"/>
                    <a:srcRect/>
                    <a:stretch>
                      <a:fillRect/>
                    </a:stretch>
                  </pic:blipFill>
                  <pic:spPr bwMode="auto">
                    <a:xfrm>
                      <a:off x="0" y="0"/>
                      <a:ext cx="6124575" cy="2371725"/>
                    </a:xfrm>
                    <a:prstGeom prst="rect">
                      <a:avLst/>
                    </a:prstGeom>
                    <a:noFill/>
                    <a:ln w="9525">
                      <a:noFill/>
                      <a:miter lim="800000"/>
                      <a:headEnd/>
                      <a:tailEnd/>
                    </a:ln>
                  </pic:spPr>
                </pic:pic>
              </a:graphicData>
            </a:graphic>
          </wp:inline>
        </w:drawing>
      </w:r>
    </w:p>
    <w:p w:rsidR="0050446F" w:rsidRPr="00850B6A" w:rsidRDefault="0050446F" w:rsidP="0050446F">
      <w:pPr>
        <w:spacing w:after="200" w:line="276" w:lineRule="auto"/>
        <w:jc w:val="center"/>
        <w:rPr>
          <w:rFonts w:eastAsia="Calibri"/>
          <w:sz w:val="28"/>
          <w:szCs w:val="28"/>
          <w:lang w:eastAsia="en-US"/>
        </w:rPr>
      </w:pPr>
      <w:r w:rsidRPr="00850B6A">
        <w:rPr>
          <w:rFonts w:eastAsia="Calibri"/>
          <w:sz w:val="28"/>
          <w:szCs w:val="28"/>
          <w:lang w:eastAsia="en-US"/>
        </w:rPr>
        <w:t>Рисунок 5 - УФ спектр хлорамфеникола</w:t>
      </w:r>
    </w:p>
    <w:p w:rsidR="0050446F" w:rsidRPr="00850B6A" w:rsidRDefault="0050446F" w:rsidP="005E3238">
      <w:pPr>
        <w:ind w:firstLine="567"/>
        <w:jc w:val="both"/>
        <w:rPr>
          <w:rFonts w:eastAsia="Calibri"/>
          <w:sz w:val="28"/>
          <w:szCs w:val="28"/>
          <w:lang w:eastAsia="en-US"/>
        </w:rPr>
      </w:pPr>
      <w:r w:rsidRPr="00850B6A">
        <w:rPr>
          <w:rFonts w:eastAsia="Calibri"/>
          <w:color w:val="000000"/>
          <w:sz w:val="28"/>
          <w:szCs w:val="28"/>
          <w:lang w:bidi="ru-RU"/>
        </w:rPr>
        <w:t>Ультрафиолетовый спектр поглощения раствора в области длин волн от 230 до 350 </w:t>
      </w:r>
      <w:r w:rsidRPr="00850B6A">
        <w:rPr>
          <w:rFonts w:eastAsia="Calibri"/>
          <w:i/>
          <w:iCs/>
          <w:color w:val="000000"/>
          <w:sz w:val="28"/>
          <w:szCs w:val="28"/>
          <w:lang w:bidi="ru-RU"/>
        </w:rPr>
        <w:t>нм</w:t>
      </w:r>
      <w:r w:rsidRPr="00850B6A">
        <w:rPr>
          <w:rFonts w:eastAsia="Calibri"/>
          <w:color w:val="000000"/>
          <w:sz w:val="28"/>
          <w:szCs w:val="28"/>
          <w:lang w:bidi="ru-RU"/>
        </w:rPr>
        <w:t xml:space="preserve"> имеет максимум при 278 нм.</w:t>
      </w:r>
    </w:p>
    <w:p w:rsidR="0050446F" w:rsidRPr="00850B6A" w:rsidRDefault="00CD643D" w:rsidP="0050446F">
      <w:pPr>
        <w:spacing w:after="200" w:line="276" w:lineRule="auto"/>
        <w:rPr>
          <w:rFonts w:eastAsia="Calibri"/>
          <w:sz w:val="28"/>
          <w:szCs w:val="28"/>
          <w:lang w:eastAsia="en-US"/>
        </w:rPr>
      </w:pPr>
      <w:r>
        <w:rPr>
          <w:rFonts w:ascii="Calibri" w:eastAsia="Calibri" w:hAnsi="Calibri"/>
          <w:noProof/>
          <w:sz w:val="22"/>
          <w:szCs w:val="22"/>
        </w:rPr>
        <w:lastRenderedPageBreak/>
        <w:drawing>
          <wp:inline distT="0" distB="0" distL="0" distR="0">
            <wp:extent cx="6124575" cy="2990850"/>
            <wp:effectExtent l="19050" t="0" r="0" b="0"/>
            <wp:docPr id="48"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68" cstate="print"/>
                    <a:srcRect/>
                    <a:stretch>
                      <a:fillRect/>
                    </a:stretch>
                  </pic:blipFill>
                  <pic:spPr bwMode="auto">
                    <a:xfrm>
                      <a:off x="0" y="0"/>
                      <a:ext cx="6124575" cy="2990850"/>
                    </a:xfrm>
                    <a:prstGeom prst="rect">
                      <a:avLst/>
                    </a:prstGeom>
                    <a:noFill/>
                    <a:ln w="9525">
                      <a:noFill/>
                      <a:miter lim="800000"/>
                      <a:headEnd/>
                      <a:tailEnd/>
                    </a:ln>
                  </pic:spPr>
                </pic:pic>
              </a:graphicData>
            </a:graphic>
          </wp:inline>
        </w:drawing>
      </w:r>
    </w:p>
    <w:p w:rsidR="0050446F" w:rsidRPr="00850B6A" w:rsidRDefault="0050446F" w:rsidP="0050446F">
      <w:pPr>
        <w:spacing w:line="276" w:lineRule="auto"/>
        <w:jc w:val="center"/>
        <w:rPr>
          <w:rFonts w:eastAsia="Calibri"/>
          <w:sz w:val="28"/>
          <w:szCs w:val="28"/>
          <w:lang w:eastAsia="en-US"/>
        </w:rPr>
      </w:pPr>
      <w:r w:rsidRPr="00850B6A">
        <w:rPr>
          <w:rFonts w:eastAsia="Calibri"/>
          <w:sz w:val="28"/>
          <w:szCs w:val="28"/>
          <w:lang w:eastAsia="en-US"/>
        </w:rPr>
        <w:t>Рисунок 6 - УФ спектр смеси хлорамфеникол-аддукт иода в соотношении 1:1 (область 190-500 нм)</w:t>
      </w:r>
    </w:p>
    <w:p w:rsidR="0050446F" w:rsidRPr="00850B6A" w:rsidRDefault="0050446F" w:rsidP="0050446F">
      <w:pPr>
        <w:spacing w:line="276" w:lineRule="auto"/>
        <w:jc w:val="center"/>
        <w:rPr>
          <w:rFonts w:eastAsia="Calibri"/>
          <w:sz w:val="28"/>
          <w:szCs w:val="28"/>
          <w:lang w:eastAsia="en-US"/>
        </w:rPr>
      </w:pPr>
    </w:p>
    <w:p w:rsidR="0050446F" w:rsidRPr="00850B6A" w:rsidRDefault="0050446F" w:rsidP="005E3238">
      <w:pPr>
        <w:jc w:val="both"/>
        <w:rPr>
          <w:rFonts w:eastAsia="Calibri"/>
          <w:sz w:val="28"/>
          <w:szCs w:val="28"/>
          <w:lang w:eastAsia="en-US"/>
        </w:rPr>
      </w:pPr>
      <w:r w:rsidRPr="00850B6A">
        <w:rPr>
          <w:rFonts w:eastAsia="Calibri"/>
          <w:sz w:val="28"/>
          <w:szCs w:val="28"/>
          <w:lang w:eastAsia="en-US"/>
        </w:rPr>
        <w:tab/>
        <w:t xml:space="preserve">В композиции хлорамфеникол + субстанция </w:t>
      </w:r>
      <w:r w:rsidRPr="00850B6A">
        <w:rPr>
          <w:rFonts w:eastAsia="Calibri"/>
          <w:sz w:val="28"/>
          <w:szCs w:val="28"/>
          <w:lang w:val="en-US" w:eastAsia="en-US"/>
        </w:rPr>
        <w:t>D</w:t>
      </w:r>
      <w:r w:rsidRPr="00850B6A">
        <w:rPr>
          <w:rFonts w:eastAsia="Calibri"/>
          <w:sz w:val="28"/>
          <w:szCs w:val="28"/>
          <w:lang w:eastAsia="en-US"/>
        </w:rPr>
        <w:t xml:space="preserve">1 в соотношении 1:1 сохраняется пик, характерный для хлорамфеникола 278 нм, что свидетельствует об отсутствии комплексообразования между данными веществами. В бинарной смеси также видны УФ-пики, характерные для субстанции </w:t>
      </w:r>
      <w:r w:rsidRPr="00850B6A">
        <w:rPr>
          <w:rFonts w:eastAsia="Calibri"/>
          <w:sz w:val="28"/>
          <w:szCs w:val="28"/>
          <w:lang w:val="en-US" w:eastAsia="en-US"/>
        </w:rPr>
        <w:t>D</w:t>
      </w:r>
      <w:r w:rsidRPr="00850B6A">
        <w:rPr>
          <w:rFonts w:eastAsia="Calibri"/>
          <w:sz w:val="28"/>
          <w:szCs w:val="28"/>
          <w:lang w:eastAsia="en-US"/>
        </w:rPr>
        <w:t>1: пики 196,31 нм и 226 нм для (</w:t>
      </w:r>
      <w:r w:rsidRPr="00850B6A">
        <w:rPr>
          <w:rFonts w:eastAsia="Calibri"/>
          <w:sz w:val="28"/>
          <w:szCs w:val="28"/>
          <w:lang w:val="en-US" w:eastAsia="en-US"/>
        </w:rPr>
        <w:t>I</w:t>
      </w:r>
      <w:r w:rsidRPr="00850B6A">
        <w:rPr>
          <w:rFonts w:eastAsia="Calibri"/>
          <w:sz w:val="28"/>
          <w:szCs w:val="28"/>
          <w:vertAlign w:val="superscript"/>
          <w:lang w:eastAsia="en-US"/>
        </w:rPr>
        <w:t>-</w:t>
      </w:r>
      <w:r w:rsidRPr="00850B6A">
        <w:rPr>
          <w:rFonts w:eastAsia="Calibri"/>
          <w:sz w:val="28"/>
          <w:szCs w:val="28"/>
          <w:lang w:eastAsia="en-US"/>
        </w:rPr>
        <w:t>), пик 352,03 нм для оксианиона (</w:t>
      </w:r>
      <w:r w:rsidRPr="00850B6A">
        <w:rPr>
          <w:rFonts w:eastAsia="Calibri"/>
          <w:sz w:val="28"/>
          <w:szCs w:val="28"/>
          <w:lang w:val="en-US" w:eastAsia="en-US"/>
        </w:rPr>
        <w:t>IO</w:t>
      </w:r>
      <w:r w:rsidRPr="00850B6A">
        <w:rPr>
          <w:rFonts w:eastAsia="Calibri"/>
          <w:sz w:val="28"/>
          <w:szCs w:val="28"/>
          <w:vertAlign w:val="superscript"/>
          <w:lang w:eastAsia="en-US"/>
        </w:rPr>
        <w:t>-</w:t>
      </w:r>
      <w:r w:rsidRPr="00850B6A">
        <w:rPr>
          <w:rFonts w:eastAsia="Calibri"/>
          <w:sz w:val="28"/>
          <w:szCs w:val="28"/>
          <w:lang w:eastAsia="en-US"/>
        </w:rPr>
        <w:t xml:space="preserve"> (</w:t>
      </w:r>
      <w:r w:rsidRPr="00850B6A">
        <w:rPr>
          <w:rFonts w:eastAsia="Calibri"/>
          <w:sz w:val="28"/>
          <w:szCs w:val="28"/>
          <w:lang w:val="en-US" w:eastAsia="en-US"/>
        </w:rPr>
        <w:t>I</w:t>
      </w:r>
      <w:r w:rsidRPr="00850B6A">
        <w:rPr>
          <w:rFonts w:eastAsia="Calibri"/>
          <w:sz w:val="28"/>
          <w:szCs w:val="28"/>
          <w:vertAlign w:val="superscript"/>
          <w:lang w:eastAsia="en-US"/>
        </w:rPr>
        <w:t>+</w:t>
      </w:r>
      <w:r w:rsidRPr="00850B6A">
        <w:rPr>
          <w:rFonts w:eastAsia="Calibri"/>
          <w:sz w:val="28"/>
          <w:szCs w:val="28"/>
          <w:lang w:eastAsia="en-US"/>
        </w:rPr>
        <w:t xml:space="preserve">)), пик 458,75 нм для </w:t>
      </w:r>
      <w:r w:rsidRPr="00850B6A">
        <w:rPr>
          <w:rFonts w:eastAsia="Calibri"/>
          <w:sz w:val="28"/>
          <w:szCs w:val="28"/>
          <w:lang w:val="en-US" w:eastAsia="en-US"/>
        </w:rPr>
        <w:t>n</w:t>
      </w:r>
      <w:r w:rsidRPr="00850B6A">
        <w:rPr>
          <w:rFonts w:eastAsia="Calibri"/>
          <w:sz w:val="28"/>
          <w:szCs w:val="28"/>
          <w:lang w:val="en-US" w:eastAsia="en-US"/>
        </w:rPr>
        <w:sym w:font="Symbol" w:char="00D7"/>
      </w:r>
      <w:r w:rsidRPr="00850B6A">
        <w:rPr>
          <w:rFonts w:eastAsia="Calibri"/>
          <w:sz w:val="28"/>
          <w:szCs w:val="28"/>
          <w:lang w:val="en-US" w:eastAsia="en-US"/>
        </w:rPr>
        <w:t>H</w:t>
      </w:r>
      <w:r w:rsidRPr="00850B6A">
        <w:rPr>
          <w:rFonts w:eastAsia="Calibri"/>
          <w:sz w:val="28"/>
          <w:szCs w:val="28"/>
          <w:vertAlign w:val="subscript"/>
          <w:lang w:eastAsia="en-US"/>
        </w:rPr>
        <w:t>2</w:t>
      </w:r>
      <w:r w:rsidRPr="00850B6A">
        <w:rPr>
          <w:rFonts w:eastAsia="Calibri"/>
          <w:sz w:val="28"/>
          <w:szCs w:val="28"/>
          <w:lang w:val="en-US" w:eastAsia="en-US"/>
        </w:rPr>
        <w:t>O</w:t>
      </w:r>
      <w:r w:rsidRPr="00850B6A">
        <w:rPr>
          <w:rFonts w:eastAsia="Calibri"/>
          <w:sz w:val="28"/>
          <w:szCs w:val="28"/>
          <w:lang w:eastAsia="en-US"/>
        </w:rPr>
        <w:t>[</w:t>
      </w:r>
      <w:r w:rsidRPr="00850B6A">
        <w:rPr>
          <w:rFonts w:eastAsia="Calibri"/>
          <w:sz w:val="28"/>
          <w:szCs w:val="28"/>
          <w:lang w:val="en-US" w:eastAsia="en-US"/>
        </w:rPr>
        <w:t>I</w:t>
      </w:r>
      <w:r w:rsidRPr="00850B6A">
        <w:rPr>
          <w:rFonts w:eastAsia="Calibri"/>
          <w:sz w:val="28"/>
          <w:szCs w:val="28"/>
          <w:vertAlign w:val="superscript"/>
          <w:lang w:eastAsia="en-US"/>
        </w:rPr>
        <w:t>+</w:t>
      </w:r>
      <w:r w:rsidRPr="00850B6A">
        <w:rPr>
          <w:rFonts w:eastAsia="Calibri"/>
          <w:sz w:val="28"/>
          <w:szCs w:val="28"/>
          <w:lang w:eastAsia="en-US"/>
        </w:rPr>
        <w:t>…</w:t>
      </w:r>
      <w:r w:rsidRPr="00850B6A">
        <w:rPr>
          <w:rFonts w:eastAsia="Calibri"/>
          <w:sz w:val="28"/>
          <w:szCs w:val="28"/>
          <w:lang w:val="en-US" w:eastAsia="en-US"/>
        </w:rPr>
        <w:t>I</w:t>
      </w:r>
      <w:r w:rsidRPr="00850B6A">
        <w:rPr>
          <w:rFonts w:eastAsia="Calibri"/>
          <w:sz w:val="28"/>
          <w:szCs w:val="28"/>
          <w:vertAlign w:val="superscript"/>
          <w:lang w:eastAsia="en-US"/>
        </w:rPr>
        <w:t>-</w:t>
      </w:r>
      <w:r w:rsidRPr="00850B6A">
        <w:rPr>
          <w:rFonts w:eastAsia="Calibri"/>
          <w:sz w:val="28"/>
          <w:szCs w:val="28"/>
          <w:lang w:eastAsia="en-US"/>
        </w:rPr>
        <w:t>].</w:t>
      </w:r>
    </w:p>
    <w:p w:rsidR="0050446F" w:rsidRPr="00850B6A" w:rsidRDefault="0050446F" w:rsidP="005E3238">
      <w:pPr>
        <w:ind w:firstLine="567"/>
        <w:jc w:val="both"/>
        <w:rPr>
          <w:rFonts w:eastAsia="Calibri"/>
          <w:sz w:val="28"/>
          <w:szCs w:val="28"/>
          <w:lang w:val="en-US" w:eastAsia="en-US"/>
        </w:rPr>
      </w:pPr>
      <w:r w:rsidRPr="00850B6A">
        <w:rPr>
          <w:rFonts w:eastAsia="Calibri"/>
          <w:sz w:val="28"/>
          <w:szCs w:val="28"/>
          <w:lang w:eastAsia="en-US"/>
        </w:rPr>
        <w:t>Изучены колебательные ИК-спектры исследуемых веществ. В таблице 1 приведены спектральные характеристики: волновое число полосы (</w:t>
      </w:r>
      <w:r w:rsidRPr="00850B6A">
        <w:rPr>
          <w:rFonts w:eastAsia="Calibri"/>
          <w:sz w:val="28"/>
          <w:szCs w:val="28"/>
          <w:lang w:eastAsia="en-US"/>
        </w:rPr>
        <w:sym w:font="Symbol" w:char="F06E"/>
      </w:r>
      <w:r w:rsidRPr="00850B6A">
        <w:rPr>
          <w:rFonts w:eastAsia="Calibri"/>
          <w:sz w:val="28"/>
          <w:szCs w:val="28"/>
          <w:lang w:eastAsia="en-US"/>
        </w:rPr>
        <w:t>, см</w:t>
      </w:r>
      <w:r w:rsidRPr="00850B6A">
        <w:rPr>
          <w:rFonts w:eastAsia="Calibri"/>
          <w:sz w:val="28"/>
          <w:szCs w:val="28"/>
          <w:vertAlign w:val="superscript"/>
          <w:lang w:eastAsia="en-US"/>
        </w:rPr>
        <w:t>-1</w:t>
      </w:r>
      <w:r w:rsidRPr="00850B6A">
        <w:rPr>
          <w:rFonts w:eastAsia="Calibri"/>
          <w:sz w:val="28"/>
          <w:szCs w:val="28"/>
          <w:lang w:eastAsia="en-US"/>
        </w:rPr>
        <w:t>), отнесение полосы. Для отнесения спектральных полос использована литература [</w:t>
      </w:r>
      <w:r w:rsidRPr="00850B6A">
        <w:rPr>
          <w:rFonts w:eastAsia="Calibri"/>
          <w:sz w:val="28"/>
          <w:szCs w:val="28"/>
          <w:lang w:val="en-US" w:eastAsia="en-US"/>
        </w:rPr>
        <w:t xml:space="preserve">16]. </w:t>
      </w:r>
    </w:p>
    <w:p w:rsidR="0050446F" w:rsidRPr="00850B6A" w:rsidRDefault="00CD643D" w:rsidP="0050446F">
      <w:pPr>
        <w:spacing w:after="200" w:line="360" w:lineRule="auto"/>
        <w:ind w:firstLine="567"/>
        <w:jc w:val="both"/>
        <w:rPr>
          <w:rFonts w:eastAsia="Calibri"/>
          <w:sz w:val="28"/>
          <w:szCs w:val="28"/>
          <w:lang w:eastAsia="en-US"/>
        </w:rPr>
      </w:pPr>
      <w:r>
        <w:rPr>
          <w:rFonts w:eastAsia="Calibri"/>
          <w:noProof/>
          <w:sz w:val="28"/>
          <w:szCs w:val="28"/>
        </w:rPr>
        <w:drawing>
          <wp:inline distT="0" distB="0" distL="0" distR="0">
            <wp:extent cx="5467350" cy="2667000"/>
            <wp:effectExtent l="19050" t="0" r="0" b="0"/>
            <wp:docPr id="49"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69" cstate="print"/>
                    <a:srcRect/>
                    <a:stretch>
                      <a:fillRect/>
                    </a:stretch>
                  </pic:blipFill>
                  <pic:spPr bwMode="auto">
                    <a:xfrm>
                      <a:off x="0" y="0"/>
                      <a:ext cx="5467350" cy="2667000"/>
                    </a:xfrm>
                    <a:prstGeom prst="rect">
                      <a:avLst/>
                    </a:prstGeom>
                    <a:noFill/>
                    <a:ln w="9525">
                      <a:noFill/>
                      <a:miter lim="800000"/>
                      <a:headEnd/>
                      <a:tailEnd/>
                    </a:ln>
                  </pic:spPr>
                </pic:pic>
              </a:graphicData>
            </a:graphic>
          </wp:inline>
        </w:drawing>
      </w:r>
    </w:p>
    <w:p w:rsidR="0050446F" w:rsidRPr="00850B6A" w:rsidRDefault="0050446F" w:rsidP="0050446F">
      <w:pPr>
        <w:spacing w:after="200" w:line="360" w:lineRule="auto"/>
        <w:jc w:val="center"/>
        <w:rPr>
          <w:rFonts w:eastAsia="Calibri"/>
          <w:sz w:val="28"/>
          <w:szCs w:val="28"/>
          <w:lang w:eastAsia="en-US"/>
        </w:rPr>
      </w:pPr>
      <w:r w:rsidRPr="00850B6A">
        <w:rPr>
          <w:rFonts w:eastAsia="Calibri"/>
          <w:sz w:val="28"/>
          <w:szCs w:val="28"/>
          <w:lang w:eastAsia="en-US"/>
        </w:rPr>
        <w:t>Рисунок 7 - ИК спектр хлорамфеникола</w:t>
      </w:r>
    </w:p>
    <w:p w:rsidR="0050446F" w:rsidRPr="00850B6A" w:rsidRDefault="00CD643D" w:rsidP="0050446F">
      <w:pPr>
        <w:spacing w:after="200" w:line="360" w:lineRule="auto"/>
        <w:jc w:val="center"/>
        <w:rPr>
          <w:rFonts w:eastAsia="Calibri"/>
          <w:sz w:val="28"/>
          <w:szCs w:val="28"/>
          <w:lang w:val="en-US" w:eastAsia="en-US"/>
        </w:rPr>
      </w:pPr>
      <w:r>
        <w:rPr>
          <w:rFonts w:eastAsia="Calibri"/>
          <w:noProof/>
          <w:sz w:val="28"/>
          <w:szCs w:val="28"/>
        </w:rPr>
        <w:lastRenderedPageBreak/>
        <w:drawing>
          <wp:inline distT="0" distB="0" distL="0" distR="0">
            <wp:extent cx="5610225" cy="3048000"/>
            <wp:effectExtent l="19050" t="0" r="9525" b="0"/>
            <wp:docPr id="50"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70" cstate="print"/>
                    <a:srcRect/>
                    <a:stretch>
                      <a:fillRect/>
                    </a:stretch>
                  </pic:blipFill>
                  <pic:spPr bwMode="auto">
                    <a:xfrm>
                      <a:off x="0" y="0"/>
                      <a:ext cx="5610225" cy="3048000"/>
                    </a:xfrm>
                    <a:prstGeom prst="rect">
                      <a:avLst/>
                    </a:prstGeom>
                    <a:noFill/>
                    <a:ln w="9525">
                      <a:noFill/>
                      <a:miter lim="800000"/>
                      <a:headEnd/>
                      <a:tailEnd/>
                    </a:ln>
                  </pic:spPr>
                </pic:pic>
              </a:graphicData>
            </a:graphic>
          </wp:inline>
        </w:drawing>
      </w:r>
    </w:p>
    <w:p w:rsidR="0050446F" w:rsidRPr="00850B6A" w:rsidRDefault="0050446F" w:rsidP="0050446F">
      <w:pPr>
        <w:spacing w:after="200" w:line="360" w:lineRule="auto"/>
        <w:jc w:val="both"/>
        <w:rPr>
          <w:rFonts w:eastAsia="Calibri"/>
          <w:sz w:val="28"/>
          <w:szCs w:val="28"/>
          <w:lang w:eastAsia="en-US"/>
        </w:rPr>
      </w:pPr>
      <w:r w:rsidRPr="00850B6A">
        <w:rPr>
          <w:rFonts w:eastAsia="Calibri"/>
          <w:sz w:val="28"/>
          <w:szCs w:val="28"/>
          <w:lang w:eastAsia="en-US"/>
        </w:rPr>
        <w:t>Рисунок 8 - ИК спектр смеси хлорамфеникол</w:t>
      </w:r>
      <w:r w:rsidR="0039545A" w:rsidRPr="00850B6A">
        <w:rPr>
          <w:rFonts w:eastAsia="Calibri"/>
          <w:sz w:val="28"/>
          <w:szCs w:val="28"/>
          <w:lang w:eastAsia="en-US"/>
        </w:rPr>
        <w:t>:</w:t>
      </w:r>
      <w:r w:rsidR="0039545A">
        <w:rPr>
          <w:sz w:val="28"/>
          <w:szCs w:val="28"/>
        </w:rPr>
        <w:t xml:space="preserve">субстанция </w:t>
      </w:r>
      <w:r w:rsidR="0039545A">
        <w:rPr>
          <w:sz w:val="28"/>
          <w:szCs w:val="28"/>
          <w:lang w:val="en-US"/>
        </w:rPr>
        <w:t>D</w:t>
      </w:r>
      <w:r w:rsidR="0039545A" w:rsidRPr="0039545A">
        <w:rPr>
          <w:sz w:val="28"/>
          <w:szCs w:val="28"/>
        </w:rPr>
        <w:t>1</w:t>
      </w:r>
      <w:r w:rsidR="0039545A">
        <w:rPr>
          <w:sz w:val="28"/>
          <w:szCs w:val="28"/>
        </w:rPr>
        <w:t xml:space="preserve"> </w:t>
      </w:r>
      <w:r w:rsidRPr="00850B6A">
        <w:rPr>
          <w:rFonts w:eastAsia="Calibri"/>
          <w:sz w:val="28"/>
          <w:szCs w:val="28"/>
          <w:lang w:eastAsia="en-US"/>
        </w:rPr>
        <w:t>в соотношении 1:1</w:t>
      </w:r>
    </w:p>
    <w:p w:rsidR="0050446F" w:rsidRPr="00850B6A" w:rsidRDefault="0050446F" w:rsidP="0050446F">
      <w:pPr>
        <w:spacing w:line="360" w:lineRule="auto"/>
        <w:rPr>
          <w:rFonts w:eastAsia="Calibri"/>
          <w:sz w:val="28"/>
          <w:szCs w:val="28"/>
          <w:lang w:eastAsia="en-US"/>
        </w:rPr>
      </w:pPr>
      <w:r w:rsidRPr="00850B6A">
        <w:rPr>
          <w:rFonts w:eastAsia="Calibri"/>
          <w:sz w:val="28"/>
          <w:szCs w:val="28"/>
          <w:lang w:eastAsia="en-US"/>
        </w:rPr>
        <w:t xml:space="preserve">Таблица </w:t>
      </w:r>
      <w:r w:rsidR="00A52431">
        <w:rPr>
          <w:rFonts w:eastAsia="Calibri"/>
          <w:sz w:val="28"/>
          <w:szCs w:val="28"/>
          <w:lang w:eastAsia="en-US"/>
        </w:rPr>
        <w:t>9</w:t>
      </w:r>
      <w:r w:rsidRPr="00850B6A">
        <w:rPr>
          <w:rFonts w:eastAsia="Calibri"/>
          <w:sz w:val="28"/>
          <w:szCs w:val="28"/>
          <w:lang w:eastAsia="en-US"/>
        </w:rPr>
        <w:t xml:space="preserve"> - Спектральные характеристики субстанции хлорамфеникола и смеси хлорамфеникол+субстанция </w:t>
      </w:r>
      <w:r w:rsidRPr="00850B6A">
        <w:rPr>
          <w:rFonts w:eastAsia="Calibri"/>
          <w:sz w:val="28"/>
          <w:szCs w:val="28"/>
          <w:lang w:val="en-US" w:eastAsia="en-US"/>
        </w:rPr>
        <w:t>D</w:t>
      </w:r>
      <w:r w:rsidRPr="00850B6A">
        <w:rPr>
          <w:rFonts w:eastAsia="Calibri"/>
          <w:sz w:val="28"/>
          <w:szCs w:val="28"/>
          <w:lang w:eastAsia="en-US"/>
        </w:rPr>
        <w:t>1</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29"/>
        <w:gridCol w:w="2127"/>
        <w:gridCol w:w="3118"/>
        <w:gridCol w:w="2977"/>
      </w:tblGrid>
      <w:tr w:rsidR="0050446F" w:rsidRPr="0050446F" w:rsidTr="0050446F">
        <w:trPr>
          <w:trHeight w:val="284"/>
          <w:jc w:val="center"/>
        </w:trPr>
        <w:tc>
          <w:tcPr>
            <w:tcW w:w="1129" w:type="dxa"/>
            <w:shd w:val="clear" w:color="auto" w:fill="auto"/>
            <w:noWrap/>
            <w:vAlign w:val="center"/>
            <w:hideMark/>
          </w:tcPr>
          <w:p w:rsidR="0050446F" w:rsidRPr="00850B6A" w:rsidRDefault="0050446F" w:rsidP="0050446F">
            <w:pPr>
              <w:jc w:val="center"/>
              <w:rPr>
                <w:rFonts w:eastAsia="Calibri"/>
                <w:bCs/>
                <w:lang w:eastAsia="en-US"/>
              </w:rPr>
            </w:pPr>
            <w:r w:rsidRPr="00850B6A">
              <w:rPr>
                <w:rFonts w:eastAsia="Calibri"/>
                <w:bCs/>
                <w:lang w:eastAsia="en-US"/>
              </w:rPr>
              <w:t>Номер полосы</w:t>
            </w:r>
          </w:p>
        </w:tc>
        <w:tc>
          <w:tcPr>
            <w:tcW w:w="2127" w:type="dxa"/>
            <w:shd w:val="clear" w:color="auto" w:fill="auto"/>
            <w:noWrap/>
            <w:vAlign w:val="center"/>
            <w:hideMark/>
          </w:tcPr>
          <w:p w:rsidR="0050446F" w:rsidRPr="00850B6A" w:rsidRDefault="0050446F" w:rsidP="0050446F">
            <w:pPr>
              <w:jc w:val="center"/>
              <w:rPr>
                <w:rFonts w:eastAsia="Calibri"/>
                <w:bCs/>
                <w:lang w:eastAsia="en-US"/>
              </w:rPr>
            </w:pPr>
            <w:r w:rsidRPr="00850B6A">
              <w:rPr>
                <w:rFonts w:eastAsia="Calibri"/>
                <w:noProof/>
                <w:lang w:eastAsia="en-US"/>
              </w:rPr>
              <w:t xml:space="preserve">Полоса, см </w:t>
            </w:r>
            <w:r w:rsidRPr="00850B6A">
              <w:rPr>
                <w:rFonts w:eastAsia="Calibri"/>
                <w:noProof/>
                <w:vertAlign w:val="superscript"/>
                <w:lang w:eastAsia="en-US"/>
              </w:rPr>
              <w:t>-1</w:t>
            </w:r>
            <w:r w:rsidRPr="00850B6A">
              <w:rPr>
                <w:rFonts w:eastAsia="Calibri"/>
                <w:noProof/>
                <w:lang w:eastAsia="en-US"/>
              </w:rPr>
              <w:t>,</w:t>
            </w:r>
            <w:r w:rsidRPr="00850B6A">
              <w:rPr>
                <w:rFonts w:eastAsia="Calibri"/>
                <w:noProof/>
                <w:vertAlign w:val="superscript"/>
                <w:lang w:eastAsia="en-US"/>
              </w:rPr>
              <w:t xml:space="preserve"> </w:t>
            </w:r>
            <w:r w:rsidRPr="00850B6A">
              <w:rPr>
                <w:rFonts w:eastAsia="Calibri"/>
                <w:bCs/>
                <w:lang w:eastAsia="en-US"/>
              </w:rPr>
              <w:t>хлорамфеникол</w:t>
            </w:r>
          </w:p>
        </w:tc>
        <w:tc>
          <w:tcPr>
            <w:tcW w:w="3118" w:type="dxa"/>
            <w:shd w:val="clear" w:color="auto" w:fill="auto"/>
            <w:noWrap/>
            <w:vAlign w:val="center"/>
            <w:hideMark/>
          </w:tcPr>
          <w:p w:rsidR="0050446F" w:rsidRPr="00850B6A" w:rsidRDefault="0050446F" w:rsidP="0050446F">
            <w:pPr>
              <w:jc w:val="center"/>
              <w:rPr>
                <w:rFonts w:eastAsia="Calibri"/>
                <w:bCs/>
                <w:lang w:eastAsia="en-US"/>
              </w:rPr>
            </w:pPr>
            <w:r w:rsidRPr="00850B6A">
              <w:rPr>
                <w:rFonts w:eastAsia="Calibri"/>
                <w:noProof/>
                <w:lang w:eastAsia="en-US"/>
              </w:rPr>
              <w:t xml:space="preserve">Полоса, см </w:t>
            </w:r>
            <w:r w:rsidRPr="00850B6A">
              <w:rPr>
                <w:rFonts w:eastAsia="Calibri"/>
                <w:noProof/>
                <w:vertAlign w:val="superscript"/>
                <w:lang w:eastAsia="en-US"/>
              </w:rPr>
              <w:t>-1</w:t>
            </w:r>
            <w:r w:rsidRPr="00850B6A">
              <w:rPr>
                <w:rFonts w:eastAsia="Calibri"/>
                <w:noProof/>
                <w:lang w:eastAsia="en-US"/>
              </w:rPr>
              <w:t>,</w:t>
            </w:r>
            <w:r w:rsidRPr="00850B6A">
              <w:rPr>
                <w:rFonts w:eastAsia="Calibri"/>
                <w:noProof/>
                <w:vertAlign w:val="superscript"/>
                <w:lang w:eastAsia="en-US"/>
              </w:rPr>
              <w:t xml:space="preserve"> </w:t>
            </w:r>
            <w:r w:rsidRPr="00850B6A">
              <w:rPr>
                <w:rFonts w:eastAsia="Calibri"/>
                <w:bCs/>
                <w:lang w:eastAsia="en-US"/>
              </w:rPr>
              <w:t xml:space="preserve">хлорамфеникол + субстанция </w:t>
            </w:r>
            <w:r w:rsidRPr="00850B6A">
              <w:rPr>
                <w:rFonts w:eastAsia="Calibri"/>
                <w:bCs/>
                <w:lang w:val="en-US" w:eastAsia="en-US"/>
              </w:rPr>
              <w:t>D</w:t>
            </w:r>
            <w:r w:rsidRPr="00850B6A">
              <w:rPr>
                <w:rFonts w:eastAsia="Calibri"/>
                <w:bCs/>
                <w:lang w:eastAsia="en-US"/>
              </w:rPr>
              <w:t>1</w:t>
            </w:r>
          </w:p>
        </w:tc>
        <w:tc>
          <w:tcPr>
            <w:tcW w:w="2977" w:type="dxa"/>
            <w:shd w:val="clear" w:color="auto" w:fill="auto"/>
            <w:noWrap/>
            <w:vAlign w:val="center"/>
            <w:hideMark/>
          </w:tcPr>
          <w:p w:rsidR="0050446F" w:rsidRPr="00850B6A" w:rsidRDefault="0050446F" w:rsidP="0050446F">
            <w:pPr>
              <w:jc w:val="center"/>
              <w:rPr>
                <w:rFonts w:eastAsia="Calibri"/>
                <w:bCs/>
                <w:lang w:eastAsia="en-US"/>
              </w:rPr>
            </w:pPr>
            <w:r w:rsidRPr="00850B6A">
              <w:rPr>
                <w:rFonts w:eastAsia="Calibri"/>
                <w:bCs/>
                <w:lang w:eastAsia="en-US"/>
              </w:rPr>
              <w:t>Отнесение</w:t>
            </w:r>
          </w:p>
        </w:tc>
      </w:tr>
      <w:tr w:rsidR="0050446F" w:rsidRPr="0050446F" w:rsidTr="0050446F">
        <w:trPr>
          <w:trHeight w:val="284"/>
          <w:jc w:val="center"/>
        </w:trPr>
        <w:tc>
          <w:tcPr>
            <w:tcW w:w="1129" w:type="dxa"/>
            <w:shd w:val="clear" w:color="auto" w:fill="auto"/>
            <w:noWrap/>
            <w:vAlign w:val="center"/>
            <w:hideMark/>
          </w:tcPr>
          <w:p w:rsidR="0050446F" w:rsidRPr="00850B6A" w:rsidRDefault="0050446F" w:rsidP="0050446F">
            <w:pPr>
              <w:jc w:val="center"/>
              <w:rPr>
                <w:rFonts w:eastAsia="Calibri"/>
                <w:lang w:eastAsia="en-US"/>
              </w:rPr>
            </w:pPr>
            <w:r w:rsidRPr="00850B6A">
              <w:rPr>
                <w:rFonts w:eastAsia="Calibri"/>
                <w:lang w:eastAsia="en-US"/>
              </w:rPr>
              <w:t>1</w:t>
            </w:r>
          </w:p>
        </w:tc>
        <w:tc>
          <w:tcPr>
            <w:tcW w:w="2127" w:type="dxa"/>
            <w:shd w:val="clear" w:color="auto" w:fill="auto"/>
            <w:noWrap/>
            <w:hideMark/>
          </w:tcPr>
          <w:p w:rsidR="0050446F" w:rsidRPr="00850B6A" w:rsidRDefault="0050446F" w:rsidP="0050446F">
            <w:pPr>
              <w:jc w:val="center"/>
              <w:rPr>
                <w:rFonts w:eastAsia="Calibri"/>
                <w:noProof/>
                <w:lang w:val="en-US" w:eastAsia="en-US"/>
              </w:rPr>
            </w:pPr>
            <w:r w:rsidRPr="00850B6A">
              <w:rPr>
                <w:rFonts w:eastAsia="Calibri"/>
                <w:noProof/>
                <w:lang w:val="en-US" w:eastAsia="en-US"/>
              </w:rPr>
              <w:t>3337,3</w:t>
            </w:r>
          </w:p>
        </w:tc>
        <w:tc>
          <w:tcPr>
            <w:tcW w:w="3118" w:type="dxa"/>
            <w:shd w:val="clear" w:color="auto" w:fill="auto"/>
            <w:noWrap/>
            <w:hideMark/>
          </w:tcPr>
          <w:p w:rsidR="0050446F" w:rsidRPr="00850B6A" w:rsidRDefault="0050446F" w:rsidP="0050446F">
            <w:pPr>
              <w:tabs>
                <w:tab w:val="left" w:pos="-107"/>
              </w:tabs>
              <w:jc w:val="center"/>
              <w:rPr>
                <w:rFonts w:eastAsia="Calibri"/>
                <w:noProof/>
                <w:lang w:eastAsia="en-US"/>
              </w:rPr>
            </w:pPr>
            <w:r w:rsidRPr="00850B6A">
              <w:rPr>
                <w:rFonts w:eastAsia="Calibri"/>
                <w:noProof/>
                <w:lang w:eastAsia="en-US"/>
              </w:rPr>
              <w:t>3340,8</w:t>
            </w:r>
          </w:p>
        </w:tc>
        <w:tc>
          <w:tcPr>
            <w:tcW w:w="2977" w:type="dxa"/>
            <w:shd w:val="clear" w:color="auto" w:fill="auto"/>
            <w:vAlign w:val="center"/>
            <w:hideMark/>
          </w:tcPr>
          <w:p w:rsidR="0050446F" w:rsidRPr="00850B6A" w:rsidRDefault="0050446F" w:rsidP="0050446F">
            <w:pPr>
              <w:jc w:val="center"/>
              <w:rPr>
                <w:rFonts w:eastAsia="Calibri"/>
                <w:lang w:eastAsia="en-US"/>
              </w:rPr>
            </w:pPr>
            <w:r w:rsidRPr="00850B6A">
              <w:rPr>
                <w:rFonts w:eastAsia="Calibri"/>
                <w:lang w:eastAsia="en-US"/>
              </w:rPr>
              <w:t>3460-3300, ν -NH</w:t>
            </w:r>
          </w:p>
        </w:tc>
      </w:tr>
      <w:tr w:rsidR="0050446F" w:rsidRPr="0050446F" w:rsidTr="0050446F">
        <w:trPr>
          <w:trHeight w:val="165"/>
          <w:jc w:val="center"/>
        </w:trPr>
        <w:tc>
          <w:tcPr>
            <w:tcW w:w="1129" w:type="dxa"/>
            <w:shd w:val="clear" w:color="auto" w:fill="auto"/>
            <w:noWrap/>
            <w:vAlign w:val="center"/>
            <w:hideMark/>
          </w:tcPr>
          <w:p w:rsidR="0050446F" w:rsidRPr="00850B6A" w:rsidRDefault="0050446F" w:rsidP="0050446F">
            <w:pPr>
              <w:jc w:val="center"/>
              <w:rPr>
                <w:rFonts w:eastAsia="Calibri"/>
                <w:lang w:eastAsia="en-US"/>
              </w:rPr>
            </w:pPr>
            <w:r w:rsidRPr="00850B6A">
              <w:rPr>
                <w:rFonts w:eastAsia="Calibri"/>
                <w:lang w:eastAsia="en-US"/>
              </w:rPr>
              <w:t>2</w:t>
            </w:r>
          </w:p>
        </w:tc>
        <w:tc>
          <w:tcPr>
            <w:tcW w:w="2127" w:type="dxa"/>
            <w:shd w:val="clear" w:color="auto" w:fill="auto"/>
            <w:noWrap/>
          </w:tcPr>
          <w:p w:rsidR="0050446F" w:rsidRPr="00850B6A" w:rsidRDefault="0050446F" w:rsidP="0050446F">
            <w:pPr>
              <w:jc w:val="center"/>
              <w:rPr>
                <w:rFonts w:eastAsia="Calibri"/>
                <w:noProof/>
                <w:lang w:eastAsia="en-US"/>
              </w:rPr>
            </w:pPr>
            <w:r w:rsidRPr="00850B6A">
              <w:rPr>
                <w:rFonts w:eastAsia="Calibri"/>
                <w:noProof/>
                <w:lang w:val="en-US" w:eastAsia="en-US"/>
              </w:rPr>
              <w:t>3256</w:t>
            </w:r>
            <w:r w:rsidRPr="00850B6A">
              <w:rPr>
                <w:rFonts w:eastAsia="Calibri"/>
                <w:noProof/>
                <w:lang w:eastAsia="en-US"/>
              </w:rPr>
              <w:t>,8</w:t>
            </w:r>
          </w:p>
        </w:tc>
        <w:tc>
          <w:tcPr>
            <w:tcW w:w="3118" w:type="dxa"/>
            <w:shd w:val="clear" w:color="auto" w:fill="auto"/>
            <w:noWrap/>
          </w:tcPr>
          <w:p w:rsidR="0050446F" w:rsidRPr="00850B6A" w:rsidRDefault="0050446F" w:rsidP="0050446F">
            <w:pPr>
              <w:tabs>
                <w:tab w:val="left" w:pos="-107"/>
              </w:tabs>
              <w:jc w:val="center"/>
              <w:rPr>
                <w:rFonts w:eastAsia="Calibri"/>
                <w:noProof/>
                <w:lang w:eastAsia="en-US"/>
              </w:rPr>
            </w:pPr>
            <w:r w:rsidRPr="00850B6A">
              <w:rPr>
                <w:rFonts w:eastAsia="Calibri"/>
                <w:noProof/>
                <w:lang w:eastAsia="en-US"/>
              </w:rPr>
              <w:t>3254,6</w:t>
            </w:r>
          </w:p>
        </w:tc>
        <w:tc>
          <w:tcPr>
            <w:tcW w:w="2977" w:type="dxa"/>
            <w:shd w:val="clear" w:color="auto" w:fill="auto"/>
            <w:vAlign w:val="center"/>
            <w:hideMark/>
          </w:tcPr>
          <w:p w:rsidR="0050446F" w:rsidRPr="00850B6A" w:rsidRDefault="0050446F" w:rsidP="0050446F">
            <w:pPr>
              <w:jc w:val="center"/>
              <w:rPr>
                <w:rFonts w:eastAsia="Calibri"/>
                <w:lang w:eastAsia="en-US"/>
              </w:rPr>
            </w:pPr>
            <w:r w:rsidRPr="00850B6A">
              <w:rPr>
                <w:rFonts w:eastAsia="Calibri"/>
                <w:lang w:eastAsia="en-US"/>
              </w:rPr>
              <w:t>ν</w:t>
            </w:r>
            <w:r w:rsidRPr="00850B6A">
              <w:rPr>
                <w:rFonts w:eastAsia="Calibri"/>
                <w:vertAlign w:val="subscript"/>
                <w:lang w:val="en-US" w:eastAsia="en-US"/>
              </w:rPr>
              <w:t>s</w:t>
            </w:r>
            <w:r w:rsidRPr="00850B6A">
              <w:rPr>
                <w:rFonts w:eastAsia="Calibri"/>
                <w:lang w:eastAsia="en-US"/>
              </w:rPr>
              <w:t xml:space="preserve"> -ОH </w:t>
            </w:r>
          </w:p>
        </w:tc>
      </w:tr>
      <w:tr w:rsidR="0050446F" w:rsidRPr="0050446F" w:rsidTr="0050446F">
        <w:trPr>
          <w:trHeight w:val="284"/>
          <w:jc w:val="center"/>
        </w:trPr>
        <w:tc>
          <w:tcPr>
            <w:tcW w:w="1129" w:type="dxa"/>
            <w:shd w:val="clear" w:color="auto" w:fill="auto"/>
            <w:noWrap/>
            <w:vAlign w:val="center"/>
            <w:hideMark/>
          </w:tcPr>
          <w:p w:rsidR="0050446F" w:rsidRPr="00850B6A" w:rsidRDefault="0050446F" w:rsidP="0050446F">
            <w:pPr>
              <w:jc w:val="center"/>
              <w:rPr>
                <w:rFonts w:eastAsia="Calibri"/>
                <w:lang w:eastAsia="en-US"/>
              </w:rPr>
            </w:pPr>
            <w:r w:rsidRPr="00850B6A">
              <w:rPr>
                <w:rFonts w:eastAsia="Calibri"/>
                <w:lang w:eastAsia="en-US"/>
              </w:rPr>
              <w:t>3</w:t>
            </w:r>
          </w:p>
        </w:tc>
        <w:tc>
          <w:tcPr>
            <w:tcW w:w="2127" w:type="dxa"/>
            <w:shd w:val="clear" w:color="auto" w:fill="auto"/>
            <w:noWrap/>
            <w:hideMark/>
          </w:tcPr>
          <w:p w:rsidR="0050446F" w:rsidRPr="00850B6A" w:rsidRDefault="0050446F" w:rsidP="0050446F">
            <w:pPr>
              <w:jc w:val="center"/>
              <w:rPr>
                <w:rFonts w:eastAsia="Calibri"/>
                <w:noProof/>
                <w:lang w:eastAsia="en-US"/>
              </w:rPr>
            </w:pPr>
            <w:r w:rsidRPr="00850B6A">
              <w:rPr>
                <w:rFonts w:eastAsia="Calibri"/>
                <w:noProof/>
                <w:lang w:eastAsia="en-US"/>
              </w:rPr>
              <w:t>3076,6</w:t>
            </w:r>
          </w:p>
        </w:tc>
        <w:tc>
          <w:tcPr>
            <w:tcW w:w="3118" w:type="dxa"/>
            <w:shd w:val="clear" w:color="auto" w:fill="auto"/>
            <w:noWrap/>
            <w:hideMark/>
          </w:tcPr>
          <w:p w:rsidR="0050446F" w:rsidRPr="00850B6A" w:rsidRDefault="0050446F" w:rsidP="0050446F">
            <w:pPr>
              <w:tabs>
                <w:tab w:val="left" w:pos="-107"/>
              </w:tabs>
              <w:jc w:val="center"/>
              <w:rPr>
                <w:rFonts w:eastAsia="Calibri"/>
                <w:noProof/>
                <w:lang w:eastAsia="en-US"/>
              </w:rPr>
            </w:pPr>
            <w:r w:rsidRPr="00850B6A">
              <w:rPr>
                <w:rFonts w:eastAsia="Calibri"/>
                <w:noProof/>
                <w:lang w:eastAsia="en-US"/>
              </w:rPr>
              <w:t>3079,1</w:t>
            </w:r>
          </w:p>
        </w:tc>
        <w:tc>
          <w:tcPr>
            <w:tcW w:w="2977" w:type="dxa"/>
            <w:shd w:val="clear" w:color="auto" w:fill="auto"/>
            <w:vAlign w:val="center"/>
            <w:hideMark/>
          </w:tcPr>
          <w:p w:rsidR="0050446F" w:rsidRPr="00850B6A" w:rsidRDefault="0050446F" w:rsidP="0050446F">
            <w:pPr>
              <w:jc w:val="center"/>
              <w:rPr>
                <w:rFonts w:eastAsia="Calibri"/>
                <w:lang w:eastAsia="en-US"/>
              </w:rPr>
            </w:pPr>
            <w:r w:rsidRPr="00850B6A">
              <w:rPr>
                <w:rFonts w:eastAsia="Calibri"/>
                <w:lang w:eastAsia="en-US"/>
              </w:rPr>
              <w:t>Аромат. δ –</w:t>
            </w:r>
            <w:r w:rsidRPr="00850B6A">
              <w:rPr>
                <w:rFonts w:eastAsia="Calibri"/>
                <w:noProof/>
                <w:lang w:eastAsia="en-US"/>
              </w:rPr>
              <w:t xml:space="preserve"> С</w:t>
            </w:r>
            <w:r w:rsidRPr="00850B6A">
              <w:rPr>
                <w:rFonts w:eastAsia="Calibri"/>
                <w:lang w:eastAsia="en-US"/>
              </w:rPr>
              <w:t>H</w:t>
            </w:r>
          </w:p>
        </w:tc>
      </w:tr>
      <w:tr w:rsidR="0050446F" w:rsidRPr="0050446F" w:rsidTr="0050446F">
        <w:trPr>
          <w:trHeight w:val="284"/>
          <w:jc w:val="center"/>
        </w:trPr>
        <w:tc>
          <w:tcPr>
            <w:tcW w:w="1129" w:type="dxa"/>
            <w:shd w:val="clear" w:color="auto" w:fill="auto"/>
            <w:noWrap/>
            <w:vAlign w:val="center"/>
            <w:hideMark/>
          </w:tcPr>
          <w:p w:rsidR="0050446F" w:rsidRPr="00850B6A" w:rsidRDefault="0050446F" w:rsidP="0050446F">
            <w:pPr>
              <w:jc w:val="center"/>
              <w:rPr>
                <w:rFonts w:eastAsia="Calibri"/>
                <w:lang w:eastAsia="en-US"/>
              </w:rPr>
            </w:pPr>
            <w:r w:rsidRPr="00850B6A">
              <w:rPr>
                <w:rFonts w:eastAsia="Calibri"/>
                <w:lang w:eastAsia="en-US"/>
              </w:rPr>
              <w:t>4</w:t>
            </w:r>
          </w:p>
        </w:tc>
        <w:tc>
          <w:tcPr>
            <w:tcW w:w="2127" w:type="dxa"/>
            <w:shd w:val="clear" w:color="auto" w:fill="auto"/>
            <w:noWrap/>
          </w:tcPr>
          <w:p w:rsidR="0050446F" w:rsidRPr="00850B6A" w:rsidRDefault="0050446F" w:rsidP="0050446F">
            <w:pPr>
              <w:jc w:val="center"/>
              <w:rPr>
                <w:rFonts w:eastAsia="Calibri"/>
                <w:noProof/>
                <w:lang w:eastAsia="en-US"/>
              </w:rPr>
            </w:pPr>
            <w:r w:rsidRPr="00850B6A">
              <w:rPr>
                <w:rFonts w:eastAsia="Calibri"/>
                <w:noProof/>
                <w:lang w:eastAsia="en-US"/>
              </w:rPr>
              <w:t>2961,1</w:t>
            </w:r>
          </w:p>
        </w:tc>
        <w:tc>
          <w:tcPr>
            <w:tcW w:w="3118" w:type="dxa"/>
            <w:shd w:val="clear" w:color="auto" w:fill="auto"/>
            <w:noWrap/>
          </w:tcPr>
          <w:p w:rsidR="0050446F" w:rsidRPr="00850B6A" w:rsidRDefault="0050446F" w:rsidP="0050446F">
            <w:pPr>
              <w:tabs>
                <w:tab w:val="left" w:pos="-107"/>
              </w:tabs>
              <w:jc w:val="center"/>
              <w:rPr>
                <w:rFonts w:eastAsia="Calibri"/>
                <w:noProof/>
                <w:lang w:eastAsia="en-US"/>
              </w:rPr>
            </w:pPr>
            <w:r w:rsidRPr="00850B6A">
              <w:rPr>
                <w:rFonts w:eastAsia="Calibri"/>
                <w:noProof/>
                <w:lang w:eastAsia="en-US"/>
              </w:rPr>
              <w:t>2959,4</w:t>
            </w:r>
          </w:p>
        </w:tc>
        <w:tc>
          <w:tcPr>
            <w:tcW w:w="2977" w:type="dxa"/>
            <w:shd w:val="clear" w:color="auto" w:fill="auto"/>
            <w:noWrap/>
            <w:vAlign w:val="center"/>
            <w:hideMark/>
          </w:tcPr>
          <w:p w:rsidR="0050446F" w:rsidRPr="00850B6A" w:rsidRDefault="0050446F" w:rsidP="0050446F">
            <w:pPr>
              <w:jc w:val="center"/>
              <w:rPr>
                <w:rFonts w:eastAsia="Calibri"/>
                <w:lang w:eastAsia="en-US"/>
              </w:rPr>
            </w:pPr>
            <w:r w:rsidRPr="00850B6A">
              <w:rPr>
                <w:rFonts w:ascii="Calibri" w:eastAsia="Calibri" w:hAnsi="Calibri"/>
                <w:lang w:eastAsia="en-US"/>
              </w:rPr>
              <w:t>δ</w:t>
            </w:r>
            <w:r w:rsidRPr="00850B6A">
              <w:rPr>
                <w:rFonts w:ascii="Calibri" w:eastAsia="Calibri" w:hAnsi="Calibri"/>
                <w:vertAlign w:val="subscript"/>
                <w:lang w:eastAsia="en-US"/>
              </w:rPr>
              <w:t>а</w:t>
            </w:r>
            <w:r w:rsidRPr="00850B6A">
              <w:rPr>
                <w:rFonts w:ascii="Calibri" w:eastAsia="Calibri" w:hAnsi="Calibri"/>
                <w:vertAlign w:val="subscript"/>
                <w:lang w:val="en-US" w:eastAsia="en-US"/>
              </w:rPr>
              <w:t>s</w:t>
            </w:r>
            <w:r w:rsidRPr="00850B6A">
              <w:rPr>
                <w:rFonts w:eastAsia="Calibri"/>
                <w:lang w:eastAsia="en-US"/>
              </w:rPr>
              <w:t xml:space="preserve"> CH2 </w:t>
            </w:r>
          </w:p>
        </w:tc>
      </w:tr>
      <w:tr w:rsidR="0050446F" w:rsidRPr="0050446F" w:rsidTr="0050446F">
        <w:trPr>
          <w:trHeight w:val="150"/>
          <w:jc w:val="center"/>
        </w:trPr>
        <w:tc>
          <w:tcPr>
            <w:tcW w:w="1129" w:type="dxa"/>
            <w:shd w:val="clear" w:color="auto" w:fill="auto"/>
            <w:noWrap/>
            <w:vAlign w:val="center"/>
            <w:hideMark/>
          </w:tcPr>
          <w:p w:rsidR="0050446F" w:rsidRPr="00850B6A" w:rsidRDefault="0050446F" w:rsidP="0050446F">
            <w:pPr>
              <w:jc w:val="center"/>
              <w:rPr>
                <w:rFonts w:eastAsia="Calibri"/>
                <w:lang w:eastAsia="en-US"/>
              </w:rPr>
            </w:pPr>
            <w:r w:rsidRPr="00850B6A">
              <w:rPr>
                <w:rFonts w:eastAsia="Calibri"/>
                <w:lang w:eastAsia="en-US"/>
              </w:rPr>
              <w:t>5</w:t>
            </w:r>
          </w:p>
        </w:tc>
        <w:tc>
          <w:tcPr>
            <w:tcW w:w="2127" w:type="dxa"/>
            <w:shd w:val="clear" w:color="auto" w:fill="auto"/>
            <w:noWrap/>
            <w:hideMark/>
          </w:tcPr>
          <w:p w:rsidR="0050446F" w:rsidRPr="00850B6A" w:rsidRDefault="0050446F" w:rsidP="0050446F">
            <w:pPr>
              <w:jc w:val="center"/>
              <w:rPr>
                <w:rFonts w:eastAsia="Calibri"/>
                <w:noProof/>
                <w:lang w:eastAsia="en-US"/>
              </w:rPr>
            </w:pPr>
            <w:r w:rsidRPr="00850B6A">
              <w:rPr>
                <w:rFonts w:eastAsia="Calibri"/>
                <w:noProof/>
                <w:lang w:eastAsia="en-US"/>
              </w:rPr>
              <w:t>2904,5</w:t>
            </w:r>
          </w:p>
        </w:tc>
        <w:tc>
          <w:tcPr>
            <w:tcW w:w="3118" w:type="dxa"/>
            <w:shd w:val="clear" w:color="auto" w:fill="auto"/>
            <w:noWrap/>
            <w:hideMark/>
          </w:tcPr>
          <w:p w:rsidR="0050446F" w:rsidRPr="00850B6A" w:rsidRDefault="0050446F" w:rsidP="0050446F">
            <w:pPr>
              <w:tabs>
                <w:tab w:val="left" w:pos="-107"/>
              </w:tabs>
              <w:jc w:val="center"/>
              <w:rPr>
                <w:rFonts w:eastAsia="Calibri"/>
                <w:noProof/>
                <w:lang w:eastAsia="en-US"/>
              </w:rPr>
            </w:pPr>
            <w:r w:rsidRPr="00850B6A">
              <w:rPr>
                <w:rFonts w:eastAsia="Calibri"/>
                <w:noProof/>
                <w:lang w:eastAsia="en-US"/>
              </w:rPr>
              <w:t>2903,4</w:t>
            </w:r>
          </w:p>
        </w:tc>
        <w:tc>
          <w:tcPr>
            <w:tcW w:w="2977" w:type="dxa"/>
            <w:shd w:val="clear" w:color="auto" w:fill="auto"/>
            <w:noWrap/>
            <w:hideMark/>
          </w:tcPr>
          <w:p w:rsidR="0050446F" w:rsidRPr="00850B6A" w:rsidRDefault="0050446F" w:rsidP="0050446F">
            <w:pPr>
              <w:jc w:val="center"/>
              <w:rPr>
                <w:rFonts w:eastAsia="Calibri"/>
                <w:noProof/>
                <w:highlight w:val="yellow"/>
                <w:vertAlign w:val="superscript"/>
                <w:lang w:eastAsia="en-US"/>
              </w:rPr>
            </w:pPr>
            <w:r w:rsidRPr="00850B6A">
              <w:rPr>
                <w:rFonts w:ascii="Calibri" w:eastAsia="Calibri" w:hAnsi="Calibri"/>
                <w:lang w:eastAsia="en-US"/>
              </w:rPr>
              <w:t>δ</w:t>
            </w:r>
            <w:r w:rsidRPr="00850B6A">
              <w:rPr>
                <w:rFonts w:ascii="Calibri" w:eastAsia="Calibri" w:hAnsi="Calibri"/>
                <w:vertAlign w:val="subscript"/>
                <w:lang w:val="en-US" w:eastAsia="en-US"/>
              </w:rPr>
              <w:t>s</w:t>
            </w:r>
            <w:r w:rsidRPr="00850B6A">
              <w:rPr>
                <w:rFonts w:eastAsia="Calibri"/>
                <w:lang w:eastAsia="en-US"/>
              </w:rPr>
              <w:t xml:space="preserve"> CH2</w:t>
            </w:r>
          </w:p>
        </w:tc>
      </w:tr>
      <w:tr w:rsidR="0050446F" w:rsidRPr="0050446F" w:rsidTr="0050446F">
        <w:trPr>
          <w:trHeight w:val="284"/>
          <w:jc w:val="center"/>
        </w:trPr>
        <w:tc>
          <w:tcPr>
            <w:tcW w:w="1129" w:type="dxa"/>
            <w:shd w:val="clear" w:color="auto" w:fill="auto"/>
            <w:noWrap/>
            <w:vAlign w:val="center"/>
            <w:hideMark/>
          </w:tcPr>
          <w:p w:rsidR="0050446F" w:rsidRPr="00850B6A" w:rsidRDefault="0050446F" w:rsidP="0050446F">
            <w:pPr>
              <w:jc w:val="center"/>
              <w:rPr>
                <w:rFonts w:eastAsia="Calibri"/>
                <w:lang w:eastAsia="en-US"/>
              </w:rPr>
            </w:pPr>
            <w:r w:rsidRPr="00850B6A">
              <w:rPr>
                <w:rFonts w:eastAsia="Calibri"/>
                <w:lang w:eastAsia="en-US"/>
              </w:rPr>
              <w:t>6</w:t>
            </w:r>
          </w:p>
        </w:tc>
        <w:tc>
          <w:tcPr>
            <w:tcW w:w="2127" w:type="dxa"/>
            <w:shd w:val="clear" w:color="auto" w:fill="auto"/>
            <w:noWrap/>
          </w:tcPr>
          <w:p w:rsidR="0050446F" w:rsidRPr="00850B6A" w:rsidRDefault="0050446F" w:rsidP="0050446F">
            <w:pPr>
              <w:jc w:val="center"/>
              <w:rPr>
                <w:rFonts w:eastAsia="Calibri"/>
                <w:noProof/>
                <w:lang w:eastAsia="en-US"/>
              </w:rPr>
            </w:pPr>
            <w:r w:rsidRPr="00850B6A">
              <w:rPr>
                <w:rFonts w:eastAsia="Calibri"/>
                <w:noProof/>
                <w:lang w:eastAsia="en-US"/>
              </w:rPr>
              <w:t>1683,1</w:t>
            </w:r>
          </w:p>
        </w:tc>
        <w:tc>
          <w:tcPr>
            <w:tcW w:w="3118" w:type="dxa"/>
            <w:shd w:val="clear" w:color="auto" w:fill="auto"/>
            <w:noWrap/>
          </w:tcPr>
          <w:p w:rsidR="0050446F" w:rsidRPr="00850B6A" w:rsidRDefault="0050446F" w:rsidP="0050446F">
            <w:pPr>
              <w:tabs>
                <w:tab w:val="left" w:pos="-107"/>
              </w:tabs>
              <w:jc w:val="center"/>
              <w:rPr>
                <w:rFonts w:eastAsia="Calibri"/>
                <w:noProof/>
                <w:lang w:eastAsia="en-US"/>
              </w:rPr>
            </w:pPr>
            <w:r w:rsidRPr="00850B6A">
              <w:rPr>
                <w:rFonts w:eastAsia="Calibri"/>
                <w:noProof/>
                <w:lang w:eastAsia="en-US"/>
              </w:rPr>
              <w:t>1684,1</w:t>
            </w:r>
          </w:p>
        </w:tc>
        <w:tc>
          <w:tcPr>
            <w:tcW w:w="2977" w:type="dxa"/>
            <w:shd w:val="clear" w:color="auto" w:fill="auto"/>
            <w:vAlign w:val="center"/>
            <w:hideMark/>
          </w:tcPr>
          <w:p w:rsidR="0050446F" w:rsidRPr="00850B6A" w:rsidRDefault="0050446F" w:rsidP="0050446F">
            <w:pPr>
              <w:jc w:val="center"/>
              <w:rPr>
                <w:rFonts w:eastAsia="Calibri"/>
                <w:lang w:eastAsia="en-US"/>
              </w:rPr>
            </w:pPr>
            <w:r w:rsidRPr="00850B6A">
              <w:rPr>
                <w:rFonts w:eastAsia="Calibri"/>
                <w:lang w:eastAsia="en-US"/>
              </w:rPr>
              <w:t>С=0</w:t>
            </w:r>
          </w:p>
        </w:tc>
      </w:tr>
      <w:tr w:rsidR="0050446F" w:rsidRPr="0050446F" w:rsidTr="0050446F">
        <w:trPr>
          <w:trHeight w:val="284"/>
          <w:jc w:val="center"/>
        </w:trPr>
        <w:tc>
          <w:tcPr>
            <w:tcW w:w="1129" w:type="dxa"/>
            <w:shd w:val="clear" w:color="auto" w:fill="auto"/>
            <w:noWrap/>
            <w:vAlign w:val="center"/>
          </w:tcPr>
          <w:p w:rsidR="0050446F" w:rsidRPr="00850B6A" w:rsidRDefault="0050446F" w:rsidP="0050446F">
            <w:pPr>
              <w:jc w:val="center"/>
              <w:rPr>
                <w:rFonts w:eastAsia="Calibri"/>
                <w:lang w:eastAsia="en-US"/>
              </w:rPr>
            </w:pPr>
            <w:r w:rsidRPr="00850B6A">
              <w:rPr>
                <w:rFonts w:eastAsia="Calibri"/>
                <w:lang w:eastAsia="en-US"/>
              </w:rPr>
              <w:t>7</w:t>
            </w:r>
          </w:p>
        </w:tc>
        <w:tc>
          <w:tcPr>
            <w:tcW w:w="2127" w:type="dxa"/>
            <w:shd w:val="clear" w:color="auto" w:fill="auto"/>
            <w:noWrap/>
          </w:tcPr>
          <w:p w:rsidR="0050446F" w:rsidRPr="00850B6A" w:rsidRDefault="0050446F" w:rsidP="0050446F">
            <w:pPr>
              <w:jc w:val="center"/>
              <w:rPr>
                <w:rFonts w:eastAsia="Calibri"/>
                <w:noProof/>
                <w:lang w:eastAsia="en-US"/>
              </w:rPr>
            </w:pPr>
            <w:r w:rsidRPr="00850B6A">
              <w:rPr>
                <w:rFonts w:eastAsia="Calibri"/>
                <w:noProof/>
                <w:lang w:eastAsia="en-US"/>
              </w:rPr>
              <w:t>1562,1</w:t>
            </w:r>
          </w:p>
        </w:tc>
        <w:tc>
          <w:tcPr>
            <w:tcW w:w="3118" w:type="dxa"/>
            <w:shd w:val="clear" w:color="auto" w:fill="auto"/>
            <w:noWrap/>
          </w:tcPr>
          <w:p w:rsidR="0050446F" w:rsidRPr="00850B6A" w:rsidRDefault="0050446F" w:rsidP="0050446F">
            <w:pPr>
              <w:tabs>
                <w:tab w:val="left" w:pos="-107"/>
              </w:tabs>
              <w:jc w:val="center"/>
              <w:rPr>
                <w:rFonts w:eastAsia="Calibri"/>
                <w:noProof/>
                <w:lang w:eastAsia="en-US"/>
              </w:rPr>
            </w:pPr>
            <w:r w:rsidRPr="00850B6A">
              <w:rPr>
                <w:rFonts w:eastAsia="Calibri"/>
                <w:noProof/>
                <w:lang w:eastAsia="en-US"/>
              </w:rPr>
              <w:t>1562,2</w:t>
            </w:r>
          </w:p>
        </w:tc>
        <w:tc>
          <w:tcPr>
            <w:tcW w:w="2977" w:type="dxa"/>
            <w:shd w:val="clear" w:color="auto" w:fill="auto"/>
            <w:vAlign w:val="center"/>
            <w:hideMark/>
          </w:tcPr>
          <w:p w:rsidR="0050446F" w:rsidRPr="00850B6A" w:rsidRDefault="0050446F" w:rsidP="0050446F">
            <w:pPr>
              <w:jc w:val="center"/>
              <w:rPr>
                <w:rFonts w:eastAsia="Calibri"/>
                <w:lang w:eastAsia="en-US"/>
              </w:rPr>
            </w:pPr>
            <w:r w:rsidRPr="00850B6A">
              <w:rPr>
                <w:rFonts w:eastAsia="Calibri"/>
                <w:lang w:eastAsia="en-US"/>
              </w:rPr>
              <w:t>С=С</w:t>
            </w:r>
          </w:p>
        </w:tc>
      </w:tr>
      <w:tr w:rsidR="0050446F" w:rsidRPr="0050446F" w:rsidTr="0050446F">
        <w:trPr>
          <w:trHeight w:val="284"/>
          <w:jc w:val="center"/>
        </w:trPr>
        <w:tc>
          <w:tcPr>
            <w:tcW w:w="1129" w:type="dxa"/>
            <w:shd w:val="clear" w:color="auto" w:fill="auto"/>
            <w:noWrap/>
            <w:vAlign w:val="center"/>
          </w:tcPr>
          <w:p w:rsidR="0050446F" w:rsidRPr="00850B6A" w:rsidRDefault="0050446F" w:rsidP="0050446F">
            <w:pPr>
              <w:jc w:val="center"/>
              <w:rPr>
                <w:rFonts w:eastAsia="Calibri"/>
                <w:lang w:eastAsia="en-US"/>
              </w:rPr>
            </w:pPr>
            <w:r w:rsidRPr="00850B6A">
              <w:rPr>
                <w:rFonts w:eastAsia="Calibri"/>
                <w:lang w:eastAsia="en-US"/>
              </w:rPr>
              <w:t>8</w:t>
            </w:r>
          </w:p>
        </w:tc>
        <w:tc>
          <w:tcPr>
            <w:tcW w:w="2127" w:type="dxa"/>
            <w:shd w:val="clear" w:color="auto" w:fill="auto"/>
            <w:noWrap/>
          </w:tcPr>
          <w:p w:rsidR="0050446F" w:rsidRPr="00850B6A" w:rsidRDefault="0050446F" w:rsidP="0050446F">
            <w:pPr>
              <w:jc w:val="center"/>
              <w:rPr>
                <w:rFonts w:eastAsia="Calibri"/>
                <w:noProof/>
                <w:lang w:eastAsia="en-US"/>
              </w:rPr>
            </w:pPr>
            <w:r w:rsidRPr="00850B6A">
              <w:rPr>
                <w:rFonts w:eastAsia="Calibri"/>
                <w:noProof/>
                <w:lang w:eastAsia="en-US"/>
              </w:rPr>
              <w:t>1518,2</w:t>
            </w:r>
          </w:p>
        </w:tc>
        <w:tc>
          <w:tcPr>
            <w:tcW w:w="3118" w:type="dxa"/>
            <w:shd w:val="clear" w:color="auto" w:fill="auto"/>
            <w:noWrap/>
          </w:tcPr>
          <w:p w:rsidR="0050446F" w:rsidRPr="00850B6A" w:rsidRDefault="0050446F" w:rsidP="0050446F">
            <w:pPr>
              <w:tabs>
                <w:tab w:val="left" w:pos="-107"/>
              </w:tabs>
              <w:jc w:val="center"/>
              <w:rPr>
                <w:rFonts w:eastAsia="Calibri"/>
                <w:noProof/>
                <w:lang w:eastAsia="en-US"/>
              </w:rPr>
            </w:pPr>
            <w:r w:rsidRPr="00850B6A">
              <w:rPr>
                <w:rFonts w:eastAsia="Calibri"/>
                <w:noProof/>
                <w:lang w:eastAsia="en-US"/>
              </w:rPr>
              <w:t>1518,5</w:t>
            </w:r>
          </w:p>
        </w:tc>
        <w:tc>
          <w:tcPr>
            <w:tcW w:w="2977" w:type="dxa"/>
            <w:shd w:val="clear" w:color="auto" w:fill="auto"/>
            <w:noWrap/>
            <w:vAlign w:val="center"/>
            <w:hideMark/>
          </w:tcPr>
          <w:p w:rsidR="0050446F" w:rsidRPr="00850B6A" w:rsidRDefault="0050446F" w:rsidP="0050446F">
            <w:pPr>
              <w:jc w:val="center"/>
              <w:rPr>
                <w:rFonts w:eastAsia="Calibri"/>
                <w:lang w:eastAsia="en-US"/>
              </w:rPr>
            </w:pPr>
            <w:r w:rsidRPr="00850B6A">
              <w:rPr>
                <w:rFonts w:eastAsia="Calibri"/>
                <w:lang w:eastAsia="en-US"/>
              </w:rPr>
              <w:t>1550-1485, δ -NH</w:t>
            </w:r>
          </w:p>
        </w:tc>
      </w:tr>
      <w:tr w:rsidR="0050446F" w:rsidRPr="0050446F" w:rsidTr="0050446F">
        <w:trPr>
          <w:trHeight w:val="284"/>
          <w:jc w:val="center"/>
        </w:trPr>
        <w:tc>
          <w:tcPr>
            <w:tcW w:w="1129" w:type="dxa"/>
            <w:shd w:val="clear" w:color="auto" w:fill="auto"/>
            <w:noWrap/>
            <w:vAlign w:val="center"/>
          </w:tcPr>
          <w:p w:rsidR="0050446F" w:rsidRPr="00850B6A" w:rsidRDefault="0050446F" w:rsidP="0050446F">
            <w:pPr>
              <w:jc w:val="center"/>
              <w:rPr>
                <w:rFonts w:eastAsia="Calibri"/>
                <w:lang w:eastAsia="en-US"/>
              </w:rPr>
            </w:pPr>
            <w:r w:rsidRPr="00850B6A">
              <w:rPr>
                <w:rFonts w:eastAsia="Calibri"/>
                <w:lang w:eastAsia="en-US"/>
              </w:rPr>
              <w:t>9</w:t>
            </w:r>
          </w:p>
        </w:tc>
        <w:tc>
          <w:tcPr>
            <w:tcW w:w="2127" w:type="dxa"/>
            <w:shd w:val="clear" w:color="auto" w:fill="auto"/>
            <w:noWrap/>
          </w:tcPr>
          <w:p w:rsidR="0050446F" w:rsidRPr="00850B6A" w:rsidRDefault="0050446F" w:rsidP="0050446F">
            <w:pPr>
              <w:jc w:val="center"/>
              <w:rPr>
                <w:rFonts w:eastAsia="Calibri"/>
                <w:noProof/>
                <w:lang w:eastAsia="en-US"/>
              </w:rPr>
            </w:pPr>
            <w:r w:rsidRPr="00850B6A">
              <w:rPr>
                <w:rFonts w:eastAsia="Calibri"/>
                <w:noProof/>
                <w:lang w:eastAsia="en-US"/>
              </w:rPr>
              <w:t>687,4</w:t>
            </w:r>
          </w:p>
        </w:tc>
        <w:tc>
          <w:tcPr>
            <w:tcW w:w="3118" w:type="dxa"/>
            <w:shd w:val="clear" w:color="auto" w:fill="auto"/>
            <w:noWrap/>
          </w:tcPr>
          <w:p w:rsidR="0050446F" w:rsidRPr="00850B6A" w:rsidRDefault="0050446F" w:rsidP="0050446F">
            <w:pPr>
              <w:tabs>
                <w:tab w:val="left" w:pos="-107"/>
              </w:tabs>
              <w:jc w:val="center"/>
              <w:rPr>
                <w:rFonts w:eastAsia="Calibri"/>
                <w:noProof/>
                <w:lang w:eastAsia="en-US"/>
              </w:rPr>
            </w:pPr>
            <w:r w:rsidRPr="00850B6A">
              <w:rPr>
                <w:rFonts w:eastAsia="Calibri"/>
                <w:noProof/>
                <w:lang w:eastAsia="en-US"/>
              </w:rPr>
              <w:t>688,3</w:t>
            </w:r>
          </w:p>
        </w:tc>
        <w:tc>
          <w:tcPr>
            <w:tcW w:w="2977" w:type="dxa"/>
            <w:shd w:val="clear" w:color="auto" w:fill="auto"/>
            <w:noWrap/>
            <w:vAlign w:val="center"/>
            <w:hideMark/>
          </w:tcPr>
          <w:p w:rsidR="0050446F" w:rsidRPr="00850B6A" w:rsidRDefault="0050446F" w:rsidP="0050446F">
            <w:pPr>
              <w:jc w:val="center"/>
              <w:rPr>
                <w:rFonts w:eastAsia="Calibri"/>
                <w:lang w:eastAsia="en-US"/>
              </w:rPr>
            </w:pPr>
            <w:r w:rsidRPr="00850B6A">
              <w:rPr>
                <w:rFonts w:eastAsia="Calibri"/>
                <w:lang w:eastAsia="en-US"/>
              </w:rPr>
              <w:t>C-Cl</w:t>
            </w:r>
          </w:p>
        </w:tc>
      </w:tr>
    </w:tbl>
    <w:p w:rsidR="0050446F" w:rsidRPr="00850B6A" w:rsidRDefault="0050446F" w:rsidP="0050446F">
      <w:pPr>
        <w:spacing w:line="360" w:lineRule="auto"/>
        <w:ind w:firstLine="567"/>
        <w:jc w:val="both"/>
        <w:rPr>
          <w:rFonts w:eastAsia="Calibri"/>
          <w:sz w:val="28"/>
          <w:szCs w:val="28"/>
          <w:lang w:eastAsia="en-US"/>
        </w:rPr>
      </w:pPr>
    </w:p>
    <w:p w:rsidR="0050446F" w:rsidRPr="00850B6A" w:rsidRDefault="0050446F" w:rsidP="005E3238">
      <w:pPr>
        <w:ind w:firstLine="567"/>
        <w:jc w:val="both"/>
        <w:rPr>
          <w:rFonts w:eastAsia="Calibri"/>
          <w:sz w:val="28"/>
          <w:szCs w:val="28"/>
          <w:lang w:eastAsia="en-US"/>
        </w:rPr>
      </w:pPr>
      <w:r w:rsidRPr="00850B6A">
        <w:rPr>
          <w:rFonts w:eastAsia="Calibri"/>
          <w:sz w:val="28"/>
          <w:szCs w:val="28"/>
          <w:lang w:eastAsia="en-US"/>
        </w:rPr>
        <w:t xml:space="preserve">ИК-спектры субстанции хлорамфеникола и бинарной смеси хлорамфеникол+субстанция </w:t>
      </w:r>
      <w:r w:rsidRPr="00850B6A">
        <w:rPr>
          <w:rFonts w:eastAsia="Calibri"/>
          <w:sz w:val="28"/>
          <w:szCs w:val="28"/>
          <w:lang w:val="en-US" w:eastAsia="en-US"/>
        </w:rPr>
        <w:t>D</w:t>
      </w:r>
      <w:r w:rsidRPr="00850B6A">
        <w:rPr>
          <w:rFonts w:eastAsia="Calibri"/>
          <w:sz w:val="28"/>
          <w:szCs w:val="28"/>
          <w:lang w:eastAsia="en-US"/>
        </w:rPr>
        <w:t xml:space="preserve">1 содержат группы, характерные для хлорамфеникола.  Так, имеются пики поглощения 3337,3 см-1 и </w:t>
      </w:r>
      <w:r w:rsidRPr="00850B6A">
        <w:rPr>
          <w:rFonts w:eastAsia="Calibri"/>
          <w:noProof/>
          <w:sz w:val="28"/>
          <w:szCs w:val="28"/>
          <w:lang w:eastAsia="en-US"/>
        </w:rPr>
        <w:t xml:space="preserve">3256,8 </w:t>
      </w:r>
      <w:r w:rsidRPr="00850B6A">
        <w:rPr>
          <w:rFonts w:eastAsia="Calibri"/>
          <w:sz w:val="28"/>
          <w:szCs w:val="28"/>
          <w:lang w:eastAsia="en-US"/>
        </w:rPr>
        <w:t xml:space="preserve">см-1 для хлорамфеникола и 3340,8 см-1 и </w:t>
      </w:r>
      <w:r w:rsidRPr="00850B6A">
        <w:rPr>
          <w:rFonts w:eastAsia="Calibri"/>
          <w:noProof/>
          <w:sz w:val="28"/>
          <w:szCs w:val="28"/>
          <w:lang w:eastAsia="en-US"/>
        </w:rPr>
        <w:t>3254,6</w:t>
      </w:r>
      <w:r w:rsidRPr="00850B6A">
        <w:rPr>
          <w:rFonts w:eastAsia="Calibri"/>
          <w:sz w:val="28"/>
          <w:szCs w:val="28"/>
          <w:lang w:eastAsia="en-US"/>
        </w:rPr>
        <w:t xml:space="preserve"> см-1 для смеси хлорамфеникола+субстанция </w:t>
      </w:r>
      <w:r w:rsidRPr="00850B6A">
        <w:rPr>
          <w:rFonts w:eastAsia="Calibri"/>
          <w:sz w:val="28"/>
          <w:szCs w:val="28"/>
          <w:lang w:val="en-US" w:eastAsia="en-US"/>
        </w:rPr>
        <w:t>D</w:t>
      </w:r>
      <w:r w:rsidRPr="00850B6A">
        <w:rPr>
          <w:rFonts w:eastAsia="Calibri"/>
          <w:sz w:val="28"/>
          <w:szCs w:val="28"/>
          <w:lang w:eastAsia="en-US"/>
        </w:rPr>
        <w:t xml:space="preserve">1, отнесенные к валентным колебаниям O-H и N-H связей, соответственно.  Пик поглощения </w:t>
      </w:r>
      <w:r w:rsidRPr="00850B6A">
        <w:rPr>
          <w:rFonts w:eastAsia="Calibri"/>
          <w:noProof/>
          <w:sz w:val="28"/>
          <w:szCs w:val="28"/>
          <w:lang w:eastAsia="en-US"/>
        </w:rPr>
        <w:t xml:space="preserve">3076,6 </w:t>
      </w:r>
      <w:r w:rsidRPr="00850B6A">
        <w:rPr>
          <w:rFonts w:eastAsia="Calibri"/>
          <w:sz w:val="28"/>
          <w:szCs w:val="28"/>
          <w:lang w:eastAsia="en-US"/>
        </w:rPr>
        <w:t xml:space="preserve">см-1 (хлорамфеникол) </w:t>
      </w:r>
      <w:r w:rsidRPr="00850B6A">
        <w:rPr>
          <w:rFonts w:eastAsia="Calibri"/>
          <w:noProof/>
          <w:sz w:val="28"/>
          <w:szCs w:val="28"/>
          <w:lang w:eastAsia="en-US"/>
        </w:rPr>
        <w:t>и 3079,1</w:t>
      </w:r>
      <w:r w:rsidRPr="00850B6A">
        <w:rPr>
          <w:rFonts w:eastAsia="Calibri"/>
          <w:sz w:val="28"/>
          <w:szCs w:val="28"/>
          <w:lang w:eastAsia="en-US"/>
        </w:rPr>
        <w:t xml:space="preserve"> см-1 (хлорамфеникол+субстанция </w:t>
      </w:r>
      <w:r w:rsidRPr="00850B6A">
        <w:rPr>
          <w:rFonts w:eastAsia="Calibri"/>
          <w:sz w:val="28"/>
          <w:szCs w:val="28"/>
          <w:lang w:val="en-US" w:eastAsia="en-US"/>
        </w:rPr>
        <w:t>D</w:t>
      </w:r>
      <w:r w:rsidRPr="00850B6A">
        <w:rPr>
          <w:rFonts w:eastAsia="Calibri"/>
          <w:sz w:val="28"/>
          <w:szCs w:val="28"/>
          <w:lang w:eastAsia="en-US"/>
        </w:rPr>
        <w:t>1) отнесен к колебаниям химической связи –</w:t>
      </w:r>
      <w:r w:rsidRPr="00850B6A">
        <w:rPr>
          <w:rFonts w:eastAsia="Calibri"/>
          <w:noProof/>
          <w:sz w:val="28"/>
          <w:szCs w:val="28"/>
          <w:lang w:eastAsia="en-US"/>
        </w:rPr>
        <w:t>С</w:t>
      </w:r>
      <w:r w:rsidRPr="00850B6A">
        <w:rPr>
          <w:rFonts w:eastAsia="Calibri"/>
          <w:sz w:val="28"/>
          <w:szCs w:val="28"/>
          <w:lang w:eastAsia="en-US"/>
        </w:rPr>
        <w:t>H. Частота валентного колебания связей С=0 и С=С соответствует 1683,1 и 1562,1 см-1 для хлорамфеникола и 1684,1 и 1562,2 см-1 для бинарной смеси, соответственно. Далее, валентные колебания δ -NH</w:t>
      </w:r>
      <w:r w:rsidRPr="00850B6A">
        <w:rPr>
          <w:rFonts w:eastAsia="Calibri"/>
          <w:sz w:val="28"/>
          <w:szCs w:val="28"/>
          <w:vertAlign w:val="subscript"/>
          <w:lang w:eastAsia="en-US"/>
        </w:rPr>
        <w:t xml:space="preserve"> </w:t>
      </w:r>
      <w:r w:rsidRPr="00850B6A">
        <w:rPr>
          <w:rFonts w:eastAsia="Calibri"/>
          <w:sz w:val="28"/>
          <w:szCs w:val="28"/>
          <w:lang w:eastAsia="en-US"/>
        </w:rPr>
        <w:t xml:space="preserve">и C-Cl наблюдали при 1518,0 см-1 и 687,4 см-1 отдельно для хлорамфеникола </w:t>
      </w:r>
      <w:r w:rsidRPr="00850B6A">
        <w:rPr>
          <w:rFonts w:eastAsia="Calibri"/>
          <w:noProof/>
          <w:sz w:val="28"/>
          <w:szCs w:val="28"/>
          <w:lang w:eastAsia="en-US"/>
        </w:rPr>
        <w:t>1518,5</w:t>
      </w:r>
      <w:r w:rsidRPr="00850B6A">
        <w:rPr>
          <w:rFonts w:eastAsia="Calibri"/>
          <w:sz w:val="28"/>
          <w:szCs w:val="28"/>
          <w:lang w:eastAsia="en-US"/>
        </w:rPr>
        <w:t xml:space="preserve"> см-1 </w:t>
      </w:r>
      <w:r w:rsidRPr="00850B6A">
        <w:rPr>
          <w:rFonts w:eastAsia="Calibri"/>
          <w:noProof/>
          <w:sz w:val="28"/>
          <w:szCs w:val="28"/>
          <w:lang w:eastAsia="en-US"/>
        </w:rPr>
        <w:t>и 688,3</w:t>
      </w:r>
      <w:r w:rsidRPr="00850B6A">
        <w:rPr>
          <w:rFonts w:eastAsia="Calibri"/>
          <w:sz w:val="28"/>
          <w:szCs w:val="28"/>
          <w:lang w:eastAsia="en-US"/>
        </w:rPr>
        <w:t xml:space="preserve"> </w:t>
      </w:r>
      <w:r w:rsidRPr="00850B6A">
        <w:rPr>
          <w:rFonts w:eastAsia="Calibri"/>
          <w:sz w:val="28"/>
          <w:szCs w:val="28"/>
          <w:lang w:eastAsia="en-US"/>
        </w:rPr>
        <w:lastRenderedPageBreak/>
        <w:t xml:space="preserve">см-1 для изучаемой бинарной смеси, соответственно. Схожесть полученных спектров хлорамфеникола со спектрами смеси </w:t>
      </w:r>
      <w:r w:rsidRPr="00850B6A">
        <w:rPr>
          <w:rFonts w:eastAsia="Calibri"/>
          <w:sz w:val="28"/>
          <w:szCs w:val="28"/>
          <w:lang w:val="en-US" w:eastAsia="en-US"/>
        </w:rPr>
        <w:t>D</w:t>
      </w:r>
      <w:r w:rsidRPr="00850B6A">
        <w:rPr>
          <w:rFonts w:eastAsia="Calibri"/>
          <w:sz w:val="28"/>
          <w:szCs w:val="28"/>
          <w:lang w:eastAsia="en-US"/>
        </w:rPr>
        <w:t>1+хлорамфеникол свидетельствует о том, что композиция не является новой структурой с химическим типом взаимодействия.</w:t>
      </w:r>
    </w:p>
    <w:p w:rsidR="0050446F" w:rsidRPr="0050446F" w:rsidRDefault="0050446F" w:rsidP="005E3238">
      <w:pPr>
        <w:shd w:val="clear" w:color="auto" w:fill="FFFFFF"/>
        <w:ind w:firstLine="567"/>
        <w:jc w:val="both"/>
        <w:rPr>
          <w:sz w:val="28"/>
          <w:szCs w:val="28"/>
        </w:rPr>
      </w:pPr>
      <w:r w:rsidRPr="0050446F">
        <w:rPr>
          <w:sz w:val="28"/>
          <w:szCs w:val="28"/>
        </w:rPr>
        <w:t xml:space="preserve">Таким образом, совокупность результатов спектральных методов исследования позволяет предположить, что в исследуемой бинарной системе -субстанция </w:t>
      </w:r>
      <w:r w:rsidRPr="0050446F">
        <w:rPr>
          <w:sz w:val="28"/>
          <w:szCs w:val="28"/>
          <w:lang w:val="en-US"/>
        </w:rPr>
        <w:t>D</w:t>
      </w:r>
      <w:r w:rsidRPr="0050446F">
        <w:rPr>
          <w:sz w:val="28"/>
          <w:szCs w:val="28"/>
        </w:rPr>
        <w:t>1 и антибиотик хлорамфеникол, отсутствуют данные о возможном комплексообразовании. Основные функциональные группы сохраняются при исследовании, как методом УФ-, так и ИК-спектроскопии. Методом рефрактометрии доказано, что изотермы данных смесей относятся к аддитивному типу (прямолинейны), что также говорит об отсутствии химического взаимодействия данной системы.</w:t>
      </w:r>
    </w:p>
    <w:p w:rsidR="0050446F" w:rsidRDefault="0050446F" w:rsidP="005E3238">
      <w:pPr>
        <w:ind w:firstLine="567"/>
        <w:jc w:val="both"/>
        <w:rPr>
          <w:sz w:val="28"/>
          <w:szCs w:val="28"/>
        </w:rPr>
      </w:pPr>
    </w:p>
    <w:p w:rsidR="007A3A64" w:rsidRDefault="0039545A" w:rsidP="005E3238">
      <w:pPr>
        <w:pStyle w:val="aff2"/>
        <w:numPr>
          <w:ilvl w:val="1"/>
          <w:numId w:val="13"/>
        </w:numPr>
        <w:rPr>
          <w:rFonts w:ascii="Times New Roman" w:hAnsi="Times New Roman"/>
          <w:b/>
          <w:sz w:val="28"/>
          <w:szCs w:val="28"/>
        </w:rPr>
      </w:pPr>
      <w:r>
        <w:rPr>
          <w:rFonts w:ascii="Times New Roman" w:hAnsi="Times New Roman"/>
          <w:b/>
          <w:sz w:val="28"/>
          <w:szCs w:val="28"/>
        </w:rPr>
        <w:t>Синтез</w:t>
      </w:r>
      <w:r w:rsidRPr="0039545A">
        <w:rPr>
          <w:rFonts w:ascii="Times New Roman" w:hAnsi="Times New Roman"/>
          <w:b/>
          <w:sz w:val="28"/>
          <w:szCs w:val="28"/>
        </w:rPr>
        <w:t xml:space="preserve"> </w:t>
      </w:r>
      <w:r>
        <w:rPr>
          <w:rFonts w:ascii="Times New Roman" w:hAnsi="Times New Roman"/>
          <w:b/>
          <w:sz w:val="28"/>
          <w:szCs w:val="28"/>
        </w:rPr>
        <w:t xml:space="preserve">и описание субстанции </w:t>
      </w:r>
      <w:r>
        <w:rPr>
          <w:rFonts w:ascii="Times New Roman" w:hAnsi="Times New Roman"/>
          <w:b/>
          <w:sz w:val="28"/>
          <w:szCs w:val="28"/>
          <w:lang w:val="en-US"/>
        </w:rPr>
        <w:t>D</w:t>
      </w:r>
      <w:r w:rsidRPr="0039545A">
        <w:rPr>
          <w:rFonts w:ascii="Times New Roman" w:hAnsi="Times New Roman"/>
          <w:b/>
          <w:sz w:val="28"/>
          <w:szCs w:val="28"/>
        </w:rPr>
        <w:t xml:space="preserve">1 </w:t>
      </w:r>
    </w:p>
    <w:p w:rsidR="0039545A" w:rsidRDefault="0039545A" w:rsidP="0039545A">
      <w:pPr>
        <w:pStyle w:val="aff2"/>
        <w:ind w:left="1017" w:firstLine="0"/>
        <w:rPr>
          <w:rFonts w:ascii="Times New Roman" w:hAnsi="Times New Roman"/>
          <w:b/>
          <w:sz w:val="28"/>
          <w:szCs w:val="28"/>
        </w:rPr>
      </w:pPr>
    </w:p>
    <w:p w:rsidR="00E85E8F" w:rsidRPr="00E85E8F" w:rsidRDefault="00E85E8F" w:rsidP="00E85E8F">
      <w:pPr>
        <w:pStyle w:val="aff2"/>
        <w:numPr>
          <w:ilvl w:val="2"/>
          <w:numId w:val="13"/>
        </w:numPr>
        <w:rPr>
          <w:rFonts w:ascii="Times New Roman" w:hAnsi="Times New Roman"/>
          <w:b/>
          <w:sz w:val="28"/>
          <w:szCs w:val="28"/>
          <w:lang w:val="en-US"/>
        </w:rPr>
      </w:pPr>
      <w:r w:rsidRPr="00E85E8F">
        <w:rPr>
          <w:rFonts w:ascii="Times New Roman" w:hAnsi="Times New Roman"/>
          <w:b/>
          <w:sz w:val="28"/>
          <w:szCs w:val="28"/>
        </w:rPr>
        <w:t xml:space="preserve">Синтез субстанции </w:t>
      </w:r>
      <w:r w:rsidRPr="00E85E8F">
        <w:rPr>
          <w:rFonts w:ascii="Times New Roman" w:hAnsi="Times New Roman"/>
          <w:b/>
          <w:sz w:val="28"/>
          <w:szCs w:val="28"/>
          <w:lang w:val="en-US"/>
        </w:rPr>
        <w:t>D1</w:t>
      </w:r>
    </w:p>
    <w:p w:rsidR="00E85E8F" w:rsidRPr="00E85E8F" w:rsidRDefault="00E85E8F" w:rsidP="00E85E8F">
      <w:pPr>
        <w:ind w:firstLine="567"/>
        <w:jc w:val="both"/>
        <w:rPr>
          <w:sz w:val="28"/>
          <w:szCs w:val="28"/>
        </w:rPr>
      </w:pPr>
      <w:r w:rsidRPr="005B591F">
        <w:rPr>
          <w:sz w:val="28"/>
          <w:szCs w:val="28"/>
        </w:rPr>
        <w:t>Синтез субстанций</w:t>
      </w:r>
      <w:r>
        <w:rPr>
          <w:sz w:val="28"/>
          <w:szCs w:val="28"/>
        </w:rPr>
        <w:t xml:space="preserve"> </w:t>
      </w:r>
      <w:r>
        <w:rPr>
          <w:sz w:val="28"/>
          <w:szCs w:val="28"/>
          <w:lang w:val="en-US"/>
        </w:rPr>
        <w:t>D</w:t>
      </w:r>
      <w:r w:rsidRPr="008170A5">
        <w:rPr>
          <w:sz w:val="28"/>
          <w:szCs w:val="28"/>
        </w:rPr>
        <w:t>1</w:t>
      </w:r>
      <w:r w:rsidR="00E25128" w:rsidRPr="00E25128">
        <w:rPr>
          <w:sz w:val="28"/>
          <w:szCs w:val="28"/>
        </w:rPr>
        <w:t xml:space="preserve"> </w:t>
      </w:r>
      <w:r w:rsidRPr="005B591F">
        <w:rPr>
          <w:sz w:val="28"/>
          <w:szCs w:val="28"/>
        </w:rPr>
        <w:t>проводили по схеме указанной на рисунке 1.</w:t>
      </w:r>
    </w:p>
    <w:p w:rsidR="00E85E8F" w:rsidRDefault="00873CDE" w:rsidP="00E25128">
      <w:pPr>
        <w:jc w:val="both"/>
        <w:rPr>
          <w:sz w:val="28"/>
        </w:rPr>
      </w:pPr>
      <w:r>
        <w:rPr>
          <w:noProof/>
        </w:rPr>
      </w:r>
      <w:r>
        <w:pict>
          <v:group id="Полотно 94" o:spid="_x0000_s1136" editas="canvas" style="width:466.35pt;height:408pt;mso-position-horizontal-relative:char;mso-position-vertical-relative:line" coordsize="5922645,518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">
            <v:shape id="_x0000_s1137" type="#_x0000_t75" style="position:absolute;width:5922645;height:5181600;visibility:visible">
              <v:fill o:detectmouseclick="t"/>
              <v:path o:connecttype="none"/>
            </v:shape>
            <v:rect id="Rectangle 96" o:spid="_x0000_s1138" style="position:absolute;left:946107;top:49500;width:1198909;height:4769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R5kcMA&#10;AADcAAAADwAAAGRycy9kb3ducmV2LnhtbERPTWvCQBC9F/wPywi91V1tkTa6CaJY2qMml96m2TFJ&#10;m50N2VVTf71bELzN433OMhtsK07U+8axhulEgSAunWm40lDk26dXED4gG2wdk4Y/8pClo4clJsad&#10;eUenfahEDGGfoIY6hC6R0pc1WfQT1xFH7uB6iyHCvpKmx3MMt62cKTWXFhuODTV2tK6p/N0frYbv&#10;ZlbgZZe/K/u2fQ6fQ/5z/Npo/TgeVgsQgYZwF9/cHybOVy/w/0y8QKZ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ZR5kcMAAADcAAAADwAAAAAAAAAAAAAAAACYAgAAZHJzL2Rv&#10;d25yZXYueG1sUEsFBgAAAAAEAAQA9QAAAIgDAAAAAA==&#10;">
              <v:textbox>
                <w:txbxContent>
                  <w:p w:rsidR="005C6CFC" w:rsidRDefault="005C6CFC" w:rsidP="004271F6">
                    <w:pPr>
                      <w:jc w:val="center"/>
                      <w:rPr>
                        <w:lang w:val="en-US"/>
                      </w:rPr>
                    </w:pPr>
                    <w:r>
                      <w:rPr>
                        <w:vertAlign w:val="superscript"/>
                      </w:rPr>
                      <w:t>(</w:t>
                    </w:r>
                    <w:r>
                      <w:rPr>
                        <w:vertAlign w:val="superscript"/>
                        <w:lang w:val="en-US"/>
                      </w:rPr>
                      <w:t>D1</w:t>
                    </w:r>
                    <w:r>
                      <w:rPr>
                        <w:vertAlign w:val="superscript"/>
                      </w:rPr>
                      <w:t>)</w:t>
                    </w:r>
                    <w:r w:rsidRPr="005B1E66">
                      <w:rPr>
                        <w:lang w:val="en-US"/>
                      </w:rPr>
                      <w:t>Lys</w:t>
                    </w:r>
                  </w:p>
                </w:txbxContent>
              </v:textbox>
            </v:rect>
            <v:shapetype id="_x0000_t32" coordsize="21600,21600" o:spt="32" o:oned="t" path="m,l21600,21600e" filled="f">
              <v:path arrowok="t" fillok="f" o:connecttype="none"/>
              <o:lock v:ext="edit" shapetype="t"/>
            </v:shapetype>
            <v:shape id="AutoShape 97" o:spid="_x0000_s1139" type="#_x0000_t32" style="position:absolute;left:1545512;top:526400;width:1900;height:26790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8iNDMQAAADcAAAADwAAAGRycy9kb3ducmV2LnhtbERPTWvCQBC9F/oflin0VjcRWjS6hlKw&#10;FEsPGgl6G7JjEszOht1VY399tyB4m8f7nHk+mE6cyfnWsoJ0lIAgrqxuuVawLZYvExA+IGvsLJOC&#10;K3nIF48Pc8y0vfCazptQixjCPkMFTQh9JqWvGjLoR7YnjtzBOoMhQldL7fASw00nx0nyJg22HBsa&#10;7Omjoeq4ORkFu+/pqbyWP7Qq0+lqj8743+JTqeen4X0GItAQ7uKb+0vH+ckr/D8TL5C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yI0MxAAAANwAAAAPAAAAAAAAAAAA&#10;AAAAAKECAABkcnMvZG93bnJldi54bWxQSwUGAAAAAAQABAD5AAAAkgMAAAAA&#10;">
              <v:stroke endarrow="block"/>
            </v:shape>
            <v:roundrect id="AutoShape 98" o:spid="_x0000_s1140" style="position:absolute;left:982907;top:794300;width:1129109;height:439500;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J4sEA&#10;AADcAAAADwAAAGRycy9kb3ducmV2LnhtbERPTWsCMRC9C/6HMII3TSwoujVKESreSlcPHsfNdHfp&#10;ZrIm2XXbX98UCr3N433Odj/YRvTkQ+1Yw2KuQBAXztRcaricX2drECEiG2wck4YvCrDfjUdbzIx7&#10;8Dv1eSxFCuGQoYYqxjaTMhQVWQxz1xIn7sN5izFBX0rj8ZHCbSOflFpJizWnhgpbOlRUfOad1VAY&#10;1Sl/7d82t2XMv/vuzvJ413o6GV6eQUQa4r/4z30yab5awe8z6QK5+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zVCeLBAAAA3AAAAA8AAAAAAAAAAAAAAAAAmAIAAGRycy9kb3du&#10;cmV2LnhtbFBLBQYAAAAABAAEAPUAAACGAwAAAAA=&#10;">
              <v:textbox>
                <w:txbxContent>
                  <w:p w:rsidR="005C6CFC" w:rsidRPr="00FB0FC5" w:rsidRDefault="005C6CFC" w:rsidP="004271F6">
                    <w:pPr>
                      <w:jc w:val="center"/>
                      <w:rPr>
                        <w:i/>
                      </w:rPr>
                    </w:pPr>
                    <w:r w:rsidRPr="00FB0FC5">
                      <w:rPr>
                        <w:i/>
                      </w:rPr>
                      <w:t>Реактор 1</w:t>
                    </w:r>
                  </w:p>
                </w:txbxContent>
              </v:textbox>
            </v:roundrect>
            <v:rect id="Rectangle 99" o:spid="_x0000_s1141" style="position:absolute;left:26600;top:526400;width:874407;height:3276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bn5sMA&#10;AADcAAAADwAAAGRycy9kb3ducmV2LnhtbERPTWvCQBC9F/wPywi91V0t1Da6CaJY2qMml96m2TFJ&#10;m50N2VVTf71bELzN433OMhtsK07U+8axhulEgSAunWm40lDk26dXED4gG2wdk4Y/8pClo4clJsad&#10;eUenfahEDGGfoIY6hC6R0pc1WfQT1xFH7uB6iyHCvpKmx3MMt62cKfUiLTYcG2rsaF1T+bs/Wg3f&#10;zazAyy5/V/Zt+xw+h/zn+LXR+nE8rBYgAg3hLr65P0ycr+bw/0y8QKZ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Ubn5sMAAADcAAAADwAAAAAAAAAAAAAAAACYAgAAZHJzL2Rv&#10;d25yZXYueG1sUEsFBgAAAAAEAAQA9QAAAIgDAAAAAA==&#10;">
              <v:textbox>
                <w:txbxContent>
                  <w:p w:rsidR="005C6CFC" w:rsidRPr="005B1E66" w:rsidRDefault="005C6CFC" w:rsidP="004271F6">
                    <w:pPr>
                      <w:jc w:val="center"/>
                      <w:rPr>
                        <w:lang w:val="en-US"/>
                      </w:rPr>
                    </w:pPr>
                    <w:r>
                      <w:t>Н</w:t>
                    </w:r>
                    <w:r>
                      <w:rPr>
                        <w:vertAlign w:val="subscript"/>
                      </w:rPr>
                      <w:t>2</w:t>
                    </w:r>
                    <w:r>
                      <w:t>О</w:t>
                    </w:r>
                  </w:p>
                </w:txbxContent>
              </v:textbox>
            </v:rect>
            <v:shapetype id="_x0000_t33" coordsize="21600,21600" o:spt="33" o:oned="t" path="m,l21600,r,21600e" filled="f">
              <v:stroke joinstyle="miter"/>
              <v:path arrowok="t" fillok="f" o:connecttype="none"/>
              <o:lock v:ext="edit" shapetype="t"/>
            </v:shapetype>
            <v:shape id="AutoShape 100" o:spid="_x0000_s1142" type="#_x0000_t33" style="position:absolute;left:643906;top:674098;width:160000;height:518704;rotation:90;flip:x;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NWNccMAAADcAAAADwAAAGRycy9kb3ducmV2LnhtbESPQYvCMBCF7wv7H8II3tZUDyLVKKIr&#10;COJBV9Dj0EybYjMpTdTuv985CHub4b1575vFqveNelIX68AGxqMMFHERbM2VgcvP7msGKiZki01g&#10;MvBLEVbLz48F5ja8+ETPc6qUhHDM0YBLqc21joUjj3EUWmLRytB5TLJ2lbYdviTcN3qSZVPtsWZp&#10;cNjSxlFxPz+8gUO46TLc3Kbcumu8x8e3vR4vxgwH/XoOKlGf/s3v670V/Exo5RmZQ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DVjXHDAAAA3AAAAA8AAAAAAAAAAAAA&#10;AAAAoQIAAGRycy9kb3ducmV2LnhtbFBLBQYAAAAABAAEAPkAAACRAwAAAAA=&#10;">
              <v:stroke endarrow="block"/>
            </v:shape>
            <v:rect id="Rectangle 101" o:spid="_x0000_s1143" style="position:absolute;left:2170416;top:448900;width:874407;height:4077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5XWD8MA&#10;AADcAAAADwAAAGRycy9kb3ducmV2LnhtbERPTWvCQBC9F/oflin01uzWQtGYVYpiaY8xXryN2TFJ&#10;m50N2dVEf323IHibx/ucbDnaVpyp941jDa+JAkFcOtNwpWFXbF6mIHxANtg6Jg0X8rBcPD5kmBo3&#10;cE7nbahEDGGfooY6hC6V0pc1WfSJ64gjd3S9xRBhX0nT4xDDbSsnSr1Liw3Hhho7WtVU/m5PVsOh&#10;mezwmhefys42b+F7LH5O+7XWz0/jxxxEoDHcxTf3l4nz1Qz+n4kX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5XWD8MAAADcAAAADwAAAAAAAAAAAAAAAACYAgAAZHJzL2Rv&#10;d25yZXYueG1sUEsFBgAAAAAEAAQA9QAAAIgDAAAAAA==&#10;">
              <v:textbox>
                <w:txbxContent>
                  <w:p w:rsidR="005C6CFC" w:rsidRPr="005B1E66" w:rsidRDefault="005C6CFC" w:rsidP="004271F6">
                    <w:pPr>
                      <w:jc w:val="center"/>
                    </w:pPr>
                    <w:r w:rsidRPr="005B1E66">
                      <w:rPr>
                        <w:sz w:val="20"/>
                      </w:rPr>
                      <w:t>Н</w:t>
                    </w:r>
                    <w:r w:rsidRPr="005B1E66">
                      <w:rPr>
                        <w:sz w:val="20"/>
                        <w:szCs w:val="20"/>
                      </w:rPr>
                      <w:t>агревание</w:t>
                    </w:r>
                    <w:r>
                      <w:rPr>
                        <w:sz w:val="20"/>
                        <w:szCs w:val="20"/>
                      </w:rPr>
                      <w:br/>
                    </w:r>
                  </w:p>
                </w:txbxContent>
              </v:textbox>
            </v:rect>
            <v:shape id="AutoShape 102" o:spid="_x0000_s1144" type="#_x0000_t33" style="position:absolute;left:2281518;top:686998;width:157500;height:495904;rotation:90;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iDAcUAAADcAAAADwAAAGRycy9kb3ducmV2LnhtbESPQWvDMAyF74P9B6PBbqvTDsrI6pbS&#10;dizsMNZsP0DEWhway8F20/TfV4fBbhLv6b1Pq83kezVSTF1gA/NZAYq4Cbbj1sDP99vTC6iUkS32&#10;gcnAlRJs1vd3KyxtuPCRxjq3SkI4lWjA5TyUWqfGkcc0CwOxaL8hesyyxlbbiBcJ971eFMVSe+xY&#10;GhwOtHPUnOqzN7B83hbv58+9r1z1Qb4ed/Hw1Rnz+DBtX0FlmvK/+e+6soK/EFp5RibQ6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diDAcUAAADcAAAADwAAAAAAAAAA&#10;AAAAAAChAgAAZHJzL2Rvd25yZXYueG1sUEsFBgAAAAAEAAQA+QAAAJMDAAAAAA==&#10;">
              <v:stroke endarrow="block"/>
            </v:shape>
            <v:rect id="Rectangle 103" o:spid="_x0000_s1145" style="position:absolute;left:3129224;top:526400;width:1055408;height:4686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CKb8MA&#10;AADcAAAADwAAAGRycy9kb3ducmV2LnhtbERPTWvCQBC9C/0PyxR6M7umIE3qKtJiqUdNLt7G7DRJ&#10;m50N2VXT/npXKHibx/ucxWq0nTjT4FvHGmaJAkFcOdNyraEsNtMXED4gG+wck4Zf8rBaPkwWmBt3&#10;4R2d96EWMYR9jhqaEPpcSl81ZNEnrieO3JcbLIYIh1qaAS8x3HYyVWouLbYcGxrs6a2h6md/shqO&#10;bVri3674UDbbPIftWHyfDu9aPz2O61cQgcZwF/+7P02cn2ZweyZeIJ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CCKb8MAAADcAAAADwAAAAAAAAAAAAAAAACYAgAAZHJzL2Rv&#10;d25yZXYueG1sUEsFBgAAAAAEAAQA9QAAAIgDAAAAAA==&#10;">
              <v:textbox>
                <w:txbxContent>
                  <w:p w:rsidR="005C6CFC" w:rsidRDefault="005C6CFC" w:rsidP="004271F6">
                    <w:pPr>
                      <w:jc w:val="center"/>
                      <w:rPr>
                        <w:vertAlign w:val="subscript"/>
                        <w:lang w:val="en-US"/>
                      </w:rPr>
                    </w:pPr>
                    <w:r w:rsidRPr="005B1E66">
                      <w:rPr>
                        <w:vertAlign w:val="superscript"/>
                      </w:rPr>
                      <w:t>(</w:t>
                    </w:r>
                    <w:r w:rsidRPr="005B1E66">
                      <w:rPr>
                        <w:vertAlign w:val="superscript"/>
                        <w:lang w:val="en-US"/>
                      </w:rPr>
                      <w:t>D1)</w:t>
                    </w:r>
                    <w:r>
                      <w:rPr>
                        <w:lang w:val="en-US"/>
                      </w:rPr>
                      <w:t>I</w:t>
                    </w:r>
                    <w:r>
                      <w:rPr>
                        <w:vertAlign w:val="subscript"/>
                        <w:lang w:val="en-US"/>
                      </w:rPr>
                      <w:t>2</w:t>
                    </w:r>
                  </w:p>
                  <w:p w:rsidR="005C6CFC" w:rsidRPr="005B1E66" w:rsidRDefault="005C6CFC" w:rsidP="004271F6">
                    <w:pPr>
                      <w:jc w:val="center"/>
                      <w:rPr>
                        <w:vertAlign w:val="subscript"/>
                        <w:lang w:val="en-US"/>
                      </w:rPr>
                    </w:pPr>
                  </w:p>
                </w:txbxContent>
              </v:textbox>
            </v:rect>
            <v:shape id="AutoShape 104" o:spid="_x0000_s1146" type="#_x0000_t32" style="position:absolute;left:3656928;top:995000;width:457203;height:27620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PkKcYAAADcAAAADwAAAGRycy9kb3ducmV2LnhtbESPQWvCQBCF70L/wzIFb7qxQqnRVUqh&#10;pVg8VCXobchOk9DsbNhdNfbXdw6Ctxnem/e+Wax616ozhdh4NjAZZ6CIS28brgzsd++jF1AxIVts&#10;PZOBK0VYLR8GC8ytv/A3nbepUhLCMUcDdUpdrnUsa3IYx74jFu3HB4dJ1lBpG/Ai4a7VT1n2rB02&#10;LA01dvRWU/m7PTkDh6/ZqbgWG1oXk9n6iMHFv92HMcPH/nUOKlGf7ubb9acV/KngyzMygV7+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nT5CnGAAAA3AAAAA8AAAAAAAAA&#10;AAAAAAAAoQIAAGRycy9kb3ducmV2LnhtbFBLBQYAAAAABAAEAPkAAACUAwAAAAA=&#10;">
              <v:stroke endarrow="block"/>
            </v:shape>
            <v:roundrect id="AutoShape 105" o:spid="_x0000_s1147" style="position:absolute;left:3549627;top:1271200;width:1129009;height:431800;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BbK8IA&#10;AADcAAAADwAAAGRycy9kb3ducmV2LnhtbERPTWsCMRC9F/wPYYTeamKlRVejiFDprXT14HHcjLuL&#10;m8maZNdtf31TKPQ2j/c5q81gG9GTD7VjDdOJAkFcOFNzqeF4eHuagwgR2WDjmDR8UYDNevSwwsy4&#10;O39Sn8dSpBAOGWqoYmwzKUNRkcUwcS1x4i7OW4wJ+lIaj/cUbhv5rNSrtFhzaqiwpV1FxTXvrIbC&#10;qE75U/+xOL/E/Lvvbiz3N60fx8N2CSLSEP/Ff+53k+bPpvD7TLpAr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UFsrwgAAANwAAAAPAAAAAAAAAAAAAAAAAJgCAABkcnMvZG93&#10;bnJldi54bWxQSwUGAAAAAAQABAD1AAAAhwMAAAAA&#10;">
              <v:textbox>
                <w:txbxContent>
                  <w:p w:rsidR="005C6CFC" w:rsidRPr="00FB0FC5" w:rsidRDefault="005C6CFC" w:rsidP="004271F6">
                    <w:pPr>
                      <w:jc w:val="center"/>
                      <w:rPr>
                        <w:i/>
                      </w:rPr>
                    </w:pPr>
                    <w:r w:rsidRPr="00FB0FC5">
                      <w:rPr>
                        <w:i/>
                      </w:rPr>
                      <w:t>Реактор 2</w:t>
                    </w:r>
                  </w:p>
                  <w:p w:rsidR="005C6CFC" w:rsidRPr="005B1E66" w:rsidRDefault="005C6CFC" w:rsidP="004271F6">
                    <w:pPr>
                      <w:rPr>
                        <w:i/>
                        <w:sz w:val="20"/>
                      </w:rPr>
                    </w:pPr>
                  </w:p>
                </w:txbxContent>
              </v:textbox>
            </v:roundrect>
            <v:shape id="AutoShape 106" o:spid="_x0000_s1148" type="#_x0000_t33" style="position:absolute;left:4942238;top:1106098;width:117400;height:645205;rotation:90;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kiNsEAAADcAAAADwAAAGRycy9kb3ducmV2LnhtbERP3WrCMBS+H/gO4QjezXQKMjqjiD9Y&#10;vBiz+gCH5qwpa05KEmt9ezMY7O58fL9nuR5sK3ryoXGs4G2agSCunG64VnC9HF7fQYSIrLF1TAoe&#10;FGC9Gr0sMdfuzmfqy1iLFMIhRwUmxi6XMlSGLIap64gT9+28xZigr6X2eE/htpWzLFtIiw2nBoMd&#10;bQ1VP+XNKljMN9nx9rmzhSlOZMt+6/dfjVKT8bD5ABFpiP/iP3eh0/z5DH6fSRfI1R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6SI2wQAAANwAAAAPAAAAAAAAAAAAAAAA&#10;AKECAABkcnMvZG93bnJldi54bWxQSwUGAAAAAAQABAD5AAAAjwMAAAAA&#10;">
              <v:stroke endarrow="block"/>
            </v:shape>
            <v:rect id="Rectangle 107" o:spid="_x0000_s1149" style="position:absolute;left:4725036;top:1042000;width:1054708;height:3276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ErWMIA&#10;AADcAAAADwAAAGRycy9kb3ducmV2LnhtbERPTWvCQBC9C/6HZQq96aYJlBpdpVhS2qPGi7cxOyax&#10;2dmQXXXbX+8KBW/zeJ+zWAXTiQsNrrWs4GWagCCurG65VrAri8kbCOeRNXaWScEvOVgtx6MF5tpe&#10;eUOXra9FDGGXo4LG+z6X0lUNGXRT2xNH7mgHgz7CoZZ6wGsMN51Mk+RVGmw5NjTY07qh6md7NgoO&#10;bbrDv035mZhZkfnvUJ7O+w+lnp/C+xyEp+Af4n/3l47zswzuz8QL5P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EStYwgAAANwAAAAPAAAAAAAAAAAAAAAAAJgCAABkcnMvZG93&#10;bnJldi54bWxQSwUGAAAAAAQABAD1AAAAhwMAAAAA&#10;">
              <v:textbox>
                <w:txbxContent>
                  <w:p w:rsidR="005C6CFC" w:rsidRPr="005B1E66" w:rsidRDefault="005C6CFC" w:rsidP="004271F6">
                    <w:pPr>
                      <w:jc w:val="center"/>
                      <w:rPr>
                        <w:lang w:val="en-US"/>
                      </w:rPr>
                    </w:pPr>
                    <w:r>
                      <w:t>Н</w:t>
                    </w:r>
                    <w:r w:rsidRPr="000552F8">
                      <w:rPr>
                        <w:vertAlign w:val="subscript"/>
                        <w:lang w:val="en-US"/>
                      </w:rPr>
                      <w:t>2</w:t>
                    </w:r>
                    <w:r>
                      <w:t>О</w:t>
                    </w:r>
                  </w:p>
                </w:txbxContent>
              </v:textbox>
            </v:rect>
            <v:rect id="Rectangle 108" o:spid="_x0000_s1150" style="position:absolute;left:4239832;top:526400;width:1148109;height:468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aIwMMA&#10;AADcAAAADwAAAGRycy9kb3ducmV2LnhtbERPS2vCQBC+F/oflil4azZGEJu6BmlR6jGPi7cxO03S&#10;ZmdDdtXUX98tCL3Nx/ecdTaZXlxodJ1lBfMoBkFcW91xo6Aqd88rEM4ja+wtk4IfcpBtHh/WmGp7&#10;5ZwuhW9ECGGXooLW+yGV0tUtGXSRHYgD92lHgz7AsZF6xGsIN71M4ngpDXYcGloc6K2l+rs4GwWn&#10;Lqnwlpf72LzsFv4wlV/n47tSs6dp+wrC0+T/xXf3hw7zF0v4eyZcI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GaIwMMAAADcAAAADwAAAAAAAAAAAAAAAACYAgAAZHJzL2Rv&#10;d25yZXYueG1sUEsFBgAAAAAEAAQA9QAAAIgDAAAAAA==&#10;">
              <v:textbox>
                <w:txbxContent>
                  <w:p w:rsidR="005C6CFC" w:rsidRDefault="005C6CFC" w:rsidP="004271F6">
                    <w:pPr>
                      <w:jc w:val="center"/>
                    </w:pPr>
                    <w:r>
                      <w:rPr>
                        <w:vertAlign w:val="superscript"/>
                      </w:rPr>
                      <w:t>(</w:t>
                    </w:r>
                    <w:r>
                      <w:rPr>
                        <w:vertAlign w:val="superscript"/>
                        <w:lang w:val="en-US"/>
                      </w:rPr>
                      <w:t>D1)</w:t>
                    </w:r>
                    <w:r>
                      <w:rPr>
                        <w:lang w:val="en-US"/>
                      </w:rPr>
                      <w:t>KI</w:t>
                    </w:r>
                  </w:p>
                </w:txbxContent>
              </v:textbox>
            </v:rect>
            <v:shape id="AutoShape 109" o:spid="_x0000_s1151" type="#_x0000_t32" style="position:absolute;left:4114131;top:994400;width:699805;height:27680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ys3HsEAAADcAAAADwAAAGRycy9kb3ducmV2LnhtbERPTWsCMRC9C/6HMEJvmrVSla1RVBCk&#10;F1EL9ThsprvBzWTZpJv13zdCobd5vM9ZbXpbi45abxwrmE4yEMSF04ZLBZ/Xw3gJwgdkjbVjUvAg&#10;D5v1cLDCXLvIZ+ouoRQphH2OCqoQmlxKX1Rk0U9cQ5y4b9daDAm2pdQtxhRua/maZXNp0XBqqLCh&#10;fUXF/fJjFZh4Ml1z3Mfdx9fN60jm8eaMUi+jfvsOIlAf/sV/7qNO82cLeD6TLpDr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nKzcewQAAANwAAAAPAAAAAAAAAAAAAAAA&#10;AKECAABkcnMvZG93bnJldi54bWxQSwUGAAAAAAQABAD5AAAAjwMAAAAA&#10;">
              <v:stroke endarrow="block"/>
            </v:shape>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AutoShape 114" o:spid="_x0000_s1152" type="#_x0000_t9" style="position:absolute;left:1958315;top:2724100;width:1938615;height:3181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ktx8QA&#10;AADcAAAADwAAAGRycy9kb3ducmV2LnhtbESPQWsCMRCF7wX/Qxiht5q1SpWtUaRQ9CK06qHHYTPd&#10;LN1Mtkl0t//eOQi9zfDevPfNajP4Vl0ppiawgemkAEVcBdtwbeB8en9agkoZ2WIbmAz8UYLNevSw&#10;wtKGnj/pesy1khBOJRpwOXel1qly5DFNQkcs2neIHrOssdY2Yi/hvtXPRfGiPTYsDQ47enNU/Rwv&#10;3sDuYN0+/M5jF33PS/s1W3ws2JjH8bB9BZVpyP/m+/XeCv5MaOUZmUCv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JLcfEAAAA3AAAAA8AAAAAAAAAAAAAAAAAmAIAAGRycy9k&#10;b3ducmV2LnhtbFBLBQYAAAAABAAEAPUAAACJAwAAAAA=&#10;" adj="1570">
              <v:textbox>
                <w:txbxContent>
                  <w:p w:rsidR="005C6CFC" w:rsidRPr="005B1E66" w:rsidRDefault="005C6CFC" w:rsidP="004271F6">
                    <w:pPr>
                      <w:jc w:val="center"/>
                      <w:rPr>
                        <w:sz w:val="20"/>
                        <w:szCs w:val="20"/>
                      </w:rPr>
                    </w:pPr>
                    <w:r>
                      <w:rPr>
                        <w:sz w:val="20"/>
                        <w:szCs w:val="20"/>
                      </w:rPr>
                      <w:t>Комплексообразование</w:t>
                    </w:r>
                  </w:p>
                </w:txbxContent>
              </v:textbox>
            </v:shape>
            <v:shape id="AutoShape 119" o:spid="_x0000_s1153" type="#_x0000_t9" style="position:absolute;left:1736713;top:3698800;width:2377418;height:2674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URH8EA&#10;AADcAAAADwAAAGRycy9kb3ducmV2LnhtbERPTYvCMBC9C/sfwix4s6nKinaNIsKie1QrsrehGdti&#10;MylNtlZ/vREEb/N4nzNfdqYSLTWutKxgGMUgiDOrS84VpIefwRSE88gaK8uk4EYOlouP3hwTba+8&#10;o3bvcxFC2CWooPC+TqR0WUEGXWRr4sCdbWPQB9jkUjd4DeGmkqM4nkiDJYeGAmtaF5Rd9v9Gwddf&#10;ery369SchuZXnmhzHl82Uqn+Z7f6BuGp82/xy73VYf54Bs9nwgVy8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UFER/BAAAA3AAAAA8AAAAAAAAAAAAAAAAAmAIAAGRycy9kb3du&#10;cmV2LnhtbFBLBQYAAAAABAAEAPUAAACGAwAAAAA=&#10;" adj="1319">
              <v:textbox>
                <w:txbxContent>
                  <w:p w:rsidR="005C6CFC" w:rsidRPr="005B1E66" w:rsidRDefault="005C6CFC" w:rsidP="004271F6">
                    <w:pPr>
                      <w:jc w:val="center"/>
                      <w:rPr>
                        <w:sz w:val="20"/>
                        <w:szCs w:val="20"/>
                      </w:rPr>
                    </w:pPr>
                    <w:r>
                      <w:rPr>
                        <w:sz w:val="20"/>
                        <w:szCs w:val="20"/>
                      </w:rPr>
                      <w:t xml:space="preserve">Стабилизация </w:t>
                    </w:r>
                    <w:r>
                      <w:rPr>
                        <w:sz w:val="20"/>
                        <w:szCs w:val="20"/>
                        <w:lang w:val="en-US"/>
                      </w:rPr>
                      <w:t>~</w:t>
                    </w:r>
                    <w:r>
                      <w:rPr>
                        <w:sz w:val="20"/>
                        <w:szCs w:val="20"/>
                      </w:rPr>
                      <w:t>24 ч в темноте</w:t>
                    </w:r>
                    <w:r w:rsidRPr="005B1E66">
                      <w:rPr>
                        <w:sz w:val="20"/>
                        <w:szCs w:val="20"/>
                      </w:rPr>
                      <w:t xml:space="preserve"> </w:t>
                    </w:r>
                  </w:p>
                </w:txbxContent>
              </v:textbox>
            </v:shape>
            <v:shape id="AutoShape 120" o:spid="_x0000_s1154" type="#_x0000_t32" style="position:absolute;left:2925422;top:3511500;width:1300;height:18730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TcF8QAAADcAAAADwAAAGRycy9kb3ducmV2LnhtbESPQWsCMRCF74X+hzCF3mpWaUtZjaKC&#10;IL2U2kI9DptxN7iZLJu4Wf995yB4m+G9ee+bxWr0rRqojy6wgemkAEVcBeu4NvD7s3v5ABUTssU2&#10;MBm4UoTV8vFhgaUNmb9pOKRaSQjHEg00KXWl1rFqyGOchI5YtFPoPSZZ+1rbHrOE+1bPiuJde3Qs&#10;DQ12tG2oOh8u3oDLX27o9tu8+fw7RpvJXd+CM+b5aVzPQSUa0918u95bwX8VfHlGJtD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xNwXxAAAANwAAAAPAAAAAAAAAAAA&#10;AAAAAKECAABkcnMvZG93bnJldi54bWxQSwUGAAAAAAQABAD5AAAAkgMAAAAA&#10;">
              <v:stroke endarrow="block"/>
            </v:shape>
            <v:shape id="AutoShape 163" o:spid="_x0000_s1155" type="#_x0000_t32" style="position:absolute;left:1547412;top:1233800;width:700;height:167450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kyz8QAAADcAAAADwAAAGRycy9kb3ducmV2LnhtbERPTWvCQBC9F/wPywje6iZFpKauQYSK&#10;KD1UJdjbkJ0modnZsLvG2F/fLRR6m8f7nGU+mFb05HxjWUE6TUAQl1Y3XCk4n14fn0H4gKyxtUwK&#10;7uQhX40elphpe+N36o+hEjGEfYYK6hC6TEpf1mTQT21HHLlP6wyGCF0ltcNbDDetfEqSuTTYcGyo&#10;saNNTeXX8WoUXA6La3Ev3mhfpIv9Bzrjv09bpSbjYf0CItAQ/sV/7p2O82cp/D4TL5Cr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mTLPxAAAANwAAAAPAAAAAAAAAAAA&#10;AAAAAKECAABkcnMvZG93bnJldi54bWxQSwUGAAAAAAQABAD5AAAAkgMAAAAA&#10;">
              <v:stroke endarrow="block"/>
            </v:shape>
            <v:shape id="AutoShape 164" o:spid="_x0000_s1156" type="#_x0000_t32" style="position:absolute;left:1548112;top:2884100;width:408303;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suMMAAADcAAAADwAAAGRycy9kb3ducmV2LnhtbERPTWvCQBC9C/6HZYTedBMpoqmriGAp&#10;Sg9qCe1tyE6TYHY27K4m9td3C0Jv83ifs1z3phE3cr62rCCdJCCIC6trLhV8nHfjOQgfkDU2lknB&#10;nTysV8PBEjNtOz7S7RRKEUPYZ6igCqHNpPRFRQb9xLbEkfu2zmCI0JVSO+xiuGnkNElm0mDNsaHC&#10;lrYVFZfT1Sj4PCyu+T1/p32eLvZf6Iz/Ob8q9TTqNy8gAvXhX/xwv+k4/3kKf8/EC+Tq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5LrLjDAAAA3AAAAA8AAAAAAAAAAAAA&#10;AAAAoQIAAGRycy9kb3ducmV2LnhtbFBLBQYAAAAABAAEAPkAAACRAwAAAAA=&#10;">
              <v:stroke endarrow="block"/>
            </v:shape>
            <v:shape id="AutoShape 167" o:spid="_x0000_s1157" type="#_x0000_t32" style="position:absolute;left:4091331;top:1703000;width:22800;height:120590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ZCYMEAAADcAAAADwAAAGRycy9kb3ducmV2LnhtbERPTWsCMRC9C/6HMEJvmrVWka1RVBCk&#10;F1EL9ThsprvBzWTZpJv13zdCobd5vM9ZbXpbi45abxwrmE4yEMSF04ZLBZ/Xw3gJwgdkjbVjUvAg&#10;D5v1cLDCXLvIZ+ouoRQphH2OCqoQmlxKX1Rk0U9cQ5y4b9daDAm2pdQtxhRua/maZQtp0XBqqLCh&#10;fUXF/fJjFZh4Ml1z3Mfdx9fN60jmMXdGqZdRv30HEagP/+I/91Gn+W8zeD6TLpDr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AFkJgwQAAANwAAAAPAAAAAAAAAAAAAAAA&#10;AKECAABkcnMvZG93bnJldi54bWxQSwUGAAAAAAQABAD5AAAAjwMAAAAA&#10;">
              <v:stroke endarrow="block"/>
            </v:shape>
            <v:shape id="AutoShape 168" o:spid="_x0000_s1158" type="#_x0000_t32" style="position:absolute;left:3896930;top:2908300;width:193701;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FMEAAADcAAAADwAAAGRycy9kb3ducmV2LnhtbERPS2sCMRC+F/ofwhS8dbMtWmQ1SisI&#10;4qX4AD0Om3E3uJksm7hZ/30jCL3Nx/ec+XKwjeip88axgo8sB0FcOm24UnA8rN+nIHxA1tg4JgV3&#10;8rBcvL7MsdAu8o76fahECmFfoII6hLaQ0pc1WfSZa4kTd3GdxZBgV0ndYUzhtpGfef4lLRpODTW2&#10;tKqpvO5vVoGJv6ZvN6v4sz2dvY5k7hNnlBq9Dd8zEIGG8C9+ujc6zR+P4fFMukAu/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P/9oUwQAAANwAAAAPAAAAAAAAAAAAAAAA&#10;AKECAABkcnMvZG93bnJldi54bWxQSwUGAAAAAAQABAD5AAAAjwMAAAAA&#10;">
              <v:stroke endarrow="block"/>
            </v:shape>
            <v:shape id="AutoShape 169" o:spid="_x0000_s1159" type="#_x0000_t32" style="position:absolute;left:2922922;top:3042200;width:600;height:16010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I0zMMAAADcAAAADwAAAGRycy9kb3ducmV2LnhtbERPTWsCMRC9C/0PYQreNKuo1K1RSkER&#10;xYNalvY2bKa7SzeTJYm6+uuNIPQ2j/c5s0VranEm5yvLCgb9BARxbnXFhYKv47L3BsIHZI21ZVJw&#10;JQ+L+Utnhqm2F97T+RAKEUPYp6igDKFJpfR5SQZ93zbEkfu1zmCI0BVSO7zEcFPLYZJMpMGKY0OJ&#10;DX2WlP8dTkbB93Z6yq7ZjjbZYLr5QWf87bhSqvvafryDCNSGf/HTvdZx/mgMj2fiBXJ+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GiNMzDAAAA3AAAAA8AAAAAAAAAAAAA&#10;AAAAoQIAAGRycy9kb3ducmV2LnhtbFBLBQYAAAAABAAEAPkAAACRAwAAAAA=&#10;">
              <v:stroke endarrow="block"/>
            </v:shape>
            <v:shape id="AutoShape 170" o:spid="_x0000_s1160" type="#_x0000_t9" style="position:absolute;left:1828114;top:3202300;width:2356518;height:2971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Oclr4A&#10;AADcAAAADwAAAGRycy9kb3ducmV2LnhtbERPy6rCMBDdX/Afwgjurql6UalGkYKgcEF87YdmbIvN&#10;pCRR698bQXA3h/Oc+bI1tbiT85VlBYN+AoI4t7riQsHpuP6dgvABWWNtmRQ8ycNy0fmZY6rtg/d0&#10;P4RCxBD2KSooQ2hSKX1ekkHftw1x5C7WGQwRukJqh48Ybmo5TJKxNFhxbCixoayk/Hq4GQU6O28p&#10;242KK5oM/+udO9v1RKlet13NQARqw1f8cW90nP83hvcz8QK5eA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LDnJa+AAAA3AAAAA8AAAAAAAAAAAAAAAAAmAIAAGRycy9kb3ducmV2&#10;LnhtbFBLBQYAAAAABAAEAPUAAACDAwAAAAA=&#10;" adj="1933">
              <v:textbox>
                <w:txbxContent>
                  <w:p w:rsidR="005C6CFC" w:rsidRPr="005B1E66" w:rsidRDefault="005C6CFC" w:rsidP="004271F6">
                    <w:pPr>
                      <w:jc w:val="center"/>
                      <w:rPr>
                        <w:sz w:val="20"/>
                      </w:rPr>
                    </w:pPr>
                    <w:r>
                      <w:rPr>
                        <w:sz w:val="20"/>
                      </w:rPr>
                      <w:t>Охлаждение и кристаллизация</w:t>
                    </w:r>
                  </w:p>
                </w:txbxContent>
              </v:textbox>
            </v:shape>
            <v:shape id="AutoShape 172" o:spid="_x0000_s1161" type="#_x0000_t9" style="position:absolute;left:1736713;top:4146500;width:2377418;height:5493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Lz98QA&#10;AADcAAAADwAAAGRycy9kb3ducmV2LnhtbERPS2vCQBC+C/6HZQq9iG5aRDS6Siu09FaND/Q2ZKfZ&#10;YHY2ZNeY/vtuQfA2H99zFqvOVqKlxpeOFbyMEhDEudMlFwr2u4/hFIQPyBorx6Tglzyslv3eAlPt&#10;brylNguFiCHsU1RgQqhTKX1uyKIfuZo4cj+usRgibAqpG7zFcFvJ1ySZSIslxwaDNa0N5ZfsahUM&#10;dpvz57G4DvT6Pftuj3Q6mPNYqeen7m0OIlAXHuK7+0vH+eMZ/D8TL5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S8/fEAAAA3AAAAA8AAAAAAAAAAAAAAAAAmAIAAGRycy9k&#10;b3ducmV2LnhtbFBLBQYAAAAABAAEAPUAAACJAwAAAAA=&#10;" adj="1435">
              <v:textbox>
                <w:txbxContent>
                  <w:p w:rsidR="005C6CFC" w:rsidRPr="005B1E66" w:rsidRDefault="005C6CFC" w:rsidP="004271F6">
                    <w:pPr>
                      <w:jc w:val="center"/>
                      <w:rPr>
                        <w:sz w:val="20"/>
                        <w:szCs w:val="20"/>
                      </w:rPr>
                    </w:pPr>
                    <w:r>
                      <w:rPr>
                        <w:sz w:val="20"/>
                        <w:szCs w:val="20"/>
                      </w:rPr>
                      <w:t>Отделение кристаллов субстанции на фильтре</w:t>
                    </w:r>
                    <w:r w:rsidRPr="005B1E66">
                      <w:rPr>
                        <w:sz w:val="20"/>
                        <w:szCs w:val="20"/>
                      </w:rPr>
                      <w:t xml:space="preserve"> </w:t>
                    </w:r>
                  </w:p>
                </w:txbxContent>
              </v:textbox>
            </v:shape>
            <v:shape id="AutoShape 173" o:spid="_x0000_s1162" type="#_x0000_t32" style="position:absolute;left:2926722;top:3966200;width:1200;height:18730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qTwUMQAAADcAAAADwAAAGRycy9kb3ducmV2LnhtbESPQWsCMRCF74X+hzCF3mpWoaVdjaKC&#10;IL2U2kI9DptxN7iZLJu4Wf995yB4m+G9ee+bxWr0rRqojy6wgemkAEVcBeu4NvD7s3t5BxUTssU2&#10;MBm4UoTV8vFhgaUNmb9pOKRaSQjHEg00KXWl1rFqyGOchI5YtFPoPSZZ+1rbHrOE+1bPiuJNe3Qs&#10;DQ12tG2oOh8u3oDLX27o9tu8+fw7RpvJXV+DM+b5aVzPQSUa0918u95bwf8QfHlGJtD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pPBQxAAAANwAAAAPAAAAAAAAAAAA&#10;AAAAAKECAABkcnMvZG93bnJldi54bWxQSwUGAAAAAAQABAD5AAAAkgMAAAAA&#10;">
              <v:stroke endarrow="block"/>
            </v:shape>
            <w10:anchorlock/>
          </v:group>
        </w:pict>
      </w:r>
    </w:p>
    <w:p w:rsidR="00E85E8F" w:rsidRPr="00E25128" w:rsidRDefault="00E85E8F" w:rsidP="00E85E8F">
      <w:pPr>
        <w:jc w:val="center"/>
        <w:rPr>
          <w:sz w:val="28"/>
        </w:rPr>
      </w:pPr>
      <w:r>
        <w:rPr>
          <w:sz w:val="28"/>
        </w:rPr>
        <w:t xml:space="preserve">Рисунок 1 – </w:t>
      </w:r>
      <w:r w:rsidRPr="00636BB3">
        <w:rPr>
          <w:spacing w:val="-6"/>
          <w:sz w:val="28"/>
          <w:szCs w:val="28"/>
        </w:rPr>
        <w:t>Схема синтеза субстанций</w:t>
      </w:r>
      <w:r>
        <w:rPr>
          <w:spacing w:val="-6"/>
          <w:sz w:val="28"/>
          <w:szCs w:val="28"/>
        </w:rPr>
        <w:t xml:space="preserve"> </w:t>
      </w:r>
      <w:r w:rsidRPr="004A046F">
        <w:rPr>
          <w:sz w:val="28"/>
          <w:szCs w:val="28"/>
        </w:rPr>
        <w:t>«</w:t>
      </w:r>
      <w:r w:rsidRPr="008B07B5">
        <w:rPr>
          <w:sz w:val="28"/>
          <w:szCs w:val="28"/>
          <w:lang w:val="en-US"/>
        </w:rPr>
        <w:t>D</w:t>
      </w:r>
      <w:r>
        <w:rPr>
          <w:sz w:val="28"/>
          <w:szCs w:val="28"/>
        </w:rPr>
        <w:t>1»</w:t>
      </w:r>
    </w:p>
    <w:p w:rsidR="00E85E8F" w:rsidRPr="005B591F" w:rsidRDefault="00E85E8F" w:rsidP="00E85E8F">
      <w:pPr>
        <w:ind w:left="708"/>
        <w:rPr>
          <w:sz w:val="28"/>
          <w:szCs w:val="28"/>
        </w:rPr>
      </w:pPr>
    </w:p>
    <w:p w:rsidR="00E85E8F" w:rsidRPr="004271F6" w:rsidRDefault="00E85E8F" w:rsidP="00E85E8F">
      <w:pPr>
        <w:ind w:firstLine="567"/>
        <w:jc w:val="both"/>
        <w:rPr>
          <w:spacing w:val="-2"/>
          <w:sz w:val="28"/>
          <w:szCs w:val="28"/>
        </w:rPr>
      </w:pPr>
      <w:r w:rsidRPr="005B591F">
        <w:rPr>
          <w:sz w:val="28"/>
          <w:szCs w:val="28"/>
        </w:rPr>
        <w:lastRenderedPageBreak/>
        <w:t>Навеску</w:t>
      </w:r>
      <w:r w:rsidRPr="00B34815">
        <w:rPr>
          <w:sz w:val="28"/>
          <w:szCs w:val="28"/>
        </w:rPr>
        <w:t xml:space="preserve"> лизина гидрохлорида раствор</w:t>
      </w:r>
      <w:r>
        <w:rPr>
          <w:sz w:val="28"/>
          <w:szCs w:val="28"/>
        </w:rPr>
        <w:t>яли</w:t>
      </w:r>
      <w:r w:rsidRPr="00B34815">
        <w:rPr>
          <w:sz w:val="28"/>
          <w:szCs w:val="28"/>
        </w:rPr>
        <w:t xml:space="preserve"> в </w:t>
      </w:r>
      <w:r>
        <w:rPr>
          <w:sz w:val="28"/>
          <w:szCs w:val="28"/>
        </w:rPr>
        <w:t>воде</w:t>
      </w:r>
      <w:r w:rsidR="0078123B">
        <w:rPr>
          <w:sz w:val="28"/>
          <w:szCs w:val="28"/>
        </w:rPr>
        <w:t xml:space="preserve"> очищенной</w:t>
      </w:r>
      <w:r>
        <w:rPr>
          <w:sz w:val="28"/>
          <w:szCs w:val="28"/>
        </w:rPr>
        <w:t>, при нагревании.</w:t>
      </w:r>
      <w:r w:rsidRPr="00B34815">
        <w:rPr>
          <w:sz w:val="28"/>
          <w:szCs w:val="28"/>
        </w:rPr>
        <w:t xml:space="preserve"> Навеску иодида калия раствор</w:t>
      </w:r>
      <w:r>
        <w:rPr>
          <w:sz w:val="28"/>
          <w:szCs w:val="28"/>
        </w:rPr>
        <w:t>яли</w:t>
      </w:r>
      <w:r w:rsidRPr="00B34815">
        <w:rPr>
          <w:sz w:val="28"/>
          <w:szCs w:val="28"/>
        </w:rPr>
        <w:t xml:space="preserve"> в этаноле при интенсивном перемешивании. К спиртовому раствору иодида калия добав</w:t>
      </w:r>
      <w:r>
        <w:rPr>
          <w:sz w:val="28"/>
          <w:szCs w:val="28"/>
        </w:rPr>
        <w:t>ляли</w:t>
      </w:r>
      <w:r w:rsidRPr="00B34815">
        <w:rPr>
          <w:sz w:val="28"/>
          <w:szCs w:val="28"/>
        </w:rPr>
        <w:t xml:space="preserve"> навеску иода и раствор</w:t>
      </w:r>
      <w:r>
        <w:rPr>
          <w:sz w:val="28"/>
          <w:szCs w:val="28"/>
        </w:rPr>
        <w:t>яли</w:t>
      </w:r>
      <w:r w:rsidRPr="00B34815">
        <w:rPr>
          <w:sz w:val="28"/>
          <w:szCs w:val="28"/>
        </w:rPr>
        <w:t>, при интенсивном перемешивании. К полученному спиртовому раствору добав</w:t>
      </w:r>
      <w:r>
        <w:rPr>
          <w:sz w:val="28"/>
          <w:szCs w:val="28"/>
        </w:rPr>
        <w:t>ляли</w:t>
      </w:r>
      <w:r w:rsidRPr="00B34815">
        <w:rPr>
          <w:sz w:val="28"/>
          <w:szCs w:val="28"/>
        </w:rPr>
        <w:t xml:space="preserve"> горячий водный раствор лизина гидрохлорида </w:t>
      </w:r>
      <w:r w:rsidRPr="00B34815">
        <w:rPr>
          <w:sz w:val="28"/>
          <w:szCs w:val="28"/>
        </w:rPr>
        <w:br/>
        <w:t>(</w:t>
      </w:r>
      <w:r w:rsidRPr="00B34815">
        <w:rPr>
          <w:sz w:val="28"/>
          <w:szCs w:val="28"/>
          <w:lang w:val="en-US"/>
        </w:rPr>
        <w:t>t</w:t>
      </w:r>
      <w:r w:rsidRPr="00B34815">
        <w:rPr>
          <w:sz w:val="28"/>
          <w:szCs w:val="28"/>
        </w:rPr>
        <w:t xml:space="preserve"> ~ 50±10</w:t>
      </w:r>
      <w:r w:rsidRPr="00B34815">
        <w:rPr>
          <w:rFonts w:ascii="Calibri" w:hAnsi="Calibri" w:cs="Calibri"/>
          <w:sz w:val="28"/>
          <w:szCs w:val="28"/>
        </w:rPr>
        <w:t>°</w:t>
      </w:r>
      <w:r w:rsidRPr="00B34815">
        <w:rPr>
          <w:sz w:val="28"/>
          <w:szCs w:val="28"/>
        </w:rPr>
        <w:t>С). Полученную реакционную смесь закр</w:t>
      </w:r>
      <w:r>
        <w:rPr>
          <w:sz w:val="28"/>
          <w:szCs w:val="28"/>
        </w:rPr>
        <w:t>ывали</w:t>
      </w:r>
      <w:r w:rsidRPr="00B34815">
        <w:rPr>
          <w:sz w:val="28"/>
          <w:szCs w:val="28"/>
        </w:rPr>
        <w:t xml:space="preserve"> крышкой и перемеши</w:t>
      </w:r>
      <w:r>
        <w:rPr>
          <w:sz w:val="28"/>
          <w:szCs w:val="28"/>
        </w:rPr>
        <w:t>вали при скорости 600±100 об/мин</w:t>
      </w:r>
      <w:r w:rsidRPr="00B34815">
        <w:rPr>
          <w:sz w:val="28"/>
          <w:szCs w:val="28"/>
        </w:rPr>
        <w:t xml:space="preserve">, медленно остужая до комнатной температуры 25±5 </w:t>
      </w:r>
      <w:r w:rsidRPr="00B34815">
        <w:rPr>
          <w:rFonts w:ascii="Calibri" w:hAnsi="Calibri" w:cs="Calibri"/>
          <w:sz w:val="28"/>
          <w:szCs w:val="28"/>
        </w:rPr>
        <w:t>°</w:t>
      </w:r>
      <w:r w:rsidRPr="00B34815">
        <w:rPr>
          <w:sz w:val="28"/>
          <w:szCs w:val="28"/>
        </w:rPr>
        <w:t>С. Через 200±20 мин</w:t>
      </w:r>
      <w:r>
        <w:rPr>
          <w:sz w:val="28"/>
          <w:szCs w:val="28"/>
        </w:rPr>
        <w:t>ут</w:t>
      </w:r>
      <w:r w:rsidRPr="00B34815">
        <w:rPr>
          <w:sz w:val="28"/>
          <w:szCs w:val="28"/>
        </w:rPr>
        <w:t xml:space="preserve"> </w:t>
      </w:r>
      <w:r>
        <w:rPr>
          <w:sz w:val="28"/>
          <w:szCs w:val="28"/>
        </w:rPr>
        <w:t>п</w:t>
      </w:r>
      <w:r w:rsidRPr="00B34815">
        <w:rPr>
          <w:sz w:val="28"/>
          <w:szCs w:val="28"/>
        </w:rPr>
        <w:t>олученный полупродукт поме</w:t>
      </w:r>
      <w:r>
        <w:rPr>
          <w:sz w:val="28"/>
          <w:szCs w:val="28"/>
        </w:rPr>
        <w:t>щали</w:t>
      </w:r>
      <w:r w:rsidRPr="00B34815">
        <w:rPr>
          <w:sz w:val="28"/>
          <w:szCs w:val="28"/>
        </w:rPr>
        <w:t xml:space="preserve"> в тёмное место и выпарива</w:t>
      </w:r>
      <w:r>
        <w:rPr>
          <w:sz w:val="28"/>
          <w:szCs w:val="28"/>
        </w:rPr>
        <w:t>ли</w:t>
      </w:r>
      <w:r w:rsidRPr="00B34815">
        <w:rPr>
          <w:sz w:val="28"/>
          <w:szCs w:val="28"/>
        </w:rPr>
        <w:t xml:space="preserve"> при комнатной температуре до полного улетуч</w:t>
      </w:r>
      <w:r w:rsidR="004271F6">
        <w:rPr>
          <w:sz w:val="28"/>
          <w:szCs w:val="28"/>
        </w:rPr>
        <w:t>ивания растворителя (воды</w:t>
      </w:r>
      <w:r w:rsidRPr="00B34815">
        <w:rPr>
          <w:sz w:val="28"/>
          <w:szCs w:val="28"/>
        </w:rPr>
        <w:t>).</w:t>
      </w:r>
      <w:r>
        <w:rPr>
          <w:sz w:val="28"/>
          <w:szCs w:val="28"/>
        </w:rPr>
        <w:t xml:space="preserve"> </w:t>
      </w:r>
      <w:r w:rsidRPr="00636BB3">
        <w:rPr>
          <w:spacing w:val="-2"/>
          <w:sz w:val="28"/>
          <w:szCs w:val="28"/>
        </w:rPr>
        <w:t>Все операции синтеза проводили при определенных и контролируемых условиях.</w:t>
      </w:r>
    </w:p>
    <w:tbl>
      <w:tblPr>
        <w:tblW w:w="0" w:type="auto"/>
        <w:tblLook w:val="04A0"/>
      </w:tblPr>
      <w:tblGrid>
        <w:gridCol w:w="4927"/>
        <w:gridCol w:w="4927"/>
      </w:tblGrid>
      <w:tr w:rsidR="00E85E8F" w:rsidTr="00850B6A">
        <w:tc>
          <w:tcPr>
            <w:tcW w:w="4927" w:type="dxa"/>
            <w:shd w:val="clear" w:color="auto" w:fill="auto"/>
          </w:tcPr>
          <w:p w:rsidR="00E85E8F" w:rsidRPr="00850B6A" w:rsidRDefault="00CD643D" w:rsidP="00850B6A">
            <w:pPr>
              <w:jc w:val="both"/>
              <w:rPr>
                <w:spacing w:val="-2"/>
                <w:sz w:val="28"/>
                <w:szCs w:val="28"/>
                <w:lang w:val="en-US"/>
              </w:rPr>
            </w:pPr>
            <w:r>
              <w:rPr>
                <w:noProof/>
                <w:spacing w:val="-2"/>
                <w:sz w:val="28"/>
                <w:szCs w:val="28"/>
              </w:rPr>
              <w:drawing>
                <wp:inline distT="0" distB="0" distL="0" distR="0">
                  <wp:extent cx="2933700" cy="2724150"/>
                  <wp:effectExtent l="19050" t="0" r="0" b="0"/>
                  <wp:docPr id="51" name="Рисунок 2" descr="C:\Users\a_dzhumagazieva\Downloads\IMG_20171024_160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a_dzhumagazieva\Downloads\IMG_20171024_160632.jpg"/>
                          <pic:cNvPicPr>
                            <a:picLocks noChangeAspect="1" noChangeArrowheads="1"/>
                          </pic:cNvPicPr>
                        </pic:nvPicPr>
                        <pic:blipFill>
                          <a:blip r:embed="rId71" cstate="print"/>
                          <a:srcRect/>
                          <a:stretch>
                            <a:fillRect/>
                          </a:stretch>
                        </pic:blipFill>
                        <pic:spPr bwMode="auto">
                          <a:xfrm>
                            <a:off x="0" y="0"/>
                            <a:ext cx="2933700" cy="2724150"/>
                          </a:xfrm>
                          <a:prstGeom prst="rect">
                            <a:avLst/>
                          </a:prstGeom>
                          <a:noFill/>
                          <a:ln w="9525">
                            <a:noFill/>
                            <a:miter lim="800000"/>
                            <a:headEnd/>
                            <a:tailEnd/>
                          </a:ln>
                        </pic:spPr>
                      </pic:pic>
                    </a:graphicData>
                  </a:graphic>
                </wp:inline>
              </w:drawing>
            </w:r>
          </w:p>
        </w:tc>
        <w:tc>
          <w:tcPr>
            <w:tcW w:w="4927" w:type="dxa"/>
            <w:shd w:val="clear" w:color="auto" w:fill="auto"/>
          </w:tcPr>
          <w:p w:rsidR="00E85E8F" w:rsidRPr="00850B6A" w:rsidRDefault="008A2233" w:rsidP="00850B6A">
            <w:pPr>
              <w:jc w:val="both"/>
              <w:rPr>
                <w:spacing w:val="-2"/>
                <w:sz w:val="28"/>
                <w:szCs w:val="28"/>
                <w:lang w:val="en-US"/>
              </w:rPr>
            </w:pPr>
            <w:r>
              <w:object w:dxaOrig="858" w:dyaOrig="4320">
                <v:shape id="_x0000_i1045" type="#_x0000_t75" style="width:215.25pt;height:3in" o:ole="">
                  <v:imagedata r:id="rId72" o:title=""/>
                </v:shape>
                <o:OLEObject Type="Embed" ProgID="PBrush" ShapeID="_x0000_i1045" DrawAspect="Content" ObjectID="_1715502921" r:id="rId73"/>
              </w:object>
            </w:r>
          </w:p>
        </w:tc>
      </w:tr>
    </w:tbl>
    <w:p w:rsidR="00563C52" w:rsidRPr="00655F6A" w:rsidRDefault="0039545A" w:rsidP="00394FB0">
      <w:pPr>
        <w:ind w:firstLine="567"/>
        <w:jc w:val="both"/>
        <w:rPr>
          <w:sz w:val="28"/>
          <w:szCs w:val="28"/>
        </w:rPr>
      </w:pPr>
      <w:r>
        <w:rPr>
          <w:sz w:val="28"/>
          <w:szCs w:val="28"/>
        </w:rPr>
        <w:t>С</w:t>
      </w:r>
      <w:r w:rsidR="00C4436C" w:rsidRPr="00C4436C">
        <w:rPr>
          <w:sz w:val="28"/>
          <w:szCs w:val="28"/>
        </w:rPr>
        <w:t>убстанци</w:t>
      </w:r>
      <w:r>
        <w:rPr>
          <w:sz w:val="28"/>
          <w:szCs w:val="28"/>
        </w:rPr>
        <w:t xml:space="preserve">я </w:t>
      </w:r>
      <w:r>
        <w:rPr>
          <w:sz w:val="28"/>
          <w:szCs w:val="28"/>
          <w:lang w:val="en-US"/>
        </w:rPr>
        <w:t>D</w:t>
      </w:r>
      <w:r w:rsidRPr="00E85E8F">
        <w:rPr>
          <w:sz w:val="28"/>
          <w:szCs w:val="28"/>
        </w:rPr>
        <w:t xml:space="preserve">1 </w:t>
      </w:r>
      <w:r>
        <w:rPr>
          <w:sz w:val="28"/>
          <w:szCs w:val="28"/>
        </w:rPr>
        <w:t xml:space="preserve">представлены </w:t>
      </w:r>
      <w:r w:rsidR="00C4436C" w:rsidRPr="00C4436C">
        <w:rPr>
          <w:sz w:val="28"/>
          <w:szCs w:val="28"/>
        </w:rPr>
        <w:t>монокристалл</w:t>
      </w:r>
      <w:r>
        <w:rPr>
          <w:sz w:val="28"/>
          <w:szCs w:val="28"/>
        </w:rPr>
        <w:t>ами</w:t>
      </w:r>
      <w:r w:rsidR="00C4436C" w:rsidRPr="00C4436C">
        <w:rPr>
          <w:sz w:val="28"/>
          <w:szCs w:val="28"/>
        </w:rPr>
        <w:t>. На следующем</w:t>
      </w:r>
      <w:r w:rsidR="00C4436C" w:rsidRPr="00A949F3">
        <w:rPr>
          <w:sz w:val="28"/>
          <w:szCs w:val="28"/>
        </w:rPr>
        <w:t xml:space="preserve"> </w:t>
      </w:r>
      <w:r w:rsidR="00083A5D" w:rsidRPr="007F77D8">
        <w:rPr>
          <w:sz w:val="28"/>
          <w:szCs w:val="28"/>
        </w:rPr>
        <w:t xml:space="preserve">этапе </w:t>
      </w:r>
      <w:r w:rsidR="001D06A3" w:rsidRPr="007F77D8">
        <w:rPr>
          <w:sz w:val="28"/>
          <w:szCs w:val="28"/>
        </w:rPr>
        <w:t>изучены физико-химические, фа</w:t>
      </w:r>
      <w:r w:rsidR="000F6EB7">
        <w:rPr>
          <w:sz w:val="28"/>
          <w:szCs w:val="28"/>
        </w:rPr>
        <w:t>рмако-технологические параметры</w:t>
      </w:r>
      <w:r w:rsidR="001D06A3" w:rsidRPr="007F77D8">
        <w:rPr>
          <w:sz w:val="28"/>
          <w:szCs w:val="28"/>
        </w:rPr>
        <w:t xml:space="preserve">, также </w:t>
      </w:r>
      <w:r w:rsidR="00083A5D" w:rsidRPr="007F77D8">
        <w:rPr>
          <w:sz w:val="28"/>
          <w:szCs w:val="28"/>
        </w:rPr>
        <w:t>м</w:t>
      </w:r>
      <w:r w:rsidR="00981A37" w:rsidRPr="007F77D8">
        <w:rPr>
          <w:sz w:val="28"/>
          <w:szCs w:val="28"/>
        </w:rPr>
        <w:t>етодом рентгеновской дифракции (РСА) и</w:t>
      </w:r>
      <w:r w:rsidR="00563C52" w:rsidRPr="007F77D8">
        <w:rPr>
          <w:sz w:val="28"/>
          <w:szCs w:val="28"/>
        </w:rPr>
        <w:t>зучена структура полученных монокристаллов</w:t>
      </w:r>
      <w:r w:rsidR="00A949F3" w:rsidRPr="007F77D8">
        <w:rPr>
          <w:sz w:val="28"/>
          <w:szCs w:val="28"/>
        </w:rPr>
        <w:t>.</w:t>
      </w:r>
    </w:p>
    <w:p w:rsidR="00D45DCC" w:rsidRPr="007F77D8" w:rsidRDefault="00D45DCC" w:rsidP="00394FB0">
      <w:pPr>
        <w:rPr>
          <w:sz w:val="28"/>
          <w:szCs w:val="28"/>
        </w:rPr>
      </w:pPr>
    </w:p>
    <w:p w:rsidR="003F3623" w:rsidRPr="007F77D8" w:rsidRDefault="003F3623" w:rsidP="00394FB0">
      <w:pPr>
        <w:rPr>
          <w:sz w:val="28"/>
          <w:szCs w:val="28"/>
        </w:rPr>
      </w:pPr>
      <w:r w:rsidRPr="007F77D8">
        <w:rPr>
          <w:sz w:val="28"/>
          <w:szCs w:val="28"/>
        </w:rPr>
        <w:t xml:space="preserve">Таблица </w:t>
      </w:r>
      <w:r w:rsidR="00A52431">
        <w:rPr>
          <w:sz w:val="28"/>
          <w:szCs w:val="28"/>
        </w:rPr>
        <w:t>10</w:t>
      </w:r>
      <w:r w:rsidRPr="007F77D8">
        <w:rPr>
          <w:sz w:val="28"/>
          <w:szCs w:val="28"/>
        </w:rPr>
        <w:t xml:space="preserve"> </w:t>
      </w:r>
      <w:r w:rsidR="007B6758">
        <w:rPr>
          <w:sz w:val="28"/>
          <w:szCs w:val="28"/>
        </w:rPr>
        <w:t>–</w:t>
      </w:r>
      <w:r w:rsidRPr="007F77D8">
        <w:rPr>
          <w:sz w:val="28"/>
          <w:szCs w:val="28"/>
        </w:rPr>
        <w:t xml:space="preserve"> Компоненты субстанци</w:t>
      </w:r>
      <w:r w:rsidR="00981A37" w:rsidRPr="007F77D8">
        <w:rPr>
          <w:sz w:val="28"/>
          <w:szCs w:val="28"/>
        </w:rPr>
        <w:t>й</w:t>
      </w:r>
      <w:r w:rsidRPr="007F77D8">
        <w:rPr>
          <w:sz w:val="28"/>
          <w:szCs w:val="28"/>
        </w:rPr>
        <w:t xml:space="preserve"> на основе аддукта иода</w:t>
      </w:r>
    </w:p>
    <w:p w:rsidR="00981A37" w:rsidRPr="007F77D8" w:rsidRDefault="00981A37" w:rsidP="00394FB0">
      <w:pPr>
        <w:rPr>
          <w:sz w:val="28"/>
          <w:szCs w:val="28"/>
        </w:rPr>
      </w:pPr>
    </w:p>
    <w:tbl>
      <w:tblPr>
        <w:tblW w:w="9639" w:type="dxa"/>
        <w:tblInd w:w="70" w:type="dxa"/>
        <w:tblLayout w:type="fixed"/>
        <w:tblCellMar>
          <w:left w:w="70" w:type="dxa"/>
          <w:right w:w="70" w:type="dxa"/>
        </w:tblCellMar>
        <w:tblLook w:val="0000"/>
      </w:tblPr>
      <w:tblGrid>
        <w:gridCol w:w="1701"/>
        <w:gridCol w:w="5529"/>
        <w:gridCol w:w="2409"/>
      </w:tblGrid>
      <w:tr w:rsidR="00981A37" w:rsidRPr="007F77D8" w:rsidTr="00EE6005">
        <w:trPr>
          <w:trHeight w:val="60"/>
        </w:trPr>
        <w:tc>
          <w:tcPr>
            <w:tcW w:w="1701" w:type="dxa"/>
            <w:tcBorders>
              <w:top w:val="single" w:sz="4" w:space="0" w:color="auto"/>
              <w:left w:val="single" w:sz="4" w:space="0" w:color="auto"/>
              <w:bottom w:val="single" w:sz="4" w:space="0" w:color="auto"/>
              <w:right w:val="nil"/>
            </w:tcBorders>
          </w:tcPr>
          <w:p w:rsidR="00981A37" w:rsidRPr="00EE6005" w:rsidRDefault="00981A37" w:rsidP="00394FB0">
            <w:pPr>
              <w:jc w:val="center"/>
            </w:pPr>
            <w:r w:rsidRPr="00EE6005">
              <w:t>Компоненты</w:t>
            </w:r>
          </w:p>
        </w:tc>
        <w:tc>
          <w:tcPr>
            <w:tcW w:w="5529" w:type="dxa"/>
            <w:tcBorders>
              <w:top w:val="single" w:sz="4" w:space="0" w:color="auto"/>
              <w:left w:val="single" w:sz="4" w:space="0" w:color="auto"/>
              <w:bottom w:val="single" w:sz="4" w:space="0" w:color="auto"/>
              <w:right w:val="single" w:sz="4" w:space="0" w:color="auto"/>
            </w:tcBorders>
          </w:tcPr>
          <w:p w:rsidR="00981A37" w:rsidRPr="00EE6005" w:rsidRDefault="00F61BA8" w:rsidP="00394FB0">
            <w:pPr>
              <w:jc w:val="center"/>
            </w:pPr>
            <w:r w:rsidRPr="00EE6005">
              <w:t>Описание</w:t>
            </w:r>
          </w:p>
        </w:tc>
        <w:tc>
          <w:tcPr>
            <w:tcW w:w="2409" w:type="dxa"/>
            <w:tcBorders>
              <w:top w:val="single" w:sz="4" w:space="0" w:color="auto"/>
              <w:left w:val="single" w:sz="4" w:space="0" w:color="auto"/>
              <w:bottom w:val="single" w:sz="4" w:space="0" w:color="auto"/>
              <w:right w:val="single" w:sz="4" w:space="0" w:color="auto"/>
            </w:tcBorders>
          </w:tcPr>
          <w:p w:rsidR="00981A37" w:rsidRPr="00EE6005" w:rsidRDefault="00981A37" w:rsidP="00394FB0">
            <w:pPr>
              <w:jc w:val="center"/>
            </w:pPr>
            <w:r w:rsidRPr="00EE6005">
              <w:t>Нормативная документация</w:t>
            </w:r>
          </w:p>
        </w:tc>
      </w:tr>
      <w:tr w:rsidR="00981A37" w:rsidRPr="007F77D8" w:rsidTr="00EE6005">
        <w:trPr>
          <w:trHeight w:val="60"/>
        </w:trPr>
        <w:tc>
          <w:tcPr>
            <w:tcW w:w="1701" w:type="dxa"/>
            <w:tcBorders>
              <w:top w:val="single" w:sz="4" w:space="0" w:color="auto"/>
              <w:left w:val="single" w:sz="4" w:space="0" w:color="auto"/>
              <w:bottom w:val="single" w:sz="4" w:space="0" w:color="auto"/>
              <w:right w:val="nil"/>
            </w:tcBorders>
          </w:tcPr>
          <w:p w:rsidR="00981A37" w:rsidRPr="007F77D8" w:rsidRDefault="00981A37" w:rsidP="00394FB0">
            <w:pPr>
              <w:jc w:val="center"/>
            </w:pPr>
            <w:r w:rsidRPr="007F77D8">
              <w:t>Иод</w:t>
            </w:r>
          </w:p>
        </w:tc>
        <w:tc>
          <w:tcPr>
            <w:tcW w:w="5529" w:type="dxa"/>
            <w:tcBorders>
              <w:top w:val="single" w:sz="4" w:space="0" w:color="auto"/>
              <w:left w:val="single" w:sz="4" w:space="0" w:color="auto"/>
              <w:bottom w:val="single" w:sz="4" w:space="0" w:color="auto"/>
              <w:right w:val="single" w:sz="4" w:space="0" w:color="auto"/>
            </w:tcBorders>
          </w:tcPr>
          <w:p w:rsidR="008A2233" w:rsidRDefault="00F61BA8" w:rsidP="008A2233">
            <w:pPr>
              <w:jc w:val="both"/>
            </w:pPr>
            <w:r w:rsidRPr="007F77D8">
              <w:t>Т</w:t>
            </w:r>
            <w:r w:rsidR="00981A37" w:rsidRPr="007F77D8">
              <w:t>емно-</w:t>
            </w:r>
            <w:r w:rsidR="008A2233">
              <w:t>фиолетовые</w:t>
            </w:r>
            <w:r w:rsidR="00981A37" w:rsidRPr="007F77D8">
              <w:t xml:space="preserve"> кристаллы с металлическим блеском в форме пластинок или табличек </w:t>
            </w:r>
            <w:r w:rsidR="008A2233">
              <w:t>трапецевидной формы</w:t>
            </w:r>
            <w:r w:rsidR="00981A37" w:rsidRPr="007F77D8">
              <w:t xml:space="preserve">. Летуч. Пары иода в воздухе окрашены в интенсивно фиолетовый цвет. </w:t>
            </w:r>
            <w:r w:rsidR="008A2233">
              <w:t xml:space="preserve">Хорошо растворяется в воде </w:t>
            </w:r>
            <w:r w:rsidR="00981A37" w:rsidRPr="007F77D8">
              <w:t xml:space="preserve">(с фиолетовым или коричневым окрашиванием раствора) или в воде с добавкой солей – иодидов. </w:t>
            </w:r>
          </w:p>
          <w:p w:rsidR="00981A37" w:rsidRPr="007F77D8" w:rsidRDefault="00981A37" w:rsidP="008A2233">
            <w:pPr>
              <w:jc w:val="both"/>
            </w:pPr>
            <w:r w:rsidRPr="007F77D8">
              <w:t>Иод – это единственный из галогенов, который находится в твердом состоянии при нормальных условиях</w:t>
            </w:r>
          </w:p>
        </w:tc>
        <w:tc>
          <w:tcPr>
            <w:tcW w:w="2409" w:type="dxa"/>
            <w:tcBorders>
              <w:top w:val="single" w:sz="4" w:space="0" w:color="auto"/>
              <w:left w:val="single" w:sz="4" w:space="0" w:color="auto"/>
              <w:bottom w:val="single" w:sz="4" w:space="0" w:color="auto"/>
              <w:right w:val="single" w:sz="4" w:space="0" w:color="auto"/>
            </w:tcBorders>
          </w:tcPr>
          <w:p w:rsidR="00981A37" w:rsidRPr="007F77D8" w:rsidRDefault="00981A37" w:rsidP="00394FB0">
            <w:pPr>
              <w:jc w:val="center"/>
            </w:pPr>
            <w:r w:rsidRPr="007F77D8">
              <w:t>ГФ РК, том 2, стр. 248</w:t>
            </w:r>
          </w:p>
        </w:tc>
      </w:tr>
      <w:tr w:rsidR="007B6758" w:rsidRPr="007F77D8" w:rsidTr="00EE6005">
        <w:trPr>
          <w:trHeight w:val="60"/>
        </w:trPr>
        <w:tc>
          <w:tcPr>
            <w:tcW w:w="1701" w:type="dxa"/>
            <w:tcBorders>
              <w:top w:val="single" w:sz="4" w:space="0" w:color="auto"/>
              <w:left w:val="single" w:sz="4" w:space="0" w:color="auto"/>
              <w:bottom w:val="single" w:sz="4" w:space="0" w:color="auto"/>
              <w:right w:val="nil"/>
            </w:tcBorders>
          </w:tcPr>
          <w:p w:rsidR="007B6758" w:rsidRPr="007F77D8" w:rsidRDefault="007B6758" w:rsidP="00394FB0">
            <w:pPr>
              <w:jc w:val="center"/>
            </w:pPr>
            <w:r>
              <w:t>Калия иодид</w:t>
            </w:r>
          </w:p>
        </w:tc>
        <w:tc>
          <w:tcPr>
            <w:tcW w:w="5529" w:type="dxa"/>
            <w:tcBorders>
              <w:top w:val="single" w:sz="4" w:space="0" w:color="auto"/>
              <w:left w:val="single" w:sz="4" w:space="0" w:color="auto"/>
              <w:bottom w:val="single" w:sz="4" w:space="0" w:color="auto"/>
              <w:right w:val="single" w:sz="4" w:space="0" w:color="auto"/>
            </w:tcBorders>
          </w:tcPr>
          <w:p w:rsidR="007B6758" w:rsidRPr="007F77D8" w:rsidRDefault="007D1F45" w:rsidP="00394FB0">
            <w:pPr>
              <w:jc w:val="both"/>
            </w:pPr>
            <w:r>
              <w:t>Порошок белого света или бесцветные кристаллы</w:t>
            </w:r>
          </w:p>
        </w:tc>
        <w:tc>
          <w:tcPr>
            <w:tcW w:w="2409" w:type="dxa"/>
            <w:tcBorders>
              <w:top w:val="single" w:sz="4" w:space="0" w:color="auto"/>
              <w:left w:val="single" w:sz="4" w:space="0" w:color="auto"/>
              <w:bottom w:val="single" w:sz="4" w:space="0" w:color="auto"/>
              <w:right w:val="single" w:sz="4" w:space="0" w:color="auto"/>
            </w:tcBorders>
          </w:tcPr>
          <w:p w:rsidR="007B6758" w:rsidRPr="007F77D8" w:rsidRDefault="00C42731" w:rsidP="00394FB0">
            <w:pPr>
              <w:jc w:val="center"/>
            </w:pPr>
            <w:r w:rsidRPr="007F77D8">
              <w:t>ГФ РК</w:t>
            </w:r>
            <w:r>
              <w:t xml:space="preserve">, том </w:t>
            </w:r>
            <w:r w:rsidR="00C872DA">
              <w:t>2, стр. 253</w:t>
            </w:r>
          </w:p>
        </w:tc>
      </w:tr>
      <w:tr w:rsidR="007B6758" w:rsidRPr="007F77D8" w:rsidTr="00EE6005">
        <w:trPr>
          <w:trHeight w:val="60"/>
        </w:trPr>
        <w:tc>
          <w:tcPr>
            <w:tcW w:w="1701" w:type="dxa"/>
            <w:tcBorders>
              <w:top w:val="single" w:sz="4" w:space="0" w:color="auto"/>
              <w:left w:val="single" w:sz="4" w:space="0" w:color="auto"/>
              <w:bottom w:val="single" w:sz="4" w:space="0" w:color="auto"/>
              <w:right w:val="nil"/>
            </w:tcBorders>
          </w:tcPr>
          <w:p w:rsidR="007B6758" w:rsidRDefault="007B6758" w:rsidP="00394FB0">
            <w:pPr>
              <w:jc w:val="center"/>
            </w:pPr>
            <w:r>
              <w:t xml:space="preserve">Лизина </w:t>
            </w:r>
            <w:r>
              <w:lastRenderedPageBreak/>
              <w:t>гидрохлорид</w:t>
            </w:r>
          </w:p>
        </w:tc>
        <w:tc>
          <w:tcPr>
            <w:tcW w:w="5529" w:type="dxa"/>
            <w:tcBorders>
              <w:top w:val="single" w:sz="4" w:space="0" w:color="auto"/>
              <w:left w:val="single" w:sz="4" w:space="0" w:color="auto"/>
              <w:bottom w:val="single" w:sz="4" w:space="0" w:color="auto"/>
              <w:right w:val="single" w:sz="4" w:space="0" w:color="auto"/>
            </w:tcBorders>
          </w:tcPr>
          <w:p w:rsidR="007B6758" w:rsidRPr="007F77D8" w:rsidRDefault="00C872DA" w:rsidP="00394FB0">
            <w:pPr>
              <w:jc w:val="both"/>
            </w:pPr>
            <w:r>
              <w:lastRenderedPageBreak/>
              <w:t xml:space="preserve">Кристаллический порошок белого цвета или </w:t>
            </w:r>
            <w:r>
              <w:lastRenderedPageBreak/>
              <w:t>бесцветные кристаллы.</w:t>
            </w:r>
          </w:p>
        </w:tc>
        <w:tc>
          <w:tcPr>
            <w:tcW w:w="2409" w:type="dxa"/>
            <w:tcBorders>
              <w:top w:val="single" w:sz="4" w:space="0" w:color="auto"/>
              <w:left w:val="single" w:sz="4" w:space="0" w:color="auto"/>
              <w:bottom w:val="single" w:sz="4" w:space="0" w:color="auto"/>
              <w:right w:val="single" w:sz="4" w:space="0" w:color="auto"/>
            </w:tcBorders>
          </w:tcPr>
          <w:p w:rsidR="007B6758" w:rsidRPr="007F77D8" w:rsidRDefault="00C42731" w:rsidP="00394FB0">
            <w:pPr>
              <w:jc w:val="center"/>
            </w:pPr>
            <w:r w:rsidRPr="007F77D8">
              <w:lastRenderedPageBreak/>
              <w:t>ГФ РК</w:t>
            </w:r>
            <w:r>
              <w:t xml:space="preserve">, том </w:t>
            </w:r>
            <w:r w:rsidR="00C872DA">
              <w:t xml:space="preserve">2, стр. </w:t>
            </w:r>
            <w:r w:rsidR="00C872DA">
              <w:lastRenderedPageBreak/>
              <w:t>304</w:t>
            </w:r>
          </w:p>
        </w:tc>
      </w:tr>
      <w:tr w:rsidR="00EE6005" w:rsidRPr="007F77D8" w:rsidTr="00EE6005">
        <w:tc>
          <w:tcPr>
            <w:tcW w:w="1701" w:type="dxa"/>
            <w:tcBorders>
              <w:top w:val="nil"/>
              <w:left w:val="single" w:sz="4" w:space="0" w:color="auto"/>
              <w:bottom w:val="single" w:sz="4" w:space="0" w:color="auto"/>
              <w:right w:val="nil"/>
            </w:tcBorders>
          </w:tcPr>
          <w:p w:rsidR="00EE6005" w:rsidRPr="007F77D8" w:rsidRDefault="00EE6005" w:rsidP="00394FB0">
            <w:pPr>
              <w:jc w:val="center"/>
            </w:pPr>
            <w:r w:rsidRPr="007F77D8">
              <w:lastRenderedPageBreak/>
              <w:t>Вода очищенная</w:t>
            </w:r>
          </w:p>
        </w:tc>
        <w:tc>
          <w:tcPr>
            <w:tcW w:w="5529" w:type="dxa"/>
            <w:tcBorders>
              <w:top w:val="nil"/>
              <w:left w:val="single" w:sz="4" w:space="0" w:color="auto"/>
              <w:bottom w:val="single" w:sz="4" w:space="0" w:color="auto"/>
              <w:right w:val="single" w:sz="4" w:space="0" w:color="auto"/>
            </w:tcBorders>
          </w:tcPr>
          <w:p w:rsidR="00EE6005" w:rsidRPr="007F77D8" w:rsidRDefault="00EE6005" w:rsidP="00394FB0">
            <w:pPr>
              <w:jc w:val="both"/>
            </w:pPr>
            <w:r w:rsidRPr="007F77D8">
              <w:rPr>
                <w:bCs/>
              </w:rPr>
              <w:t>Бесцветная прозрачная жидкость без запаха и вкуса</w:t>
            </w:r>
          </w:p>
        </w:tc>
        <w:tc>
          <w:tcPr>
            <w:tcW w:w="2409" w:type="dxa"/>
            <w:tcBorders>
              <w:top w:val="nil"/>
              <w:left w:val="single" w:sz="4" w:space="0" w:color="auto"/>
              <w:bottom w:val="single" w:sz="4" w:space="0" w:color="auto"/>
              <w:right w:val="single" w:sz="4" w:space="0" w:color="auto"/>
            </w:tcBorders>
          </w:tcPr>
          <w:p w:rsidR="00EE6005" w:rsidRPr="00C872DA" w:rsidRDefault="00EE6005" w:rsidP="00394FB0">
            <w:pPr>
              <w:jc w:val="center"/>
            </w:pPr>
            <w:r w:rsidRPr="007F77D8">
              <w:t xml:space="preserve">ГФ РК, том 2, стр. </w:t>
            </w:r>
            <w:r w:rsidRPr="00C872DA">
              <w:t>168</w:t>
            </w:r>
          </w:p>
        </w:tc>
      </w:tr>
    </w:tbl>
    <w:p w:rsidR="00083A5D" w:rsidRPr="007F77D8" w:rsidRDefault="00083A5D" w:rsidP="00083A5D">
      <w:pPr>
        <w:ind w:left="942"/>
        <w:jc w:val="both"/>
        <w:rPr>
          <w:sz w:val="28"/>
          <w:szCs w:val="28"/>
        </w:rPr>
      </w:pPr>
    </w:p>
    <w:p w:rsidR="00981A37" w:rsidRDefault="008A2233" w:rsidP="007A3A64">
      <w:pPr>
        <w:ind w:firstLine="567"/>
        <w:jc w:val="both"/>
        <w:rPr>
          <w:b/>
          <w:sz w:val="28"/>
          <w:szCs w:val="28"/>
        </w:rPr>
      </w:pPr>
      <w:r>
        <w:rPr>
          <w:b/>
          <w:sz w:val="28"/>
          <w:szCs w:val="28"/>
        </w:rPr>
        <w:t>3.</w:t>
      </w:r>
      <w:r w:rsidRPr="008A2233">
        <w:rPr>
          <w:b/>
          <w:sz w:val="28"/>
          <w:szCs w:val="28"/>
        </w:rPr>
        <w:t>4</w:t>
      </w:r>
      <w:r>
        <w:rPr>
          <w:b/>
          <w:sz w:val="28"/>
          <w:szCs w:val="28"/>
        </w:rPr>
        <w:t>.</w:t>
      </w:r>
      <w:r w:rsidRPr="008A2233">
        <w:rPr>
          <w:b/>
          <w:sz w:val="28"/>
          <w:szCs w:val="28"/>
        </w:rPr>
        <w:t>2</w:t>
      </w:r>
      <w:r w:rsidR="00EE6005">
        <w:rPr>
          <w:b/>
          <w:sz w:val="28"/>
          <w:szCs w:val="28"/>
        </w:rPr>
        <w:t xml:space="preserve"> </w:t>
      </w:r>
      <w:r w:rsidR="00EC23EA" w:rsidRPr="007F77D8">
        <w:rPr>
          <w:b/>
          <w:sz w:val="28"/>
          <w:szCs w:val="28"/>
        </w:rPr>
        <w:t>Рентген</w:t>
      </w:r>
      <w:r w:rsidR="00BB66FF" w:rsidRPr="007F77D8">
        <w:rPr>
          <w:b/>
          <w:sz w:val="28"/>
          <w:szCs w:val="28"/>
        </w:rPr>
        <w:t>о</w:t>
      </w:r>
      <w:r w:rsidR="007A3A64">
        <w:rPr>
          <w:b/>
          <w:sz w:val="28"/>
          <w:szCs w:val="28"/>
        </w:rPr>
        <w:t>графический и рентгено структурный анализ</w:t>
      </w:r>
      <w:r w:rsidR="00EC23EA" w:rsidRPr="007F77D8">
        <w:rPr>
          <w:b/>
          <w:sz w:val="28"/>
          <w:szCs w:val="28"/>
        </w:rPr>
        <w:t xml:space="preserve"> субстанций </w:t>
      </w:r>
      <w:r w:rsidR="007A3A64" w:rsidRPr="007A3A64">
        <w:rPr>
          <w:b/>
          <w:sz w:val="28"/>
          <w:szCs w:val="28"/>
        </w:rPr>
        <w:t>ди(трииодидо)-ди-2,6-диаминогексановой кислоты моногидрат</w:t>
      </w:r>
    </w:p>
    <w:p w:rsidR="007A3A64" w:rsidRDefault="007A3A64" w:rsidP="007A3A64">
      <w:pPr>
        <w:ind w:firstLine="567"/>
        <w:jc w:val="both"/>
        <w:rPr>
          <w:b/>
          <w:sz w:val="28"/>
          <w:szCs w:val="28"/>
        </w:rPr>
      </w:pPr>
    </w:p>
    <w:p w:rsidR="007A3A64" w:rsidRPr="00280FD3" w:rsidRDefault="009D5719" w:rsidP="007A3A64">
      <w:pPr>
        <w:ind w:firstLine="567"/>
        <w:jc w:val="both"/>
        <w:rPr>
          <w:b/>
          <w:color w:val="000000"/>
          <w:sz w:val="28"/>
          <w:szCs w:val="28"/>
        </w:rPr>
      </w:pPr>
      <w:r>
        <w:rPr>
          <w:b/>
          <w:color w:val="000000"/>
          <w:sz w:val="28"/>
          <w:szCs w:val="28"/>
        </w:rPr>
        <w:t>3.</w:t>
      </w:r>
      <w:r w:rsidRPr="009D5719">
        <w:rPr>
          <w:b/>
          <w:color w:val="000000"/>
          <w:sz w:val="28"/>
          <w:szCs w:val="28"/>
        </w:rPr>
        <w:t>4</w:t>
      </w:r>
      <w:r w:rsidR="007A3A64">
        <w:rPr>
          <w:b/>
          <w:color w:val="000000"/>
          <w:sz w:val="28"/>
          <w:szCs w:val="28"/>
        </w:rPr>
        <w:t>.</w:t>
      </w:r>
      <w:r w:rsidRPr="009D5719">
        <w:rPr>
          <w:b/>
          <w:color w:val="000000"/>
          <w:sz w:val="28"/>
          <w:szCs w:val="28"/>
        </w:rPr>
        <w:t>2</w:t>
      </w:r>
      <w:r w:rsidR="00C42731">
        <w:rPr>
          <w:b/>
          <w:color w:val="000000"/>
          <w:sz w:val="28"/>
          <w:szCs w:val="28"/>
        </w:rPr>
        <w:t>.1</w:t>
      </w:r>
      <w:r w:rsidR="007A3A64">
        <w:rPr>
          <w:b/>
          <w:color w:val="000000"/>
          <w:sz w:val="28"/>
          <w:szCs w:val="28"/>
        </w:rPr>
        <w:t xml:space="preserve"> </w:t>
      </w:r>
      <w:r w:rsidR="007A3A64" w:rsidRPr="00280FD3">
        <w:rPr>
          <w:b/>
          <w:color w:val="000000"/>
          <w:sz w:val="28"/>
          <w:szCs w:val="28"/>
        </w:rPr>
        <w:t xml:space="preserve">Рентгенографическое исследование образца </w:t>
      </w:r>
      <w:r w:rsidR="007A3A64" w:rsidRPr="00280FD3">
        <w:rPr>
          <w:b/>
          <w:iCs/>
          <w:spacing w:val="-4"/>
          <w:sz w:val="28"/>
          <w:szCs w:val="28"/>
        </w:rPr>
        <w:t>2</w:t>
      </w:r>
      <w:r w:rsidR="007A3A64" w:rsidRPr="00280FD3">
        <w:rPr>
          <w:b/>
          <w:iCs/>
          <w:spacing w:val="-4"/>
          <w:sz w:val="28"/>
          <w:szCs w:val="28"/>
          <w:lang w:val="en-US"/>
        </w:rPr>
        <w:t>C</w:t>
      </w:r>
      <w:r w:rsidR="007A3A64" w:rsidRPr="00280FD3">
        <w:rPr>
          <w:b/>
          <w:iCs/>
          <w:spacing w:val="-4"/>
          <w:sz w:val="28"/>
          <w:szCs w:val="28"/>
          <w:vertAlign w:val="subscript"/>
        </w:rPr>
        <w:t>6</w:t>
      </w:r>
      <w:r w:rsidR="007A3A64" w:rsidRPr="00280FD3">
        <w:rPr>
          <w:b/>
          <w:iCs/>
          <w:spacing w:val="-4"/>
          <w:sz w:val="28"/>
          <w:szCs w:val="28"/>
          <w:lang w:val="en-US"/>
        </w:rPr>
        <w:t>H</w:t>
      </w:r>
      <w:r w:rsidR="007A3A64" w:rsidRPr="00280FD3">
        <w:rPr>
          <w:b/>
          <w:iCs/>
          <w:spacing w:val="-4"/>
          <w:sz w:val="28"/>
          <w:szCs w:val="28"/>
          <w:vertAlign w:val="subscript"/>
        </w:rPr>
        <w:t>1</w:t>
      </w:r>
      <w:r w:rsidR="00E27167">
        <w:rPr>
          <w:b/>
          <w:iCs/>
          <w:spacing w:val="-4"/>
          <w:sz w:val="28"/>
          <w:szCs w:val="28"/>
          <w:vertAlign w:val="subscript"/>
        </w:rPr>
        <w:t>5</w:t>
      </w:r>
      <w:r w:rsidR="007A3A64" w:rsidRPr="00280FD3">
        <w:rPr>
          <w:b/>
          <w:iCs/>
          <w:spacing w:val="-4"/>
          <w:sz w:val="28"/>
          <w:szCs w:val="28"/>
          <w:lang w:val="en-US"/>
        </w:rPr>
        <w:t>N</w:t>
      </w:r>
      <w:r w:rsidR="007A3A64" w:rsidRPr="00280FD3">
        <w:rPr>
          <w:b/>
          <w:iCs/>
          <w:spacing w:val="-4"/>
          <w:sz w:val="28"/>
          <w:szCs w:val="28"/>
          <w:vertAlign w:val="subscript"/>
        </w:rPr>
        <w:t>2</w:t>
      </w:r>
      <w:r w:rsidR="007A3A64" w:rsidRPr="00280FD3">
        <w:rPr>
          <w:b/>
          <w:iCs/>
          <w:spacing w:val="-4"/>
          <w:sz w:val="28"/>
          <w:szCs w:val="28"/>
          <w:lang w:val="en-US"/>
        </w:rPr>
        <w:t>O</w:t>
      </w:r>
      <w:r w:rsidR="007A3A64" w:rsidRPr="00280FD3">
        <w:rPr>
          <w:b/>
          <w:iCs/>
          <w:spacing w:val="-4"/>
          <w:sz w:val="28"/>
          <w:szCs w:val="28"/>
          <w:vertAlign w:val="subscript"/>
        </w:rPr>
        <w:t>2</w:t>
      </w:r>
      <w:r w:rsidR="007A3A64" w:rsidRPr="00280FD3">
        <w:rPr>
          <w:b/>
          <w:iCs/>
          <w:spacing w:val="-4"/>
          <w:sz w:val="28"/>
          <w:szCs w:val="28"/>
        </w:rPr>
        <w:t>∙2H</w:t>
      </w:r>
      <w:r w:rsidR="007A3A64" w:rsidRPr="00280FD3">
        <w:rPr>
          <w:b/>
          <w:iCs/>
          <w:spacing w:val="-4"/>
          <w:sz w:val="28"/>
          <w:szCs w:val="28"/>
          <w:lang w:val="en-US"/>
        </w:rPr>
        <w:t>I</w:t>
      </w:r>
      <w:r w:rsidR="007A3A64" w:rsidRPr="00280FD3">
        <w:rPr>
          <w:b/>
          <w:iCs/>
          <w:spacing w:val="-4"/>
          <w:sz w:val="28"/>
          <w:szCs w:val="28"/>
          <w:vertAlign w:val="subscript"/>
        </w:rPr>
        <w:t>3</w:t>
      </w:r>
      <w:r w:rsidR="007A3A64" w:rsidRPr="00280FD3">
        <w:rPr>
          <w:b/>
          <w:iCs/>
          <w:spacing w:val="-4"/>
          <w:sz w:val="28"/>
          <w:szCs w:val="28"/>
        </w:rPr>
        <w:t>∙</w:t>
      </w:r>
      <w:r w:rsidR="007A3A64" w:rsidRPr="00280FD3">
        <w:rPr>
          <w:b/>
          <w:iCs/>
          <w:spacing w:val="-4"/>
          <w:sz w:val="28"/>
          <w:szCs w:val="28"/>
          <w:lang w:val="en-US"/>
        </w:rPr>
        <w:t>H</w:t>
      </w:r>
      <w:r w:rsidR="007A3A64" w:rsidRPr="00280FD3">
        <w:rPr>
          <w:b/>
          <w:iCs/>
          <w:spacing w:val="-4"/>
          <w:sz w:val="28"/>
          <w:szCs w:val="28"/>
          <w:vertAlign w:val="subscript"/>
        </w:rPr>
        <w:t>2</w:t>
      </w:r>
      <w:r w:rsidR="007A3A64" w:rsidRPr="00280FD3">
        <w:rPr>
          <w:b/>
          <w:iCs/>
          <w:spacing w:val="-4"/>
          <w:sz w:val="28"/>
          <w:szCs w:val="28"/>
          <w:lang w:val="en-US"/>
        </w:rPr>
        <w:t>O</w:t>
      </w:r>
    </w:p>
    <w:p w:rsidR="007A3A64" w:rsidRDefault="007A3A64" w:rsidP="007A3A64">
      <w:pPr>
        <w:ind w:firstLine="567"/>
        <w:jc w:val="both"/>
        <w:rPr>
          <w:sz w:val="28"/>
          <w:szCs w:val="28"/>
        </w:rPr>
      </w:pPr>
    </w:p>
    <w:p w:rsidR="007A3A64" w:rsidRPr="00280FD3" w:rsidRDefault="007A3A64" w:rsidP="007A3A64">
      <w:pPr>
        <w:ind w:firstLine="567"/>
        <w:jc w:val="both"/>
        <w:rPr>
          <w:sz w:val="28"/>
          <w:szCs w:val="28"/>
        </w:rPr>
      </w:pPr>
      <w:r w:rsidRPr="00280FD3">
        <w:rPr>
          <w:sz w:val="28"/>
          <w:szCs w:val="28"/>
        </w:rPr>
        <w:t xml:space="preserve">Обработанные по методу Ритвельда рентгенограммы с отмеченными на них порядковыми номерами дифракционных максимумов образца приведены на рисунке </w:t>
      </w:r>
      <w:r w:rsidRPr="00B01408">
        <w:rPr>
          <w:sz w:val="28"/>
          <w:szCs w:val="28"/>
        </w:rPr>
        <w:t>6</w:t>
      </w:r>
      <w:r w:rsidRPr="00280FD3">
        <w:rPr>
          <w:sz w:val="28"/>
          <w:szCs w:val="28"/>
        </w:rPr>
        <w:t xml:space="preserve">. </w:t>
      </w:r>
    </w:p>
    <w:p w:rsidR="007A3A64" w:rsidRPr="00280FD3" w:rsidRDefault="00CD643D" w:rsidP="007A3A64">
      <w:pPr>
        <w:jc w:val="center"/>
        <w:rPr>
          <w:sz w:val="28"/>
          <w:szCs w:val="28"/>
        </w:rPr>
      </w:pPr>
      <w:r>
        <w:rPr>
          <w:noProof/>
          <w:sz w:val="28"/>
          <w:szCs w:val="28"/>
        </w:rPr>
        <w:drawing>
          <wp:inline distT="0" distB="0" distL="0" distR="0">
            <wp:extent cx="6210300" cy="2714625"/>
            <wp:effectExtent l="19050" t="0" r="0" b="0"/>
            <wp:docPr id="53"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74" cstate="print"/>
                    <a:srcRect b="16405"/>
                    <a:stretch>
                      <a:fillRect/>
                    </a:stretch>
                  </pic:blipFill>
                  <pic:spPr bwMode="auto">
                    <a:xfrm>
                      <a:off x="0" y="0"/>
                      <a:ext cx="6210300" cy="2714625"/>
                    </a:xfrm>
                    <a:prstGeom prst="rect">
                      <a:avLst/>
                    </a:prstGeom>
                    <a:noFill/>
                    <a:ln w="9525">
                      <a:noFill/>
                      <a:miter lim="800000"/>
                      <a:headEnd/>
                      <a:tailEnd/>
                    </a:ln>
                  </pic:spPr>
                </pic:pic>
              </a:graphicData>
            </a:graphic>
          </wp:inline>
        </w:drawing>
      </w:r>
    </w:p>
    <w:p w:rsidR="007A3A64" w:rsidRPr="00280FD3" w:rsidRDefault="007A3A64" w:rsidP="007A3A64">
      <w:pPr>
        <w:jc w:val="center"/>
        <w:rPr>
          <w:noProof/>
          <w:sz w:val="28"/>
          <w:szCs w:val="28"/>
        </w:rPr>
      </w:pPr>
      <w:r w:rsidRPr="00280FD3">
        <w:rPr>
          <w:sz w:val="28"/>
          <w:szCs w:val="28"/>
        </w:rPr>
        <w:t xml:space="preserve">Рисунок </w:t>
      </w:r>
      <w:r>
        <w:rPr>
          <w:sz w:val="28"/>
          <w:szCs w:val="28"/>
        </w:rPr>
        <w:t>7</w:t>
      </w:r>
      <w:r w:rsidRPr="00280FD3">
        <w:rPr>
          <w:sz w:val="28"/>
          <w:szCs w:val="28"/>
        </w:rPr>
        <w:t xml:space="preserve"> – Рентгенограмма, обработанная по Ритвельду образца </w:t>
      </w:r>
      <w:r w:rsidRPr="00280FD3">
        <w:rPr>
          <w:iCs/>
          <w:spacing w:val="-4"/>
          <w:sz w:val="28"/>
          <w:szCs w:val="28"/>
        </w:rPr>
        <w:t>2</w:t>
      </w:r>
      <w:r w:rsidRPr="00280FD3">
        <w:rPr>
          <w:iCs/>
          <w:spacing w:val="-4"/>
          <w:sz w:val="28"/>
          <w:szCs w:val="28"/>
          <w:lang w:val="en-US"/>
        </w:rPr>
        <w:t>C</w:t>
      </w:r>
      <w:r w:rsidRPr="00280FD3">
        <w:rPr>
          <w:iCs/>
          <w:spacing w:val="-4"/>
          <w:sz w:val="28"/>
          <w:szCs w:val="28"/>
          <w:vertAlign w:val="subscript"/>
        </w:rPr>
        <w:t>6</w:t>
      </w:r>
      <w:r w:rsidRPr="00280FD3">
        <w:rPr>
          <w:iCs/>
          <w:spacing w:val="-4"/>
          <w:sz w:val="28"/>
          <w:szCs w:val="28"/>
          <w:lang w:val="en-US"/>
        </w:rPr>
        <w:t>H</w:t>
      </w:r>
      <w:r w:rsidRPr="00280FD3">
        <w:rPr>
          <w:iCs/>
          <w:spacing w:val="-4"/>
          <w:sz w:val="28"/>
          <w:szCs w:val="28"/>
          <w:vertAlign w:val="subscript"/>
        </w:rPr>
        <w:t>1</w:t>
      </w:r>
      <w:r w:rsidR="00E27167">
        <w:rPr>
          <w:iCs/>
          <w:spacing w:val="-4"/>
          <w:sz w:val="28"/>
          <w:szCs w:val="28"/>
          <w:vertAlign w:val="subscript"/>
        </w:rPr>
        <w:t>5</w:t>
      </w:r>
      <w:r w:rsidRPr="00280FD3">
        <w:rPr>
          <w:iCs/>
          <w:spacing w:val="-4"/>
          <w:sz w:val="28"/>
          <w:szCs w:val="28"/>
          <w:lang w:val="en-US"/>
        </w:rPr>
        <w:t>N</w:t>
      </w:r>
      <w:r w:rsidRPr="00280FD3">
        <w:rPr>
          <w:iCs/>
          <w:spacing w:val="-4"/>
          <w:sz w:val="28"/>
          <w:szCs w:val="28"/>
          <w:vertAlign w:val="subscript"/>
        </w:rPr>
        <w:t>2</w:t>
      </w:r>
      <w:r w:rsidRPr="00280FD3">
        <w:rPr>
          <w:iCs/>
          <w:spacing w:val="-4"/>
          <w:sz w:val="28"/>
          <w:szCs w:val="28"/>
          <w:lang w:val="en-US"/>
        </w:rPr>
        <w:t>O</w:t>
      </w:r>
      <w:r w:rsidRPr="00280FD3">
        <w:rPr>
          <w:iCs/>
          <w:spacing w:val="-4"/>
          <w:sz w:val="28"/>
          <w:szCs w:val="28"/>
          <w:vertAlign w:val="subscript"/>
        </w:rPr>
        <w:t>2</w:t>
      </w:r>
      <w:r w:rsidRPr="00280FD3">
        <w:rPr>
          <w:iCs/>
          <w:spacing w:val="-4"/>
          <w:sz w:val="28"/>
          <w:szCs w:val="28"/>
        </w:rPr>
        <w:t>∙2H</w:t>
      </w:r>
      <w:r w:rsidRPr="00280FD3">
        <w:rPr>
          <w:iCs/>
          <w:spacing w:val="-4"/>
          <w:sz w:val="28"/>
          <w:szCs w:val="28"/>
          <w:lang w:val="en-US"/>
        </w:rPr>
        <w:t>I</w:t>
      </w:r>
      <w:r w:rsidRPr="00280FD3">
        <w:rPr>
          <w:iCs/>
          <w:spacing w:val="-4"/>
          <w:sz w:val="28"/>
          <w:szCs w:val="28"/>
          <w:vertAlign w:val="subscript"/>
        </w:rPr>
        <w:t>3</w:t>
      </w:r>
      <w:r w:rsidRPr="00280FD3">
        <w:rPr>
          <w:iCs/>
          <w:spacing w:val="-4"/>
          <w:sz w:val="28"/>
          <w:szCs w:val="28"/>
        </w:rPr>
        <w:t>∙</w:t>
      </w:r>
      <w:r w:rsidRPr="00280FD3">
        <w:rPr>
          <w:iCs/>
          <w:spacing w:val="-4"/>
          <w:sz w:val="28"/>
          <w:szCs w:val="28"/>
          <w:lang w:val="en-US"/>
        </w:rPr>
        <w:t>H</w:t>
      </w:r>
      <w:r w:rsidRPr="00280FD3">
        <w:rPr>
          <w:iCs/>
          <w:spacing w:val="-4"/>
          <w:sz w:val="28"/>
          <w:szCs w:val="28"/>
          <w:vertAlign w:val="subscript"/>
        </w:rPr>
        <w:t>2</w:t>
      </w:r>
      <w:r w:rsidRPr="00280FD3">
        <w:rPr>
          <w:iCs/>
          <w:spacing w:val="-4"/>
          <w:sz w:val="28"/>
          <w:szCs w:val="28"/>
          <w:lang w:val="en-US"/>
        </w:rPr>
        <w:t>O</w:t>
      </w:r>
    </w:p>
    <w:p w:rsidR="007A3A64" w:rsidRPr="00280FD3" w:rsidRDefault="007A3A64" w:rsidP="007A3A64">
      <w:pPr>
        <w:jc w:val="center"/>
        <w:rPr>
          <w:noProof/>
          <w:sz w:val="28"/>
          <w:szCs w:val="28"/>
        </w:rPr>
      </w:pPr>
    </w:p>
    <w:p w:rsidR="007A3A64" w:rsidRDefault="007A3A64" w:rsidP="007A3A64">
      <w:pPr>
        <w:ind w:firstLine="567"/>
        <w:jc w:val="both"/>
        <w:rPr>
          <w:color w:val="000000"/>
          <w:sz w:val="28"/>
          <w:szCs w:val="28"/>
        </w:rPr>
      </w:pPr>
      <w:r w:rsidRPr="00280FD3">
        <w:rPr>
          <w:sz w:val="28"/>
          <w:szCs w:val="28"/>
        </w:rPr>
        <w:t xml:space="preserve">Из визуального анализа рентгенограммы следует, что порошок комплекса представляет собой смесь рентгеноаморфной и хорошо кристаллизованной составляющих. Из количественного анализа следует, что исследуемый образец включает в состав </w:t>
      </w:r>
      <w:r w:rsidRPr="00280FD3">
        <w:rPr>
          <w:color w:val="000000"/>
          <w:sz w:val="28"/>
          <w:szCs w:val="28"/>
        </w:rPr>
        <w:t xml:space="preserve">61% </w:t>
      </w:r>
      <w:r w:rsidRPr="00280FD3">
        <w:rPr>
          <w:bCs/>
          <w:sz w:val="28"/>
          <w:szCs w:val="28"/>
        </w:rPr>
        <w:t>аморфной</w:t>
      </w:r>
      <w:r w:rsidRPr="00280FD3">
        <w:rPr>
          <w:color w:val="000000"/>
          <w:sz w:val="28"/>
          <w:szCs w:val="28"/>
        </w:rPr>
        <w:t xml:space="preserve"> и 39% кристаллической составляющих. Природа аморфной составляющей исследуемых комплексных соединений пока остается открытой.</w:t>
      </w:r>
    </w:p>
    <w:p w:rsidR="00C42731" w:rsidRDefault="00C42731" w:rsidP="007A3A64">
      <w:pPr>
        <w:ind w:firstLine="567"/>
        <w:jc w:val="both"/>
        <w:rPr>
          <w:color w:val="000000"/>
          <w:sz w:val="28"/>
          <w:szCs w:val="28"/>
        </w:rPr>
      </w:pPr>
    </w:p>
    <w:p w:rsidR="00C42731" w:rsidRPr="00280FD3" w:rsidRDefault="00C42731" w:rsidP="00C42731">
      <w:pPr>
        <w:ind w:firstLine="567"/>
        <w:jc w:val="both"/>
        <w:rPr>
          <w:b/>
          <w:color w:val="000000"/>
          <w:sz w:val="28"/>
          <w:szCs w:val="28"/>
        </w:rPr>
      </w:pPr>
      <w:r>
        <w:rPr>
          <w:b/>
          <w:color w:val="000000"/>
          <w:sz w:val="28"/>
          <w:szCs w:val="28"/>
        </w:rPr>
        <w:t>3.</w:t>
      </w:r>
      <w:r w:rsidR="009D5719" w:rsidRPr="009D5719">
        <w:rPr>
          <w:b/>
          <w:color w:val="000000"/>
          <w:sz w:val="28"/>
          <w:szCs w:val="28"/>
        </w:rPr>
        <w:t>4</w:t>
      </w:r>
      <w:r>
        <w:rPr>
          <w:b/>
          <w:color w:val="000000"/>
          <w:sz w:val="28"/>
          <w:szCs w:val="28"/>
        </w:rPr>
        <w:t>.</w:t>
      </w:r>
      <w:r w:rsidR="009D5719" w:rsidRPr="009D5719">
        <w:rPr>
          <w:b/>
          <w:color w:val="000000"/>
          <w:sz w:val="28"/>
          <w:szCs w:val="28"/>
        </w:rPr>
        <w:t>2</w:t>
      </w:r>
      <w:r>
        <w:rPr>
          <w:b/>
          <w:color w:val="000000"/>
          <w:sz w:val="28"/>
          <w:szCs w:val="28"/>
        </w:rPr>
        <w:t xml:space="preserve">.2 </w:t>
      </w:r>
      <w:r w:rsidRPr="00280FD3">
        <w:rPr>
          <w:b/>
          <w:color w:val="000000"/>
          <w:sz w:val="28"/>
          <w:szCs w:val="28"/>
        </w:rPr>
        <w:t>Рентгено</w:t>
      </w:r>
      <w:r>
        <w:rPr>
          <w:b/>
          <w:color w:val="000000"/>
          <w:sz w:val="28"/>
          <w:szCs w:val="28"/>
        </w:rPr>
        <w:t>структурный анализ</w:t>
      </w:r>
      <w:r w:rsidRPr="00280FD3">
        <w:rPr>
          <w:b/>
          <w:color w:val="000000"/>
          <w:sz w:val="28"/>
          <w:szCs w:val="28"/>
        </w:rPr>
        <w:t xml:space="preserve"> образца </w:t>
      </w:r>
      <w:r w:rsidRPr="00280FD3">
        <w:rPr>
          <w:b/>
          <w:iCs/>
          <w:spacing w:val="-4"/>
          <w:sz w:val="28"/>
          <w:szCs w:val="28"/>
        </w:rPr>
        <w:t>2</w:t>
      </w:r>
      <w:r w:rsidRPr="00280FD3">
        <w:rPr>
          <w:b/>
          <w:iCs/>
          <w:spacing w:val="-4"/>
          <w:sz w:val="28"/>
          <w:szCs w:val="28"/>
          <w:lang w:val="en-US"/>
        </w:rPr>
        <w:t>C</w:t>
      </w:r>
      <w:r w:rsidRPr="00280FD3">
        <w:rPr>
          <w:b/>
          <w:iCs/>
          <w:spacing w:val="-4"/>
          <w:sz w:val="28"/>
          <w:szCs w:val="28"/>
          <w:vertAlign w:val="subscript"/>
        </w:rPr>
        <w:t>6</w:t>
      </w:r>
      <w:r w:rsidRPr="00280FD3">
        <w:rPr>
          <w:b/>
          <w:iCs/>
          <w:spacing w:val="-4"/>
          <w:sz w:val="28"/>
          <w:szCs w:val="28"/>
          <w:lang w:val="en-US"/>
        </w:rPr>
        <w:t>H</w:t>
      </w:r>
      <w:r w:rsidRPr="00280FD3">
        <w:rPr>
          <w:b/>
          <w:iCs/>
          <w:spacing w:val="-4"/>
          <w:sz w:val="28"/>
          <w:szCs w:val="28"/>
          <w:vertAlign w:val="subscript"/>
        </w:rPr>
        <w:t>1</w:t>
      </w:r>
      <w:r w:rsidR="00E27167">
        <w:rPr>
          <w:b/>
          <w:iCs/>
          <w:spacing w:val="-4"/>
          <w:sz w:val="28"/>
          <w:szCs w:val="28"/>
          <w:vertAlign w:val="subscript"/>
        </w:rPr>
        <w:t>5</w:t>
      </w:r>
      <w:r w:rsidRPr="00280FD3">
        <w:rPr>
          <w:b/>
          <w:iCs/>
          <w:spacing w:val="-4"/>
          <w:sz w:val="28"/>
          <w:szCs w:val="28"/>
          <w:lang w:val="en-US"/>
        </w:rPr>
        <w:t>N</w:t>
      </w:r>
      <w:r w:rsidRPr="00280FD3">
        <w:rPr>
          <w:b/>
          <w:iCs/>
          <w:spacing w:val="-4"/>
          <w:sz w:val="28"/>
          <w:szCs w:val="28"/>
          <w:vertAlign w:val="subscript"/>
        </w:rPr>
        <w:t>2</w:t>
      </w:r>
      <w:r w:rsidRPr="00280FD3">
        <w:rPr>
          <w:b/>
          <w:iCs/>
          <w:spacing w:val="-4"/>
          <w:sz w:val="28"/>
          <w:szCs w:val="28"/>
          <w:lang w:val="en-US"/>
        </w:rPr>
        <w:t>O</w:t>
      </w:r>
      <w:r w:rsidRPr="00280FD3">
        <w:rPr>
          <w:b/>
          <w:iCs/>
          <w:spacing w:val="-4"/>
          <w:sz w:val="28"/>
          <w:szCs w:val="28"/>
          <w:vertAlign w:val="subscript"/>
        </w:rPr>
        <w:t>2</w:t>
      </w:r>
      <w:r w:rsidR="00E27167">
        <w:rPr>
          <w:b/>
          <w:iCs/>
          <w:spacing w:val="-4"/>
          <w:sz w:val="28"/>
          <w:szCs w:val="28"/>
        </w:rPr>
        <w:t>∙2</w:t>
      </w:r>
      <w:r w:rsidRPr="00280FD3">
        <w:rPr>
          <w:b/>
          <w:iCs/>
          <w:spacing w:val="-4"/>
          <w:sz w:val="28"/>
          <w:szCs w:val="28"/>
          <w:lang w:val="en-US"/>
        </w:rPr>
        <w:t>I</w:t>
      </w:r>
      <w:r w:rsidRPr="00280FD3">
        <w:rPr>
          <w:b/>
          <w:iCs/>
          <w:spacing w:val="-4"/>
          <w:sz w:val="28"/>
          <w:szCs w:val="28"/>
          <w:vertAlign w:val="subscript"/>
        </w:rPr>
        <w:t>3</w:t>
      </w:r>
      <w:r w:rsidRPr="00280FD3">
        <w:rPr>
          <w:b/>
          <w:iCs/>
          <w:spacing w:val="-4"/>
          <w:sz w:val="28"/>
          <w:szCs w:val="28"/>
        </w:rPr>
        <w:t>∙</w:t>
      </w:r>
      <w:r w:rsidRPr="00280FD3">
        <w:rPr>
          <w:b/>
          <w:iCs/>
          <w:spacing w:val="-4"/>
          <w:sz w:val="28"/>
          <w:szCs w:val="28"/>
          <w:lang w:val="en-US"/>
        </w:rPr>
        <w:t>H</w:t>
      </w:r>
      <w:r w:rsidRPr="00280FD3">
        <w:rPr>
          <w:b/>
          <w:iCs/>
          <w:spacing w:val="-4"/>
          <w:sz w:val="28"/>
          <w:szCs w:val="28"/>
          <w:vertAlign w:val="subscript"/>
        </w:rPr>
        <w:t>2</w:t>
      </w:r>
      <w:r w:rsidRPr="00280FD3">
        <w:rPr>
          <w:b/>
          <w:iCs/>
          <w:spacing w:val="-4"/>
          <w:sz w:val="28"/>
          <w:szCs w:val="28"/>
          <w:lang w:val="en-US"/>
        </w:rPr>
        <w:t>O</w:t>
      </w:r>
    </w:p>
    <w:p w:rsidR="00C42731" w:rsidRPr="00C42731" w:rsidRDefault="00C42731" w:rsidP="007A3A64">
      <w:pPr>
        <w:ind w:firstLine="567"/>
        <w:jc w:val="both"/>
        <w:rPr>
          <w:color w:val="000000"/>
          <w:sz w:val="28"/>
          <w:szCs w:val="28"/>
        </w:rPr>
      </w:pPr>
    </w:p>
    <w:p w:rsidR="007A3A64" w:rsidRPr="00280FD3" w:rsidRDefault="007A3A64" w:rsidP="007A3A64">
      <w:pPr>
        <w:ind w:firstLine="567"/>
        <w:jc w:val="both"/>
        <w:rPr>
          <w:color w:val="000000"/>
          <w:sz w:val="28"/>
          <w:szCs w:val="28"/>
        </w:rPr>
      </w:pPr>
      <w:r w:rsidRPr="00280FD3">
        <w:rPr>
          <w:color w:val="000000"/>
          <w:sz w:val="28"/>
          <w:szCs w:val="28"/>
        </w:rPr>
        <w:t xml:space="preserve">Структура кристаллической составляющей была определена методом РСА. Монокристаллы для РСА выращивали концентрированием раствора в кристаллизаторе над осушителем </w:t>
      </w:r>
      <w:r w:rsidRPr="00280FD3">
        <w:rPr>
          <w:color w:val="000000"/>
          <w:sz w:val="28"/>
          <w:szCs w:val="28"/>
          <w:lang w:val="en-US"/>
        </w:rPr>
        <w:t>CaCl</w:t>
      </w:r>
      <w:r w:rsidRPr="00280FD3">
        <w:rPr>
          <w:color w:val="000000"/>
          <w:sz w:val="28"/>
          <w:szCs w:val="28"/>
          <w:vertAlign w:val="subscript"/>
        </w:rPr>
        <w:t>2</w:t>
      </w:r>
      <w:r w:rsidRPr="00280FD3">
        <w:rPr>
          <w:color w:val="000000"/>
          <w:sz w:val="28"/>
          <w:szCs w:val="28"/>
        </w:rPr>
        <w:t xml:space="preserve">. Из водных растворов системы Лизин гидрохлорид – </w:t>
      </w:r>
      <w:r>
        <w:rPr>
          <w:color w:val="000000"/>
          <w:sz w:val="28"/>
          <w:szCs w:val="28"/>
        </w:rPr>
        <w:t>йод</w:t>
      </w:r>
      <w:r w:rsidRPr="00280FD3">
        <w:rPr>
          <w:color w:val="000000"/>
          <w:sz w:val="28"/>
          <w:szCs w:val="28"/>
        </w:rPr>
        <w:t xml:space="preserve">ид калия – </w:t>
      </w:r>
      <w:r>
        <w:rPr>
          <w:color w:val="000000"/>
          <w:sz w:val="28"/>
          <w:szCs w:val="28"/>
        </w:rPr>
        <w:t>йод</w:t>
      </w:r>
      <w:r w:rsidRPr="00280FD3">
        <w:rPr>
          <w:color w:val="000000"/>
          <w:sz w:val="28"/>
          <w:szCs w:val="28"/>
        </w:rPr>
        <w:t xml:space="preserve"> выделялись только кристаллы комплекса</w:t>
      </w:r>
      <w:r>
        <w:rPr>
          <w:color w:val="000000"/>
          <w:sz w:val="28"/>
          <w:szCs w:val="28"/>
        </w:rPr>
        <w:t xml:space="preserve"> </w:t>
      </w:r>
      <w:r w:rsidRPr="00280FD3">
        <w:rPr>
          <w:iCs/>
          <w:spacing w:val="-4"/>
          <w:sz w:val="28"/>
          <w:szCs w:val="28"/>
        </w:rPr>
        <w:t>2[</w:t>
      </w:r>
      <w:r w:rsidRPr="00280FD3">
        <w:rPr>
          <w:iCs/>
          <w:spacing w:val="-4"/>
          <w:sz w:val="28"/>
          <w:szCs w:val="28"/>
          <w:lang w:val="en-US"/>
        </w:rPr>
        <w:t>C</w:t>
      </w:r>
      <w:r w:rsidRPr="00280FD3">
        <w:rPr>
          <w:iCs/>
          <w:spacing w:val="-4"/>
          <w:sz w:val="28"/>
          <w:szCs w:val="28"/>
          <w:vertAlign w:val="subscript"/>
        </w:rPr>
        <w:t>6</w:t>
      </w:r>
      <w:r w:rsidRPr="00280FD3">
        <w:rPr>
          <w:iCs/>
          <w:spacing w:val="-4"/>
          <w:sz w:val="28"/>
          <w:szCs w:val="28"/>
          <w:lang w:val="en-US"/>
        </w:rPr>
        <w:t>H</w:t>
      </w:r>
      <w:r w:rsidRPr="00280FD3">
        <w:rPr>
          <w:iCs/>
          <w:spacing w:val="-4"/>
          <w:sz w:val="28"/>
          <w:szCs w:val="28"/>
          <w:vertAlign w:val="subscript"/>
        </w:rPr>
        <w:t>15</w:t>
      </w:r>
      <w:r w:rsidRPr="00280FD3">
        <w:rPr>
          <w:iCs/>
          <w:spacing w:val="-4"/>
          <w:sz w:val="28"/>
          <w:szCs w:val="28"/>
          <w:lang w:val="en-US"/>
        </w:rPr>
        <w:t>N</w:t>
      </w:r>
      <w:r w:rsidRPr="00280FD3">
        <w:rPr>
          <w:iCs/>
          <w:spacing w:val="-4"/>
          <w:sz w:val="28"/>
          <w:szCs w:val="28"/>
          <w:vertAlign w:val="subscript"/>
        </w:rPr>
        <w:t>2</w:t>
      </w:r>
      <w:r w:rsidRPr="00280FD3">
        <w:rPr>
          <w:iCs/>
          <w:spacing w:val="-4"/>
          <w:sz w:val="28"/>
          <w:szCs w:val="28"/>
          <w:lang w:val="en-US"/>
        </w:rPr>
        <w:t>O</w:t>
      </w:r>
      <w:r w:rsidRPr="00280FD3">
        <w:rPr>
          <w:iCs/>
          <w:spacing w:val="-4"/>
          <w:sz w:val="28"/>
          <w:szCs w:val="28"/>
          <w:vertAlign w:val="subscript"/>
        </w:rPr>
        <w:t>2</w:t>
      </w:r>
      <w:r w:rsidRPr="00280FD3">
        <w:rPr>
          <w:iCs/>
          <w:spacing w:val="-4"/>
          <w:sz w:val="28"/>
          <w:szCs w:val="28"/>
        </w:rPr>
        <w:t>]</w:t>
      </w:r>
      <w:r w:rsidRPr="00280FD3">
        <w:rPr>
          <w:iCs/>
          <w:spacing w:val="-4"/>
          <w:sz w:val="28"/>
          <w:szCs w:val="28"/>
          <w:vertAlign w:val="superscript"/>
        </w:rPr>
        <w:t>+</w:t>
      </w:r>
      <w:r w:rsidRPr="00280FD3">
        <w:rPr>
          <w:iCs/>
          <w:spacing w:val="-4"/>
          <w:sz w:val="28"/>
          <w:szCs w:val="28"/>
        </w:rPr>
        <w:t>∙2</w:t>
      </w:r>
      <w:r w:rsidRPr="00280FD3">
        <w:rPr>
          <w:iCs/>
          <w:spacing w:val="-4"/>
          <w:sz w:val="28"/>
          <w:szCs w:val="28"/>
          <w:lang w:val="en-US"/>
        </w:rPr>
        <w:t>I</w:t>
      </w:r>
      <w:r w:rsidRPr="00280FD3">
        <w:rPr>
          <w:iCs/>
          <w:spacing w:val="-4"/>
          <w:sz w:val="28"/>
          <w:szCs w:val="28"/>
          <w:vertAlign w:val="subscript"/>
        </w:rPr>
        <w:t>3</w:t>
      </w:r>
      <w:r w:rsidRPr="00280FD3">
        <w:rPr>
          <w:iCs/>
          <w:spacing w:val="-4"/>
          <w:sz w:val="28"/>
          <w:szCs w:val="28"/>
          <w:vertAlign w:val="superscript"/>
        </w:rPr>
        <w:t>-</w:t>
      </w:r>
      <w:r w:rsidRPr="00280FD3">
        <w:rPr>
          <w:iCs/>
          <w:spacing w:val="-4"/>
          <w:sz w:val="28"/>
          <w:szCs w:val="28"/>
        </w:rPr>
        <w:t>∙</w:t>
      </w:r>
      <w:r w:rsidRPr="00280FD3">
        <w:rPr>
          <w:iCs/>
          <w:spacing w:val="-4"/>
          <w:sz w:val="28"/>
          <w:szCs w:val="28"/>
          <w:lang w:val="en-US"/>
        </w:rPr>
        <w:t>H</w:t>
      </w:r>
      <w:r w:rsidRPr="00280FD3">
        <w:rPr>
          <w:iCs/>
          <w:spacing w:val="-4"/>
          <w:sz w:val="28"/>
          <w:szCs w:val="28"/>
          <w:vertAlign w:val="subscript"/>
        </w:rPr>
        <w:t>2</w:t>
      </w:r>
      <w:r w:rsidRPr="00280FD3">
        <w:rPr>
          <w:iCs/>
          <w:spacing w:val="-4"/>
          <w:sz w:val="28"/>
          <w:szCs w:val="28"/>
          <w:lang w:val="en-US"/>
        </w:rPr>
        <w:t>O</w:t>
      </w:r>
      <w:r w:rsidRPr="00280FD3">
        <w:rPr>
          <w:color w:val="000000"/>
          <w:sz w:val="28"/>
          <w:szCs w:val="28"/>
        </w:rPr>
        <w:t xml:space="preserve"> вне зависимости от мольного соотношения исходных компонентов, которые меняли от 1:1:1 до 2:1:1(Lys∙HC</w:t>
      </w:r>
      <w:r w:rsidRPr="00280FD3">
        <w:rPr>
          <w:color w:val="000000"/>
          <w:sz w:val="28"/>
          <w:szCs w:val="28"/>
          <w:lang w:val="en-US"/>
        </w:rPr>
        <w:t>l</w:t>
      </w:r>
      <w:r w:rsidRPr="00280FD3">
        <w:rPr>
          <w:color w:val="000000"/>
          <w:sz w:val="28"/>
          <w:szCs w:val="28"/>
        </w:rPr>
        <w:t>:</w:t>
      </w:r>
      <w:r w:rsidRPr="00280FD3">
        <w:rPr>
          <w:color w:val="000000"/>
          <w:sz w:val="28"/>
          <w:szCs w:val="28"/>
          <w:lang w:val="en-US"/>
        </w:rPr>
        <w:t>KI</w:t>
      </w:r>
      <w:r w:rsidRPr="00280FD3">
        <w:rPr>
          <w:color w:val="000000"/>
          <w:sz w:val="28"/>
          <w:szCs w:val="28"/>
        </w:rPr>
        <w:t>:</w:t>
      </w:r>
      <w:r w:rsidRPr="00280FD3">
        <w:rPr>
          <w:color w:val="000000"/>
          <w:sz w:val="28"/>
          <w:szCs w:val="28"/>
          <w:lang w:val="en-US"/>
        </w:rPr>
        <w:t>I</w:t>
      </w:r>
      <w:r w:rsidRPr="00280FD3">
        <w:rPr>
          <w:color w:val="000000"/>
          <w:sz w:val="28"/>
          <w:szCs w:val="28"/>
          <w:vertAlign w:val="subscript"/>
        </w:rPr>
        <w:t>2</w:t>
      </w:r>
      <w:r w:rsidRPr="00280FD3">
        <w:rPr>
          <w:color w:val="000000"/>
          <w:sz w:val="28"/>
          <w:szCs w:val="28"/>
        </w:rPr>
        <w:t>).</w:t>
      </w:r>
    </w:p>
    <w:p w:rsidR="007A3A64" w:rsidRPr="00280FD3" w:rsidRDefault="007A3A64" w:rsidP="00C872DA">
      <w:pPr>
        <w:ind w:firstLine="567"/>
        <w:jc w:val="both"/>
        <w:rPr>
          <w:noProof/>
          <w:sz w:val="28"/>
          <w:szCs w:val="28"/>
        </w:rPr>
      </w:pPr>
      <w:r w:rsidRPr="00280FD3">
        <w:rPr>
          <w:noProof/>
          <w:sz w:val="28"/>
          <w:szCs w:val="28"/>
        </w:rPr>
        <w:lastRenderedPageBreak/>
        <w:t>Структура содержит две молекулы лизина, две молекулы HI</w:t>
      </w:r>
      <w:r w:rsidRPr="00280FD3">
        <w:rPr>
          <w:noProof/>
          <w:sz w:val="28"/>
          <w:szCs w:val="28"/>
          <w:vertAlign w:val="subscript"/>
        </w:rPr>
        <w:t>3</w:t>
      </w:r>
      <w:r w:rsidRPr="00280FD3">
        <w:rPr>
          <w:noProof/>
          <w:sz w:val="28"/>
          <w:szCs w:val="28"/>
        </w:rPr>
        <w:t xml:space="preserve"> и одну молекулу воды H</w:t>
      </w:r>
      <w:r w:rsidRPr="00280FD3">
        <w:rPr>
          <w:noProof/>
          <w:sz w:val="28"/>
          <w:szCs w:val="28"/>
          <w:vertAlign w:val="subscript"/>
        </w:rPr>
        <w:t>2</w:t>
      </w:r>
      <w:r w:rsidRPr="00280FD3">
        <w:rPr>
          <w:noProof/>
          <w:sz w:val="28"/>
          <w:szCs w:val="28"/>
        </w:rPr>
        <w:t>O</w:t>
      </w:r>
      <w:r>
        <w:rPr>
          <w:noProof/>
          <w:sz w:val="28"/>
          <w:szCs w:val="28"/>
        </w:rPr>
        <w:t xml:space="preserve"> (рис.8)</w:t>
      </w:r>
      <w:r w:rsidRPr="00280FD3">
        <w:rPr>
          <w:noProof/>
          <w:sz w:val="28"/>
          <w:szCs w:val="28"/>
        </w:rPr>
        <w:t xml:space="preserve">. Помимо того, что молекулы лизина </w:t>
      </w:r>
      <w:r w:rsidRPr="00280FD3">
        <w:rPr>
          <w:sz w:val="28"/>
          <w:szCs w:val="28"/>
        </w:rPr>
        <w:t xml:space="preserve">находятся в цвитер ионной форме, они еще захватывают протон у </w:t>
      </w:r>
      <w:r w:rsidRPr="00280FD3">
        <w:rPr>
          <w:noProof/>
          <w:sz w:val="28"/>
          <w:szCs w:val="28"/>
        </w:rPr>
        <w:t>HI</w:t>
      </w:r>
      <w:r w:rsidRPr="00280FD3">
        <w:rPr>
          <w:noProof/>
          <w:sz w:val="28"/>
          <w:szCs w:val="28"/>
          <w:vertAlign w:val="subscript"/>
        </w:rPr>
        <w:t>3</w:t>
      </w:r>
      <w:r w:rsidRPr="00280FD3">
        <w:rPr>
          <w:sz w:val="28"/>
          <w:szCs w:val="28"/>
        </w:rPr>
        <w:t xml:space="preserve">, превращаясь в положительно заряженный катион </w:t>
      </w:r>
      <w:r w:rsidRPr="00280FD3">
        <w:rPr>
          <w:iCs/>
          <w:spacing w:val="-4"/>
          <w:sz w:val="28"/>
          <w:szCs w:val="28"/>
        </w:rPr>
        <w:t>[</w:t>
      </w:r>
      <w:r w:rsidRPr="00280FD3">
        <w:rPr>
          <w:iCs/>
          <w:spacing w:val="-4"/>
          <w:sz w:val="28"/>
          <w:szCs w:val="28"/>
          <w:lang w:val="en-US"/>
        </w:rPr>
        <w:t>C</w:t>
      </w:r>
      <w:r w:rsidRPr="00280FD3">
        <w:rPr>
          <w:iCs/>
          <w:spacing w:val="-4"/>
          <w:sz w:val="28"/>
          <w:szCs w:val="28"/>
          <w:vertAlign w:val="subscript"/>
        </w:rPr>
        <w:t>6</w:t>
      </w:r>
      <w:r w:rsidRPr="00280FD3">
        <w:rPr>
          <w:iCs/>
          <w:spacing w:val="-4"/>
          <w:sz w:val="28"/>
          <w:szCs w:val="28"/>
          <w:lang w:val="en-US"/>
        </w:rPr>
        <w:t>H</w:t>
      </w:r>
      <w:r w:rsidRPr="00280FD3">
        <w:rPr>
          <w:iCs/>
          <w:spacing w:val="-4"/>
          <w:sz w:val="28"/>
          <w:szCs w:val="28"/>
          <w:vertAlign w:val="subscript"/>
        </w:rPr>
        <w:t>15</w:t>
      </w:r>
      <w:r w:rsidRPr="00280FD3">
        <w:rPr>
          <w:iCs/>
          <w:spacing w:val="-4"/>
          <w:sz w:val="28"/>
          <w:szCs w:val="28"/>
          <w:lang w:val="en-US"/>
        </w:rPr>
        <w:t>N</w:t>
      </w:r>
      <w:r w:rsidRPr="00280FD3">
        <w:rPr>
          <w:iCs/>
          <w:spacing w:val="-4"/>
          <w:sz w:val="28"/>
          <w:szCs w:val="28"/>
          <w:vertAlign w:val="subscript"/>
        </w:rPr>
        <w:t>2</w:t>
      </w:r>
      <w:r w:rsidRPr="00280FD3">
        <w:rPr>
          <w:iCs/>
          <w:spacing w:val="-4"/>
          <w:sz w:val="28"/>
          <w:szCs w:val="28"/>
          <w:lang w:val="en-US"/>
        </w:rPr>
        <w:t>O</w:t>
      </w:r>
      <w:r w:rsidRPr="00280FD3">
        <w:rPr>
          <w:iCs/>
          <w:spacing w:val="-4"/>
          <w:sz w:val="28"/>
          <w:szCs w:val="28"/>
          <w:vertAlign w:val="subscript"/>
        </w:rPr>
        <w:t>2</w:t>
      </w:r>
      <w:r w:rsidRPr="00280FD3">
        <w:rPr>
          <w:iCs/>
          <w:spacing w:val="-4"/>
          <w:sz w:val="28"/>
          <w:szCs w:val="28"/>
        </w:rPr>
        <w:t>]</w:t>
      </w:r>
      <w:r w:rsidRPr="00280FD3">
        <w:rPr>
          <w:iCs/>
          <w:spacing w:val="-4"/>
          <w:sz w:val="28"/>
          <w:szCs w:val="28"/>
          <w:vertAlign w:val="superscript"/>
        </w:rPr>
        <w:t>+</w:t>
      </w:r>
      <w:r w:rsidRPr="00280FD3">
        <w:rPr>
          <w:sz w:val="28"/>
          <w:szCs w:val="28"/>
        </w:rPr>
        <w:t xml:space="preserve"> и отрицательно заряженный полианион </w:t>
      </w:r>
      <w:r w:rsidRPr="00280FD3">
        <w:rPr>
          <w:noProof/>
          <w:sz w:val="28"/>
          <w:szCs w:val="28"/>
        </w:rPr>
        <w:t>I</w:t>
      </w:r>
      <w:r w:rsidRPr="00280FD3">
        <w:rPr>
          <w:noProof/>
          <w:sz w:val="28"/>
          <w:szCs w:val="28"/>
          <w:vertAlign w:val="subscript"/>
        </w:rPr>
        <w:t>3</w:t>
      </w:r>
      <w:r w:rsidRPr="00280FD3">
        <w:rPr>
          <w:noProof/>
          <w:sz w:val="28"/>
          <w:szCs w:val="28"/>
          <w:vertAlign w:val="superscript"/>
        </w:rPr>
        <w:t>-</w:t>
      </w:r>
      <w:r w:rsidRPr="00280FD3">
        <w:rPr>
          <w:sz w:val="28"/>
          <w:szCs w:val="28"/>
        </w:rPr>
        <w:t>.</w:t>
      </w:r>
      <w:r w:rsidRPr="00280FD3">
        <w:rPr>
          <w:noProof/>
          <w:sz w:val="28"/>
          <w:szCs w:val="28"/>
        </w:rPr>
        <w:t xml:space="preserve"> Таким образом, в молекуле лизина оба атома азота становятся четверичными, а положительный заряд на них компенсируется отрицательным зарядом карбоксигруппы лизина и полианионом три</w:t>
      </w:r>
      <w:r>
        <w:rPr>
          <w:noProof/>
          <w:sz w:val="28"/>
          <w:szCs w:val="28"/>
        </w:rPr>
        <w:t>йод</w:t>
      </w:r>
      <w:r w:rsidRPr="00280FD3">
        <w:rPr>
          <w:noProof/>
          <w:sz w:val="28"/>
          <w:szCs w:val="28"/>
        </w:rPr>
        <w:t>ида (рис.</w:t>
      </w:r>
      <w:r>
        <w:rPr>
          <w:noProof/>
          <w:sz w:val="28"/>
          <w:szCs w:val="28"/>
        </w:rPr>
        <w:t>8</w:t>
      </w:r>
      <w:r w:rsidRPr="00280FD3">
        <w:rPr>
          <w:noProof/>
          <w:sz w:val="28"/>
          <w:szCs w:val="28"/>
        </w:rPr>
        <w:t xml:space="preserve">). Межатомные растояния в кристаллической структуре комплекса приведены в таблице </w:t>
      </w:r>
      <w:r>
        <w:rPr>
          <w:noProof/>
          <w:sz w:val="28"/>
          <w:szCs w:val="28"/>
        </w:rPr>
        <w:t>1</w:t>
      </w:r>
      <w:r w:rsidRPr="00280FD3">
        <w:rPr>
          <w:noProof/>
          <w:sz w:val="28"/>
          <w:szCs w:val="28"/>
        </w:rPr>
        <w:t>.</w:t>
      </w:r>
    </w:p>
    <w:p w:rsidR="007A3A64" w:rsidRPr="00280FD3" w:rsidRDefault="007A3A64" w:rsidP="007A3A64">
      <w:pPr>
        <w:ind w:firstLine="567"/>
        <w:jc w:val="both"/>
        <w:rPr>
          <w:noProof/>
          <w:sz w:val="28"/>
          <w:szCs w:val="28"/>
        </w:rPr>
      </w:pPr>
    </w:p>
    <w:p w:rsidR="007A3A64" w:rsidRPr="00DF36F1" w:rsidRDefault="007A3A64" w:rsidP="007A3A64">
      <w:pPr>
        <w:jc w:val="both"/>
        <w:rPr>
          <w:iCs/>
          <w:spacing w:val="-4"/>
          <w:sz w:val="28"/>
          <w:szCs w:val="28"/>
        </w:rPr>
      </w:pPr>
      <w:r w:rsidRPr="00280FD3">
        <w:rPr>
          <w:bCs/>
          <w:sz w:val="28"/>
          <w:szCs w:val="28"/>
          <w:shd w:val="clear" w:color="auto" w:fill="FFFFFF"/>
        </w:rPr>
        <w:t xml:space="preserve">Таблица </w:t>
      </w:r>
      <w:r>
        <w:rPr>
          <w:bCs/>
          <w:sz w:val="28"/>
          <w:szCs w:val="28"/>
          <w:shd w:val="clear" w:color="auto" w:fill="FFFFFF"/>
        </w:rPr>
        <w:t>1</w:t>
      </w:r>
      <w:r w:rsidR="00A52431">
        <w:rPr>
          <w:bCs/>
          <w:sz w:val="28"/>
          <w:szCs w:val="28"/>
          <w:shd w:val="clear" w:color="auto" w:fill="FFFFFF"/>
        </w:rPr>
        <w:t>1 -</w:t>
      </w:r>
      <w:r w:rsidRPr="00280FD3">
        <w:rPr>
          <w:bCs/>
          <w:sz w:val="28"/>
          <w:szCs w:val="28"/>
          <w:shd w:val="clear" w:color="auto" w:fill="FFFFFF"/>
        </w:rPr>
        <w:t xml:space="preserve"> Основные межатомные расстояния в структуре </w:t>
      </w:r>
      <w:r w:rsidRPr="00280FD3">
        <w:rPr>
          <w:iCs/>
          <w:spacing w:val="-4"/>
          <w:sz w:val="28"/>
          <w:szCs w:val="28"/>
        </w:rPr>
        <w:t>2</w:t>
      </w:r>
      <w:r w:rsidRPr="00280FD3">
        <w:rPr>
          <w:iCs/>
          <w:spacing w:val="-4"/>
          <w:sz w:val="28"/>
          <w:szCs w:val="28"/>
          <w:lang w:val="en-US"/>
        </w:rPr>
        <w:t>C</w:t>
      </w:r>
      <w:r w:rsidRPr="00280FD3">
        <w:rPr>
          <w:iCs/>
          <w:spacing w:val="-4"/>
          <w:sz w:val="28"/>
          <w:szCs w:val="28"/>
          <w:vertAlign w:val="subscript"/>
        </w:rPr>
        <w:t>6</w:t>
      </w:r>
      <w:r w:rsidRPr="00280FD3">
        <w:rPr>
          <w:iCs/>
          <w:spacing w:val="-4"/>
          <w:sz w:val="28"/>
          <w:szCs w:val="28"/>
          <w:lang w:val="en-US"/>
        </w:rPr>
        <w:t>H</w:t>
      </w:r>
      <w:r w:rsidRPr="00280FD3">
        <w:rPr>
          <w:iCs/>
          <w:spacing w:val="-4"/>
          <w:sz w:val="28"/>
          <w:szCs w:val="28"/>
          <w:vertAlign w:val="subscript"/>
        </w:rPr>
        <w:t>1</w:t>
      </w:r>
      <w:r w:rsidR="00E27167">
        <w:rPr>
          <w:iCs/>
          <w:spacing w:val="-4"/>
          <w:sz w:val="28"/>
          <w:szCs w:val="28"/>
          <w:vertAlign w:val="subscript"/>
        </w:rPr>
        <w:t>5</w:t>
      </w:r>
      <w:r w:rsidRPr="00280FD3">
        <w:rPr>
          <w:iCs/>
          <w:spacing w:val="-4"/>
          <w:sz w:val="28"/>
          <w:szCs w:val="28"/>
          <w:lang w:val="en-US"/>
        </w:rPr>
        <w:t>N</w:t>
      </w:r>
      <w:r w:rsidRPr="00280FD3">
        <w:rPr>
          <w:iCs/>
          <w:spacing w:val="-4"/>
          <w:sz w:val="28"/>
          <w:szCs w:val="28"/>
          <w:vertAlign w:val="subscript"/>
        </w:rPr>
        <w:t>2</w:t>
      </w:r>
      <w:r w:rsidRPr="00280FD3">
        <w:rPr>
          <w:iCs/>
          <w:spacing w:val="-4"/>
          <w:sz w:val="28"/>
          <w:szCs w:val="28"/>
          <w:lang w:val="en-US"/>
        </w:rPr>
        <w:t>O</w:t>
      </w:r>
      <w:r w:rsidRPr="00280FD3">
        <w:rPr>
          <w:iCs/>
          <w:spacing w:val="-4"/>
          <w:sz w:val="28"/>
          <w:szCs w:val="28"/>
          <w:vertAlign w:val="subscript"/>
        </w:rPr>
        <w:t>2</w:t>
      </w:r>
      <w:r w:rsidRPr="00280FD3">
        <w:rPr>
          <w:iCs/>
          <w:spacing w:val="-4"/>
          <w:sz w:val="28"/>
          <w:szCs w:val="28"/>
        </w:rPr>
        <w:t>∙2</w:t>
      </w:r>
      <w:r w:rsidRPr="00280FD3">
        <w:rPr>
          <w:iCs/>
          <w:spacing w:val="-4"/>
          <w:sz w:val="28"/>
          <w:szCs w:val="28"/>
          <w:lang w:val="en-US"/>
        </w:rPr>
        <w:t>I</w:t>
      </w:r>
      <w:r w:rsidRPr="00280FD3">
        <w:rPr>
          <w:iCs/>
          <w:spacing w:val="-4"/>
          <w:sz w:val="28"/>
          <w:szCs w:val="28"/>
          <w:vertAlign w:val="subscript"/>
        </w:rPr>
        <w:t>3</w:t>
      </w:r>
      <w:r w:rsidRPr="00280FD3">
        <w:rPr>
          <w:iCs/>
          <w:spacing w:val="-4"/>
          <w:sz w:val="28"/>
          <w:szCs w:val="28"/>
        </w:rPr>
        <w:t>∙</w:t>
      </w:r>
      <w:r w:rsidRPr="00280FD3">
        <w:rPr>
          <w:iCs/>
          <w:spacing w:val="-4"/>
          <w:sz w:val="28"/>
          <w:szCs w:val="28"/>
          <w:lang w:val="en-US"/>
        </w:rPr>
        <w:t>H</w:t>
      </w:r>
      <w:r w:rsidRPr="00280FD3">
        <w:rPr>
          <w:iCs/>
          <w:spacing w:val="-4"/>
          <w:sz w:val="28"/>
          <w:szCs w:val="28"/>
          <w:vertAlign w:val="subscript"/>
        </w:rPr>
        <w:t>2</w:t>
      </w:r>
      <w:r w:rsidRPr="00280FD3">
        <w:rPr>
          <w:iCs/>
          <w:spacing w:val="-4"/>
          <w:sz w:val="28"/>
          <w:szCs w:val="28"/>
          <w:lang w:val="en-US"/>
        </w:rPr>
        <w:t>O</w:t>
      </w:r>
    </w:p>
    <w:p w:rsidR="00E25128" w:rsidRPr="00280FD3" w:rsidRDefault="00E25128" w:rsidP="007A3A64">
      <w:pPr>
        <w:jc w:val="both"/>
        <w:rPr>
          <w:bCs/>
          <w:sz w:val="28"/>
          <w:szCs w:val="28"/>
          <w:shd w:val="clear" w:color="auto" w:fill="FFFFFF"/>
        </w:rPr>
      </w:pPr>
    </w:p>
    <w:tbl>
      <w:tblPr>
        <w:tblW w:w="0" w:type="auto"/>
        <w:jc w:val="center"/>
        <w:tblLayout w:type="fixed"/>
        <w:tblCellMar>
          <w:left w:w="40" w:type="dxa"/>
          <w:right w:w="40" w:type="dxa"/>
        </w:tblCellMar>
        <w:tblLook w:val="0000"/>
      </w:tblPr>
      <w:tblGrid>
        <w:gridCol w:w="1517"/>
        <w:gridCol w:w="1723"/>
        <w:gridCol w:w="1507"/>
        <w:gridCol w:w="1733"/>
      </w:tblGrid>
      <w:tr w:rsidR="007A3A64" w:rsidRPr="00280FD3" w:rsidTr="00E25128">
        <w:trPr>
          <w:trHeight w:hRule="exact" w:val="446"/>
          <w:jc w:val="center"/>
        </w:trPr>
        <w:tc>
          <w:tcPr>
            <w:tcW w:w="1517"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rPr>
              <w:t>Атомы</w:t>
            </w:r>
          </w:p>
        </w:tc>
        <w:tc>
          <w:tcPr>
            <w:tcW w:w="1723"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rPr>
              <w:t>Растояние</w:t>
            </w:r>
          </w:p>
        </w:tc>
        <w:tc>
          <w:tcPr>
            <w:tcW w:w="1507"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rPr>
              <w:t>Атомы</w:t>
            </w:r>
          </w:p>
        </w:tc>
        <w:tc>
          <w:tcPr>
            <w:tcW w:w="1733"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rPr>
              <w:t>Растояние</w:t>
            </w:r>
          </w:p>
        </w:tc>
      </w:tr>
      <w:tr w:rsidR="007A3A64" w:rsidRPr="00280FD3" w:rsidTr="00E25128">
        <w:trPr>
          <w:trHeight w:hRule="exact" w:val="283"/>
          <w:jc w:val="center"/>
        </w:trPr>
        <w:tc>
          <w:tcPr>
            <w:tcW w:w="1517"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lang w:val="en-US"/>
              </w:rPr>
              <w:t>I</w:t>
            </w:r>
            <w:r w:rsidRPr="00280FD3">
              <w:rPr>
                <w:sz w:val="28"/>
                <w:szCs w:val="28"/>
              </w:rPr>
              <w:t>1-</w:t>
            </w:r>
            <w:r w:rsidRPr="00280FD3">
              <w:rPr>
                <w:sz w:val="28"/>
                <w:szCs w:val="28"/>
                <w:lang w:val="en-US"/>
              </w:rPr>
              <w:t>I</w:t>
            </w:r>
            <w:r w:rsidRPr="00280FD3">
              <w:rPr>
                <w:sz w:val="28"/>
                <w:szCs w:val="28"/>
              </w:rPr>
              <w:t>2</w:t>
            </w:r>
          </w:p>
        </w:tc>
        <w:tc>
          <w:tcPr>
            <w:tcW w:w="1723"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rPr>
              <w:t>2.9831(9)</w:t>
            </w:r>
          </w:p>
        </w:tc>
        <w:tc>
          <w:tcPr>
            <w:tcW w:w="1507"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lang w:val="en-US"/>
              </w:rPr>
              <w:t>C</w:t>
            </w:r>
            <w:r w:rsidRPr="00280FD3">
              <w:rPr>
                <w:sz w:val="28"/>
                <w:szCs w:val="28"/>
              </w:rPr>
              <w:t>8-</w:t>
            </w:r>
            <w:r w:rsidRPr="00280FD3">
              <w:rPr>
                <w:sz w:val="28"/>
                <w:szCs w:val="28"/>
                <w:lang w:val="en-US"/>
              </w:rPr>
              <w:t>H</w:t>
            </w:r>
            <w:r w:rsidRPr="00280FD3">
              <w:rPr>
                <w:sz w:val="28"/>
                <w:szCs w:val="28"/>
              </w:rPr>
              <w:t>8</w:t>
            </w:r>
            <w:r w:rsidRPr="00280FD3">
              <w:rPr>
                <w:sz w:val="28"/>
                <w:szCs w:val="28"/>
                <w:lang w:val="en-US"/>
              </w:rPr>
              <w:t>B</w:t>
            </w:r>
          </w:p>
        </w:tc>
        <w:tc>
          <w:tcPr>
            <w:tcW w:w="1733"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rPr>
              <w:t>0.9700</w:t>
            </w:r>
          </w:p>
        </w:tc>
      </w:tr>
      <w:tr w:rsidR="007A3A64" w:rsidRPr="00280FD3" w:rsidTr="00E25128">
        <w:trPr>
          <w:trHeight w:hRule="exact" w:val="288"/>
          <w:jc w:val="center"/>
        </w:trPr>
        <w:tc>
          <w:tcPr>
            <w:tcW w:w="1517"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lang w:val="en-US"/>
              </w:rPr>
              <w:t>I</w:t>
            </w:r>
            <w:r w:rsidRPr="00280FD3">
              <w:rPr>
                <w:sz w:val="28"/>
                <w:szCs w:val="28"/>
              </w:rPr>
              <w:t>2-</w:t>
            </w:r>
            <w:r w:rsidRPr="00280FD3">
              <w:rPr>
                <w:sz w:val="28"/>
                <w:szCs w:val="28"/>
                <w:lang w:val="en-US"/>
              </w:rPr>
              <w:t>I</w:t>
            </w:r>
            <w:r w:rsidRPr="00280FD3">
              <w:rPr>
                <w:sz w:val="28"/>
                <w:szCs w:val="28"/>
              </w:rPr>
              <w:t>3</w:t>
            </w:r>
          </w:p>
        </w:tc>
        <w:tc>
          <w:tcPr>
            <w:tcW w:w="1723"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rPr>
              <w:t>2.8471(9)</w:t>
            </w:r>
          </w:p>
        </w:tc>
        <w:tc>
          <w:tcPr>
            <w:tcW w:w="1507"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lang w:val="en-US"/>
              </w:rPr>
              <w:t>C</w:t>
            </w:r>
            <w:r w:rsidRPr="00280FD3">
              <w:rPr>
                <w:sz w:val="28"/>
                <w:szCs w:val="28"/>
              </w:rPr>
              <w:t>9-</w:t>
            </w:r>
            <w:r w:rsidRPr="00280FD3">
              <w:rPr>
                <w:sz w:val="28"/>
                <w:szCs w:val="28"/>
                <w:lang w:val="en-US"/>
              </w:rPr>
              <w:t>H</w:t>
            </w:r>
            <w:r w:rsidRPr="00280FD3">
              <w:rPr>
                <w:sz w:val="28"/>
                <w:szCs w:val="28"/>
              </w:rPr>
              <w:t>9</w:t>
            </w:r>
            <w:r w:rsidRPr="00280FD3">
              <w:rPr>
                <w:sz w:val="28"/>
                <w:szCs w:val="28"/>
                <w:lang w:val="en-US"/>
              </w:rPr>
              <w:t>B</w:t>
            </w:r>
          </w:p>
        </w:tc>
        <w:tc>
          <w:tcPr>
            <w:tcW w:w="1733"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rPr>
              <w:t>0.9700</w:t>
            </w:r>
          </w:p>
        </w:tc>
      </w:tr>
      <w:tr w:rsidR="007A3A64" w:rsidRPr="00280FD3" w:rsidTr="00E25128">
        <w:trPr>
          <w:trHeight w:hRule="exact" w:val="283"/>
          <w:jc w:val="center"/>
        </w:trPr>
        <w:tc>
          <w:tcPr>
            <w:tcW w:w="1517"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lang w:val="en-US"/>
              </w:rPr>
              <w:t>I</w:t>
            </w:r>
            <w:r w:rsidRPr="00280FD3">
              <w:rPr>
                <w:sz w:val="28"/>
                <w:szCs w:val="28"/>
              </w:rPr>
              <w:t>4-</w:t>
            </w:r>
            <w:r w:rsidRPr="00280FD3">
              <w:rPr>
                <w:sz w:val="28"/>
                <w:szCs w:val="28"/>
                <w:lang w:val="en-US"/>
              </w:rPr>
              <w:t>I</w:t>
            </w:r>
            <w:r w:rsidRPr="00280FD3">
              <w:rPr>
                <w:sz w:val="28"/>
                <w:szCs w:val="28"/>
              </w:rPr>
              <w:t>5</w:t>
            </w:r>
          </w:p>
        </w:tc>
        <w:tc>
          <w:tcPr>
            <w:tcW w:w="1723"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rPr>
              <w:t>2.9737(8)</w:t>
            </w:r>
          </w:p>
        </w:tc>
        <w:tc>
          <w:tcPr>
            <w:tcW w:w="1507"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lang w:val="en-US"/>
              </w:rPr>
              <w:t>C</w:t>
            </w:r>
            <w:r w:rsidRPr="00280FD3">
              <w:rPr>
                <w:sz w:val="28"/>
                <w:szCs w:val="28"/>
              </w:rPr>
              <w:t>9-</w:t>
            </w:r>
            <w:r w:rsidRPr="00280FD3">
              <w:rPr>
                <w:sz w:val="28"/>
                <w:szCs w:val="28"/>
                <w:lang w:val="en-US"/>
              </w:rPr>
              <w:t>H</w:t>
            </w:r>
            <w:r w:rsidRPr="00280FD3">
              <w:rPr>
                <w:sz w:val="28"/>
                <w:szCs w:val="28"/>
              </w:rPr>
              <w:t>9</w:t>
            </w:r>
            <w:r w:rsidRPr="00280FD3">
              <w:rPr>
                <w:sz w:val="28"/>
                <w:szCs w:val="28"/>
                <w:lang w:val="en-US"/>
              </w:rPr>
              <w:t>A</w:t>
            </w:r>
          </w:p>
        </w:tc>
        <w:tc>
          <w:tcPr>
            <w:tcW w:w="1733"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rPr>
              <w:t>0.9700</w:t>
            </w:r>
          </w:p>
        </w:tc>
      </w:tr>
      <w:tr w:rsidR="007A3A64" w:rsidRPr="00280FD3" w:rsidTr="00E25128">
        <w:trPr>
          <w:trHeight w:hRule="exact" w:val="288"/>
          <w:jc w:val="center"/>
        </w:trPr>
        <w:tc>
          <w:tcPr>
            <w:tcW w:w="1517"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lang w:val="en-US"/>
              </w:rPr>
              <w:t>I5-I6</w:t>
            </w:r>
          </w:p>
        </w:tc>
        <w:tc>
          <w:tcPr>
            <w:tcW w:w="1723"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rPr>
              <w:t>2.8649(9)</w:t>
            </w:r>
          </w:p>
        </w:tc>
        <w:tc>
          <w:tcPr>
            <w:tcW w:w="1507"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lang w:val="en-US"/>
              </w:rPr>
              <w:t>N15-C11</w:t>
            </w:r>
          </w:p>
        </w:tc>
        <w:tc>
          <w:tcPr>
            <w:tcW w:w="1733"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rPr>
              <w:t>1.496(7)</w:t>
            </w:r>
          </w:p>
        </w:tc>
      </w:tr>
      <w:tr w:rsidR="007A3A64" w:rsidRPr="00280FD3" w:rsidTr="00E25128">
        <w:trPr>
          <w:trHeight w:hRule="exact" w:val="283"/>
          <w:jc w:val="center"/>
        </w:trPr>
        <w:tc>
          <w:tcPr>
            <w:tcW w:w="1517"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lang w:val="en-US"/>
              </w:rPr>
              <w:t>O3-C2</w:t>
            </w:r>
          </w:p>
        </w:tc>
        <w:tc>
          <w:tcPr>
            <w:tcW w:w="1723"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rPr>
              <w:t>1.239(7)</w:t>
            </w:r>
          </w:p>
        </w:tc>
        <w:tc>
          <w:tcPr>
            <w:tcW w:w="1507"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lang w:val="en-US"/>
              </w:rPr>
              <w:t>N20-C19</w:t>
            </w:r>
          </w:p>
        </w:tc>
        <w:tc>
          <w:tcPr>
            <w:tcW w:w="1733"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rPr>
              <w:t>1.475(8)</w:t>
            </w:r>
          </w:p>
        </w:tc>
      </w:tr>
      <w:tr w:rsidR="007A3A64" w:rsidRPr="00280FD3" w:rsidTr="00E25128">
        <w:trPr>
          <w:trHeight w:hRule="exact" w:val="288"/>
          <w:jc w:val="center"/>
        </w:trPr>
        <w:tc>
          <w:tcPr>
            <w:tcW w:w="1517"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lang w:val="en-US"/>
              </w:rPr>
              <w:t>O4-C2</w:t>
            </w:r>
          </w:p>
        </w:tc>
        <w:tc>
          <w:tcPr>
            <w:tcW w:w="1723"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rPr>
              <w:t>1.259(6)</w:t>
            </w:r>
          </w:p>
        </w:tc>
        <w:tc>
          <w:tcPr>
            <w:tcW w:w="1507"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lang w:val="en-US"/>
              </w:rPr>
              <w:t>C11-C12</w:t>
            </w:r>
          </w:p>
        </w:tc>
        <w:tc>
          <w:tcPr>
            <w:tcW w:w="1733"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rPr>
              <w:t>1.542(7)</w:t>
            </w:r>
          </w:p>
        </w:tc>
      </w:tr>
      <w:tr w:rsidR="007A3A64" w:rsidRPr="00280FD3" w:rsidTr="00E25128">
        <w:trPr>
          <w:trHeight w:hRule="exact" w:val="288"/>
          <w:jc w:val="center"/>
        </w:trPr>
        <w:tc>
          <w:tcPr>
            <w:tcW w:w="1517"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lang w:val="en-US"/>
              </w:rPr>
              <w:t>N5-C1</w:t>
            </w:r>
          </w:p>
        </w:tc>
        <w:tc>
          <w:tcPr>
            <w:tcW w:w="1723"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rPr>
              <w:t>1.496(7)</w:t>
            </w:r>
          </w:p>
        </w:tc>
        <w:tc>
          <w:tcPr>
            <w:tcW w:w="1507"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lang w:val="en-US"/>
              </w:rPr>
              <w:t>C11-C16</w:t>
            </w:r>
          </w:p>
        </w:tc>
        <w:tc>
          <w:tcPr>
            <w:tcW w:w="1733"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rPr>
              <w:t>1.518(7)</w:t>
            </w:r>
          </w:p>
        </w:tc>
      </w:tr>
      <w:tr w:rsidR="007A3A64" w:rsidRPr="00280FD3" w:rsidTr="00E25128">
        <w:trPr>
          <w:trHeight w:hRule="exact" w:val="283"/>
          <w:jc w:val="center"/>
        </w:trPr>
        <w:tc>
          <w:tcPr>
            <w:tcW w:w="1517"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lang w:val="en-US"/>
              </w:rPr>
              <w:t>N10-C9</w:t>
            </w:r>
          </w:p>
        </w:tc>
        <w:tc>
          <w:tcPr>
            <w:tcW w:w="1723"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rPr>
              <w:t>1.489(8)</w:t>
            </w:r>
          </w:p>
        </w:tc>
        <w:tc>
          <w:tcPr>
            <w:tcW w:w="1507"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pacing w:val="-3"/>
                <w:sz w:val="28"/>
                <w:szCs w:val="28"/>
                <w:lang w:val="en-US"/>
              </w:rPr>
              <w:t>N15-H15C</w:t>
            </w:r>
          </w:p>
        </w:tc>
        <w:tc>
          <w:tcPr>
            <w:tcW w:w="1733"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rPr>
              <w:t>0.8900</w:t>
            </w:r>
          </w:p>
        </w:tc>
      </w:tr>
      <w:tr w:rsidR="007A3A64" w:rsidRPr="00280FD3" w:rsidTr="00E25128">
        <w:trPr>
          <w:trHeight w:hRule="exact" w:val="288"/>
          <w:jc w:val="center"/>
        </w:trPr>
        <w:tc>
          <w:tcPr>
            <w:tcW w:w="1517"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lang w:val="en-US"/>
              </w:rPr>
              <w:t>C1-C6</w:t>
            </w:r>
          </w:p>
        </w:tc>
        <w:tc>
          <w:tcPr>
            <w:tcW w:w="1723"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rPr>
              <w:t>1.521(7)</w:t>
            </w:r>
          </w:p>
        </w:tc>
        <w:tc>
          <w:tcPr>
            <w:tcW w:w="1507"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pacing w:val="-3"/>
                <w:sz w:val="28"/>
                <w:szCs w:val="28"/>
                <w:lang w:val="en-US"/>
              </w:rPr>
              <w:t>N15-H15A</w:t>
            </w:r>
          </w:p>
        </w:tc>
        <w:tc>
          <w:tcPr>
            <w:tcW w:w="1733"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rPr>
              <w:t>0.8900</w:t>
            </w:r>
          </w:p>
        </w:tc>
      </w:tr>
      <w:tr w:rsidR="007A3A64" w:rsidRPr="00280FD3" w:rsidTr="00E25128">
        <w:trPr>
          <w:trHeight w:hRule="exact" w:val="283"/>
          <w:jc w:val="center"/>
        </w:trPr>
        <w:tc>
          <w:tcPr>
            <w:tcW w:w="1517"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lang w:val="en-US"/>
              </w:rPr>
              <w:t>C1-C2</w:t>
            </w:r>
          </w:p>
        </w:tc>
        <w:tc>
          <w:tcPr>
            <w:tcW w:w="1723"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rPr>
              <w:t>1.533(7)</w:t>
            </w:r>
          </w:p>
        </w:tc>
        <w:tc>
          <w:tcPr>
            <w:tcW w:w="1507"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pacing w:val="-3"/>
                <w:sz w:val="28"/>
                <w:szCs w:val="28"/>
                <w:lang w:val="en-US"/>
              </w:rPr>
              <w:t>N15-H15B</w:t>
            </w:r>
          </w:p>
        </w:tc>
        <w:tc>
          <w:tcPr>
            <w:tcW w:w="1733"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rPr>
              <w:t>0.8900</w:t>
            </w:r>
          </w:p>
        </w:tc>
      </w:tr>
      <w:tr w:rsidR="007A3A64" w:rsidRPr="00280FD3" w:rsidTr="00E25128">
        <w:trPr>
          <w:trHeight w:hRule="exact" w:val="288"/>
          <w:jc w:val="center"/>
        </w:trPr>
        <w:tc>
          <w:tcPr>
            <w:tcW w:w="1517"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lang w:val="en-US"/>
              </w:rPr>
              <w:t>N5-H5B</w:t>
            </w:r>
          </w:p>
        </w:tc>
        <w:tc>
          <w:tcPr>
            <w:tcW w:w="1723"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rPr>
              <w:t>0.8900</w:t>
            </w:r>
          </w:p>
        </w:tc>
        <w:tc>
          <w:tcPr>
            <w:tcW w:w="1507"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lang w:val="en-US"/>
              </w:rPr>
              <w:t>C16-C17</w:t>
            </w:r>
          </w:p>
        </w:tc>
        <w:tc>
          <w:tcPr>
            <w:tcW w:w="1733"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rPr>
              <w:t>1.523(8)</w:t>
            </w:r>
          </w:p>
        </w:tc>
      </w:tr>
      <w:tr w:rsidR="007A3A64" w:rsidRPr="00280FD3" w:rsidTr="00E25128">
        <w:trPr>
          <w:trHeight w:hRule="exact" w:val="283"/>
          <w:jc w:val="center"/>
        </w:trPr>
        <w:tc>
          <w:tcPr>
            <w:tcW w:w="1517"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lang w:val="en-US"/>
              </w:rPr>
              <w:t>N5-H5A</w:t>
            </w:r>
          </w:p>
        </w:tc>
        <w:tc>
          <w:tcPr>
            <w:tcW w:w="1723"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rPr>
              <w:t>0.8900</w:t>
            </w:r>
          </w:p>
        </w:tc>
        <w:tc>
          <w:tcPr>
            <w:tcW w:w="1507"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lang w:val="en-US"/>
              </w:rPr>
              <w:t>C17-C18</w:t>
            </w:r>
          </w:p>
        </w:tc>
        <w:tc>
          <w:tcPr>
            <w:tcW w:w="1733"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rPr>
              <w:t>1.526(8)</w:t>
            </w:r>
          </w:p>
        </w:tc>
      </w:tr>
      <w:tr w:rsidR="007A3A64" w:rsidRPr="00280FD3" w:rsidTr="00E25128">
        <w:trPr>
          <w:trHeight w:hRule="exact" w:val="288"/>
          <w:jc w:val="center"/>
        </w:trPr>
        <w:tc>
          <w:tcPr>
            <w:tcW w:w="1517"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lang w:val="en-US"/>
              </w:rPr>
              <w:t>N5-H5C</w:t>
            </w:r>
          </w:p>
        </w:tc>
        <w:tc>
          <w:tcPr>
            <w:tcW w:w="1723"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rPr>
              <w:t>0.8900</w:t>
            </w:r>
          </w:p>
        </w:tc>
        <w:tc>
          <w:tcPr>
            <w:tcW w:w="1507"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lang w:val="en-US"/>
              </w:rPr>
              <w:t>C18-C19</w:t>
            </w:r>
          </w:p>
        </w:tc>
        <w:tc>
          <w:tcPr>
            <w:tcW w:w="1733"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rPr>
              <w:t>1.523(8)</w:t>
            </w:r>
          </w:p>
        </w:tc>
      </w:tr>
      <w:tr w:rsidR="007A3A64" w:rsidRPr="00280FD3" w:rsidTr="00E25128">
        <w:trPr>
          <w:trHeight w:hRule="exact" w:val="288"/>
          <w:jc w:val="center"/>
        </w:trPr>
        <w:tc>
          <w:tcPr>
            <w:tcW w:w="1517"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lang w:val="en-US"/>
              </w:rPr>
              <w:t>C6-C7</w:t>
            </w:r>
          </w:p>
        </w:tc>
        <w:tc>
          <w:tcPr>
            <w:tcW w:w="1723"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rPr>
              <w:t>1.528(7)</w:t>
            </w:r>
          </w:p>
        </w:tc>
        <w:tc>
          <w:tcPr>
            <w:tcW w:w="1507"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pacing w:val="-3"/>
                <w:sz w:val="28"/>
                <w:szCs w:val="28"/>
                <w:lang w:val="en-US"/>
              </w:rPr>
              <w:t>N20-H20B</w:t>
            </w:r>
          </w:p>
        </w:tc>
        <w:tc>
          <w:tcPr>
            <w:tcW w:w="1733"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rPr>
              <w:t>0.8900</w:t>
            </w:r>
          </w:p>
        </w:tc>
      </w:tr>
      <w:tr w:rsidR="007A3A64" w:rsidRPr="00280FD3" w:rsidTr="00E25128">
        <w:trPr>
          <w:trHeight w:hRule="exact" w:val="283"/>
          <w:jc w:val="center"/>
        </w:trPr>
        <w:tc>
          <w:tcPr>
            <w:tcW w:w="1517"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lang w:val="en-US"/>
              </w:rPr>
              <w:t>C7-C8</w:t>
            </w:r>
          </w:p>
        </w:tc>
        <w:tc>
          <w:tcPr>
            <w:tcW w:w="1723"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rPr>
              <w:t>1.516(8)</w:t>
            </w:r>
          </w:p>
        </w:tc>
        <w:tc>
          <w:tcPr>
            <w:tcW w:w="1507"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pacing w:val="-3"/>
                <w:sz w:val="28"/>
                <w:szCs w:val="28"/>
                <w:lang w:val="en-US"/>
              </w:rPr>
              <w:t>N20-H20C</w:t>
            </w:r>
          </w:p>
        </w:tc>
        <w:tc>
          <w:tcPr>
            <w:tcW w:w="1733"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rPr>
              <w:t>0.8900</w:t>
            </w:r>
          </w:p>
        </w:tc>
      </w:tr>
      <w:tr w:rsidR="007A3A64" w:rsidRPr="00280FD3" w:rsidTr="00E25128">
        <w:trPr>
          <w:trHeight w:hRule="exact" w:val="288"/>
          <w:jc w:val="center"/>
        </w:trPr>
        <w:tc>
          <w:tcPr>
            <w:tcW w:w="1517"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lang w:val="en-US"/>
              </w:rPr>
              <w:t>C8-C9</w:t>
            </w:r>
          </w:p>
        </w:tc>
        <w:tc>
          <w:tcPr>
            <w:tcW w:w="1723"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rPr>
              <w:t>1.499(8)</w:t>
            </w:r>
          </w:p>
        </w:tc>
        <w:tc>
          <w:tcPr>
            <w:tcW w:w="1507"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pacing w:val="-3"/>
                <w:sz w:val="28"/>
                <w:szCs w:val="28"/>
                <w:lang w:val="en-US"/>
              </w:rPr>
              <w:t>N20-H20A</w:t>
            </w:r>
          </w:p>
        </w:tc>
        <w:tc>
          <w:tcPr>
            <w:tcW w:w="1733"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rPr>
              <w:t>0.8900</w:t>
            </w:r>
          </w:p>
        </w:tc>
      </w:tr>
      <w:tr w:rsidR="007A3A64" w:rsidRPr="00280FD3" w:rsidTr="00E25128">
        <w:trPr>
          <w:trHeight w:hRule="exact" w:val="283"/>
          <w:jc w:val="center"/>
        </w:trPr>
        <w:tc>
          <w:tcPr>
            <w:tcW w:w="1517"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pacing w:val="-2"/>
                <w:sz w:val="28"/>
                <w:szCs w:val="28"/>
                <w:lang w:val="en-US"/>
              </w:rPr>
              <w:t>N10-H10A</w:t>
            </w:r>
          </w:p>
        </w:tc>
        <w:tc>
          <w:tcPr>
            <w:tcW w:w="1723"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rPr>
              <w:t>0.8900</w:t>
            </w:r>
          </w:p>
        </w:tc>
        <w:tc>
          <w:tcPr>
            <w:tcW w:w="1507"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lang w:val="en-US"/>
              </w:rPr>
              <w:t>C11-H11</w:t>
            </w:r>
          </w:p>
        </w:tc>
        <w:tc>
          <w:tcPr>
            <w:tcW w:w="1733"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rPr>
              <w:t>0.9800</w:t>
            </w:r>
          </w:p>
        </w:tc>
      </w:tr>
      <w:tr w:rsidR="007A3A64" w:rsidRPr="00280FD3" w:rsidTr="00E25128">
        <w:trPr>
          <w:trHeight w:hRule="exact" w:val="288"/>
          <w:jc w:val="center"/>
        </w:trPr>
        <w:tc>
          <w:tcPr>
            <w:tcW w:w="1517"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pacing w:val="-2"/>
                <w:sz w:val="28"/>
                <w:szCs w:val="28"/>
                <w:lang w:val="en-US"/>
              </w:rPr>
              <w:t>N10-H10C</w:t>
            </w:r>
          </w:p>
        </w:tc>
        <w:tc>
          <w:tcPr>
            <w:tcW w:w="1723"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rPr>
              <w:t>0.8900</w:t>
            </w:r>
          </w:p>
        </w:tc>
        <w:tc>
          <w:tcPr>
            <w:tcW w:w="1507"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pacing w:val="-2"/>
                <w:sz w:val="28"/>
                <w:szCs w:val="28"/>
                <w:lang w:val="en-US"/>
              </w:rPr>
              <w:t>C16-H16A</w:t>
            </w:r>
          </w:p>
        </w:tc>
        <w:tc>
          <w:tcPr>
            <w:tcW w:w="1733"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rPr>
              <w:t>0.9700</w:t>
            </w:r>
          </w:p>
        </w:tc>
      </w:tr>
      <w:tr w:rsidR="007A3A64" w:rsidRPr="00280FD3" w:rsidTr="00E25128">
        <w:trPr>
          <w:trHeight w:hRule="exact" w:val="288"/>
          <w:jc w:val="center"/>
        </w:trPr>
        <w:tc>
          <w:tcPr>
            <w:tcW w:w="1517"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pacing w:val="-2"/>
                <w:sz w:val="28"/>
                <w:szCs w:val="28"/>
                <w:lang w:val="en-US"/>
              </w:rPr>
              <w:t>N10-H10B</w:t>
            </w:r>
          </w:p>
        </w:tc>
        <w:tc>
          <w:tcPr>
            <w:tcW w:w="1723"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rPr>
              <w:t>0.8900</w:t>
            </w:r>
          </w:p>
        </w:tc>
        <w:tc>
          <w:tcPr>
            <w:tcW w:w="1507"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pacing w:val="-2"/>
                <w:sz w:val="28"/>
                <w:szCs w:val="28"/>
                <w:lang w:val="en-US"/>
              </w:rPr>
              <w:t>C16-H16B</w:t>
            </w:r>
          </w:p>
        </w:tc>
        <w:tc>
          <w:tcPr>
            <w:tcW w:w="1733"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rPr>
              <w:t>0.9700</w:t>
            </w:r>
          </w:p>
        </w:tc>
      </w:tr>
      <w:tr w:rsidR="007A3A64" w:rsidRPr="00280FD3" w:rsidTr="00E25128">
        <w:trPr>
          <w:trHeight w:hRule="exact" w:val="283"/>
          <w:jc w:val="center"/>
        </w:trPr>
        <w:tc>
          <w:tcPr>
            <w:tcW w:w="1517"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lang w:val="en-US"/>
              </w:rPr>
              <w:t>O13-C12</w:t>
            </w:r>
          </w:p>
        </w:tc>
        <w:tc>
          <w:tcPr>
            <w:tcW w:w="1723"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rPr>
              <w:t>1.240(7)</w:t>
            </w:r>
          </w:p>
        </w:tc>
        <w:tc>
          <w:tcPr>
            <w:tcW w:w="1507"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pacing w:val="-2"/>
                <w:sz w:val="28"/>
                <w:szCs w:val="28"/>
                <w:lang w:val="en-US"/>
              </w:rPr>
              <w:t>C17-H17A</w:t>
            </w:r>
          </w:p>
        </w:tc>
        <w:tc>
          <w:tcPr>
            <w:tcW w:w="1733"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rPr>
              <w:t>0.9700</w:t>
            </w:r>
          </w:p>
        </w:tc>
      </w:tr>
      <w:tr w:rsidR="007A3A64" w:rsidRPr="00280FD3" w:rsidTr="00E25128">
        <w:trPr>
          <w:trHeight w:hRule="exact" w:val="288"/>
          <w:jc w:val="center"/>
        </w:trPr>
        <w:tc>
          <w:tcPr>
            <w:tcW w:w="1517"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lang w:val="en-US"/>
              </w:rPr>
              <w:t>O14-C12</w:t>
            </w:r>
          </w:p>
        </w:tc>
        <w:tc>
          <w:tcPr>
            <w:tcW w:w="1723"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rPr>
              <w:t>1.257(6)</w:t>
            </w:r>
          </w:p>
        </w:tc>
        <w:tc>
          <w:tcPr>
            <w:tcW w:w="1507"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pacing w:val="-2"/>
                <w:sz w:val="28"/>
                <w:szCs w:val="28"/>
                <w:lang w:val="en-US"/>
              </w:rPr>
              <w:t>C17-H17B</w:t>
            </w:r>
          </w:p>
        </w:tc>
        <w:tc>
          <w:tcPr>
            <w:tcW w:w="1733"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rPr>
              <w:t>0.9700</w:t>
            </w:r>
          </w:p>
        </w:tc>
      </w:tr>
      <w:tr w:rsidR="007A3A64" w:rsidRPr="00280FD3" w:rsidTr="00E25128">
        <w:trPr>
          <w:trHeight w:hRule="exact" w:val="283"/>
          <w:jc w:val="center"/>
        </w:trPr>
        <w:tc>
          <w:tcPr>
            <w:tcW w:w="1517"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lang w:val="en-US"/>
              </w:rPr>
              <w:t>C1-H1</w:t>
            </w:r>
          </w:p>
        </w:tc>
        <w:tc>
          <w:tcPr>
            <w:tcW w:w="1723"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rPr>
              <w:t>0.9800</w:t>
            </w:r>
          </w:p>
        </w:tc>
        <w:tc>
          <w:tcPr>
            <w:tcW w:w="1507"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pacing w:val="-2"/>
                <w:sz w:val="28"/>
                <w:szCs w:val="28"/>
                <w:lang w:val="en-US"/>
              </w:rPr>
              <w:t>C18-H18B</w:t>
            </w:r>
          </w:p>
        </w:tc>
        <w:tc>
          <w:tcPr>
            <w:tcW w:w="1733"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rPr>
              <w:t>0.9700</w:t>
            </w:r>
          </w:p>
        </w:tc>
      </w:tr>
      <w:tr w:rsidR="007A3A64" w:rsidRPr="00280FD3" w:rsidTr="00E25128">
        <w:trPr>
          <w:trHeight w:hRule="exact" w:val="288"/>
          <w:jc w:val="center"/>
        </w:trPr>
        <w:tc>
          <w:tcPr>
            <w:tcW w:w="1517"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lang w:val="en-US"/>
              </w:rPr>
              <w:t>C6-H6A</w:t>
            </w:r>
          </w:p>
        </w:tc>
        <w:tc>
          <w:tcPr>
            <w:tcW w:w="1723"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rPr>
              <w:t>0.9700</w:t>
            </w:r>
          </w:p>
        </w:tc>
        <w:tc>
          <w:tcPr>
            <w:tcW w:w="1507"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pacing w:val="-2"/>
                <w:sz w:val="28"/>
                <w:szCs w:val="28"/>
                <w:lang w:val="en-US"/>
              </w:rPr>
              <w:t>C18-H18A</w:t>
            </w:r>
          </w:p>
        </w:tc>
        <w:tc>
          <w:tcPr>
            <w:tcW w:w="1733"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rPr>
              <w:t>0.9700</w:t>
            </w:r>
          </w:p>
        </w:tc>
      </w:tr>
      <w:tr w:rsidR="007A3A64" w:rsidRPr="00280FD3" w:rsidTr="00E25128">
        <w:trPr>
          <w:trHeight w:hRule="exact" w:val="283"/>
          <w:jc w:val="center"/>
        </w:trPr>
        <w:tc>
          <w:tcPr>
            <w:tcW w:w="1517"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lang w:val="en-US"/>
              </w:rPr>
              <w:t>C6-H6B</w:t>
            </w:r>
          </w:p>
        </w:tc>
        <w:tc>
          <w:tcPr>
            <w:tcW w:w="1723"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rPr>
              <w:t>0.9700</w:t>
            </w:r>
          </w:p>
        </w:tc>
        <w:tc>
          <w:tcPr>
            <w:tcW w:w="1507"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pacing w:val="-2"/>
                <w:sz w:val="28"/>
                <w:szCs w:val="28"/>
                <w:lang w:val="en-US"/>
              </w:rPr>
              <w:t>C19-H19A</w:t>
            </w:r>
          </w:p>
        </w:tc>
        <w:tc>
          <w:tcPr>
            <w:tcW w:w="1733"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rPr>
              <w:t>0.9700</w:t>
            </w:r>
          </w:p>
        </w:tc>
      </w:tr>
      <w:tr w:rsidR="007A3A64" w:rsidRPr="00280FD3" w:rsidTr="00E25128">
        <w:trPr>
          <w:trHeight w:hRule="exact" w:val="288"/>
          <w:jc w:val="center"/>
        </w:trPr>
        <w:tc>
          <w:tcPr>
            <w:tcW w:w="1517"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lang w:val="en-US"/>
              </w:rPr>
              <w:t>C7-H7B</w:t>
            </w:r>
          </w:p>
        </w:tc>
        <w:tc>
          <w:tcPr>
            <w:tcW w:w="1723"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rPr>
              <w:t>0.9700</w:t>
            </w:r>
          </w:p>
        </w:tc>
        <w:tc>
          <w:tcPr>
            <w:tcW w:w="1507"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pacing w:val="-2"/>
                <w:sz w:val="28"/>
                <w:szCs w:val="28"/>
                <w:lang w:val="en-US"/>
              </w:rPr>
              <w:t>C19-H19B</w:t>
            </w:r>
          </w:p>
        </w:tc>
        <w:tc>
          <w:tcPr>
            <w:tcW w:w="1733"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rPr>
              <w:t>0.9700</w:t>
            </w:r>
          </w:p>
        </w:tc>
      </w:tr>
      <w:tr w:rsidR="007A3A64" w:rsidRPr="00280FD3" w:rsidTr="00E25128">
        <w:trPr>
          <w:trHeight w:hRule="exact" w:val="288"/>
          <w:jc w:val="center"/>
        </w:trPr>
        <w:tc>
          <w:tcPr>
            <w:tcW w:w="1517"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lang w:val="en-US"/>
              </w:rPr>
              <w:t>C7-H7A</w:t>
            </w:r>
          </w:p>
        </w:tc>
        <w:tc>
          <w:tcPr>
            <w:tcW w:w="1723"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rPr>
              <w:t>0.9700</w:t>
            </w:r>
          </w:p>
        </w:tc>
        <w:tc>
          <w:tcPr>
            <w:tcW w:w="1507"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pacing w:val="-2"/>
                <w:sz w:val="28"/>
                <w:szCs w:val="28"/>
                <w:lang w:val="en-US"/>
              </w:rPr>
              <w:t>O1W-H1W</w:t>
            </w:r>
          </w:p>
        </w:tc>
        <w:tc>
          <w:tcPr>
            <w:tcW w:w="1733"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rPr>
              <w:t>0.801(19)</w:t>
            </w:r>
          </w:p>
        </w:tc>
      </w:tr>
      <w:tr w:rsidR="007A3A64" w:rsidRPr="00280FD3" w:rsidTr="00E25128">
        <w:trPr>
          <w:trHeight w:hRule="exact" w:val="293"/>
          <w:jc w:val="center"/>
        </w:trPr>
        <w:tc>
          <w:tcPr>
            <w:tcW w:w="1517"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lang w:val="en-US"/>
              </w:rPr>
              <w:t>C8-H8A</w:t>
            </w:r>
          </w:p>
        </w:tc>
        <w:tc>
          <w:tcPr>
            <w:tcW w:w="1723"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rPr>
              <w:t>0.9700</w:t>
            </w:r>
          </w:p>
        </w:tc>
        <w:tc>
          <w:tcPr>
            <w:tcW w:w="1507"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pacing w:val="-2"/>
                <w:sz w:val="28"/>
                <w:szCs w:val="28"/>
                <w:lang w:val="en-US"/>
              </w:rPr>
              <w:t>O1W-H2W</w:t>
            </w:r>
          </w:p>
        </w:tc>
        <w:tc>
          <w:tcPr>
            <w:tcW w:w="1733" w:type="dxa"/>
            <w:tcBorders>
              <w:top w:val="single" w:sz="6" w:space="0" w:color="auto"/>
              <w:left w:val="single" w:sz="6" w:space="0" w:color="auto"/>
              <w:bottom w:val="single" w:sz="6" w:space="0" w:color="auto"/>
              <w:right w:val="single" w:sz="6" w:space="0" w:color="auto"/>
            </w:tcBorders>
            <w:shd w:val="clear" w:color="auto" w:fill="FFFFFF"/>
          </w:tcPr>
          <w:p w:rsidR="007A3A64" w:rsidRPr="00280FD3" w:rsidRDefault="007A3A64" w:rsidP="007A3A64">
            <w:pPr>
              <w:shd w:val="clear" w:color="auto" w:fill="FFFFFF"/>
              <w:rPr>
                <w:sz w:val="28"/>
                <w:szCs w:val="28"/>
              </w:rPr>
            </w:pPr>
            <w:r w:rsidRPr="00280FD3">
              <w:rPr>
                <w:sz w:val="28"/>
                <w:szCs w:val="28"/>
              </w:rPr>
              <w:t>0.80(2)</w:t>
            </w:r>
          </w:p>
        </w:tc>
      </w:tr>
    </w:tbl>
    <w:p w:rsidR="007A3A64" w:rsidRPr="00280FD3" w:rsidRDefault="007A3A64" w:rsidP="007A3A64">
      <w:pPr>
        <w:jc w:val="both"/>
        <w:rPr>
          <w:sz w:val="28"/>
          <w:szCs w:val="28"/>
        </w:rPr>
      </w:pPr>
    </w:p>
    <w:p w:rsidR="007A3A64" w:rsidRPr="00280FD3" w:rsidRDefault="00CD643D" w:rsidP="007A3A64">
      <w:pPr>
        <w:jc w:val="center"/>
        <w:rPr>
          <w:noProof/>
          <w:sz w:val="28"/>
          <w:szCs w:val="28"/>
        </w:rPr>
      </w:pPr>
      <w:r>
        <w:rPr>
          <w:noProof/>
          <w:sz w:val="28"/>
          <w:szCs w:val="28"/>
        </w:rPr>
        <w:lastRenderedPageBreak/>
        <w:drawing>
          <wp:inline distT="0" distB="0" distL="0" distR="0">
            <wp:extent cx="2838450" cy="2828925"/>
            <wp:effectExtent l="19050" t="0" r="0" b="0"/>
            <wp:docPr id="5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75" cstate="print"/>
                    <a:srcRect/>
                    <a:stretch>
                      <a:fillRect/>
                    </a:stretch>
                  </pic:blipFill>
                  <pic:spPr bwMode="auto">
                    <a:xfrm>
                      <a:off x="0" y="0"/>
                      <a:ext cx="2838450" cy="2828925"/>
                    </a:xfrm>
                    <a:prstGeom prst="rect">
                      <a:avLst/>
                    </a:prstGeom>
                    <a:noFill/>
                    <a:ln w="9525">
                      <a:noFill/>
                      <a:miter lim="800000"/>
                      <a:headEnd/>
                      <a:tailEnd/>
                    </a:ln>
                  </pic:spPr>
                </pic:pic>
              </a:graphicData>
            </a:graphic>
          </wp:inline>
        </w:drawing>
      </w:r>
    </w:p>
    <w:p w:rsidR="007A3A64" w:rsidRPr="00280FD3" w:rsidRDefault="007A3A64" w:rsidP="007A3A64">
      <w:pPr>
        <w:ind w:firstLine="567"/>
        <w:jc w:val="both"/>
        <w:rPr>
          <w:noProof/>
          <w:sz w:val="28"/>
          <w:szCs w:val="28"/>
        </w:rPr>
      </w:pPr>
    </w:p>
    <w:p w:rsidR="007A3A64" w:rsidRPr="00280FD3" w:rsidRDefault="007A3A64" w:rsidP="007A3A64">
      <w:pPr>
        <w:ind w:firstLine="567"/>
        <w:jc w:val="center"/>
        <w:rPr>
          <w:bCs/>
          <w:noProof/>
          <w:sz w:val="28"/>
          <w:szCs w:val="28"/>
        </w:rPr>
      </w:pPr>
      <w:r w:rsidRPr="00280FD3">
        <w:rPr>
          <w:noProof/>
          <w:sz w:val="28"/>
          <w:szCs w:val="28"/>
        </w:rPr>
        <w:t xml:space="preserve">Рисунок </w:t>
      </w:r>
      <w:r>
        <w:rPr>
          <w:noProof/>
          <w:sz w:val="28"/>
          <w:szCs w:val="28"/>
        </w:rPr>
        <w:t>8</w:t>
      </w:r>
      <w:r w:rsidRPr="00280FD3">
        <w:rPr>
          <w:noProof/>
          <w:sz w:val="28"/>
          <w:szCs w:val="28"/>
        </w:rPr>
        <w:t xml:space="preserve"> - </w:t>
      </w:r>
      <w:r w:rsidRPr="00280FD3">
        <w:rPr>
          <w:bCs/>
          <w:noProof/>
          <w:sz w:val="28"/>
          <w:szCs w:val="28"/>
        </w:rPr>
        <w:t xml:space="preserve">Атомная модель структуры </w:t>
      </w:r>
      <w:r w:rsidRPr="00280FD3">
        <w:rPr>
          <w:iCs/>
          <w:spacing w:val="-4"/>
          <w:sz w:val="28"/>
          <w:szCs w:val="28"/>
        </w:rPr>
        <w:t>2</w:t>
      </w:r>
      <w:r w:rsidRPr="00280FD3">
        <w:rPr>
          <w:iCs/>
          <w:spacing w:val="-4"/>
          <w:sz w:val="28"/>
          <w:szCs w:val="28"/>
          <w:lang w:val="en-US"/>
        </w:rPr>
        <w:t>C</w:t>
      </w:r>
      <w:r w:rsidRPr="00280FD3">
        <w:rPr>
          <w:iCs/>
          <w:spacing w:val="-4"/>
          <w:sz w:val="28"/>
          <w:szCs w:val="28"/>
          <w:vertAlign w:val="subscript"/>
        </w:rPr>
        <w:t>6</w:t>
      </w:r>
      <w:r w:rsidRPr="00280FD3">
        <w:rPr>
          <w:iCs/>
          <w:spacing w:val="-4"/>
          <w:sz w:val="28"/>
          <w:szCs w:val="28"/>
          <w:lang w:val="en-US"/>
        </w:rPr>
        <w:t>H</w:t>
      </w:r>
      <w:r w:rsidRPr="00280FD3">
        <w:rPr>
          <w:iCs/>
          <w:spacing w:val="-4"/>
          <w:sz w:val="28"/>
          <w:szCs w:val="28"/>
          <w:vertAlign w:val="subscript"/>
        </w:rPr>
        <w:t>14</w:t>
      </w:r>
      <w:r w:rsidRPr="00280FD3">
        <w:rPr>
          <w:iCs/>
          <w:spacing w:val="-4"/>
          <w:sz w:val="28"/>
          <w:szCs w:val="28"/>
          <w:lang w:val="en-US"/>
        </w:rPr>
        <w:t>N</w:t>
      </w:r>
      <w:r w:rsidRPr="00280FD3">
        <w:rPr>
          <w:iCs/>
          <w:spacing w:val="-4"/>
          <w:sz w:val="28"/>
          <w:szCs w:val="28"/>
          <w:vertAlign w:val="subscript"/>
        </w:rPr>
        <w:t>2</w:t>
      </w:r>
      <w:r w:rsidRPr="00280FD3">
        <w:rPr>
          <w:iCs/>
          <w:spacing w:val="-4"/>
          <w:sz w:val="28"/>
          <w:szCs w:val="28"/>
          <w:lang w:val="en-US"/>
        </w:rPr>
        <w:t>O</w:t>
      </w:r>
      <w:r w:rsidRPr="00280FD3">
        <w:rPr>
          <w:iCs/>
          <w:spacing w:val="-4"/>
          <w:sz w:val="28"/>
          <w:szCs w:val="28"/>
          <w:vertAlign w:val="subscript"/>
        </w:rPr>
        <w:t>2</w:t>
      </w:r>
      <w:r w:rsidRPr="00280FD3">
        <w:rPr>
          <w:iCs/>
          <w:spacing w:val="-4"/>
          <w:sz w:val="28"/>
          <w:szCs w:val="28"/>
        </w:rPr>
        <w:t>∙2H</w:t>
      </w:r>
      <w:r w:rsidRPr="00280FD3">
        <w:rPr>
          <w:iCs/>
          <w:spacing w:val="-4"/>
          <w:sz w:val="28"/>
          <w:szCs w:val="28"/>
          <w:lang w:val="en-US"/>
        </w:rPr>
        <w:t>I</w:t>
      </w:r>
      <w:r w:rsidRPr="00280FD3">
        <w:rPr>
          <w:iCs/>
          <w:spacing w:val="-4"/>
          <w:sz w:val="28"/>
          <w:szCs w:val="28"/>
          <w:vertAlign w:val="subscript"/>
        </w:rPr>
        <w:t>3</w:t>
      </w:r>
      <w:r w:rsidRPr="00280FD3">
        <w:rPr>
          <w:iCs/>
          <w:spacing w:val="-4"/>
          <w:sz w:val="28"/>
          <w:szCs w:val="28"/>
        </w:rPr>
        <w:t>∙</w:t>
      </w:r>
      <w:r w:rsidRPr="00280FD3">
        <w:rPr>
          <w:iCs/>
          <w:spacing w:val="-4"/>
          <w:sz w:val="28"/>
          <w:szCs w:val="28"/>
          <w:lang w:val="en-US"/>
        </w:rPr>
        <w:t>H</w:t>
      </w:r>
      <w:r w:rsidRPr="00280FD3">
        <w:rPr>
          <w:iCs/>
          <w:spacing w:val="-4"/>
          <w:sz w:val="28"/>
          <w:szCs w:val="28"/>
          <w:vertAlign w:val="subscript"/>
        </w:rPr>
        <w:t>2</w:t>
      </w:r>
      <w:r w:rsidRPr="00280FD3">
        <w:rPr>
          <w:iCs/>
          <w:spacing w:val="-4"/>
          <w:sz w:val="28"/>
          <w:szCs w:val="28"/>
          <w:lang w:val="en-US"/>
        </w:rPr>
        <w:t>O</w:t>
      </w:r>
      <w:r w:rsidRPr="00280FD3">
        <w:rPr>
          <w:bCs/>
          <w:noProof/>
          <w:sz w:val="28"/>
          <w:szCs w:val="28"/>
        </w:rPr>
        <w:t xml:space="preserve">. Эллипсоиды анизотропных тепловых колебаний проведены на уровне </w:t>
      </w:r>
    </w:p>
    <w:p w:rsidR="007A3A64" w:rsidRPr="00280FD3" w:rsidRDefault="007A3A64" w:rsidP="007A3A64">
      <w:pPr>
        <w:ind w:firstLine="567"/>
        <w:jc w:val="center"/>
        <w:rPr>
          <w:bCs/>
          <w:noProof/>
          <w:sz w:val="28"/>
          <w:szCs w:val="28"/>
        </w:rPr>
      </w:pPr>
      <w:r w:rsidRPr="00280FD3">
        <w:rPr>
          <w:bCs/>
          <w:noProof/>
          <w:sz w:val="28"/>
          <w:szCs w:val="28"/>
        </w:rPr>
        <w:t>50</w:t>
      </w:r>
      <w:r w:rsidR="00AE740F">
        <w:rPr>
          <w:bCs/>
          <w:noProof/>
          <w:sz w:val="28"/>
          <w:szCs w:val="28"/>
        </w:rPr>
        <w:t xml:space="preserve"> </w:t>
      </w:r>
      <w:r w:rsidRPr="00280FD3">
        <w:rPr>
          <w:bCs/>
          <w:noProof/>
          <w:sz w:val="28"/>
          <w:szCs w:val="28"/>
        </w:rPr>
        <w:t>%-ой вероятности.</w:t>
      </w:r>
    </w:p>
    <w:p w:rsidR="007A3A64" w:rsidRPr="00280FD3" w:rsidRDefault="007A3A64" w:rsidP="007A3A64">
      <w:pPr>
        <w:ind w:firstLine="567"/>
        <w:jc w:val="both"/>
        <w:rPr>
          <w:sz w:val="28"/>
          <w:szCs w:val="28"/>
        </w:rPr>
      </w:pPr>
    </w:p>
    <w:p w:rsidR="007A3A64" w:rsidRPr="00280FD3" w:rsidRDefault="007A3A64" w:rsidP="007A3A64">
      <w:pPr>
        <w:ind w:firstLine="567"/>
        <w:jc w:val="both"/>
        <w:rPr>
          <w:sz w:val="28"/>
          <w:szCs w:val="28"/>
        </w:rPr>
      </w:pPr>
      <w:r w:rsidRPr="00280FD3">
        <w:rPr>
          <w:sz w:val="28"/>
          <w:szCs w:val="28"/>
        </w:rPr>
        <w:t xml:space="preserve">В трехмерной упаковке кристаллическую структуры молекулы лизина связываясь </w:t>
      </w:r>
      <w:r w:rsidRPr="00280FD3">
        <w:rPr>
          <w:sz w:val="28"/>
          <w:szCs w:val="28"/>
          <w:lang w:val="en-US"/>
        </w:rPr>
        <w:t>N</w:t>
      </w:r>
      <w:r w:rsidRPr="00280FD3">
        <w:rPr>
          <w:sz w:val="28"/>
          <w:szCs w:val="28"/>
        </w:rPr>
        <w:t>-</w:t>
      </w:r>
      <w:r w:rsidRPr="00280FD3">
        <w:rPr>
          <w:sz w:val="28"/>
          <w:szCs w:val="28"/>
          <w:lang w:val="en-US"/>
        </w:rPr>
        <w:t>H</w:t>
      </w:r>
      <w:r w:rsidRPr="00280FD3">
        <w:rPr>
          <w:sz w:val="28"/>
          <w:szCs w:val="28"/>
          <w:vertAlign w:val="superscript"/>
        </w:rPr>
        <w:t>…</w:t>
      </w:r>
      <w:r w:rsidRPr="00280FD3">
        <w:rPr>
          <w:sz w:val="28"/>
          <w:szCs w:val="28"/>
          <w:lang w:val="en-US"/>
        </w:rPr>
        <w:t>O</w:t>
      </w:r>
      <w:r w:rsidRPr="00280FD3">
        <w:rPr>
          <w:sz w:val="28"/>
          <w:szCs w:val="28"/>
        </w:rPr>
        <w:t xml:space="preserve"> водородными связами образуют гофрированные слои параллельно плоскости (001) (рис.</w:t>
      </w:r>
      <w:r w:rsidRPr="00B01408">
        <w:rPr>
          <w:sz w:val="28"/>
          <w:szCs w:val="28"/>
        </w:rPr>
        <w:t>8</w:t>
      </w:r>
      <w:r w:rsidRPr="00280FD3">
        <w:rPr>
          <w:sz w:val="28"/>
          <w:szCs w:val="28"/>
        </w:rPr>
        <w:t>). Молекулы воды и водородными связами связывают пару полианионов три</w:t>
      </w:r>
      <w:r>
        <w:rPr>
          <w:sz w:val="28"/>
          <w:szCs w:val="28"/>
        </w:rPr>
        <w:t>йод</w:t>
      </w:r>
      <w:r w:rsidRPr="00280FD3">
        <w:rPr>
          <w:sz w:val="28"/>
          <w:szCs w:val="28"/>
        </w:rPr>
        <w:t>ида и вместе с ними заполняют пространство между гофрированными слоями из молекул лизина (рис.</w:t>
      </w:r>
      <w:r w:rsidRPr="00B01408">
        <w:rPr>
          <w:sz w:val="28"/>
          <w:szCs w:val="28"/>
        </w:rPr>
        <w:t>9</w:t>
      </w:r>
      <w:r w:rsidRPr="00280FD3">
        <w:rPr>
          <w:sz w:val="28"/>
          <w:szCs w:val="28"/>
        </w:rPr>
        <w:t>).</w:t>
      </w:r>
    </w:p>
    <w:p w:rsidR="007A3A64" w:rsidRPr="00DF36F1" w:rsidRDefault="007A3A64" w:rsidP="007A3A64">
      <w:pPr>
        <w:tabs>
          <w:tab w:val="left" w:pos="3478"/>
        </w:tabs>
        <w:rPr>
          <w:sz w:val="28"/>
          <w:szCs w:val="28"/>
        </w:rPr>
      </w:pPr>
    </w:p>
    <w:p w:rsidR="007A3A64" w:rsidRPr="00280FD3" w:rsidRDefault="00CD643D" w:rsidP="007A3A64">
      <w:pPr>
        <w:jc w:val="center"/>
        <w:rPr>
          <w:sz w:val="28"/>
          <w:szCs w:val="28"/>
        </w:rPr>
      </w:pPr>
      <w:r>
        <w:rPr>
          <w:noProof/>
          <w:sz w:val="28"/>
          <w:szCs w:val="28"/>
        </w:rPr>
        <w:drawing>
          <wp:inline distT="0" distB="0" distL="0" distR="0">
            <wp:extent cx="3257550" cy="2600325"/>
            <wp:effectExtent l="19050" t="0" r="0" b="0"/>
            <wp:docPr id="5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cstate="print"/>
                    <a:srcRect l="2498" t="5226" r="9146" b="15945"/>
                    <a:stretch>
                      <a:fillRect/>
                    </a:stretch>
                  </pic:blipFill>
                  <pic:spPr bwMode="auto">
                    <a:xfrm>
                      <a:off x="0" y="0"/>
                      <a:ext cx="3257550" cy="2600325"/>
                    </a:xfrm>
                    <a:prstGeom prst="rect">
                      <a:avLst/>
                    </a:prstGeom>
                    <a:noFill/>
                    <a:ln w="9525">
                      <a:noFill/>
                      <a:miter lim="800000"/>
                      <a:headEnd/>
                      <a:tailEnd/>
                    </a:ln>
                  </pic:spPr>
                </pic:pic>
              </a:graphicData>
            </a:graphic>
          </wp:inline>
        </w:drawing>
      </w:r>
    </w:p>
    <w:p w:rsidR="007A3A64" w:rsidRPr="00280FD3" w:rsidRDefault="007A3A64" w:rsidP="007A3A64">
      <w:pPr>
        <w:jc w:val="center"/>
        <w:rPr>
          <w:sz w:val="28"/>
          <w:szCs w:val="28"/>
        </w:rPr>
      </w:pPr>
    </w:p>
    <w:p w:rsidR="007A3A64" w:rsidRPr="00280FD3" w:rsidRDefault="007A3A64" w:rsidP="007A3A64">
      <w:pPr>
        <w:jc w:val="center"/>
        <w:rPr>
          <w:sz w:val="28"/>
          <w:szCs w:val="28"/>
        </w:rPr>
      </w:pPr>
      <w:r w:rsidRPr="00280FD3">
        <w:rPr>
          <w:sz w:val="28"/>
          <w:szCs w:val="28"/>
        </w:rPr>
        <w:t>Рис.</w:t>
      </w:r>
      <w:r>
        <w:rPr>
          <w:sz w:val="28"/>
          <w:szCs w:val="28"/>
        </w:rPr>
        <w:t>9</w:t>
      </w:r>
      <w:r w:rsidRPr="00280FD3">
        <w:rPr>
          <w:sz w:val="28"/>
          <w:szCs w:val="28"/>
        </w:rPr>
        <w:t xml:space="preserve"> Слой структуры, образованный молекулами лизина, связанных водородными связами. </w:t>
      </w:r>
    </w:p>
    <w:p w:rsidR="007A3A64" w:rsidRPr="00280FD3" w:rsidRDefault="007A3A64" w:rsidP="007A3A64">
      <w:pPr>
        <w:ind w:firstLine="567"/>
        <w:jc w:val="both"/>
        <w:rPr>
          <w:b/>
          <w:sz w:val="28"/>
          <w:szCs w:val="28"/>
        </w:rPr>
      </w:pPr>
    </w:p>
    <w:p w:rsidR="007A3A64" w:rsidRDefault="00CD643D" w:rsidP="00991706">
      <w:pPr>
        <w:jc w:val="center"/>
        <w:rPr>
          <w:b/>
          <w:sz w:val="28"/>
          <w:szCs w:val="28"/>
          <w:lang w:val="en-US"/>
        </w:rPr>
      </w:pPr>
      <w:r>
        <w:rPr>
          <w:b/>
          <w:noProof/>
          <w:sz w:val="28"/>
          <w:szCs w:val="28"/>
        </w:rPr>
        <w:lastRenderedPageBreak/>
        <w:drawing>
          <wp:inline distT="0" distB="0" distL="0" distR="0">
            <wp:extent cx="2847975" cy="2343150"/>
            <wp:effectExtent l="19050" t="0" r="9525" b="0"/>
            <wp:docPr id="5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cstate="print"/>
                    <a:srcRect l="8138" t="9888" r="6766" b="12427"/>
                    <a:stretch>
                      <a:fillRect/>
                    </a:stretch>
                  </pic:blipFill>
                  <pic:spPr bwMode="auto">
                    <a:xfrm>
                      <a:off x="0" y="0"/>
                      <a:ext cx="2847975" cy="2343150"/>
                    </a:xfrm>
                    <a:prstGeom prst="rect">
                      <a:avLst/>
                    </a:prstGeom>
                    <a:noFill/>
                    <a:ln w="9525">
                      <a:noFill/>
                      <a:miter lim="800000"/>
                      <a:headEnd/>
                      <a:tailEnd/>
                    </a:ln>
                  </pic:spPr>
                </pic:pic>
              </a:graphicData>
            </a:graphic>
          </wp:inline>
        </w:drawing>
      </w:r>
    </w:p>
    <w:p w:rsidR="00991706" w:rsidRPr="00991706" w:rsidRDefault="00991706" w:rsidP="00991706">
      <w:pPr>
        <w:jc w:val="center"/>
        <w:rPr>
          <w:b/>
          <w:sz w:val="28"/>
          <w:szCs w:val="28"/>
          <w:lang w:val="en-US"/>
        </w:rPr>
      </w:pPr>
    </w:p>
    <w:p w:rsidR="007A3A64" w:rsidRPr="00280FD3" w:rsidRDefault="007A3A64" w:rsidP="007A3A64">
      <w:pPr>
        <w:jc w:val="center"/>
        <w:rPr>
          <w:sz w:val="28"/>
          <w:szCs w:val="28"/>
        </w:rPr>
      </w:pPr>
      <w:r w:rsidRPr="00280FD3">
        <w:rPr>
          <w:sz w:val="28"/>
          <w:szCs w:val="28"/>
        </w:rPr>
        <w:t>Рис.</w:t>
      </w:r>
      <w:r>
        <w:rPr>
          <w:sz w:val="28"/>
          <w:szCs w:val="28"/>
        </w:rPr>
        <w:t xml:space="preserve">10 </w:t>
      </w:r>
      <w:r w:rsidRPr="00280FD3">
        <w:rPr>
          <w:sz w:val="28"/>
          <w:szCs w:val="28"/>
        </w:rPr>
        <w:t>Проекция структуры на плоскрсть (010).</w:t>
      </w:r>
    </w:p>
    <w:p w:rsidR="007A3A64" w:rsidRPr="00280FD3" w:rsidRDefault="007A3A64" w:rsidP="007A3A64">
      <w:pPr>
        <w:ind w:firstLine="567"/>
        <w:jc w:val="both"/>
        <w:rPr>
          <w:sz w:val="28"/>
          <w:szCs w:val="28"/>
        </w:rPr>
      </w:pPr>
    </w:p>
    <w:p w:rsidR="007A3A64" w:rsidRPr="007A3A64" w:rsidRDefault="007A3A64" w:rsidP="007A3A64">
      <w:pPr>
        <w:ind w:firstLine="567"/>
        <w:jc w:val="both"/>
        <w:rPr>
          <w:b/>
          <w:sz w:val="28"/>
          <w:szCs w:val="28"/>
        </w:rPr>
      </w:pPr>
      <w:r w:rsidRPr="00280FD3">
        <w:rPr>
          <w:sz w:val="28"/>
          <w:szCs w:val="28"/>
        </w:rPr>
        <w:t xml:space="preserve">На рисунке </w:t>
      </w:r>
      <w:r>
        <w:rPr>
          <w:sz w:val="28"/>
          <w:szCs w:val="28"/>
        </w:rPr>
        <w:t>10</w:t>
      </w:r>
      <w:r w:rsidRPr="00280FD3">
        <w:rPr>
          <w:sz w:val="28"/>
          <w:szCs w:val="28"/>
        </w:rPr>
        <w:t xml:space="preserve"> показан чередование гофрированных плоскостей из молекул лизина и полианионов три</w:t>
      </w:r>
      <w:r>
        <w:rPr>
          <w:sz w:val="28"/>
          <w:szCs w:val="28"/>
        </w:rPr>
        <w:t>йод</w:t>
      </w:r>
      <w:r w:rsidRPr="00280FD3">
        <w:rPr>
          <w:sz w:val="28"/>
          <w:szCs w:val="28"/>
        </w:rPr>
        <w:t xml:space="preserve">ида. Так как в структуре молекулы лизина являются положительно заряженными, </w:t>
      </w:r>
      <w:r>
        <w:rPr>
          <w:sz w:val="28"/>
          <w:szCs w:val="28"/>
        </w:rPr>
        <w:t xml:space="preserve">а </w:t>
      </w:r>
      <w:r w:rsidRPr="00280FD3">
        <w:rPr>
          <w:sz w:val="28"/>
          <w:szCs w:val="28"/>
        </w:rPr>
        <w:t>полианионы три</w:t>
      </w:r>
      <w:r>
        <w:rPr>
          <w:sz w:val="28"/>
          <w:szCs w:val="28"/>
        </w:rPr>
        <w:t>йод</w:t>
      </w:r>
      <w:r w:rsidRPr="00280FD3">
        <w:rPr>
          <w:sz w:val="28"/>
          <w:szCs w:val="28"/>
        </w:rPr>
        <w:t>ида отрицательно заряженными, образуется сэндвичеобразная структура с чередующимся в направлении [001] положительно и отрицательно заряженными слоями.</w:t>
      </w:r>
    </w:p>
    <w:p w:rsidR="00C42731" w:rsidRDefault="00C42731" w:rsidP="00C852CE">
      <w:pPr>
        <w:ind w:left="942" w:hanging="375"/>
        <w:jc w:val="both"/>
        <w:rPr>
          <w:b/>
          <w:sz w:val="28"/>
          <w:szCs w:val="28"/>
          <w:lang w:val="kk-KZ"/>
        </w:rPr>
      </w:pPr>
    </w:p>
    <w:p w:rsidR="00ED49CA" w:rsidRDefault="009D5719" w:rsidP="00C852CE">
      <w:pPr>
        <w:ind w:left="942" w:hanging="375"/>
        <w:jc w:val="both"/>
        <w:rPr>
          <w:b/>
          <w:sz w:val="28"/>
          <w:szCs w:val="28"/>
        </w:rPr>
      </w:pPr>
      <w:r>
        <w:rPr>
          <w:b/>
          <w:sz w:val="28"/>
          <w:szCs w:val="28"/>
          <w:lang w:val="kk-KZ"/>
        </w:rPr>
        <w:t>3.</w:t>
      </w:r>
      <w:r w:rsidRPr="009D5719">
        <w:rPr>
          <w:b/>
          <w:sz w:val="28"/>
          <w:szCs w:val="28"/>
        </w:rPr>
        <w:t>5</w:t>
      </w:r>
      <w:r w:rsidR="002A1124" w:rsidRPr="007F77D8">
        <w:rPr>
          <w:b/>
          <w:sz w:val="28"/>
          <w:szCs w:val="28"/>
          <w:lang w:val="kk-KZ"/>
        </w:rPr>
        <w:t xml:space="preserve"> </w:t>
      </w:r>
      <w:r w:rsidR="00ED49CA" w:rsidRPr="007F77D8">
        <w:rPr>
          <w:b/>
          <w:sz w:val="28"/>
          <w:szCs w:val="28"/>
          <w:lang w:val="kk-KZ"/>
        </w:rPr>
        <w:t>Изучение технологических характеристик субстанци</w:t>
      </w:r>
      <w:r w:rsidR="007A3A64">
        <w:rPr>
          <w:b/>
          <w:sz w:val="28"/>
          <w:szCs w:val="28"/>
          <w:lang w:val="kk-KZ"/>
        </w:rPr>
        <w:t>и</w:t>
      </w:r>
      <w:r w:rsidR="00ED49CA" w:rsidRPr="007F77D8">
        <w:rPr>
          <w:sz w:val="28"/>
          <w:szCs w:val="28"/>
        </w:rPr>
        <w:t xml:space="preserve"> </w:t>
      </w:r>
      <w:r w:rsidR="00A40F7A">
        <w:rPr>
          <w:b/>
          <w:sz w:val="28"/>
          <w:szCs w:val="28"/>
          <w:lang w:val="en-US"/>
        </w:rPr>
        <w:t>D</w:t>
      </w:r>
      <w:r w:rsidR="00A40F7A" w:rsidRPr="00A40F7A">
        <w:rPr>
          <w:b/>
          <w:sz w:val="28"/>
          <w:szCs w:val="28"/>
        </w:rPr>
        <w:t>1</w:t>
      </w:r>
    </w:p>
    <w:p w:rsidR="005E3238" w:rsidRPr="005E3238" w:rsidRDefault="005E3238" w:rsidP="00C852CE">
      <w:pPr>
        <w:ind w:left="942" w:hanging="375"/>
        <w:jc w:val="both"/>
        <w:rPr>
          <w:b/>
          <w:sz w:val="28"/>
          <w:szCs w:val="28"/>
        </w:rPr>
      </w:pPr>
    </w:p>
    <w:p w:rsidR="00ED49CA" w:rsidRPr="00C8611E" w:rsidRDefault="00682EE1" w:rsidP="00394FB0">
      <w:pPr>
        <w:ind w:firstLine="567"/>
        <w:jc w:val="both"/>
        <w:rPr>
          <w:sz w:val="28"/>
          <w:szCs w:val="28"/>
        </w:rPr>
      </w:pPr>
      <w:r>
        <w:rPr>
          <w:sz w:val="28"/>
          <w:szCs w:val="28"/>
        </w:rPr>
        <w:t>Т</w:t>
      </w:r>
      <w:r w:rsidR="00ED49CA" w:rsidRPr="007F77D8">
        <w:rPr>
          <w:sz w:val="28"/>
          <w:szCs w:val="28"/>
        </w:rPr>
        <w:t>ехнологические свойства</w:t>
      </w:r>
      <w:r>
        <w:rPr>
          <w:sz w:val="28"/>
          <w:szCs w:val="28"/>
        </w:rPr>
        <w:t xml:space="preserve"> фармацевтической субстанции</w:t>
      </w:r>
      <w:r w:rsidR="00ED49CA" w:rsidRPr="007F77D8">
        <w:rPr>
          <w:sz w:val="28"/>
          <w:szCs w:val="28"/>
        </w:rPr>
        <w:t xml:space="preserve"> </w:t>
      </w:r>
      <w:r>
        <w:rPr>
          <w:sz w:val="28"/>
          <w:szCs w:val="28"/>
        </w:rPr>
        <w:t>предопределяют рациональный состав и</w:t>
      </w:r>
      <w:r w:rsidR="00ED49CA" w:rsidRPr="007F77D8">
        <w:rPr>
          <w:sz w:val="28"/>
          <w:szCs w:val="28"/>
        </w:rPr>
        <w:t xml:space="preserve"> технологи</w:t>
      </w:r>
      <w:r>
        <w:rPr>
          <w:sz w:val="28"/>
          <w:szCs w:val="28"/>
        </w:rPr>
        <w:t>ю</w:t>
      </w:r>
      <w:r w:rsidR="00ED49CA" w:rsidRPr="007F77D8">
        <w:rPr>
          <w:sz w:val="28"/>
          <w:szCs w:val="28"/>
        </w:rPr>
        <w:t xml:space="preserve"> получения лекарственных форм</w:t>
      </w:r>
      <w:r w:rsidR="00C8611E">
        <w:rPr>
          <w:sz w:val="28"/>
          <w:szCs w:val="28"/>
        </w:rPr>
        <w:t>.</w:t>
      </w:r>
      <w:r w:rsidR="00ED49CA" w:rsidRPr="007F77D8">
        <w:rPr>
          <w:sz w:val="28"/>
          <w:szCs w:val="28"/>
        </w:rPr>
        <w:t xml:space="preserve"> </w:t>
      </w:r>
      <w:r w:rsidR="000C7276">
        <w:rPr>
          <w:sz w:val="28"/>
          <w:szCs w:val="28"/>
        </w:rPr>
        <w:t>Технологические</w:t>
      </w:r>
      <w:r w:rsidR="00ED49CA" w:rsidRPr="007F77D8">
        <w:rPr>
          <w:sz w:val="28"/>
          <w:szCs w:val="28"/>
        </w:rPr>
        <w:t xml:space="preserve"> свойств</w:t>
      </w:r>
      <w:r w:rsidR="000C7276">
        <w:rPr>
          <w:sz w:val="28"/>
          <w:szCs w:val="28"/>
        </w:rPr>
        <w:t>а</w:t>
      </w:r>
      <w:r w:rsidR="00ED49CA" w:rsidRPr="007F77D8">
        <w:rPr>
          <w:sz w:val="28"/>
          <w:szCs w:val="28"/>
        </w:rPr>
        <w:t xml:space="preserve"> определяют технологические схемы и </w:t>
      </w:r>
      <w:r w:rsidR="00C8611E">
        <w:rPr>
          <w:sz w:val="28"/>
          <w:szCs w:val="28"/>
        </w:rPr>
        <w:t>условия</w:t>
      </w:r>
      <w:r w:rsidR="00ED49CA" w:rsidRPr="007F77D8">
        <w:rPr>
          <w:sz w:val="28"/>
          <w:szCs w:val="28"/>
        </w:rPr>
        <w:t xml:space="preserve"> рациональной разработки лекарственных форм, обеспечивающие наименьши</w:t>
      </w:r>
      <w:r w:rsidR="002A1124" w:rsidRPr="007F77D8">
        <w:rPr>
          <w:sz w:val="28"/>
          <w:szCs w:val="28"/>
        </w:rPr>
        <w:t>е</w:t>
      </w:r>
      <w:r w:rsidR="00ED49CA" w:rsidRPr="007F77D8">
        <w:rPr>
          <w:sz w:val="28"/>
          <w:szCs w:val="28"/>
        </w:rPr>
        <w:t xml:space="preserve"> затраты и потери для производителей изго</w:t>
      </w:r>
      <w:r w:rsidR="00C8611E">
        <w:rPr>
          <w:sz w:val="28"/>
          <w:szCs w:val="28"/>
        </w:rPr>
        <w:t xml:space="preserve">тавливаемой лекарственной формы </w:t>
      </w:r>
      <w:r w:rsidR="00C8611E" w:rsidRPr="00C8611E">
        <w:rPr>
          <w:sz w:val="28"/>
          <w:szCs w:val="28"/>
        </w:rPr>
        <w:t>[</w:t>
      </w:r>
      <w:r w:rsidR="006333C9">
        <w:rPr>
          <w:sz w:val="28"/>
          <w:szCs w:val="28"/>
        </w:rPr>
        <w:t>87</w:t>
      </w:r>
      <w:r w:rsidR="00C8611E">
        <w:rPr>
          <w:sz w:val="28"/>
          <w:szCs w:val="28"/>
        </w:rPr>
        <w:t>, с.50</w:t>
      </w:r>
      <w:r w:rsidR="00C8611E" w:rsidRPr="00C8611E">
        <w:rPr>
          <w:sz w:val="28"/>
          <w:szCs w:val="28"/>
        </w:rPr>
        <w:t>]</w:t>
      </w:r>
    </w:p>
    <w:p w:rsidR="00394FB0" w:rsidRPr="007F77D8" w:rsidRDefault="00172FDE" w:rsidP="00394FB0">
      <w:pPr>
        <w:ind w:firstLine="567"/>
        <w:jc w:val="both"/>
        <w:rPr>
          <w:sz w:val="28"/>
          <w:szCs w:val="28"/>
        </w:rPr>
      </w:pPr>
      <w:r>
        <w:rPr>
          <w:sz w:val="28"/>
          <w:szCs w:val="28"/>
        </w:rPr>
        <w:t>Одной из основных характеристик</w:t>
      </w:r>
      <w:r w:rsidR="00ED49CA" w:rsidRPr="007F77D8">
        <w:rPr>
          <w:sz w:val="28"/>
          <w:szCs w:val="28"/>
        </w:rPr>
        <w:t xml:space="preserve"> сухих субстанций является их сыпучесть. Сыпучесть </w:t>
      </w:r>
      <w:r>
        <w:rPr>
          <w:sz w:val="28"/>
          <w:szCs w:val="28"/>
        </w:rPr>
        <w:t xml:space="preserve">субстанций </w:t>
      </w:r>
      <w:r w:rsidR="00ED49CA" w:rsidRPr="007F77D8">
        <w:rPr>
          <w:sz w:val="28"/>
          <w:szCs w:val="28"/>
        </w:rPr>
        <w:t xml:space="preserve">можно оценить по величине </w:t>
      </w:r>
      <w:r>
        <w:rPr>
          <w:sz w:val="28"/>
          <w:szCs w:val="28"/>
        </w:rPr>
        <w:t xml:space="preserve">коэффициента Хауснера, </w:t>
      </w:r>
      <w:r w:rsidR="00ED49CA" w:rsidRPr="007F77D8">
        <w:rPr>
          <w:sz w:val="28"/>
          <w:szCs w:val="28"/>
        </w:rPr>
        <w:t>относя</w:t>
      </w:r>
      <w:r>
        <w:rPr>
          <w:sz w:val="28"/>
          <w:szCs w:val="28"/>
        </w:rPr>
        <w:t>щегося</w:t>
      </w:r>
      <w:r w:rsidR="00ED49CA" w:rsidRPr="007F77D8">
        <w:rPr>
          <w:sz w:val="28"/>
          <w:szCs w:val="28"/>
        </w:rPr>
        <w:t xml:space="preserve"> к определению насыпной и истинной плотности.</w:t>
      </w:r>
    </w:p>
    <w:p w:rsidR="00394FB0" w:rsidRPr="007F77D8" w:rsidRDefault="00394FB0" w:rsidP="00394FB0">
      <w:pPr>
        <w:ind w:firstLine="567"/>
        <w:jc w:val="both"/>
        <w:rPr>
          <w:sz w:val="28"/>
          <w:szCs w:val="28"/>
        </w:rPr>
      </w:pPr>
      <w:r w:rsidRPr="007F77D8">
        <w:rPr>
          <w:sz w:val="28"/>
          <w:szCs w:val="28"/>
        </w:rPr>
        <w:t xml:space="preserve">В таблицах 12 представлены результаты </w:t>
      </w:r>
      <w:r w:rsidR="00C428C1">
        <w:rPr>
          <w:sz w:val="28"/>
          <w:szCs w:val="28"/>
        </w:rPr>
        <w:t>основных технологических характеристик</w:t>
      </w:r>
      <w:r w:rsidRPr="007F77D8">
        <w:rPr>
          <w:sz w:val="28"/>
          <w:szCs w:val="28"/>
        </w:rPr>
        <w:t xml:space="preserve"> субстанций </w:t>
      </w:r>
      <w:r w:rsidR="00A40F7A">
        <w:rPr>
          <w:sz w:val="28"/>
          <w:szCs w:val="28"/>
          <w:lang w:val="en-US"/>
        </w:rPr>
        <w:t>D</w:t>
      </w:r>
      <w:r w:rsidR="00A40F7A" w:rsidRPr="00A40F7A">
        <w:rPr>
          <w:sz w:val="28"/>
          <w:szCs w:val="28"/>
        </w:rPr>
        <w:t>1</w:t>
      </w:r>
      <w:r w:rsidRPr="007F77D8">
        <w:rPr>
          <w:sz w:val="28"/>
          <w:szCs w:val="28"/>
        </w:rPr>
        <w:t>.</w:t>
      </w:r>
    </w:p>
    <w:p w:rsidR="00394FB0" w:rsidRPr="007F77D8" w:rsidRDefault="00394FB0" w:rsidP="00394FB0">
      <w:pPr>
        <w:jc w:val="both"/>
        <w:rPr>
          <w:sz w:val="28"/>
          <w:szCs w:val="28"/>
        </w:rPr>
      </w:pPr>
    </w:p>
    <w:p w:rsidR="00ED49CA" w:rsidRPr="007F77D8" w:rsidRDefault="00ED49CA" w:rsidP="00394FB0">
      <w:pPr>
        <w:jc w:val="both"/>
        <w:rPr>
          <w:sz w:val="28"/>
          <w:szCs w:val="28"/>
        </w:rPr>
      </w:pPr>
      <w:r w:rsidRPr="007F77D8">
        <w:rPr>
          <w:sz w:val="28"/>
          <w:szCs w:val="28"/>
        </w:rPr>
        <w:t xml:space="preserve">Таблица </w:t>
      </w:r>
      <w:r w:rsidR="002F3E95" w:rsidRPr="007F77D8">
        <w:rPr>
          <w:sz w:val="28"/>
          <w:szCs w:val="28"/>
        </w:rPr>
        <w:t>1</w:t>
      </w:r>
      <w:r w:rsidR="005C66E5" w:rsidRPr="007F77D8">
        <w:rPr>
          <w:sz w:val="28"/>
          <w:szCs w:val="28"/>
        </w:rPr>
        <w:t>2</w:t>
      </w:r>
      <w:r w:rsidRPr="007F77D8">
        <w:rPr>
          <w:sz w:val="28"/>
          <w:szCs w:val="28"/>
        </w:rPr>
        <w:t xml:space="preserve"> – </w:t>
      </w:r>
      <w:r w:rsidR="00C428C1">
        <w:rPr>
          <w:sz w:val="28"/>
          <w:szCs w:val="28"/>
        </w:rPr>
        <w:t>Т</w:t>
      </w:r>
      <w:r w:rsidR="00394FB0" w:rsidRPr="007F77D8">
        <w:rPr>
          <w:sz w:val="28"/>
          <w:szCs w:val="28"/>
        </w:rPr>
        <w:t>ехнологические параметры субстанции</w:t>
      </w:r>
      <w:r w:rsidRPr="007F77D8">
        <w:rPr>
          <w:sz w:val="28"/>
          <w:szCs w:val="28"/>
        </w:rPr>
        <w:t xml:space="preserve"> </w:t>
      </w:r>
      <w:r w:rsidR="00172FDE">
        <w:rPr>
          <w:sz w:val="28"/>
          <w:szCs w:val="28"/>
          <w:lang w:val="en-US"/>
        </w:rPr>
        <w:t>D</w:t>
      </w:r>
      <w:r w:rsidRPr="007F77D8">
        <w:rPr>
          <w:sz w:val="28"/>
          <w:szCs w:val="28"/>
        </w:rPr>
        <w:t xml:space="preserve">1 </w:t>
      </w:r>
    </w:p>
    <w:p w:rsidR="00394FB0" w:rsidRPr="007F77D8" w:rsidRDefault="00394FB0" w:rsidP="00394FB0">
      <w:pPr>
        <w:jc w:val="both"/>
        <w:rPr>
          <w:sz w:val="28"/>
          <w:szCs w:val="28"/>
        </w:rPr>
      </w:pPr>
    </w:p>
    <w:tbl>
      <w:tblPr>
        <w:tblW w:w="95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970"/>
        <w:gridCol w:w="2523"/>
        <w:gridCol w:w="2551"/>
        <w:gridCol w:w="1522"/>
      </w:tblGrid>
      <w:tr w:rsidR="00F14266" w:rsidRPr="007F77D8" w:rsidTr="00394FB0">
        <w:trPr>
          <w:jc w:val="center"/>
        </w:trPr>
        <w:tc>
          <w:tcPr>
            <w:tcW w:w="2970" w:type="dxa"/>
            <w:vMerge w:val="restart"/>
            <w:shd w:val="clear" w:color="auto" w:fill="auto"/>
          </w:tcPr>
          <w:p w:rsidR="00F14266" w:rsidRPr="007F77D8" w:rsidRDefault="00F14266" w:rsidP="00394FB0">
            <w:pPr>
              <w:jc w:val="center"/>
            </w:pPr>
            <w:r w:rsidRPr="007F77D8">
              <w:t>Показатель</w:t>
            </w:r>
          </w:p>
        </w:tc>
        <w:tc>
          <w:tcPr>
            <w:tcW w:w="6596" w:type="dxa"/>
            <w:gridSpan w:val="3"/>
            <w:shd w:val="clear" w:color="auto" w:fill="auto"/>
          </w:tcPr>
          <w:p w:rsidR="0020428B" w:rsidRPr="007F77D8" w:rsidRDefault="00394FB0" w:rsidP="00394FB0">
            <w:pPr>
              <w:jc w:val="center"/>
            </w:pPr>
            <w:r w:rsidRPr="007F77D8">
              <w:t>Номер серии</w:t>
            </w:r>
          </w:p>
        </w:tc>
      </w:tr>
      <w:tr w:rsidR="00283B5E" w:rsidRPr="007F77D8" w:rsidTr="00283B5E">
        <w:trPr>
          <w:jc w:val="center"/>
        </w:trPr>
        <w:tc>
          <w:tcPr>
            <w:tcW w:w="2970" w:type="dxa"/>
            <w:vMerge/>
            <w:shd w:val="clear" w:color="auto" w:fill="auto"/>
          </w:tcPr>
          <w:p w:rsidR="00283B5E" w:rsidRPr="007F77D8" w:rsidRDefault="00283B5E" w:rsidP="00394FB0">
            <w:pPr>
              <w:jc w:val="center"/>
            </w:pPr>
          </w:p>
        </w:tc>
        <w:tc>
          <w:tcPr>
            <w:tcW w:w="2523" w:type="dxa"/>
            <w:shd w:val="clear" w:color="auto" w:fill="auto"/>
          </w:tcPr>
          <w:p w:rsidR="00283B5E" w:rsidRPr="007F77D8" w:rsidRDefault="00D97F43" w:rsidP="00D97F43">
            <w:pPr>
              <w:jc w:val="center"/>
            </w:pPr>
            <w:r>
              <w:t>0111</w:t>
            </w:r>
            <w:r w:rsidR="00283B5E" w:rsidRPr="007F77D8">
              <w:t>051</w:t>
            </w:r>
            <w:r>
              <w:t>7</w:t>
            </w:r>
          </w:p>
        </w:tc>
        <w:tc>
          <w:tcPr>
            <w:tcW w:w="2551" w:type="dxa"/>
            <w:shd w:val="clear" w:color="auto" w:fill="auto"/>
          </w:tcPr>
          <w:p w:rsidR="00283B5E" w:rsidRPr="007F77D8" w:rsidRDefault="00283B5E" w:rsidP="00D97F43">
            <w:pPr>
              <w:jc w:val="center"/>
            </w:pPr>
            <w:r w:rsidRPr="007F77D8">
              <w:t>02</w:t>
            </w:r>
            <w:r w:rsidR="00D97F43">
              <w:t>18</w:t>
            </w:r>
            <w:r w:rsidRPr="007F77D8">
              <w:t>051</w:t>
            </w:r>
            <w:r w:rsidR="00D97F43">
              <w:t>7</w:t>
            </w:r>
          </w:p>
        </w:tc>
        <w:tc>
          <w:tcPr>
            <w:tcW w:w="1522" w:type="dxa"/>
          </w:tcPr>
          <w:p w:rsidR="00283B5E" w:rsidRPr="00283B5E" w:rsidRDefault="00283B5E" w:rsidP="00D97F43">
            <w:pPr>
              <w:jc w:val="center"/>
              <w:rPr>
                <w:lang w:val="en-US"/>
              </w:rPr>
            </w:pPr>
            <w:r w:rsidRPr="007F77D8">
              <w:t>0</w:t>
            </w:r>
            <w:r w:rsidR="00D97F43">
              <w:t>325</w:t>
            </w:r>
            <w:r w:rsidRPr="007F77D8">
              <w:t>051</w:t>
            </w:r>
            <w:r w:rsidR="00D97F43">
              <w:t>7</w:t>
            </w:r>
          </w:p>
        </w:tc>
      </w:tr>
      <w:tr w:rsidR="00283B5E" w:rsidRPr="007F77D8" w:rsidTr="00283B5E">
        <w:trPr>
          <w:jc w:val="center"/>
        </w:trPr>
        <w:tc>
          <w:tcPr>
            <w:tcW w:w="2970" w:type="dxa"/>
            <w:shd w:val="clear" w:color="auto" w:fill="auto"/>
          </w:tcPr>
          <w:p w:rsidR="00283B5E" w:rsidRPr="007F77D8" w:rsidRDefault="00283B5E" w:rsidP="00394FB0">
            <w:pPr>
              <w:jc w:val="center"/>
              <w:rPr>
                <w:vertAlign w:val="superscript"/>
              </w:rPr>
            </w:pPr>
            <w:r w:rsidRPr="007F77D8">
              <w:t>Насыпная плотность, г/см</w:t>
            </w:r>
            <w:r w:rsidRPr="007F77D8">
              <w:rPr>
                <w:vertAlign w:val="superscript"/>
              </w:rPr>
              <w:t>3</w:t>
            </w:r>
          </w:p>
        </w:tc>
        <w:tc>
          <w:tcPr>
            <w:tcW w:w="2523" w:type="dxa"/>
            <w:shd w:val="clear" w:color="auto" w:fill="auto"/>
          </w:tcPr>
          <w:p w:rsidR="00283B5E" w:rsidRPr="007F77D8" w:rsidRDefault="00283B5E" w:rsidP="00283B5E">
            <w:pPr>
              <w:jc w:val="center"/>
            </w:pPr>
            <w:r>
              <w:t>0,8547</w:t>
            </w:r>
          </w:p>
        </w:tc>
        <w:tc>
          <w:tcPr>
            <w:tcW w:w="2551" w:type="dxa"/>
            <w:shd w:val="clear" w:color="auto" w:fill="auto"/>
          </w:tcPr>
          <w:p w:rsidR="00283B5E" w:rsidRPr="007F77D8" w:rsidRDefault="00283B5E" w:rsidP="00283B5E">
            <w:pPr>
              <w:jc w:val="center"/>
            </w:pPr>
            <w:r w:rsidRPr="007F77D8">
              <w:t>0</w:t>
            </w:r>
            <w:r>
              <w:t>,8732</w:t>
            </w:r>
          </w:p>
        </w:tc>
        <w:tc>
          <w:tcPr>
            <w:tcW w:w="1522" w:type="dxa"/>
          </w:tcPr>
          <w:p w:rsidR="00283B5E" w:rsidRPr="00283B5E" w:rsidRDefault="00283B5E" w:rsidP="00283B5E">
            <w:pPr>
              <w:jc w:val="center"/>
              <w:rPr>
                <w:lang w:val="en-US"/>
              </w:rPr>
            </w:pPr>
            <w:r>
              <w:t>0,86</w:t>
            </w:r>
            <w:r w:rsidRPr="007F77D8">
              <w:t>12</w:t>
            </w:r>
          </w:p>
        </w:tc>
      </w:tr>
      <w:tr w:rsidR="00283B5E" w:rsidRPr="007F77D8" w:rsidTr="00283B5E">
        <w:trPr>
          <w:jc w:val="center"/>
        </w:trPr>
        <w:tc>
          <w:tcPr>
            <w:tcW w:w="2970" w:type="dxa"/>
            <w:shd w:val="clear" w:color="auto" w:fill="auto"/>
          </w:tcPr>
          <w:p w:rsidR="00283B5E" w:rsidRPr="007F77D8" w:rsidRDefault="00283B5E" w:rsidP="00394FB0">
            <w:pPr>
              <w:jc w:val="center"/>
            </w:pPr>
            <w:r w:rsidRPr="007F77D8">
              <w:t>Истинная плотность, г/см</w:t>
            </w:r>
            <w:r w:rsidRPr="007F77D8">
              <w:rPr>
                <w:vertAlign w:val="superscript"/>
              </w:rPr>
              <w:t>3</w:t>
            </w:r>
          </w:p>
        </w:tc>
        <w:tc>
          <w:tcPr>
            <w:tcW w:w="2523" w:type="dxa"/>
            <w:shd w:val="clear" w:color="auto" w:fill="auto"/>
          </w:tcPr>
          <w:p w:rsidR="00283B5E" w:rsidRPr="007F77D8" w:rsidRDefault="00283B5E" w:rsidP="00283B5E">
            <w:pPr>
              <w:jc w:val="center"/>
            </w:pPr>
            <w:r w:rsidRPr="007F77D8">
              <w:t>0</w:t>
            </w:r>
            <w:r>
              <w:t>,94</w:t>
            </w:r>
            <w:r w:rsidRPr="007F77D8">
              <w:t>0</w:t>
            </w:r>
            <w:r>
              <w:t>1</w:t>
            </w:r>
          </w:p>
        </w:tc>
        <w:tc>
          <w:tcPr>
            <w:tcW w:w="2551" w:type="dxa"/>
            <w:shd w:val="clear" w:color="auto" w:fill="auto"/>
          </w:tcPr>
          <w:p w:rsidR="00283B5E" w:rsidRPr="00283B5E" w:rsidRDefault="00283B5E" w:rsidP="00283B5E">
            <w:pPr>
              <w:jc w:val="center"/>
              <w:rPr>
                <w:lang w:val="en-US"/>
              </w:rPr>
            </w:pPr>
            <w:r>
              <w:t>0,98</w:t>
            </w:r>
            <w:r w:rsidRPr="007F77D8">
              <w:t>0</w:t>
            </w:r>
            <w:r>
              <w:t>5</w:t>
            </w:r>
          </w:p>
        </w:tc>
        <w:tc>
          <w:tcPr>
            <w:tcW w:w="1522" w:type="dxa"/>
          </w:tcPr>
          <w:p w:rsidR="00283B5E" w:rsidRPr="007F77D8" w:rsidRDefault="00283B5E" w:rsidP="00283B5E">
            <w:pPr>
              <w:jc w:val="center"/>
            </w:pPr>
            <w:r w:rsidRPr="007F77D8">
              <w:t>0,</w:t>
            </w:r>
            <w:r>
              <w:t>9854</w:t>
            </w:r>
          </w:p>
        </w:tc>
      </w:tr>
      <w:tr w:rsidR="00283B5E" w:rsidRPr="007F77D8" w:rsidTr="00283B5E">
        <w:trPr>
          <w:jc w:val="center"/>
        </w:trPr>
        <w:tc>
          <w:tcPr>
            <w:tcW w:w="2970" w:type="dxa"/>
            <w:shd w:val="clear" w:color="auto" w:fill="auto"/>
          </w:tcPr>
          <w:p w:rsidR="00283B5E" w:rsidRPr="007F77D8" w:rsidRDefault="00283B5E" w:rsidP="00394FB0">
            <w:pPr>
              <w:jc w:val="center"/>
            </w:pPr>
            <w:r w:rsidRPr="007F77D8">
              <w:t>Коэффициент Хауснера</w:t>
            </w:r>
          </w:p>
        </w:tc>
        <w:tc>
          <w:tcPr>
            <w:tcW w:w="2523" w:type="dxa"/>
            <w:shd w:val="clear" w:color="auto" w:fill="auto"/>
          </w:tcPr>
          <w:p w:rsidR="00283B5E" w:rsidRPr="007F77D8" w:rsidRDefault="00283B5E" w:rsidP="00394FB0">
            <w:pPr>
              <w:jc w:val="center"/>
            </w:pPr>
            <w:r w:rsidRPr="007F77D8">
              <w:t>1,</w:t>
            </w:r>
            <w:r>
              <w:t>18</w:t>
            </w:r>
          </w:p>
        </w:tc>
        <w:tc>
          <w:tcPr>
            <w:tcW w:w="2551" w:type="dxa"/>
            <w:shd w:val="clear" w:color="auto" w:fill="auto"/>
          </w:tcPr>
          <w:p w:rsidR="00283B5E" w:rsidRPr="007F77D8" w:rsidRDefault="00283B5E" w:rsidP="00394FB0">
            <w:pPr>
              <w:jc w:val="center"/>
            </w:pPr>
            <w:r w:rsidRPr="007F77D8">
              <w:t>1</w:t>
            </w:r>
            <w:r>
              <w:t>,66</w:t>
            </w:r>
          </w:p>
        </w:tc>
        <w:tc>
          <w:tcPr>
            <w:tcW w:w="1522" w:type="dxa"/>
          </w:tcPr>
          <w:p w:rsidR="00283B5E" w:rsidRPr="007F77D8" w:rsidRDefault="00283B5E" w:rsidP="00283B5E">
            <w:pPr>
              <w:jc w:val="center"/>
            </w:pPr>
            <w:r w:rsidRPr="007F77D8">
              <w:t>1,</w:t>
            </w:r>
            <w:r>
              <w:t>23</w:t>
            </w:r>
          </w:p>
        </w:tc>
      </w:tr>
      <w:tr w:rsidR="00283B5E" w:rsidRPr="007F77D8" w:rsidTr="00283B5E">
        <w:trPr>
          <w:jc w:val="center"/>
        </w:trPr>
        <w:tc>
          <w:tcPr>
            <w:tcW w:w="2970" w:type="dxa"/>
            <w:shd w:val="clear" w:color="auto" w:fill="auto"/>
          </w:tcPr>
          <w:p w:rsidR="00283B5E" w:rsidRPr="007F77D8" w:rsidRDefault="00283B5E" w:rsidP="00394FB0">
            <w:pPr>
              <w:jc w:val="center"/>
            </w:pPr>
            <w:r w:rsidRPr="007F77D8">
              <w:t>Сыпучесть, г/сек</w:t>
            </w:r>
          </w:p>
        </w:tc>
        <w:tc>
          <w:tcPr>
            <w:tcW w:w="2523" w:type="dxa"/>
            <w:shd w:val="clear" w:color="auto" w:fill="auto"/>
          </w:tcPr>
          <w:p w:rsidR="00283B5E" w:rsidRPr="007F77D8" w:rsidRDefault="00F9437C" w:rsidP="00394FB0">
            <w:pPr>
              <w:jc w:val="center"/>
            </w:pPr>
            <w:r>
              <w:t>1,35</w:t>
            </w:r>
            <w:r w:rsidR="00283B5E">
              <w:t xml:space="preserve"> </w:t>
            </w:r>
          </w:p>
        </w:tc>
        <w:tc>
          <w:tcPr>
            <w:tcW w:w="2551" w:type="dxa"/>
            <w:shd w:val="clear" w:color="auto" w:fill="auto"/>
          </w:tcPr>
          <w:p w:rsidR="00283B5E" w:rsidRPr="007F77D8" w:rsidRDefault="00F9437C" w:rsidP="00394FB0">
            <w:pPr>
              <w:jc w:val="center"/>
            </w:pPr>
            <w:r>
              <w:t>1,33</w:t>
            </w:r>
          </w:p>
        </w:tc>
        <w:tc>
          <w:tcPr>
            <w:tcW w:w="1522" w:type="dxa"/>
            <w:shd w:val="clear" w:color="auto" w:fill="auto"/>
          </w:tcPr>
          <w:p w:rsidR="00283B5E" w:rsidRPr="007F77D8" w:rsidRDefault="00F9437C" w:rsidP="00394FB0">
            <w:pPr>
              <w:jc w:val="center"/>
            </w:pPr>
            <w:r>
              <w:t>1,26</w:t>
            </w:r>
          </w:p>
        </w:tc>
      </w:tr>
      <w:tr w:rsidR="00283B5E" w:rsidRPr="007F77D8" w:rsidTr="00283B5E">
        <w:trPr>
          <w:jc w:val="center"/>
        </w:trPr>
        <w:tc>
          <w:tcPr>
            <w:tcW w:w="2970" w:type="dxa"/>
            <w:shd w:val="clear" w:color="auto" w:fill="auto"/>
          </w:tcPr>
          <w:p w:rsidR="00283B5E" w:rsidRPr="007F77D8" w:rsidRDefault="00283B5E" w:rsidP="00394FB0">
            <w:pPr>
              <w:jc w:val="center"/>
            </w:pPr>
            <w:r w:rsidRPr="007F77D8">
              <w:t>Размер частиц, мкм</w:t>
            </w:r>
          </w:p>
        </w:tc>
        <w:tc>
          <w:tcPr>
            <w:tcW w:w="2523" w:type="dxa"/>
            <w:shd w:val="clear" w:color="auto" w:fill="auto"/>
          </w:tcPr>
          <w:p w:rsidR="00283B5E" w:rsidRPr="007F77D8" w:rsidRDefault="00283B5E" w:rsidP="00283B5E">
            <w:pPr>
              <w:jc w:val="center"/>
            </w:pPr>
            <w:r>
              <w:t>54,7</w:t>
            </w:r>
            <w:r w:rsidRPr="007F77D8">
              <w:t>2</w:t>
            </w:r>
          </w:p>
        </w:tc>
        <w:tc>
          <w:tcPr>
            <w:tcW w:w="2551" w:type="dxa"/>
            <w:shd w:val="clear" w:color="auto" w:fill="auto"/>
          </w:tcPr>
          <w:p w:rsidR="00283B5E" w:rsidRPr="007F77D8" w:rsidRDefault="00283B5E" w:rsidP="00283B5E">
            <w:pPr>
              <w:jc w:val="center"/>
            </w:pPr>
            <w:r w:rsidRPr="007F77D8">
              <w:t>56,</w:t>
            </w:r>
            <w:r>
              <w:t>45</w:t>
            </w:r>
          </w:p>
        </w:tc>
        <w:tc>
          <w:tcPr>
            <w:tcW w:w="1522" w:type="dxa"/>
          </w:tcPr>
          <w:p w:rsidR="00283B5E" w:rsidRPr="007F77D8" w:rsidRDefault="00283B5E" w:rsidP="00283B5E">
            <w:pPr>
              <w:jc w:val="center"/>
            </w:pPr>
            <w:r>
              <w:t>55</w:t>
            </w:r>
            <w:r w:rsidRPr="007F77D8">
              <w:t>,</w:t>
            </w:r>
            <w:r>
              <w:t>36</w:t>
            </w:r>
          </w:p>
        </w:tc>
      </w:tr>
      <w:tr w:rsidR="00F14266" w:rsidRPr="007F77D8">
        <w:trPr>
          <w:jc w:val="center"/>
        </w:trPr>
        <w:tc>
          <w:tcPr>
            <w:tcW w:w="2970" w:type="dxa"/>
            <w:shd w:val="clear" w:color="auto" w:fill="auto"/>
          </w:tcPr>
          <w:p w:rsidR="00F14266" w:rsidRPr="007F77D8" w:rsidRDefault="00F14266" w:rsidP="00394FB0">
            <w:pPr>
              <w:jc w:val="center"/>
            </w:pPr>
            <w:r w:rsidRPr="007F77D8">
              <w:t>Форма частиц</w:t>
            </w:r>
          </w:p>
        </w:tc>
        <w:tc>
          <w:tcPr>
            <w:tcW w:w="6596" w:type="dxa"/>
            <w:gridSpan w:val="3"/>
            <w:shd w:val="clear" w:color="auto" w:fill="auto"/>
          </w:tcPr>
          <w:p w:rsidR="00F14266" w:rsidRPr="00F9437C" w:rsidRDefault="00F14266" w:rsidP="00283B5E">
            <w:pPr>
              <w:jc w:val="center"/>
            </w:pPr>
            <w:r w:rsidRPr="007F77D8">
              <w:t>удлиненн</w:t>
            </w:r>
            <w:r w:rsidR="00394FB0" w:rsidRPr="007F77D8">
              <w:t>ая</w:t>
            </w:r>
            <w:r w:rsidRPr="007F77D8">
              <w:t xml:space="preserve"> линейн</w:t>
            </w:r>
            <w:r w:rsidR="00283B5E">
              <w:t>ая трапециевидная форма</w:t>
            </w:r>
          </w:p>
        </w:tc>
      </w:tr>
    </w:tbl>
    <w:p w:rsidR="00394FB0" w:rsidRPr="007F77D8" w:rsidRDefault="00394FB0" w:rsidP="00394FB0">
      <w:pPr>
        <w:ind w:firstLine="567"/>
        <w:jc w:val="both"/>
        <w:rPr>
          <w:sz w:val="28"/>
          <w:szCs w:val="28"/>
        </w:rPr>
      </w:pPr>
    </w:p>
    <w:p w:rsidR="00F161D3" w:rsidRPr="00655F6A" w:rsidRDefault="004A14F6" w:rsidP="00394FB0">
      <w:pPr>
        <w:pStyle w:val="ListParagraph1"/>
        <w:spacing w:after="0" w:line="240" w:lineRule="auto"/>
        <w:ind w:left="0" w:firstLine="567"/>
        <w:jc w:val="both"/>
        <w:rPr>
          <w:rFonts w:ascii="Times New Roman" w:hAnsi="Times New Roman"/>
          <w:sz w:val="28"/>
          <w:szCs w:val="28"/>
        </w:rPr>
      </w:pPr>
      <w:r w:rsidRPr="007F77D8">
        <w:rPr>
          <w:rFonts w:ascii="Times New Roman" w:hAnsi="Times New Roman"/>
          <w:sz w:val="28"/>
          <w:szCs w:val="28"/>
        </w:rPr>
        <w:lastRenderedPageBreak/>
        <w:t>С</w:t>
      </w:r>
      <w:r w:rsidR="00F161D3" w:rsidRPr="007F77D8">
        <w:rPr>
          <w:rFonts w:ascii="Times New Roman" w:hAnsi="Times New Roman"/>
          <w:sz w:val="28"/>
          <w:szCs w:val="28"/>
        </w:rPr>
        <w:t>убстанция</w:t>
      </w:r>
      <w:r w:rsidRPr="007F77D8">
        <w:rPr>
          <w:rFonts w:ascii="Times New Roman" w:hAnsi="Times New Roman"/>
          <w:sz w:val="28"/>
          <w:szCs w:val="28"/>
        </w:rPr>
        <w:t xml:space="preserve"> </w:t>
      </w:r>
      <w:r w:rsidR="00A40F7A">
        <w:rPr>
          <w:rFonts w:ascii="Times New Roman" w:hAnsi="Times New Roman"/>
          <w:sz w:val="28"/>
          <w:szCs w:val="28"/>
          <w:lang w:val="en-US"/>
        </w:rPr>
        <w:t>D</w:t>
      </w:r>
      <w:r w:rsidR="00A40F7A" w:rsidRPr="00A40F7A">
        <w:rPr>
          <w:rFonts w:ascii="Times New Roman" w:hAnsi="Times New Roman"/>
          <w:sz w:val="28"/>
          <w:szCs w:val="28"/>
        </w:rPr>
        <w:t>1</w:t>
      </w:r>
      <w:r w:rsidRPr="007F77D8">
        <w:rPr>
          <w:rFonts w:ascii="Times New Roman" w:hAnsi="Times New Roman"/>
          <w:sz w:val="28"/>
          <w:szCs w:val="28"/>
        </w:rPr>
        <w:t xml:space="preserve"> </w:t>
      </w:r>
      <w:r w:rsidR="00F161D3" w:rsidRPr="007F77D8">
        <w:rPr>
          <w:rFonts w:ascii="Times New Roman" w:hAnsi="Times New Roman"/>
          <w:sz w:val="28"/>
          <w:szCs w:val="28"/>
        </w:rPr>
        <w:t xml:space="preserve">обладает оптимальными </w:t>
      </w:r>
      <w:r w:rsidRPr="007F77D8">
        <w:rPr>
          <w:rFonts w:ascii="Times New Roman" w:hAnsi="Times New Roman"/>
          <w:sz w:val="28"/>
          <w:szCs w:val="28"/>
        </w:rPr>
        <w:t>фармако-</w:t>
      </w:r>
      <w:r w:rsidR="00F161D3" w:rsidRPr="007F77D8">
        <w:rPr>
          <w:rFonts w:ascii="Times New Roman" w:hAnsi="Times New Roman"/>
          <w:sz w:val="28"/>
          <w:szCs w:val="28"/>
        </w:rPr>
        <w:t>технологическими характеристиками, в том числе сыпучестью, о чем свидетельс</w:t>
      </w:r>
      <w:r w:rsidRPr="007F77D8">
        <w:rPr>
          <w:rFonts w:ascii="Times New Roman" w:hAnsi="Times New Roman"/>
          <w:sz w:val="28"/>
          <w:szCs w:val="28"/>
        </w:rPr>
        <w:t>твуют коэффициента Хауснера</w:t>
      </w:r>
      <w:r w:rsidR="00655F6A">
        <w:rPr>
          <w:rFonts w:ascii="Times New Roman" w:hAnsi="Times New Roman"/>
          <w:sz w:val="28"/>
          <w:szCs w:val="28"/>
        </w:rPr>
        <w:t>.</w:t>
      </w:r>
    </w:p>
    <w:p w:rsidR="004A14F6" w:rsidRPr="00655F6A" w:rsidRDefault="004A14F6" w:rsidP="00394FB0">
      <w:pPr>
        <w:ind w:firstLine="567"/>
        <w:jc w:val="both"/>
        <w:rPr>
          <w:bCs/>
          <w:sz w:val="28"/>
          <w:szCs w:val="28"/>
        </w:rPr>
      </w:pPr>
      <w:r w:rsidRPr="007F77D8">
        <w:rPr>
          <w:bCs/>
          <w:sz w:val="28"/>
          <w:szCs w:val="28"/>
        </w:rPr>
        <w:t>Форм</w:t>
      </w:r>
      <w:r w:rsidR="00CB58C2">
        <w:rPr>
          <w:bCs/>
          <w:sz w:val="28"/>
          <w:szCs w:val="28"/>
        </w:rPr>
        <w:t>а</w:t>
      </w:r>
      <w:r w:rsidRPr="007F77D8">
        <w:rPr>
          <w:bCs/>
          <w:sz w:val="28"/>
          <w:szCs w:val="28"/>
        </w:rPr>
        <w:t xml:space="preserve"> и размер частиц изучены</w:t>
      </w:r>
      <w:r w:rsidR="007602AB" w:rsidRPr="007F77D8">
        <w:rPr>
          <w:bCs/>
          <w:sz w:val="28"/>
          <w:szCs w:val="28"/>
        </w:rPr>
        <w:t xml:space="preserve"> с помощью микроскопа </w:t>
      </w:r>
      <w:r w:rsidR="00541608">
        <w:rPr>
          <w:sz w:val="28"/>
          <w:szCs w:val="28"/>
          <w:lang w:val="en-US"/>
        </w:rPr>
        <w:t>Leica</w:t>
      </w:r>
      <w:r w:rsidR="00541608" w:rsidRPr="00541608">
        <w:rPr>
          <w:sz w:val="28"/>
          <w:szCs w:val="28"/>
        </w:rPr>
        <w:t xml:space="preserve"> </w:t>
      </w:r>
      <w:r w:rsidR="00541608">
        <w:rPr>
          <w:sz w:val="28"/>
          <w:szCs w:val="28"/>
          <w:lang w:val="en-US"/>
        </w:rPr>
        <w:t>DM</w:t>
      </w:r>
      <w:r w:rsidR="00541608" w:rsidRPr="00541608">
        <w:rPr>
          <w:sz w:val="28"/>
          <w:szCs w:val="28"/>
        </w:rPr>
        <w:t xml:space="preserve"> 2500</w:t>
      </w:r>
      <w:r w:rsidR="007602AB" w:rsidRPr="007F77D8">
        <w:rPr>
          <w:bCs/>
          <w:sz w:val="28"/>
          <w:szCs w:val="28"/>
        </w:rPr>
        <w:t xml:space="preserve"> и программного обеспечения </w:t>
      </w:r>
      <w:r w:rsidR="00541608">
        <w:rPr>
          <w:bCs/>
          <w:sz w:val="28"/>
          <w:szCs w:val="28"/>
          <w:lang w:val="en-US"/>
        </w:rPr>
        <w:t>Leica</w:t>
      </w:r>
      <w:r w:rsidR="00541608" w:rsidRPr="00541608">
        <w:rPr>
          <w:bCs/>
          <w:sz w:val="28"/>
          <w:szCs w:val="28"/>
        </w:rPr>
        <w:t xml:space="preserve"> </w:t>
      </w:r>
      <w:r w:rsidR="00541608">
        <w:rPr>
          <w:bCs/>
          <w:sz w:val="28"/>
          <w:szCs w:val="28"/>
          <w:lang w:val="en-US"/>
        </w:rPr>
        <w:t>Application</w:t>
      </w:r>
      <w:r w:rsidR="00AE740F">
        <w:rPr>
          <w:bCs/>
          <w:sz w:val="28"/>
          <w:szCs w:val="28"/>
        </w:rPr>
        <w:t xml:space="preserve"> </w:t>
      </w:r>
      <w:r w:rsidR="00AE740F">
        <w:rPr>
          <w:bCs/>
          <w:sz w:val="28"/>
          <w:szCs w:val="28"/>
          <w:lang w:val="en-US"/>
        </w:rPr>
        <w:t>Suite</w:t>
      </w:r>
      <w:r w:rsidR="00655F6A">
        <w:rPr>
          <w:bCs/>
          <w:sz w:val="28"/>
          <w:szCs w:val="28"/>
        </w:rPr>
        <w:t>.</w:t>
      </w:r>
    </w:p>
    <w:p w:rsidR="00F161D3" w:rsidRPr="007F77D8" w:rsidRDefault="00F161D3" w:rsidP="00394FB0">
      <w:pPr>
        <w:ind w:firstLine="567"/>
        <w:jc w:val="both"/>
        <w:rPr>
          <w:bCs/>
          <w:sz w:val="28"/>
          <w:szCs w:val="28"/>
        </w:rPr>
      </w:pPr>
      <w:r w:rsidRPr="007F77D8">
        <w:rPr>
          <w:sz w:val="28"/>
          <w:szCs w:val="28"/>
        </w:rPr>
        <w:t>На рисун</w:t>
      </w:r>
      <w:r w:rsidR="00CB58C2">
        <w:rPr>
          <w:sz w:val="28"/>
          <w:szCs w:val="28"/>
        </w:rPr>
        <w:t>к</w:t>
      </w:r>
      <w:r w:rsidRPr="007F77D8">
        <w:rPr>
          <w:sz w:val="28"/>
          <w:szCs w:val="28"/>
        </w:rPr>
        <w:t xml:space="preserve">е </w:t>
      </w:r>
      <w:r w:rsidR="00493280" w:rsidRPr="007F77D8">
        <w:rPr>
          <w:sz w:val="28"/>
          <w:szCs w:val="28"/>
        </w:rPr>
        <w:t>8</w:t>
      </w:r>
      <w:r w:rsidRPr="007F77D8">
        <w:rPr>
          <w:sz w:val="28"/>
          <w:szCs w:val="28"/>
        </w:rPr>
        <w:t xml:space="preserve"> представлены снимки частиц субстанции </w:t>
      </w:r>
      <w:r w:rsidR="00A40F7A">
        <w:rPr>
          <w:sz w:val="28"/>
          <w:szCs w:val="28"/>
          <w:lang w:val="en-US"/>
        </w:rPr>
        <w:t>D</w:t>
      </w:r>
      <w:r w:rsidR="00A40F7A" w:rsidRPr="00A40F7A">
        <w:rPr>
          <w:sz w:val="28"/>
          <w:szCs w:val="28"/>
        </w:rPr>
        <w:t>1</w:t>
      </w:r>
      <w:r w:rsidRPr="007F77D8">
        <w:rPr>
          <w:sz w:val="28"/>
          <w:szCs w:val="28"/>
        </w:rPr>
        <w:t>.</w:t>
      </w:r>
    </w:p>
    <w:p w:rsidR="00A73E36" w:rsidRPr="007F77D8" w:rsidRDefault="00A73E36" w:rsidP="00394FB0">
      <w:pPr>
        <w:pStyle w:val="ListParagraph1"/>
        <w:spacing w:after="0" w:line="240" w:lineRule="auto"/>
        <w:ind w:left="0" w:firstLine="567"/>
        <w:jc w:val="both"/>
        <w:rPr>
          <w:rFonts w:ascii="Times New Roman" w:hAnsi="Times New Roman"/>
          <w:sz w:val="28"/>
          <w:szCs w:val="28"/>
        </w:rPr>
      </w:pPr>
    </w:p>
    <w:tbl>
      <w:tblPr>
        <w:tblW w:w="0" w:type="auto"/>
        <w:tblLook w:val="04A0"/>
      </w:tblPr>
      <w:tblGrid>
        <w:gridCol w:w="4985"/>
        <w:gridCol w:w="4869"/>
      </w:tblGrid>
      <w:tr w:rsidR="00D04BFD" w:rsidRPr="007F77D8">
        <w:tc>
          <w:tcPr>
            <w:tcW w:w="4927" w:type="dxa"/>
          </w:tcPr>
          <w:p w:rsidR="00D04BFD" w:rsidRPr="007F77D8" w:rsidRDefault="00EA623C" w:rsidP="00723AE2">
            <w:pPr>
              <w:pStyle w:val="ListParagraph1"/>
              <w:spacing w:after="0" w:line="240" w:lineRule="auto"/>
              <w:ind w:left="0"/>
              <w:jc w:val="center"/>
              <w:rPr>
                <w:rFonts w:ascii="Times New Roman" w:hAnsi="Times New Roman"/>
                <w:sz w:val="28"/>
                <w:szCs w:val="28"/>
              </w:rPr>
            </w:pPr>
            <w:r>
              <w:object w:dxaOrig="8055" w:dyaOrig="2865">
                <v:shape id="_x0000_i1046" type="#_x0000_t75" style="width:238.5pt;height:195.75pt" o:ole="">
                  <v:imagedata r:id="rId78" o:title=""/>
                </v:shape>
                <o:OLEObject Type="Embed" ProgID="PBrush" ShapeID="_x0000_i1046" DrawAspect="Content" ObjectID="_1715502922" r:id="rId79"/>
              </w:object>
            </w:r>
          </w:p>
        </w:tc>
        <w:tc>
          <w:tcPr>
            <w:tcW w:w="4927" w:type="dxa"/>
          </w:tcPr>
          <w:p w:rsidR="00D04BFD" w:rsidRPr="007F77D8" w:rsidRDefault="00EA623C" w:rsidP="00723AE2">
            <w:pPr>
              <w:pStyle w:val="ListParagraph1"/>
              <w:spacing w:after="0" w:line="240" w:lineRule="auto"/>
              <w:ind w:left="0"/>
              <w:jc w:val="center"/>
              <w:rPr>
                <w:rFonts w:ascii="Times New Roman" w:hAnsi="Times New Roman"/>
                <w:sz w:val="28"/>
                <w:szCs w:val="28"/>
              </w:rPr>
            </w:pPr>
            <w:r>
              <w:object w:dxaOrig="9300" w:dyaOrig="6600">
                <v:shape id="_x0000_i1047" type="#_x0000_t75" style="width:220.5pt;height:195pt" o:ole="">
                  <v:imagedata r:id="rId80" o:title=""/>
                </v:shape>
                <o:OLEObject Type="Embed" ProgID="PBrush" ShapeID="_x0000_i1047" DrawAspect="Content" ObjectID="_1715502923" r:id="rId81"/>
              </w:object>
            </w:r>
          </w:p>
        </w:tc>
      </w:tr>
      <w:tr w:rsidR="00751108" w:rsidRPr="00B46D21">
        <w:tc>
          <w:tcPr>
            <w:tcW w:w="4927" w:type="dxa"/>
          </w:tcPr>
          <w:p w:rsidR="00751108" w:rsidRPr="00B46D21" w:rsidRDefault="00B46D21" w:rsidP="00723AE2">
            <w:pPr>
              <w:pStyle w:val="ListParagraph1"/>
              <w:spacing w:after="0" w:line="240" w:lineRule="auto"/>
              <w:ind w:left="0"/>
              <w:jc w:val="center"/>
              <w:rPr>
                <w:rFonts w:ascii="Times New Roman" w:hAnsi="Times New Roman"/>
                <w:sz w:val="28"/>
                <w:szCs w:val="28"/>
              </w:rPr>
            </w:pPr>
            <w:r w:rsidRPr="00B46D21">
              <w:rPr>
                <w:rFonts w:ascii="Times New Roman" w:hAnsi="Times New Roman"/>
                <w:sz w:val="28"/>
                <w:szCs w:val="28"/>
              </w:rPr>
              <w:t>а)</w:t>
            </w:r>
          </w:p>
        </w:tc>
        <w:tc>
          <w:tcPr>
            <w:tcW w:w="4927" w:type="dxa"/>
          </w:tcPr>
          <w:p w:rsidR="00751108" w:rsidRDefault="00B46D21" w:rsidP="00723AE2">
            <w:pPr>
              <w:pStyle w:val="ListParagraph1"/>
              <w:spacing w:after="0" w:line="240" w:lineRule="auto"/>
              <w:ind w:left="0"/>
              <w:jc w:val="center"/>
              <w:rPr>
                <w:rFonts w:ascii="Times New Roman" w:hAnsi="Times New Roman"/>
                <w:sz w:val="28"/>
                <w:szCs w:val="28"/>
              </w:rPr>
            </w:pPr>
            <w:r w:rsidRPr="00B46D21">
              <w:rPr>
                <w:rFonts w:ascii="Times New Roman" w:hAnsi="Times New Roman"/>
                <w:sz w:val="28"/>
                <w:szCs w:val="28"/>
              </w:rPr>
              <w:t>б)</w:t>
            </w:r>
          </w:p>
          <w:p w:rsidR="00B46D21" w:rsidRPr="00B46D21" w:rsidRDefault="00B46D21" w:rsidP="00723AE2">
            <w:pPr>
              <w:pStyle w:val="ListParagraph1"/>
              <w:spacing w:after="0" w:line="240" w:lineRule="auto"/>
              <w:ind w:left="0"/>
              <w:jc w:val="center"/>
              <w:rPr>
                <w:rFonts w:ascii="Times New Roman" w:hAnsi="Times New Roman"/>
                <w:sz w:val="28"/>
                <w:szCs w:val="28"/>
              </w:rPr>
            </w:pPr>
          </w:p>
        </w:tc>
      </w:tr>
      <w:tr w:rsidR="00D04BFD" w:rsidRPr="007F77D8">
        <w:tc>
          <w:tcPr>
            <w:tcW w:w="9854" w:type="dxa"/>
            <w:gridSpan w:val="2"/>
          </w:tcPr>
          <w:p w:rsidR="00B46D21" w:rsidRDefault="00D04BFD" w:rsidP="00541608">
            <w:pPr>
              <w:pStyle w:val="ListParagraph1"/>
              <w:spacing w:after="0" w:line="240" w:lineRule="auto"/>
              <w:ind w:left="0"/>
              <w:jc w:val="center"/>
              <w:rPr>
                <w:rFonts w:ascii="Times New Roman" w:hAnsi="Times New Roman"/>
                <w:sz w:val="28"/>
                <w:szCs w:val="28"/>
              </w:rPr>
            </w:pPr>
            <w:r w:rsidRPr="007F77D8">
              <w:rPr>
                <w:rFonts w:ascii="Times New Roman" w:hAnsi="Times New Roman"/>
                <w:sz w:val="28"/>
                <w:szCs w:val="28"/>
              </w:rPr>
              <w:t xml:space="preserve">Рисунок </w:t>
            </w:r>
            <w:r w:rsidR="00493280" w:rsidRPr="007F77D8">
              <w:rPr>
                <w:rFonts w:ascii="Times New Roman" w:hAnsi="Times New Roman"/>
                <w:sz w:val="28"/>
                <w:szCs w:val="28"/>
              </w:rPr>
              <w:t>8</w:t>
            </w:r>
            <w:r w:rsidR="00C852CE">
              <w:rPr>
                <w:rFonts w:ascii="Times New Roman" w:hAnsi="Times New Roman"/>
                <w:sz w:val="28"/>
                <w:szCs w:val="28"/>
              </w:rPr>
              <w:t xml:space="preserve"> -</w:t>
            </w:r>
            <w:r w:rsidRPr="007F77D8">
              <w:rPr>
                <w:rFonts w:ascii="Times New Roman" w:hAnsi="Times New Roman"/>
                <w:sz w:val="28"/>
                <w:szCs w:val="28"/>
              </w:rPr>
              <w:t xml:space="preserve"> </w:t>
            </w:r>
            <w:r w:rsidR="00541608">
              <w:rPr>
                <w:rFonts w:ascii="Times New Roman" w:hAnsi="Times New Roman"/>
                <w:sz w:val="28"/>
                <w:szCs w:val="28"/>
              </w:rPr>
              <w:t>Частицы субстанции</w:t>
            </w:r>
            <w:r w:rsidR="00223DCE" w:rsidRPr="007F77D8">
              <w:rPr>
                <w:rFonts w:ascii="Times New Roman" w:hAnsi="Times New Roman"/>
                <w:sz w:val="28"/>
                <w:szCs w:val="28"/>
              </w:rPr>
              <w:t xml:space="preserve"> </w:t>
            </w:r>
            <w:r w:rsidR="00A40F7A">
              <w:rPr>
                <w:rFonts w:ascii="Times New Roman" w:hAnsi="Times New Roman"/>
                <w:sz w:val="28"/>
                <w:szCs w:val="28"/>
                <w:lang w:val="en-US"/>
              </w:rPr>
              <w:t>D</w:t>
            </w:r>
            <w:r w:rsidR="00A40F7A" w:rsidRPr="00A40F7A">
              <w:rPr>
                <w:rFonts w:ascii="Times New Roman" w:hAnsi="Times New Roman"/>
                <w:sz w:val="28"/>
                <w:szCs w:val="28"/>
              </w:rPr>
              <w:t>1</w:t>
            </w:r>
            <w:r w:rsidR="00AE740F" w:rsidRPr="00AE740F">
              <w:rPr>
                <w:rFonts w:ascii="Times New Roman" w:hAnsi="Times New Roman"/>
                <w:sz w:val="28"/>
                <w:szCs w:val="28"/>
              </w:rPr>
              <w:t xml:space="preserve">, </w:t>
            </w:r>
          </w:p>
          <w:p w:rsidR="00D04BFD" w:rsidRPr="00AE740F" w:rsidRDefault="00B46D21" w:rsidP="00541608">
            <w:pPr>
              <w:pStyle w:val="ListParagraph1"/>
              <w:spacing w:after="0" w:line="240" w:lineRule="auto"/>
              <w:ind w:left="0"/>
              <w:jc w:val="center"/>
              <w:rPr>
                <w:rFonts w:ascii="Times New Roman" w:hAnsi="Times New Roman"/>
                <w:sz w:val="28"/>
                <w:szCs w:val="28"/>
              </w:rPr>
            </w:pPr>
            <w:r>
              <w:rPr>
                <w:rFonts w:ascii="Times New Roman" w:hAnsi="Times New Roman"/>
                <w:sz w:val="28"/>
                <w:szCs w:val="28"/>
              </w:rPr>
              <w:t>а) - ув.х2</w:t>
            </w:r>
            <w:r w:rsidR="00AE740F">
              <w:rPr>
                <w:rFonts w:ascii="Times New Roman" w:hAnsi="Times New Roman"/>
                <w:sz w:val="28"/>
                <w:szCs w:val="28"/>
              </w:rPr>
              <w:t>0</w:t>
            </w:r>
            <w:r>
              <w:rPr>
                <w:rFonts w:ascii="Times New Roman" w:hAnsi="Times New Roman"/>
                <w:sz w:val="28"/>
                <w:szCs w:val="28"/>
              </w:rPr>
              <w:t>, б) ув.х10</w:t>
            </w:r>
          </w:p>
        </w:tc>
      </w:tr>
    </w:tbl>
    <w:p w:rsidR="00F161D3" w:rsidRPr="007F77D8" w:rsidRDefault="00F161D3" w:rsidP="00394FB0">
      <w:pPr>
        <w:pStyle w:val="ListParagraph1"/>
        <w:spacing w:after="0" w:line="240" w:lineRule="auto"/>
        <w:ind w:left="0"/>
        <w:jc w:val="both"/>
        <w:rPr>
          <w:rFonts w:ascii="Times New Roman" w:hAnsi="Times New Roman"/>
          <w:sz w:val="28"/>
          <w:szCs w:val="28"/>
        </w:rPr>
      </w:pPr>
    </w:p>
    <w:p w:rsidR="00632BE1" w:rsidRPr="007F77D8" w:rsidRDefault="00F161D3" w:rsidP="00394FB0">
      <w:pPr>
        <w:pStyle w:val="ListParagraph1"/>
        <w:spacing w:after="0" w:line="240" w:lineRule="auto"/>
        <w:ind w:left="0" w:firstLine="567"/>
        <w:jc w:val="both"/>
        <w:rPr>
          <w:rFonts w:ascii="Times New Roman" w:hAnsi="Times New Roman"/>
          <w:sz w:val="28"/>
          <w:szCs w:val="28"/>
        </w:rPr>
      </w:pPr>
      <w:r w:rsidRPr="007F77D8">
        <w:rPr>
          <w:rFonts w:ascii="Times New Roman" w:hAnsi="Times New Roman"/>
          <w:sz w:val="28"/>
          <w:szCs w:val="28"/>
        </w:rPr>
        <w:t xml:space="preserve">Как видно из рисунка субстанция </w:t>
      </w:r>
      <w:r w:rsidR="00A40F7A">
        <w:rPr>
          <w:rFonts w:ascii="Times New Roman" w:hAnsi="Times New Roman"/>
          <w:sz w:val="28"/>
          <w:szCs w:val="28"/>
          <w:lang w:val="en-US"/>
        </w:rPr>
        <w:t>D</w:t>
      </w:r>
      <w:r w:rsidR="00A40F7A" w:rsidRPr="00A40F7A">
        <w:rPr>
          <w:rFonts w:ascii="Times New Roman" w:hAnsi="Times New Roman"/>
          <w:sz w:val="28"/>
          <w:szCs w:val="28"/>
        </w:rPr>
        <w:t>1</w:t>
      </w:r>
      <w:r w:rsidRPr="007F77D8">
        <w:rPr>
          <w:rFonts w:ascii="Times New Roman" w:hAnsi="Times New Roman"/>
          <w:sz w:val="28"/>
          <w:szCs w:val="28"/>
        </w:rPr>
        <w:t xml:space="preserve"> имеет удлиненную форму </w:t>
      </w:r>
      <w:r w:rsidR="00EA623C" w:rsidRPr="00C96D30">
        <w:rPr>
          <w:rFonts w:ascii="Times New Roman" w:hAnsi="Times New Roman"/>
          <w:sz w:val="28"/>
          <w:szCs w:val="28"/>
        </w:rPr>
        <w:t>прямоугольников</w:t>
      </w:r>
      <w:r w:rsidRPr="00C96D30">
        <w:rPr>
          <w:rFonts w:ascii="Times New Roman" w:hAnsi="Times New Roman"/>
          <w:sz w:val="28"/>
          <w:szCs w:val="28"/>
          <w:shd w:val="clear" w:color="auto" w:fill="FFFFFF"/>
        </w:rPr>
        <w:t>.</w:t>
      </w:r>
    </w:p>
    <w:p w:rsidR="004A14F6" w:rsidRPr="007F77D8" w:rsidRDefault="004D2017" w:rsidP="004A14F6">
      <w:pPr>
        <w:ind w:firstLine="567"/>
        <w:jc w:val="both"/>
        <w:rPr>
          <w:sz w:val="28"/>
          <w:szCs w:val="28"/>
        </w:rPr>
      </w:pPr>
      <w:r w:rsidRPr="007F77D8">
        <w:rPr>
          <w:sz w:val="28"/>
          <w:szCs w:val="28"/>
        </w:rPr>
        <w:t>Исследование</w:t>
      </w:r>
      <w:r w:rsidR="004A14F6" w:rsidRPr="007F77D8">
        <w:rPr>
          <w:sz w:val="28"/>
          <w:szCs w:val="28"/>
        </w:rPr>
        <w:t xml:space="preserve"> гигроскопичности </w:t>
      </w:r>
      <w:r w:rsidR="00541608">
        <w:rPr>
          <w:sz w:val="28"/>
          <w:szCs w:val="28"/>
        </w:rPr>
        <w:t>проводили</w:t>
      </w:r>
      <w:r w:rsidR="004A14F6" w:rsidRPr="007F77D8">
        <w:rPr>
          <w:sz w:val="28"/>
          <w:szCs w:val="28"/>
        </w:rPr>
        <w:t xml:space="preserve"> </w:t>
      </w:r>
      <w:r w:rsidRPr="007F77D8">
        <w:rPr>
          <w:sz w:val="28"/>
          <w:szCs w:val="28"/>
        </w:rPr>
        <w:t>в условиях рабочей и максимальной влажности.</w:t>
      </w:r>
      <w:r w:rsidR="00CA0F10">
        <w:rPr>
          <w:sz w:val="28"/>
          <w:szCs w:val="28"/>
        </w:rPr>
        <w:t xml:space="preserve"> Условия рабочей влажности имитировала рабочая комната с</w:t>
      </w:r>
      <w:r w:rsidR="00541608">
        <w:rPr>
          <w:sz w:val="28"/>
          <w:szCs w:val="28"/>
        </w:rPr>
        <w:t xml:space="preserve"> температурой</w:t>
      </w:r>
      <w:r w:rsidR="003D3F06" w:rsidRPr="007F77D8">
        <w:rPr>
          <w:sz w:val="28"/>
          <w:szCs w:val="28"/>
        </w:rPr>
        <w:t xml:space="preserve"> от 25º С до 30º С и </w:t>
      </w:r>
      <w:r w:rsidR="00CA0F10">
        <w:rPr>
          <w:sz w:val="28"/>
          <w:szCs w:val="28"/>
        </w:rPr>
        <w:t xml:space="preserve">относительной </w:t>
      </w:r>
      <w:r w:rsidR="003D3F06" w:rsidRPr="007F77D8">
        <w:rPr>
          <w:sz w:val="28"/>
          <w:szCs w:val="28"/>
        </w:rPr>
        <w:t>влажность</w:t>
      </w:r>
      <w:r w:rsidR="008544E2">
        <w:rPr>
          <w:sz w:val="28"/>
          <w:szCs w:val="28"/>
        </w:rPr>
        <w:t>ю от 60 % до</w:t>
      </w:r>
      <w:r w:rsidR="003D3F06" w:rsidRPr="007F77D8">
        <w:rPr>
          <w:sz w:val="28"/>
          <w:szCs w:val="28"/>
        </w:rPr>
        <w:t xml:space="preserve"> 75 %. Услов</w:t>
      </w:r>
      <w:r w:rsidR="00CA0F10">
        <w:rPr>
          <w:sz w:val="28"/>
          <w:szCs w:val="28"/>
        </w:rPr>
        <w:t>ия максимальной влажности создавали</w:t>
      </w:r>
      <w:r w:rsidR="003D3F06" w:rsidRPr="007F77D8">
        <w:rPr>
          <w:sz w:val="28"/>
          <w:szCs w:val="28"/>
        </w:rPr>
        <w:t xml:space="preserve"> в герметичн</w:t>
      </w:r>
      <w:r w:rsidR="00CA0F10">
        <w:rPr>
          <w:sz w:val="28"/>
          <w:szCs w:val="28"/>
        </w:rPr>
        <w:t xml:space="preserve">ой камере с температурой 25-30º С и относительной </w:t>
      </w:r>
      <w:r w:rsidR="003D3F06" w:rsidRPr="007F77D8">
        <w:rPr>
          <w:sz w:val="28"/>
          <w:szCs w:val="28"/>
        </w:rPr>
        <w:t>влажностью воздуха около 100 %.</w:t>
      </w:r>
    </w:p>
    <w:p w:rsidR="003D3F06" w:rsidRPr="007F77D8" w:rsidRDefault="003D3F06" w:rsidP="004A14F6">
      <w:pPr>
        <w:ind w:firstLine="567"/>
        <w:jc w:val="both"/>
        <w:rPr>
          <w:sz w:val="28"/>
          <w:szCs w:val="28"/>
        </w:rPr>
      </w:pPr>
      <w:r w:rsidRPr="007F77D8">
        <w:rPr>
          <w:sz w:val="28"/>
          <w:szCs w:val="28"/>
        </w:rPr>
        <w:t>Навески</w:t>
      </w:r>
      <w:r w:rsidR="004A14F6" w:rsidRPr="007F77D8">
        <w:rPr>
          <w:sz w:val="28"/>
          <w:szCs w:val="28"/>
        </w:rPr>
        <w:t xml:space="preserve"> </w:t>
      </w:r>
      <w:r w:rsidR="00CA0F10" w:rsidRPr="007F77D8">
        <w:rPr>
          <w:sz w:val="28"/>
          <w:szCs w:val="28"/>
        </w:rPr>
        <w:t>ис</w:t>
      </w:r>
      <w:r w:rsidR="00CA0F10">
        <w:rPr>
          <w:sz w:val="28"/>
          <w:szCs w:val="28"/>
        </w:rPr>
        <w:t>следуемых серий субстанции</w:t>
      </w:r>
      <w:r w:rsidR="00CA0F10" w:rsidRPr="007F77D8">
        <w:rPr>
          <w:sz w:val="28"/>
          <w:szCs w:val="28"/>
        </w:rPr>
        <w:t xml:space="preserve"> </w:t>
      </w:r>
      <w:r w:rsidR="008544E2">
        <w:rPr>
          <w:sz w:val="28"/>
          <w:szCs w:val="28"/>
        </w:rPr>
        <w:t>массой 1,0 г</w:t>
      </w:r>
      <w:r w:rsidRPr="007F77D8">
        <w:rPr>
          <w:sz w:val="28"/>
          <w:szCs w:val="28"/>
        </w:rPr>
        <w:t xml:space="preserve"> </w:t>
      </w:r>
      <w:r w:rsidR="00CA0F10" w:rsidRPr="007F77D8">
        <w:rPr>
          <w:sz w:val="28"/>
          <w:szCs w:val="28"/>
        </w:rPr>
        <w:t>помещали в камер</w:t>
      </w:r>
      <w:r w:rsidR="00CA0F10">
        <w:rPr>
          <w:sz w:val="28"/>
          <w:szCs w:val="28"/>
        </w:rPr>
        <w:t>у с максимальной</w:t>
      </w:r>
      <w:r w:rsidR="00CA0F10" w:rsidRPr="007F77D8">
        <w:rPr>
          <w:sz w:val="28"/>
          <w:szCs w:val="28"/>
        </w:rPr>
        <w:t xml:space="preserve"> влажность</w:t>
      </w:r>
      <w:r w:rsidR="00CA0F10">
        <w:rPr>
          <w:sz w:val="28"/>
          <w:szCs w:val="28"/>
        </w:rPr>
        <w:t>ю</w:t>
      </w:r>
      <w:r w:rsidR="00CA0F10" w:rsidRPr="007F77D8">
        <w:rPr>
          <w:sz w:val="28"/>
          <w:szCs w:val="28"/>
        </w:rPr>
        <w:t xml:space="preserve"> и в рабочей комнате </w:t>
      </w:r>
      <w:r w:rsidRPr="007F77D8">
        <w:rPr>
          <w:sz w:val="28"/>
          <w:szCs w:val="28"/>
        </w:rPr>
        <w:t xml:space="preserve">в </w:t>
      </w:r>
      <w:r w:rsidR="008544E2">
        <w:rPr>
          <w:sz w:val="28"/>
          <w:szCs w:val="28"/>
        </w:rPr>
        <w:t>предварительно</w:t>
      </w:r>
      <w:r w:rsidRPr="007F77D8">
        <w:rPr>
          <w:sz w:val="28"/>
          <w:szCs w:val="28"/>
        </w:rPr>
        <w:t xml:space="preserve"> взвешенны</w:t>
      </w:r>
      <w:r w:rsidR="004A14F6" w:rsidRPr="007F77D8">
        <w:rPr>
          <w:sz w:val="28"/>
          <w:szCs w:val="28"/>
        </w:rPr>
        <w:t>х</w:t>
      </w:r>
      <w:r w:rsidRPr="007F77D8">
        <w:rPr>
          <w:sz w:val="28"/>
          <w:szCs w:val="28"/>
        </w:rPr>
        <w:t xml:space="preserve"> бюкс</w:t>
      </w:r>
      <w:r w:rsidR="004A14F6" w:rsidRPr="007F77D8">
        <w:rPr>
          <w:sz w:val="28"/>
          <w:szCs w:val="28"/>
        </w:rPr>
        <w:t>ах</w:t>
      </w:r>
      <w:r w:rsidRPr="007F77D8">
        <w:rPr>
          <w:sz w:val="28"/>
          <w:szCs w:val="28"/>
        </w:rPr>
        <w:t xml:space="preserve">. </w:t>
      </w:r>
      <w:r w:rsidR="00CA0F10">
        <w:rPr>
          <w:sz w:val="28"/>
          <w:szCs w:val="28"/>
        </w:rPr>
        <w:t xml:space="preserve">Взвешивание </w:t>
      </w:r>
      <w:r w:rsidR="008544E2">
        <w:rPr>
          <w:sz w:val="28"/>
          <w:szCs w:val="28"/>
        </w:rPr>
        <w:t>бюксов проводили</w:t>
      </w:r>
      <w:r w:rsidR="004A14F6" w:rsidRPr="007F77D8">
        <w:rPr>
          <w:sz w:val="28"/>
          <w:szCs w:val="28"/>
        </w:rPr>
        <w:t xml:space="preserve"> </w:t>
      </w:r>
      <w:r w:rsidRPr="007F77D8">
        <w:rPr>
          <w:sz w:val="28"/>
          <w:szCs w:val="28"/>
        </w:rPr>
        <w:t>каждые сутки.</w:t>
      </w:r>
    </w:p>
    <w:p w:rsidR="004716B6" w:rsidRPr="007F77D8" w:rsidRDefault="008544E2" w:rsidP="00394FB0">
      <w:pPr>
        <w:ind w:firstLine="567"/>
        <w:jc w:val="both"/>
        <w:rPr>
          <w:sz w:val="28"/>
          <w:szCs w:val="28"/>
        </w:rPr>
      </w:pPr>
      <w:r>
        <w:rPr>
          <w:sz w:val="28"/>
          <w:szCs w:val="28"/>
        </w:rPr>
        <w:t>Результаты изучения</w:t>
      </w:r>
      <w:r w:rsidR="004D2017" w:rsidRPr="007F77D8">
        <w:rPr>
          <w:sz w:val="28"/>
          <w:szCs w:val="28"/>
        </w:rPr>
        <w:t xml:space="preserve"> гигроскопичности субстанции </w:t>
      </w:r>
      <w:r w:rsidR="00A40F7A">
        <w:rPr>
          <w:sz w:val="28"/>
          <w:szCs w:val="28"/>
          <w:lang w:val="en-US"/>
        </w:rPr>
        <w:t>D</w:t>
      </w:r>
      <w:r w:rsidR="00A40F7A" w:rsidRPr="00A40F7A">
        <w:rPr>
          <w:sz w:val="28"/>
          <w:szCs w:val="28"/>
        </w:rPr>
        <w:t>1</w:t>
      </w:r>
      <w:r w:rsidR="004D2017" w:rsidRPr="007F77D8">
        <w:rPr>
          <w:sz w:val="28"/>
          <w:szCs w:val="28"/>
        </w:rPr>
        <w:t xml:space="preserve"> представлены в таблице </w:t>
      </w:r>
      <w:r w:rsidR="002F3E95" w:rsidRPr="007F77D8">
        <w:rPr>
          <w:sz w:val="28"/>
          <w:szCs w:val="28"/>
        </w:rPr>
        <w:t>1</w:t>
      </w:r>
      <w:r w:rsidR="00A52431">
        <w:rPr>
          <w:sz w:val="28"/>
          <w:szCs w:val="28"/>
        </w:rPr>
        <w:t>3</w:t>
      </w:r>
      <w:r w:rsidR="004D2017" w:rsidRPr="007F77D8">
        <w:rPr>
          <w:sz w:val="28"/>
          <w:szCs w:val="28"/>
        </w:rPr>
        <w:t xml:space="preserve">. </w:t>
      </w:r>
    </w:p>
    <w:p w:rsidR="00B03C96" w:rsidRPr="007F77D8" w:rsidRDefault="00B03C96" w:rsidP="00394FB0">
      <w:pPr>
        <w:jc w:val="both"/>
        <w:rPr>
          <w:sz w:val="28"/>
          <w:szCs w:val="28"/>
        </w:rPr>
      </w:pPr>
    </w:p>
    <w:p w:rsidR="004D2017" w:rsidRPr="007F77D8" w:rsidRDefault="004D2017" w:rsidP="00394FB0">
      <w:pPr>
        <w:jc w:val="both"/>
        <w:rPr>
          <w:sz w:val="28"/>
          <w:szCs w:val="28"/>
        </w:rPr>
      </w:pPr>
      <w:r w:rsidRPr="007F77D8">
        <w:rPr>
          <w:sz w:val="28"/>
          <w:szCs w:val="28"/>
        </w:rPr>
        <w:t xml:space="preserve">Таблица </w:t>
      </w:r>
      <w:r w:rsidR="002F3E95" w:rsidRPr="007F77D8">
        <w:rPr>
          <w:sz w:val="28"/>
          <w:szCs w:val="28"/>
        </w:rPr>
        <w:t>1</w:t>
      </w:r>
      <w:r w:rsidR="00A52431">
        <w:rPr>
          <w:sz w:val="28"/>
          <w:szCs w:val="28"/>
        </w:rPr>
        <w:t>3</w:t>
      </w:r>
      <w:r w:rsidRPr="007F77D8">
        <w:rPr>
          <w:sz w:val="28"/>
          <w:szCs w:val="28"/>
        </w:rPr>
        <w:t xml:space="preserve"> – Результаты исследования гигроскопичности исследуемых серий субстанции </w:t>
      </w:r>
      <w:r w:rsidR="00A40F7A">
        <w:rPr>
          <w:sz w:val="28"/>
          <w:szCs w:val="28"/>
          <w:lang w:val="en-US"/>
        </w:rPr>
        <w:t>D</w:t>
      </w:r>
      <w:r w:rsidR="00A40F7A" w:rsidRPr="00A40F7A">
        <w:rPr>
          <w:sz w:val="28"/>
          <w:szCs w:val="28"/>
        </w:rPr>
        <w:t>1</w:t>
      </w:r>
    </w:p>
    <w:p w:rsidR="00B34F2C" w:rsidRPr="007F77D8" w:rsidRDefault="00B34F2C" w:rsidP="00394FB0">
      <w:pPr>
        <w:jc w:val="both"/>
        <w:rPr>
          <w:sz w:val="28"/>
          <w:szCs w:val="28"/>
        </w:rPr>
      </w:pP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34"/>
        <w:gridCol w:w="3007"/>
        <w:gridCol w:w="3007"/>
        <w:gridCol w:w="2491"/>
      </w:tblGrid>
      <w:tr w:rsidR="00F14266" w:rsidRPr="007F77D8" w:rsidTr="00E52CB1">
        <w:trPr>
          <w:trHeight w:val="165"/>
        </w:trPr>
        <w:tc>
          <w:tcPr>
            <w:tcW w:w="588" w:type="pct"/>
            <w:vMerge w:val="restart"/>
            <w:tcBorders>
              <w:right w:val="single" w:sz="4" w:space="0" w:color="auto"/>
            </w:tcBorders>
          </w:tcPr>
          <w:p w:rsidR="00F14266" w:rsidRPr="007F77D8" w:rsidRDefault="00F14266" w:rsidP="00394FB0">
            <w:r w:rsidRPr="007F77D8">
              <w:t>Серия/</w:t>
            </w:r>
          </w:p>
          <w:p w:rsidR="00F14266" w:rsidRPr="007F77D8" w:rsidRDefault="00F14266" w:rsidP="00394FB0">
            <w:r w:rsidRPr="007F77D8">
              <w:t>Период</w:t>
            </w:r>
          </w:p>
        </w:tc>
        <w:tc>
          <w:tcPr>
            <w:tcW w:w="4412" w:type="pct"/>
            <w:gridSpan w:val="3"/>
            <w:tcBorders>
              <w:left w:val="single" w:sz="4" w:space="0" w:color="auto"/>
            </w:tcBorders>
          </w:tcPr>
          <w:p w:rsidR="00F14266" w:rsidRPr="007F77D8" w:rsidRDefault="00F14266" w:rsidP="00394FB0">
            <w:pPr>
              <w:jc w:val="center"/>
            </w:pPr>
            <w:r w:rsidRPr="007F77D8">
              <w:t>Количество поглощенной влаги, %</w:t>
            </w:r>
          </w:p>
        </w:tc>
      </w:tr>
      <w:tr w:rsidR="008544E2" w:rsidRPr="007F77D8" w:rsidTr="00E52CB1">
        <w:trPr>
          <w:trHeight w:val="144"/>
        </w:trPr>
        <w:tc>
          <w:tcPr>
            <w:tcW w:w="588" w:type="pct"/>
            <w:vMerge/>
            <w:tcBorders>
              <w:bottom w:val="single" w:sz="4" w:space="0" w:color="auto"/>
              <w:right w:val="single" w:sz="4" w:space="0" w:color="auto"/>
            </w:tcBorders>
          </w:tcPr>
          <w:p w:rsidR="008544E2" w:rsidRPr="007F77D8" w:rsidRDefault="008544E2" w:rsidP="00394FB0">
            <w:pPr>
              <w:jc w:val="center"/>
            </w:pPr>
          </w:p>
        </w:tc>
        <w:tc>
          <w:tcPr>
            <w:tcW w:w="1560" w:type="pct"/>
            <w:tcBorders>
              <w:left w:val="single" w:sz="4" w:space="0" w:color="auto"/>
              <w:bottom w:val="single" w:sz="4" w:space="0" w:color="auto"/>
              <w:right w:val="single" w:sz="4" w:space="0" w:color="auto"/>
            </w:tcBorders>
          </w:tcPr>
          <w:p w:rsidR="008544E2" w:rsidRPr="007F77D8" w:rsidRDefault="008544E2" w:rsidP="00D97F43">
            <w:pPr>
              <w:jc w:val="center"/>
            </w:pPr>
            <w:r w:rsidRPr="007F77D8">
              <w:t>01</w:t>
            </w:r>
            <w:r w:rsidR="00D97F43">
              <w:t>11</w:t>
            </w:r>
            <w:r w:rsidRPr="007F77D8">
              <w:t>051</w:t>
            </w:r>
            <w:r w:rsidR="00D97F43">
              <w:t>7</w:t>
            </w:r>
          </w:p>
        </w:tc>
        <w:tc>
          <w:tcPr>
            <w:tcW w:w="1560" w:type="pct"/>
            <w:tcBorders>
              <w:left w:val="single" w:sz="4" w:space="0" w:color="auto"/>
              <w:bottom w:val="single" w:sz="4" w:space="0" w:color="auto"/>
              <w:right w:val="single" w:sz="4" w:space="0" w:color="auto"/>
            </w:tcBorders>
          </w:tcPr>
          <w:p w:rsidR="008544E2" w:rsidRPr="007F77D8" w:rsidRDefault="008544E2" w:rsidP="00D97F43">
            <w:pPr>
              <w:jc w:val="center"/>
            </w:pPr>
            <w:r w:rsidRPr="007F77D8">
              <w:t>021</w:t>
            </w:r>
            <w:r w:rsidR="00D97F43">
              <w:t>8</w:t>
            </w:r>
            <w:r w:rsidRPr="007F77D8">
              <w:t>051</w:t>
            </w:r>
            <w:r w:rsidR="00D97F43">
              <w:t>7</w:t>
            </w:r>
          </w:p>
        </w:tc>
        <w:tc>
          <w:tcPr>
            <w:tcW w:w="1292" w:type="pct"/>
            <w:tcBorders>
              <w:left w:val="single" w:sz="4" w:space="0" w:color="auto"/>
              <w:bottom w:val="single" w:sz="4" w:space="0" w:color="auto"/>
            </w:tcBorders>
          </w:tcPr>
          <w:p w:rsidR="008544E2" w:rsidRPr="007F77D8" w:rsidRDefault="008544E2" w:rsidP="00D97F43">
            <w:pPr>
              <w:jc w:val="center"/>
            </w:pPr>
            <w:r w:rsidRPr="007F77D8">
              <w:t>0</w:t>
            </w:r>
            <w:r w:rsidR="00D97F43">
              <w:t>325</w:t>
            </w:r>
            <w:r w:rsidRPr="007F77D8">
              <w:t>051</w:t>
            </w:r>
            <w:r w:rsidR="00D97F43">
              <w:t>7</w:t>
            </w:r>
          </w:p>
        </w:tc>
      </w:tr>
      <w:tr w:rsidR="00F14266" w:rsidRPr="007F77D8" w:rsidTr="00C852CE">
        <w:trPr>
          <w:trHeight w:val="281"/>
        </w:trPr>
        <w:tc>
          <w:tcPr>
            <w:tcW w:w="5000" w:type="pct"/>
            <w:gridSpan w:val="4"/>
            <w:tcBorders>
              <w:top w:val="single" w:sz="4" w:space="0" w:color="auto"/>
            </w:tcBorders>
          </w:tcPr>
          <w:p w:rsidR="00F14266" w:rsidRPr="007F77D8" w:rsidRDefault="00F14266" w:rsidP="00EE0830">
            <w:pPr>
              <w:jc w:val="center"/>
            </w:pPr>
            <w:r w:rsidRPr="007F77D8">
              <w:t>Определение влагопоглощения в условиях максимальной влажности</w:t>
            </w:r>
          </w:p>
        </w:tc>
      </w:tr>
      <w:tr w:rsidR="00E52CB1" w:rsidRPr="007F77D8" w:rsidTr="00E52CB1">
        <w:trPr>
          <w:trHeight w:val="270"/>
        </w:trPr>
        <w:tc>
          <w:tcPr>
            <w:tcW w:w="588" w:type="pct"/>
            <w:tcBorders>
              <w:right w:val="single" w:sz="4" w:space="0" w:color="auto"/>
            </w:tcBorders>
            <w:vAlign w:val="bottom"/>
          </w:tcPr>
          <w:p w:rsidR="00E52CB1" w:rsidRPr="007F77D8" w:rsidRDefault="00E52CB1" w:rsidP="00394FB0">
            <w:pPr>
              <w:jc w:val="center"/>
              <w:rPr>
                <w:color w:val="000000"/>
              </w:rPr>
            </w:pPr>
            <w:r w:rsidRPr="007F77D8">
              <w:rPr>
                <w:color w:val="000000"/>
              </w:rPr>
              <w:t>0</w:t>
            </w:r>
          </w:p>
        </w:tc>
        <w:tc>
          <w:tcPr>
            <w:tcW w:w="1560" w:type="pct"/>
            <w:tcBorders>
              <w:left w:val="single" w:sz="4" w:space="0" w:color="auto"/>
              <w:right w:val="single" w:sz="4" w:space="0" w:color="auto"/>
            </w:tcBorders>
            <w:vAlign w:val="bottom"/>
          </w:tcPr>
          <w:p w:rsidR="00E52CB1" w:rsidRPr="007F77D8" w:rsidRDefault="00E52CB1" w:rsidP="00E52CB1">
            <w:pPr>
              <w:jc w:val="center"/>
              <w:rPr>
                <w:color w:val="000000"/>
              </w:rPr>
            </w:pPr>
            <w:r w:rsidRPr="007F77D8">
              <w:rPr>
                <w:color w:val="000000"/>
              </w:rPr>
              <w:t>0,000</w:t>
            </w:r>
          </w:p>
        </w:tc>
        <w:tc>
          <w:tcPr>
            <w:tcW w:w="1560" w:type="pct"/>
            <w:tcBorders>
              <w:left w:val="single" w:sz="4" w:space="0" w:color="auto"/>
              <w:right w:val="single" w:sz="4" w:space="0" w:color="auto"/>
            </w:tcBorders>
            <w:vAlign w:val="bottom"/>
          </w:tcPr>
          <w:p w:rsidR="00E52CB1" w:rsidRPr="00E52CB1" w:rsidRDefault="00E52CB1" w:rsidP="00E52CB1">
            <w:pPr>
              <w:jc w:val="center"/>
              <w:rPr>
                <w:color w:val="000000"/>
              </w:rPr>
            </w:pPr>
            <w:r w:rsidRPr="007F77D8">
              <w:rPr>
                <w:color w:val="000000"/>
              </w:rPr>
              <w:t>0,000</w:t>
            </w:r>
          </w:p>
        </w:tc>
        <w:tc>
          <w:tcPr>
            <w:tcW w:w="1292" w:type="pct"/>
            <w:tcBorders>
              <w:left w:val="single" w:sz="4" w:space="0" w:color="auto"/>
            </w:tcBorders>
          </w:tcPr>
          <w:p w:rsidR="00E52CB1" w:rsidRPr="007F77D8" w:rsidRDefault="00E52CB1" w:rsidP="00394FB0">
            <w:pPr>
              <w:jc w:val="center"/>
            </w:pPr>
            <w:r w:rsidRPr="007F77D8">
              <w:rPr>
                <w:color w:val="000000"/>
              </w:rPr>
              <w:t>0,000</w:t>
            </w:r>
          </w:p>
        </w:tc>
      </w:tr>
      <w:tr w:rsidR="00E52CB1" w:rsidRPr="007F77D8" w:rsidTr="00E52CB1">
        <w:trPr>
          <w:trHeight w:val="285"/>
        </w:trPr>
        <w:tc>
          <w:tcPr>
            <w:tcW w:w="588" w:type="pct"/>
            <w:tcBorders>
              <w:right w:val="single" w:sz="4" w:space="0" w:color="auto"/>
            </w:tcBorders>
            <w:vAlign w:val="bottom"/>
          </w:tcPr>
          <w:p w:rsidR="00E52CB1" w:rsidRPr="007F77D8" w:rsidRDefault="00E52CB1" w:rsidP="00394FB0">
            <w:pPr>
              <w:jc w:val="center"/>
              <w:rPr>
                <w:color w:val="000000"/>
              </w:rPr>
            </w:pPr>
            <w:r w:rsidRPr="007F77D8">
              <w:rPr>
                <w:color w:val="000000"/>
              </w:rPr>
              <w:t>5</w:t>
            </w:r>
          </w:p>
        </w:tc>
        <w:tc>
          <w:tcPr>
            <w:tcW w:w="1560" w:type="pct"/>
            <w:tcBorders>
              <w:left w:val="single" w:sz="4" w:space="0" w:color="auto"/>
              <w:right w:val="single" w:sz="4" w:space="0" w:color="auto"/>
            </w:tcBorders>
            <w:vAlign w:val="bottom"/>
          </w:tcPr>
          <w:p w:rsidR="00E52CB1" w:rsidRPr="007F77D8" w:rsidRDefault="00E52CB1" w:rsidP="00E52CB1">
            <w:pPr>
              <w:jc w:val="center"/>
              <w:rPr>
                <w:color w:val="000000"/>
              </w:rPr>
            </w:pPr>
            <w:r>
              <w:rPr>
                <w:color w:val="000000"/>
              </w:rPr>
              <w:t>0,287</w:t>
            </w:r>
          </w:p>
        </w:tc>
        <w:tc>
          <w:tcPr>
            <w:tcW w:w="1560" w:type="pct"/>
            <w:tcBorders>
              <w:left w:val="single" w:sz="4" w:space="0" w:color="auto"/>
              <w:right w:val="single" w:sz="4" w:space="0" w:color="auto"/>
            </w:tcBorders>
            <w:vAlign w:val="bottom"/>
          </w:tcPr>
          <w:p w:rsidR="00E52CB1" w:rsidRPr="007F77D8" w:rsidRDefault="00E52CB1" w:rsidP="00E52CB1">
            <w:pPr>
              <w:jc w:val="center"/>
              <w:rPr>
                <w:color w:val="000000"/>
              </w:rPr>
            </w:pPr>
            <w:r w:rsidRPr="007F77D8">
              <w:rPr>
                <w:color w:val="000000"/>
              </w:rPr>
              <w:t>0,29</w:t>
            </w:r>
            <w:r>
              <w:rPr>
                <w:color w:val="000000"/>
              </w:rPr>
              <w:t>3</w:t>
            </w:r>
          </w:p>
        </w:tc>
        <w:tc>
          <w:tcPr>
            <w:tcW w:w="1292" w:type="pct"/>
            <w:tcBorders>
              <w:left w:val="single" w:sz="4" w:space="0" w:color="auto"/>
            </w:tcBorders>
            <w:vAlign w:val="bottom"/>
          </w:tcPr>
          <w:p w:rsidR="00E52CB1" w:rsidRPr="007F77D8" w:rsidRDefault="00E52CB1" w:rsidP="00394FB0">
            <w:pPr>
              <w:jc w:val="center"/>
              <w:rPr>
                <w:color w:val="000000"/>
              </w:rPr>
            </w:pPr>
            <w:r>
              <w:rPr>
                <w:color w:val="000000"/>
              </w:rPr>
              <w:t>0,291</w:t>
            </w:r>
          </w:p>
        </w:tc>
      </w:tr>
      <w:tr w:rsidR="00E52CB1" w:rsidRPr="007F77D8" w:rsidTr="00E52CB1">
        <w:trPr>
          <w:trHeight w:val="270"/>
        </w:trPr>
        <w:tc>
          <w:tcPr>
            <w:tcW w:w="588" w:type="pct"/>
            <w:tcBorders>
              <w:right w:val="single" w:sz="4" w:space="0" w:color="auto"/>
            </w:tcBorders>
            <w:vAlign w:val="bottom"/>
          </w:tcPr>
          <w:p w:rsidR="00E52CB1" w:rsidRPr="007F77D8" w:rsidRDefault="00E52CB1" w:rsidP="00394FB0">
            <w:pPr>
              <w:jc w:val="center"/>
              <w:rPr>
                <w:color w:val="000000"/>
              </w:rPr>
            </w:pPr>
            <w:r w:rsidRPr="007F77D8">
              <w:rPr>
                <w:color w:val="000000"/>
              </w:rPr>
              <w:lastRenderedPageBreak/>
              <w:t>24</w:t>
            </w:r>
          </w:p>
        </w:tc>
        <w:tc>
          <w:tcPr>
            <w:tcW w:w="1560" w:type="pct"/>
            <w:tcBorders>
              <w:left w:val="single" w:sz="4" w:space="0" w:color="auto"/>
              <w:right w:val="single" w:sz="4" w:space="0" w:color="auto"/>
            </w:tcBorders>
            <w:vAlign w:val="bottom"/>
          </w:tcPr>
          <w:p w:rsidR="00E52CB1" w:rsidRPr="007F77D8" w:rsidRDefault="00E52CB1" w:rsidP="00E52CB1">
            <w:pPr>
              <w:jc w:val="center"/>
              <w:rPr>
                <w:color w:val="000000"/>
              </w:rPr>
            </w:pPr>
            <w:r>
              <w:rPr>
                <w:color w:val="000000"/>
              </w:rPr>
              <w:t>1,456</w:t>
            </w:r>
          </w:p>
        </w:tc>
        <w:tc>
          <w:tcPr>
            <w:tcW w:w="1560" w:type="pct"/>
            <w:tcBorders>
              <w:left w:val="single" w:sz="4" w:space="0" w:color="auto"/>
              <w:right w:val="single" w:sz="4" w:space="0" w:color="auto"/>
            </w:tcBorders>
            <w:vAlign w:val="bottom"/>
          </w:tcPr>
          <w:p w:rsidR="00E52CB1" w:rsidRPr="007F77D8" w:rsidRDefault="00E52CB1" w:rsidP="00E52CB1">
            <w:pPr>
              <w:jc w:val="center"/>
              <w:rPr>
                <w:color w:val="000000"/>
              </w:rPr>
            </w:pPr>
            <w:r>
              <w:rPr>
                <w:color w:val="000000"/>
              </w:rPr>
              <w:t>1,935</w:t>
            </w:r>
          </w:p>
        </w:tc>
        <w:tc>
          <w:tcPr>
            <w:tcW w:w="1292" w:type="pct"/>
            <w:tcBorders>
              <w:left w:val="single" w:sz="4" w:space="0" w:color="auto"/>
            </w:tcBorders>
            <w:vAlign w:val="bottom"/>
          </w:tcPr>
          <w:p w:rsidR="00E52CB1" w:rsidRPr="007F77D8" w:rsidRDefault="00E52CB1" w:rsidP="00394FB0">
            <w:pPr>
              <w:jc w:val="center"/>
              <w:rPr>
                <w:color w:val="000000"/>
              </w:rPr>
            </w:pPr>
            <w:r>
              <w:rPr>
                <w:color w:val="000000"/>
              </w:rPr>
              <w:t>1,483</w:t>
            </w:r>
          </w:p>
        </w:tc>
      </w:tr>
      <w:tr w:rsidR="00E52CB1" w:rsidRPr="007F77D8" w:rsidTr="00E52CB1">
        <w:trPr>
          <w:trHeight w:val="270"/>
        </w:trPr>
        <w:tc>
          <w:tcPr>
            <w:tcW w:w="588" w:type="pct"/>
            <w:tcBorders>
              <w:right w:val="single" w:sz="4" w:space="0" w:color="auto"/>
            </w:tcBorders>
            <w:vAlign w:val="bottom"/>
          </w:tcPr>
          <w:p w:rsidR="00E52CB1" w:rsidRPr="007F77D8" w:rsidRDefault="00E52CB1" w:rsidP="00394FB0">
            <w:pPr>
              <w:jc w:val="center"/>
              <w:rPr>
                <w:color w:val="000000"/>
              </w:rPr>
            </w:pPr>
            <w:r w:rsidRPr="007F77D8">
              <w:rPr>
                <w:color w:val="000000"/>
              </w:rPr>
              <w:t>48</w:t>
            </w:r>
          </w:p>
        </w:tc>
        <w:tc>
          <w:tcPr>
            <w:tcW w:w="1560" w:type="pct"/>
            <w:tcBorders>
              <w:left w:val="single" w:sz="4" w:space="0" w:color="auto"/>
              <w:right w:val="single" w:sz="4" w:space="0" w:color="auto"/>
            </w:tcBorders>
            <w:vAlign w:val="bottom"/>
          </w:tcPr>
          <w:p w:rsidR="00E52CB1" w:rsidRPr="007F77D8" w:rsidRDefault="00E52CB1" w:rsidP="00E52CB1">
            <w:pPr>
              <w:jc w:val="center"/>
              <w:rPr>
                <w:color w:val="000000"/>
              </w:rPr>
            </w:pPr>
            <w:r>
              <w:rPr>
                <w:color w:val="000000"/>
              </w:rPr>
              <w:t>2,562</w:t>
            </w:r>
          </w:p>
        </w:tc>
        <w:tc>
          <w:tcPr>
            <w:tcW w:w="1560" w:type="pct"/>
            <w:tcBorders>
              <w:left w:val="single" w:sz="4" w:space="0" w:color="auto"/>
              <w:right w:val="single" w:sz="4" w:space="0" w:color="auto"/>
            </w:tcBorders>
            <w:vAlign w:val="bottom"/>
          </w:tcPr>
          <w:p w:rsidR="00E52CB1" w:rsidRPr="007F77D8" w:rsidRDefault="00E52CB1" w:rsidP="00E52CB1">
            <w:pPr>
              <w:jc w:val="center"/>
              <w:rPr>
                <w:color w:val="000000"/>
              </w:rPr>
            </w:pPr>
            <w:r w:rsidRPr="007F77D8">
              <w:rPr>
                <w:color w:val="000000"/>
              </w:rPr>
              <w:t>2,9</w:t>
            </w:r>
            <w:r>
              <w:rPr>
                <w:color w:val="000000"/>
              </w:rPr>
              <w:t>42</w:t>
            </w:r>
          </w:p>
        </w:tc>
        <w:tc>
          <w:tcPr>
            <w:tcW w:w="1292" w:type="pct"/>
            <w:tcBorders>
              <w:left w:val="single" w:sz="4" w:space="0" w:color="auto"/>
            </w:tcBorders>
            <w:vAlign w:val="bottom"/>
          </w:tcPr>
          <w:p w:rsidR="00E52CB1" w:rsidRPr="007F77D8" w:rsidRDefault="00E52CB1" w:rsidP="00E52CB1">
            <w:pPr>
              <w:jc w:val="center"/>
              <w:rPr>
                <w:color w:val="000000"/>
              </w:rPr>
            </w:pPr>
            <w:r w:rsidRPr="007F77D8">
              <w:rPr>
                <w:color w:val="000000"/>
              </w:rPr>
              <w:t>2,</w:t>
            </w:r>
            <w:r>
              <w:rPr>
                <w:color w:val="000000"/>
              </w:rPr>
              <w:t>735</w:t>
            </w:r>
          </w:p>
        </w:tc>
      </w:tr>
      <w:tr w:rsidR="00E52CB1" w:rsidRPr="007F77D8" w:rsidTr="00E52CB1">
        <w:trPr>
          <w:trHeight w:val="270"/>
        </w:trPr>
        <w:tc>
          <w:tcPr>
            <w:tcW w:w="588" w:type="pct"/>
            <w:tcBorders>
              <w:right w:val="single" w:sz="4" w:space="0" w:color="auto"/>
            </w:tcBorders>
            <w:vAlign w:val="bottom"/>
          </w:tcPr>
          <w:p w:rsidR="00E52CB1" w:rsidRPr="007F77D8" w:rsidRDefault="00E52CB1" w:rsidP="00394FB0">
            <w:pPr>
              <w:jc w:val="center"/>
              <w:rPr>
                <w:color w:val="000000"/>
              </w:rPr>
            </w:pPr>
            <w:r w:rsidRPr="007F77D8">
              <w:rPr>
                <w:color w:val="000000"/>
              </w:rPr>
              <w:t>72</w:t>
            </w:r>
          </w:p>
        </w:tc>
        <w:tc>
          <w:tcPr>
            <w:tcW w:w="1560" w:type="pct"/>
            <w:tcBorders>
              <w:left w:val="single" w:sz="4" w:space="0" w:color="auto"/>
              <w:right w:val="single" w:sz="4" w:space="0" w:color="auto"/>
            </w:tcBorders>
            <w:vAlign w:val="bottom"/>
          </w:tcPr>
          <w:p w:rsidR="00E52CB1" w:rsidRPr="007F77D8" w:rsidRDefault="00E52CB1" w:rsidP="00E52CB1">
            <w:pPr>
              <w:jc w:val="center"/>
              <w:rPr>
                <w:color w:val="000000"/>
              </w:rPr>
            </w:pPr>
            <w:r>
              <w:rPr>
                <w:color w:val="000000"/>
              </w:rPr>
              <w:t>3,87</w:t>
            </w:r>
            <w:r w:rsidRPr="007F77D8">
              <w:rPr>
                <w:color w:val="000000"/>
              </w:rPr>
              <w:t>7</w:t>
            </w:r>
          </w:p>
        </w:tc>
        <w:tc>
          <w:tcPr>
            <w:tcW w:w="1560" w:type="pct"/>
            <w:tcBorders>
              <w:left w:val="single" w:sz="4" w:space="0" w:color="auto"/>
              <w:right w:val="single" w:sz="4" w:space="0" w:color="auto"/>
            </w:tcBorders>
            <w:vAlign w:val="bottom"/>
          </w:tcPr>
          <w:p w:rsidR="00E52CB1" w:rsidRPr="007F77D8" w:rsidRDefault="00E52CB1" w:rsidP="00E52CB1">
            <w:pPr>
              <w:jc w:val="center"/>
              <w:rPr>
                <w:color w:val="000000"/>
              </w:rPr>
            </w:pPr>
            <w:r>
              <w:rPr>
                <w:color w:val="000000"/>
              </w:rPr>
              <w:t>3,569</w:t>
            </w:r>
          </w:p>
        </w:tc>
        <w:tc>
          <w:tcPr>
            <w:tcW w:w="1292" w:type="pct"/>
            <w:tcBorders>
              <w:left w:val="single" w:sz="4" w:space="0" w:color="auto"/>
            </w:tcBorders>
            <w:vAlign w:val="bottom"/>
          </w:tcPr>
          <w:p w:rsidR="00E52CB1" w:rsidRPr="007F77D8" w:rsidRDefault="00E52CB1" w:rsidP="00E52CB1">
            <w:pPr>
              <w:jc w:val="center"/>
              <w:rPr>
                <w:color w:val="000000"/>
              </w:rPr>
            </w:pPr>
            <w:r>
              <w:rPr>
                <w:color w:val="000000"/>
              </w:rPr>
              <w:t>4,213</w:t>
            </w:r>
          </w:p>
        </w:tc>
      </w:tr>
      <w:tr w:rsidR="00E52CB1" w:rsidRPr="007F77D8" w:rsidTr="00E52CB1">
        <w:trPr>
          <w:trHeight w:val="270"/>
        </w:trPr>
        <w:tc>
          <w:tcPr>
            <w:tcW w:w="588" w:type="pct"/>
            <w:tcBorders>
              <w:right w:val="single" w:sz="4" w:space="0" w:color="auto"/>
            </w:tcBorders>
            <w:vAlign w:val="bottom"/>
          </w:tcPr>
          <w:p w:rsidR="00E52CB1" w:rsidRPr="007F77D8" w:rsidRDefault="00E52CB1" w:rsidP="00394FB0">
            <w:pPr>
              <w:jc w:val="center"/>
              <w:rPr>
                <w:color w:val="000000"/>
              </w:rPr>
            </w:pPr>
            <w:r w:rsidRPr="007F77D8">
              <w:rPr>
                <w:color w:val="000000"/>
              </w:rPr>
              <w:t>96</w:t>
            </w:r>
          </w:p>
        </w:tc>
        <w:tc>
          <w:tcPr>
            <w:tcW w:w="1560" w:type="pct"/>
            <w:tcBorders>
              <w:left w:val="single" w:sz="4" w:space="0" w:color="auto"/>
              <w:right w:val="single" w:sz="4" w:space="0" w:color="auto"/>
            </w:tcBorders>
            <w:vAlign w:val="bottom"/>
          </w:tcPr>
          <w:p w:rsidR="00E52CB1" w:rsidRPr="007F77D8" w:rsidRDefault="00E52CB1" w:rsidP="00E52CB1">
            <w:pPr>
              <w:jc w:val="center"/>
              <w:rPr>
                <w:color w:val="000000"/>
              </w:rPr>
            </w:pPr>
            <w:r w:rsidRPr="007F77D8">
              <w:rPr>
                <w:color w:val="000000"/>
              </w:rPr>
              <w:t>4,8</w:t>
            </w:r>
            <w:r>
              <w:rPr>
                <w:color w:val="000000"/>
              </w:rPr>
              <w:t>66</w:t>
            </w:r>
          </w:p>
        </w:tc>
        <w:tc>
          <w:tcPr>
            <w:tcW w:w="1560" w:type="pct"/>
            <w:tcBorders>
              <w:left w:val="single" w:sz="4" w:space="0" w:color="auto"/>
              <w:right w:val="single" w:sz="4" w:space="0" w:color="auto"/>
            </w:tcBorders>
            <w:vAlign w:val="bottom"/>
          </w:tcPr>
          <w:p w:rsidR="00E52CB1" w:rsidRPr="007F77D8" w:rsidRDefault="00E52CB1" w:rsidP="00E52CB1">
            <w:pPr>
              <w:jc w:val="center"/>
              <w:rPr>
                <w:color w:val="000000"/>
              </w:rPr>
            </w:pPr>
            <w:r>
              <w:rPr>
                <w:color w:val="000000"/>
              </w:rPr>
              <w:t>4,8</w:t>
            </w:r>
            <w:r w:rsidRPr="007F77D8">
              <w:rPr>
                <w:color w:val="000000"/>
              </w:rPr>
              <w:t>2</w:t>
            </w:r>
            <w:r>
              <w:rPr>
                <w:color w:val="000000"/>
              </w:rPr>
              <w:t>6</w:t>
            </w:r>
          </w:p>
        </w:tc>
        <w:tc>
          <w:tcPr>
            <w:tcW w:w="1292" w:type="pct"/>
            <w:tcBorders>
              <w:left w:val="single" w:sz="4" w:space="0" w:color="auto"/>
            </w:tcBorders>
            <w:vAlign w:val="bottom"/>
          </w:tcPr>
          <w:p w:rsidR="00E52CB1" w:rsidRPr="007F77D8" w:rsidRDefault="00E52CB1" w:rsidP="00394FB0">
            <w:pPr>
              <w:jc w:val="center"/>
              <w:rPr>
                <w:color w:val="000000"/>
              </w:rPr>
            </w:pPr>
            <w:r>
              <w:rPr>
                <w:color w:val="000000"/>
              </w:rPr>
              <w:t>5,021</w:t>
            </w:r>
          </w:p>
        </w:tc>
      </w:tr>
      <w:tr w:rsidR="00E52CB1" w:rsidRPr="007F77D8" w:rsidTr="00E52CB1">
        <w:trPr>
          <w:trHeight w:val="270"/>
        </w:trPr>
        <w:tc>
          <w:tcPr>
            <w:tcW w:w="588" w:type="pct"/>
            <w:tcBorders>
              <w:right w:val="single" w:sz="4" w:space="0" w:color="auto"/>
            </w:tcBorders>
            <w:vAlign w:val="bottom"/>
          </w:tcPr>
          <w:p w:rsidR="00E52CB1" w:rsidRPr="007F77D8" w:rsidRDefault="00E52CB1" w:rsidP="00394FB0">
            <w:pPr>
              <w:jc w:val="center"/>
              <w:rPr>
                <w:color w:val="000000"/>
              </w:rPr>
            </w:pPr>
            <w:r w:rsidRPr="007F77D8">
              <w:rPr>
                <w:color w:val="000000"/>
              </w:rPr>
              <w:t>168</w:t>
            </w:r>
          </w:p>
        </w:tc>
        <w:tc>
          <w:tcPr>
            <w:tcW w:w="1560" w:type="pct"/>
            <w:tcBorders>
              <w:left w:val="single" w:sz="4" w:space="0" w:color="auto"/>
              <w:right w:val="single" w:sz="4" w:space="0" w:color="auto"/>
            </w:tcBorders>
            <w:vAlign w:val="bottom"/>
          </w:tcPr>
          <w:p w:rsidR="00E52CB1" w:rsidRPr="007F77D8" w:rsidRDefault="00E52CB1" w:rsidP="00E52CB1">
            <w:pPr>
              <w:jc w:val="center"/>
              <w:rPr>
                <w:color w:val="000000"/>
              </w:rPr>
            </w:pPr>
            <w:r w:rsidRPr="007F77D8">
              <w:rPr>
                <w:color w:val="000000"/>
              </w:rPr>
              <w:t>5,</w:t>
            </w:r>
            <w:r>
              <w:rPr>
                <w:color w:val="000000"/>
              </w:rPr>
              <w:t>752</w:t>
            </w:r>
          </w:p>
        </w:tc>
        <w:tc>
          <w:tcPr>
            <w:tcW w:w="1560" w:type="pct"/>
            <w:tcBorders>
              <w:left w:val="single" w:sz="4" w:space="0" w:color="auto"/>
              <w:right w:val="single" w:sz="4" w:space="0" w:color="auto"/>
            </w:tcBorders>
            <w:vAlign w:val="bottom"/>
          </w:tcPr>
          <w:p w:rsidR="00E52CB1" w:rsidRPr="007F77D8" w:rsidRDefault="00E52CB1" w:rsidP="00E52CB1">
            <w:pPr>
              <w:jc w:val="center"/>
              <w:rPr>
                <w:color w:val="000000"/>
              </w:rPr>
            </w:pPr>
            <w:r w:rsidRPr="007F77D8">
              <w:rPr>
                <w:color w:val="000000"/>
              </w:rPr>
              <w:t>5,</w:t>
            </w:r>
            <w:r>
              <w:rPr>
                <w:color w:val="000000"/>
              </w:rPr>
              <w:t>923</w:t>
            </w:r>
          </w:p>
        </w:tc>
        <w:tc>
          <w:tcPr>
            <w:tcW w:w="1292" w:type="pct"/>
            <w:tcBorders>
              <w:left w:val="single" w:sz="4" w:space="0" w:color="auto"/>
            </w:tcBorders>
            <w:vAlign w:val="bottom"/>
          </w:tcPr>
          <w:p w:rsidR="00E52CB1" w:rsidRPr="007F77D8" w:rsidRDefault="00E52CB1" w:rsidP="00E52CB1">
            <w:pPr>
              <w:jc w:val="center"/>
              <w:rPr>
                <w:color w:val="000000"/>
              </w:rPr>
            </w:pPr>
            <w:r>
              <w:rPr>
                <w:color w:val="000000"/>
              </w:rPr>
              <w:t>5,862</w:t>
            </w:r>
          </w:p>
        </w:tc>
      </w:tr>
      <w:tr w:rsidR="00F14266" w:rsidRPr="007F77D8" w:rsidTr="00C852CE">
        <w:trPr>
          <w:trHeight w:val="154"/>
        </w:trPr>
        <w:tc>
          <w:tcPr>
            <w:tcW w:w="5000" w:type="pct"/>
            <w:gridSpan w:val="4"/>
            <w:vAlign w:val="bottom"/>
          </w:tcPr>
          <w:p w:rsidR="00F14266" w:rsidRPr="007F77D8" w:rsidRDefault="00F14266" w:rsidP="00EE0830">
            <w:pPr>
              <w:jc w:val="center"/>
            </w:pPr>
            <w:r w:rsidRPr="007F77D8">
              <w:t>Определение влагопоглощения в условиях комнатной влажности</w:t>
            </w:r>
          </w:p>
        </w:tc>
      </w:tr>
      <w:tr w:rsidR="00E52CB1" w:rsidRPr="007F77D8" w:rsidTr="00E52CB1">
        <w:trPr>
          <w:trHeight w:val="270"/>
        </w:trPr>
        <w:tc>
          <w:tcPr>
            <w:tcW w:w="588" w:type="pct"/>
            <w:tcBorders>
              <w:right w:val="single" w:sz="4" w:space="0" w:color="auto"/>
            </w:tcBorders>
            <w:vAlign w:val="bottom"/>
          </w:tcPr>
          <w:p w:rsidR="00E52CB1" w:rsidRPr="007F77D8" w:rsidRDefault="00E52CB1" w:rsidP="00394FB0">
            <w:pPr>
              <w:jc w:val="center"/>
              <w:rPr>
                <w:color w:val="000000"/>
              </w:rPr>
            </w:pPr>
            <w:r w:rsidRPr="007F77D8">
              <w:rPr>
                <w:color w:val="000000"/>
              </w:rPr>
              <w:t>0</w:t>
            </w:r>
          </w:p>
        </w:tc>
        <w:tc>
          <w:tcPr>
            <w:tcW w:w="1560" w:type="pct"/>
            <w:tcBorders>
              <w:left w:val="single" w:sz="4" w:space="0" w:color="auto"/>
              <w:right w:val="single" w:sz="4" w:space="0" w:color="auto"/>
            </w:tcBorders>
            <w:vAlign w:val="bottom"/>
          </w:tcPr>
          <w:p w:rsidR="00E52CB1" w:rsidRPr="007F77D8" w:rsidRDefault="00E52CB1" w:rsidP="002550E8">
            <w:pPr>
              <w:jc w:val="center"/>
              <w:rPr>
                <w:color w:val="000000"/>
              </w:rPr>
            </w:pPr>
            <w:r w:rsidRPr="007F77D8">
              <w:rPr>
                <w:color w:val="000000"/>
              </w:rPr>
              <w:t>0,000</w:t>
            </w:r>
          </w:p>
        </w:tc>
        <w:tc>
          <w:tcPr>
            <w:tcW w:w="1560" w:type="pct"/>
            <w:tcBorders>
              <w:left w:val="single" w:sz="4" w:space="0" w:color="auto"/>
              <w:right w:val="single" w:sz="4" w:space="0" w:color="auto"/>
            </w:tcBorders>
            <w:vAlign w:val="bottom"/>
          </w:tcPr>
          <w:p w:rsidR="00E52CB1" w:rsidRPr="002550E8" w:rsidRDefault="00E52CB1" w:rsidP="002550E8">
            <w:pPr>
              <w:jc w:val="center"/>
              <w:rPr>
                <w:color w:val="000000"/>
              </w:rPr>
            </w:pPr>
            <w:r w:rsidRPr="007F77D8">
              <w:rPr>
                <w:color w:val="000000"/>
              </w:rPr>
              <w:t>0,000</w:t>
            </w:r>
          </w:p>
        </w:tc>
        <w:tc>
          <w:tcPr>
            <w:tcW w:w="1292" w:type="pct"/>
            <w:tcBorders>
              <w:left w:val="single" w:sz="4" w:space="0" w:color="auto"/>
            </w:tcBorders>
          </w:tcPr>
          <w:p w:rsidR="00E52CB1" w:rsidRPr="007F77D8" w:rsidRDefault="00E52CB1" w:rsidP="00394FB0">
            <w:pPr>
              <w:jc w:val="center"/>
            </w:pPr>
            <w:r w:rsidRPr="007F77D8">
              <w:rPr>
                <w:color w:val="000000"/>
              </w:rPr>
              <w:t>0,000</w:t>
            </w:r>
          </w:p>
        </w:tc>
      </w:tr>
      <w:tr w:rsidR="00E52CB1" w:rsidRPr="007F77D8" w:rsidTr="00E52CB1">
        <w:trPr>
          <w:trHeight w:val="285"/>
        </w:trPr>
        <w:tc>
          <w:tcPr>
            <w:tcW w:w="588" w:type="pct"/>
            <w:tcBorders>
              <w:right w:val="single" w:sz="4" w:space="0" w:color="auto"/>
            </w:tcBorders>
            <w:vAlign w:val="bottom"/>
          </w:tcPr>
          <w:p w:rsidR="00E52CB1" w:rsidRPr="007F77D8" w:rsidRDefault="00E52CB1" w:rsidP="00394FB0">
            <w:pPr>
              <w:jc w:val="center"/>
              <w:rPr>
                <w:color w:val="000000"/>
              </w:rPr>
            </w:pPr>
            <w:r w:rsidRPr="007F77D8">
              <w:rPr>
                <w:color w:val="000000"/>
              </w:rPr>
              <w:t>48</w:t>
            </w:r>
          </w:p>
        </w:tc>
        <w:tc>
          <w:tcPr>
            <w:tcW w:w="1560" w:type="pct"/>
            <w:tcBorders>
              <w:left w:val="single" w:sz="4" w:space="0" w:color="auto"/>
              <w:right w:val="single" w:sz="4" w:space="0" w:color="auto"/>
            </w:tcBorders>
            <w:vAlign w:val="bottom"/>
          </w:tcPr>
          <w:p w:rsidR="00E52CB1" w:rsidRPr="007F77D8" w:rsidRDefault="00E52CB1" w:rsidP="002550E8">
            <w:pPr>
              <w:jc w:val="center"/>
              <w:rPr>
                <w:color w:val="000000"/>
              </w:rPr>
            </w:pPr>
            <w:r w:rsidRPr="007F77D8">
              <w:rPr>
                <w:color w:val="000000"/>
              </w:rPr>
              <w:t>0,00</w:t>
            </w:r>
            <w:r w:rsidR="002550E8">
              <w:rPr>
                <w:color w:val="000000"/>
              </w:rPr>
              <w:t>9</w:t>
            </w:r>
          </w:p>
        </w:tc>
        <w:tc>
          <w:tcPr>
            <w:tcW w:w="1560" w:type="pct"/>
            <w:tcBorders>
              <w:left w:val="single" w:sz="4" w:space="0" w:color="auto"/>
              <w:right w:val="single" w:sz="4" w:space="0" w:color="auto"/>
            </w:tcBorders>
            <w:vAlign w:val="bottom"/>
          </w:tcPr>
          <w:p w:rsidR="00E52CB1" w:rsidRPr="007F77D8" w:rsidRDefault="00E52CB1" w:rsidP="002550E8">
            <w:pPr>
              <w:jc w:val="center"/>
              <w:rPr>
                <w:color w:val="000000"/>
              </w:rPr>
            </w:pPr>
            <w:r w:rsidRPr="007F77D8">
              <w:rPr>
                <w:color w:val="000000"/>
              </w:rPr>
              <w:t>0,01</w:t>
            </w:r>
            <w:r w:rsidR="002550E8">
              <w:rPr>
                <w:color w:val="000000"/>
              </w:rPr>
              <w:t>3</w:t>
            </w:r>
          </w:p>
        </w:tc>
        <w:tc>
          <w:tcPr>
            <w:tcW w:w="1292" w:type="pct"/>
            <w:tcBorders>
              <w:left w:val="single" w:sz="4" w:space="0" w:color="auto"/>
            </w:tcBorders>
            <w:vAlign w:val="bottom"/>
          </w:tcPr>
          <w:p w:rsidR="00E52CB1" w:rsidRPr="007F77D8" w:rsidRDefault="00E52CB1" w:rsidP="002550E8">
            <w:pPr>
              <w:jc w:val="center"/>
              <w:rPr>
                <w:color w:val="000000"/>
              </w:rPr>
            </w:pPr>
            <w:r w:rsidRPr="007F77D8">
              <w:rPr>
                <w:color w:val="000000"/>
              </w:rPr>
              <w:t>0,0</w:t>
            </w:r>
            <w:r w:rsidR="002550E8">
              <w:rPr>
                <w:color w:val="000000"/>
              </w:rPr>
              <w:t>19</w:t>
            </w:r>
          </w:p>
        </w:tc>
      </w:tr>
      <w:tr w:rsidR="00E52CB1" w:rsidRPr="007F77D8" w:rsidTr="00E52CB1">
        <w:trPr>
          <w:trHeight w:val="270"/>
        </w:trPr>
        <w:tc>
          <w:tcPr>
            <w:tcW w:w="588" w:type="pct"/>
            <w:tcBorders>
              <w:right w:val="single" w:sz="4" w:space="0" w:color="auto"/>
            </w:tcBorders>
            <w:vAlign w:val="bottom"/>
          </w:tcPr>
          <w:p w:rsidR="00E52CB1" w:rsidRPr="007F77D8" w:rsidRDefault="00E52CB1" w:rsidP="00394FB0">
            <w:pPr>
              <w:jc w:val="center"/>
              <w:rPr>
                <w:color w:val="000000"/>
              </w:rPr>
            </w:pPr>
            <w:r w:rsidRPr="007F77D8">
              <w:rPr>
                <w:color w:val="000000"/>
              </w:rPr>
              <w:t>72</w:t>
            </w:r>
          </w:p>
        </w:tc>
        <w:tc>
          <w:tcPr>
            <w:tcW w:w="1560" w:type="pct"/>
            <w:tcBorders>
              <w:left w:val="single" w:sz="4" w:space="0" w:color="auto"/>
              <w:right w:val="single" w:sz="4" w:space="0" w:color="auto"/>
            </w:tcBorders>
            <w:vAlign w:val="bottom"/>
          </w:tcPr>
          <w:p w:rsidR="00E52CB1" w:rsidRPr="007F77D8" w:rsidRDefault="002550E8" w:rsidP="002550E8">
            <w:pPr>
              <w:jc w:val="center"/>
              <w:rPr>
                <w:color w:val="000000"/>
              </w:rPr>
            </w:pPr>
            <w:r>
              <w:rPr>
                <w:color w:val="000000"/>
              </w:rPr>
              <w:t>0,024</w:t>
            </w:r>
          </w:p>
        </w:tc>
        <w:tc>
          <w:tcPr>
            <w:tcW w:w="1560" w:type="pct"/>
            <w:tcBorders>
              <w:left w:val="single" w:sz="4" w:space="0" w:color="auto"/>
              <w:right w:val="single" w:sz="4" w:space="0" w:color="auto"/>
            </w:tcBorders>
            <w:vAlign w:val="bottom"/>
          </w:tcPr>
          <w:p w:rsidR="00E52CB1" w:rsidRPr="007F77D8" w:rsidRDefault="002550E8" w:rsidP="002550E8">
            <w:pPr>
              <w:jc w:val="center"/>
              <w:rPr>
                <w:color w:val="000000"/>
              </w:rPr>
            </w:pPr>
            <w:r>
              <w:rPr>
                <w:color w:val="000000"/>
              </w:rPr>
              <w:t>0,022</w:t>
            </w:r>
          </w:p>
        </w:tc>
        <w:tc>
          <w:tcPr>
            <w:tcW w:w="1292" w:type="pct"/>
            <w:tcBorders>
              <w:left w:val="single" w:sz="4" w:space="0" w:color="auto"/>
            </w:tcBorders>
            <w:vAlign w:val="bottom"/>
          </w:tcPr>
          <w:p w:rsidR="00E52CB1" w:rsidRPr="007F77D8" w:rsidRDefault="002550E8" w:rsidP="002550E8">
            <w:pPr>
              <w:jc w:val="center"/>
              <w:rPr>
                <w:color w:val="000000"/>
              </w:rPr>
            </w:pPr>
            <w:r>
              <w:rPr>
                <w:color w:val="000000"/>
              </w:rPr>
              <w:t>0,033</w:t>
            </w:r>
          </w:p>
        </w:tc>
      </w:tr>
      <w:tr w:rsidR="00E52CB1" w:rsidRPr="007F77D8" w:rsidTr="00E52CB1">
        <w:trPr>
          <w:trHeight w:val="270"/>
        </w:trPr>
        <w:tc>
          <w:tcPr>
            <w:tcW w:w="588" w:type="pct"/>
            <w:tcBorders>
              <w:right w:val="single" w:sz="4" w:space="0" w:color="auto"/>
            </w:tcBorders>
            <w:vAlign w:val="bottom"/>
          </w:tcPr>
          <w:p w:rsidR="00E52CB1" w:rsidRPr="007F77D8" w:rsidRDefault="00E52CB1" w:rsidP="00394FB0">
            <w:pPr>
              <w:jc w:val="center"/>
              <w:rPr>
                <w:color w:val="000000"/>
              </w:rPr>
            </w:pPr>
            <w:r w:rsidRPr="007F77D8">
              <w:rPr>
                <w:color w:val="000000"/>
              </w:rPr>
              <w:t>96</w:t>
            </w:r>
          </w:p>
        </w:tc>
        <w:tc>
          <w:tcPr>
            <w:tcW w:w="1560" w:type="pct"/>
            <w:tcBorders>
              <w:left w:val="single" w:sz="4" w:space="0" w:color="auto"/>
              <w:right w:val="single" w:sz="4" w:space="0" w:color="auto"/>
            </w:tcBorders>
            <w:vAlign w:val="bottom"/>
          </w:tcPr>
          <w:p w:rsidR="00E52CB1" w:rsidRPr="007F77D8" w:rsidRDefault="00E52CB1" w:rsidP="002550E8">
            <w:pPr>
              <w:jc w:val="center"/>
              <w:rPr>
                <w:color w:val="000000"/>
              </w:rPr>
            </w:pPr>
            <w:r w:rsidRPr="007F77D8">
              <w:rPr>
                <w:color w:val="000000"/>
              </w:rPr>
              <w:t>0,0</w:t>
            </w:r>
            <w:r w:rsidR="002550E8">
              <w:rPr>
                <w:color w:val="000000"/>
              </w:rPr>
              <w:t>32</w:t>
            </w:r>
          </w:p>
        </w:tc>
        <w:tc>
          <w:tcPr>
            <w:tcW w:w="1560" w:type="pct"/>
            <w:tcBorders>
              <w:left w:val="single" w:sz="4" w:space="0" w:color="auto"/>
              <w:right w:val="single" w:sz="4" w:space="0" w:color="auto"/>
            </w:tcBorders>
            <w:vAlign w:val="bottom"/>
          </w:tcPr>
          <w:p w:rsidR="00E52CB1" w:rsidRPr="007F77D8" w:rsidRDefault="00E52CB1" w:rsidP="002550E8">
            <w:pPr>
              <w:jc w:val="center"/>
              <w:rPr>
                <w:color w:val="000000"/>
              </w:rPr>
            </w:pPr>
            <w:r w:rsidRPr="007F77D8">
              <w:rPr>
                <w:color w:val="000000"/>
              </w:rPr>
              <w:t>0,03</w:t>
            </w:r>
            <w:r w:rsidR="002550E8">
              <w:rPr>
                <w:color w:val="000000"/>
              </w:rPr>
              <w:t>9</w:t>
            </w:r>
          </w:p>
        </w:tc>
        <w:tc>
          <w:tcPr>
            <w:tcW w:w="1292" w:type="pct"/>
            <w:tcBorders>
              <w:left w:val="single" w:sz="4" w:space="0" w:color="auto"/>
            </w:tcBorders>
            <w:vAlign w:val="bottom"/>
          </w:tcPr>
          <w:p w:rsidR="00E52CB1" w:rsidRPr="007F77D8" w:rsidRDefault="00E52CB1" w:rsidP="002550E8">
            <w:pPr>
              <w:jc w:val="center"/>
              <w:rPr>
                <w:color w:val="000000"/>
              </w:rPr>
            </w:pPr>
            <w:r w:rsidRPr="007F77D8">
              <w:rPr>
                <w:color w:val="000000"/>
              </w:rPr>
              <w:t>0,04</w:t>
            </w:r>
            <w:r w:rsidR="002550E8">
              <w:rPr>
                <w:color w:val="000000"/>
              </w:rPr>
              <w:t>8</w:t>
            </w:r>
          </w:p>
        </w:tc>
      </w:tr>
      <w:tr w:rsidR="00E52CB1" w:rsidRPr="007F77D8" w:rsidTr="00E52CB1">
        <w:trPr>
          <w:trHeight w:val="270"/>
        </w:trPr>
        <w:tc>
          <w:tcPr>
            <w:tcW w:w="588" w:type="pct"/>
            <w:tcBorders>
              <w:right w:val="single" w:sz="4" w:space="0" w:color="auto"/>
            </w:tcBorders>
            <w:vAlign w:val="bottom"/>
          </w:tcPr>
          <w:p w:rsidR="00E52CB1" w:rsidRPr="007F77D8" w:rsidRDefault="00E52CB1" w:rsidP="00394FB0">
            <w:pPr>
              <w:jc w:val="center"/>
              <w:rPr>
                <w:color w:val="000000"/>
              </w:rPr>
            </w:pPr>
            <w:r w:rsidRPr="007F77D8">
              <w:rPr>
                <w:color w:val="000000"/>
              </w:rPr>
              <w:t>120</w:t>
            </w:r>
          </w:p>
        </w:tc>
        <w:tc>
          <w:tcPr>
            <w:tcW w:w="1560" w:type="pct"/>
            <w:tcBorders>
              <w:left w:val="single" w:sz="4" w:space="0" w:color="auto"/>
              <w:right w:val="single" w:sz="4" w:space="0" w:color="auto"/>
            </w:tcBorders>
            <w:vAlign w:val="bottom"/>
          </w:tcPr>
          <w:p w:rsidR="00E52CB1" w:rsidRPr="007F77D8" w:rsidRDefault="002550E8" w:rsidP="002550E8">
            <w:pPr>
              <w:jc w:val="center"/>
              <w:rPr>
                <w:color w:val="000000"/>
              </w:rPr>
            </w:pPr>
            <w:r>
              <w:rPr>
                <w:color w:val="000000"/>
              </w:rPr>
              <w:t>0,037</w:t>
            </w:r>
          </w:p>
        </w:tc>
        <w:tc>
          <w:tcPr>
            <w:tcW w:w="1560" w:type="pct"/>
            <w:tcBorders>
              <w:left w:val="single" w:sz="4" w:space="0" w:color="auto"/>
              <w:right w:val="single" w:sz="4" w:space="0" w:color="auto"/>
            </w:tcBorders>
            <w:vAlign w:val="bottom"/>
          </w:tcPr>
          <w:p w:rsidR="00E52CB1" w:rsidRPr="007F77D8" w:rsidRDefault="002550E8" w:rsidP="002550E8">
            <w:pPr>
              <w:jc w:val="center"/>
              <w:rPr>
                <w:color w:val="000000"/>
              </w:rPr>
            </w:pPr>
            <w:r>
              <w:rPr>
                <w:color w:val="000000"/>
              </w:rPr>
              <w:t>0,054</w:t>
            </w:r>
          </w:p>
        </w:tc>
        <w:tc>
          <w:tcPr>
            <w:tcW w:w="1292" w:type="pct"/>
            <w:tcBorders>
              <w:left w:val="single" w:sz="4" w:space="0" w:color="auto"/>
            </w:tcBorders>
            <w:vAlign w:val="bottom"/>
          </w:tcPr>
          <w:p w:rsidR="00E52CB1" w:rsidRPr="007F77D8" w:rsidRDefault="00E52CB1" w:rsidP="002550E8">
            <w:pPr>
              <w:jc w:val="center"/>
              <w:rPr>
                <w:color w:val="000000"/>
              </w:rPr>
            </w:pPr>
            <w:r w:rsidRPr="007F77D8">
              <w:rPr>
                <w:color w:val="000000"/>
              </w:rPr>
              <w:t>0,05</w:t>
            </w:r>
            <w:r w:rsidR="002550E8">
              <w:rPr>
                <w:color w:val="000000"/>
              </w:rPr>
              <w:t>3</w:t>
            </w:r>
          </w:p>
        </w:tc>
      </w:tr>
      <w:tr w:rsidR="00E52CB1" w:rsidRPr="007F77D8" w:rsidTr="00E52CB1">
        <w:trPr>
          <w:trHeight w:val="270"/>
        </w:trPr>
        <w:tc>
          <w:tcPr>
            <w:tcW w:w="588" w:type="pct"/>
            <w:tcBorders>
              <w:bottom w:val="single" w:sz="4" w:space="0" w:color="auto"/>
              <w:right w:val="single" w:sz="4" w:space="0" w:color="auto"/>
            </w:tcBorders>
            <w:vAlign w:val="bottom"/>
          </w:tcPr>
          <w:p w:rsidR="00E52CB1" w:rsidRPr="007F77D8" w:rsidRDefault="00E52CB1" w:rsidP="00394FB0">
            <w:pPr>
              <w:jc w:val="center"/>
              <w:rPr>
                <w:color w:val="000000"/>
              </w:rPr>
            </w:pPr>
            <w:r w:rsidRPr="007F77D8">
              <w:rPr>
                <w:color w:val="000000"/>
              </w:rPr>
              <w:t>144</w:t>
            </w:r>
          </w:p>
        </w:tc>
        <w:tc>
          <w:tcPr>
            <w:tcW w:w="1560" w:type="pct"/>
            <w:tcBorders>
              <w:left w:val="single" w:sz="4" w:space="0" w:color="auto"/>
              <w:bottom w:val="single" w:sz="4" w:space="0" w:color="auto"/>
              <w:right w:val="single" w:sz="4" w:space="0" w:color="auto"/>
            </w:tcBorders>
            <w:vAlign w:val="bottom"/>
          </w:tcPr>
          <w:p w:rsidR="00E52CB1" w:rsidRPr="007F77D8" w:rsidRDefault="00E52CB1" w:rsidP="002550E8">
            <w:pPr>
              <w:jc w:val="center"/>
              <w:rPr>
                <w:color w:val="000000"/>
              </w:rPr>
            </w:pPr>
            <w:r w:rsidRPr="007F77D8">
              <w:rPr>
                <w:color w:val="000000"/>
              </w:rPr>
              <w:t>0,042</w:t>
            </w:r>
            <w:r w:rsidR="002550E8">
              <w:rPr>
                <w:color w:val="000000"/>
              </w:rPr>
              <w:t>7</w:t>
            </w:r>
          </w:p>
        </w:tc>
        <w:tc>
          <w:tcPr>
            <w:tcW w:w="1560" w:type="pct"/>
            <w:tcBorders>
              <w:left w:val="single" w:sz="4" w:space="0" w:color="auto"/>
              <w:right w:val="single" w:sz="4" w:space="0" w:color="auto"/>
            </w:tcBorders>
            <w:vAlign w:val="bottom"/>
          </w:tcPr>
          <w:p w:rsidR="00E52CB1" w:rsidRPr="007F77D8" w:rsidRDefault="00E52CB1" w:rsidP="002550E8">
            <w:pPr>
              <w:jc w:val="center"/>
              <w:rPr>
                <w:color w:val="000000"/>
              </w:rPr>
            </w:pPr>
            <w:r w:rsidRPr="007F77D8">
              <w:rPr>
                <w:color w:val="000000"/>
              </w:rPr>
              <w:t>0,05</w:t>
            </w:r>
            <w:r w:rsidR="002550E8">
              <w:rPr>
                <w:color w:val="000000"/>
              </w:rPr>
              <w:t>7</w:t>
            </w:r>
          </w:p>
        </w:tc>
        <w:tc>
          <w:tcPr>
            <w:tcW w:w="1292" w:type="pct"/>
            <w:tcBorders>
              <w:left w:val="single" w:sz="4" w:space="0" w:color="auto"/>
            </w:tcBorders>
            <w:vAlign w:val="bottom"/>
          </w:tcPr>
          <w:p w:rsidR="00E52CB1" w:rsidRPr="007F77D8" w:rsidRDefault="002550E8" w:rsidP="00394FB0">
            <w:pPr>
              <w:jc w:val="center"/>
              <w:rPr>
                <w:color w:val="000000"/>
              </w:rPr>
            </w:pPr>
            <w:r>
              <w:rPr>
                <w:color w:val="000000"/>
              </w:rPr>
              <w:t>0,067</w:t>
            </w:r>
          </w:p>
        </w:tc>
      </w:tr>
      <w:tr w:rsidR="00E52CB1" w:rsidRPr="007F77D8" w:rsidTr="00E52CB1">
        <w:trPr>
          <w:trHeight w:val="270"/>
        </w:trPr>
        <w:tc>
          <w:tcPr>
            <w:tcW w:w="588" w:type="pct"/>
            <w:tcBorders>
              <w:right w:val="single" w:sz="4" w:space="0" w:color="auto"/>
            </w:tcBorders>
            <w:vAlign w:val="bottom"/>
          </w:tcPr>
          <w:p w:rsidR="00E52CB1" w:rsidRPr="007F77D8" w:rsidRDefault="00E52CB1" w:rsidP="00394FB0">
            <w:pPr>
              <w:jc w:val="center"/>
              <w:rPr>
                <w:color w:val="000000"/>
              </w:rPr>
            </w:pPr>
            <w:r w:rsidRPr="007F77D8">
              <w:rPr>
                <w:color w:val="000000"/>
              </w:rPr>
              <w:t>168</w:t>
            </w:r>
          </w:p>
        </w:tc>
        <w:tc>
          <w:tcPr>
            <w:tcW w:w="1560" w:type="pct"/>
            <w:tcBorders>
              <w:left w:val="single" w:sz="4" w:space="0" w:color="auto"/>
            </w:tcBorders>
            <w:vAlign w:val="bottom"/>
          </w:tcPr>
          <w:p w:rsidR="00E52CB1" w:rsidRPr="007F77D8" w:rsidRDefault="002550E8" w:rsidP="002550E8">
            <w:pPr>
              <w:jc w:val="center"/>
              <w:rPr>
                <w:color w:val="000000"/>
              </w:rPr>
            </w:pPr>
            <w:r>
              <w:rPr>
                <w:color w:val="000000"/>
              </w:rPr>
              <w:t>0,0480</w:t>
            </w:r>
          </w:p>
        </w:tc>
        <w:tc>
          <w:tcPr>
            <w:tcW w:w="1560" w:type="pct"/>
            <w:vAlign w:val="bottom"/>
          </w:tcPr>
          <w:p w:rsidR="00E52CB1" w:rsidRPr="002550E8" w:rsidRDefault="002550E8" w:rsidP="002550E8">
            <w:pPr>
              <w:jc w:val="center"/>
              <w:rPr>
                <w:color w:val="000000"/>
              </w:rPr>
            </w:pPr>
            <w:r>
              <w:rPr>
                <w:color w:val="000000"/>
              </w:rPr>
              <w:t>0,061</w:t>
            </w:r>
          </w:p>
        </w:tc>
        <w:tc>
          <w:tcPr>
            <w:tcW w:w="1292" w:type="pct"/>
            <w:vAlign w:val="bottom"/>
          </w:tcPr>
          <w:p w:rsidR="00E52CB1" w:rsidRPr="007F77D8" w:rsidRDefault="002550E8" w:rsidP="00394FB0">
            <w:pPr>
              <w:jc w:val="center"/>
              <w:rPr>
                <w:color w:val="000000"/>
              </w:rPr>
            </w:pPr>
            <w:r>
              <w:rPr>
                <w:color w:val="000000"/>
              </w:rPr>
              <w:t>0,069</w:t>
            </w:r>
          </w:p>
        </w:tc>
      </w:tr>
    </w:tbl>
    <w:p w:rsidR="002550E8" w:rsidRDefault="002550E8" w:rsidP="00394FB0">
      <w:pPr>
        <w:pStyle w:val="ListParagraph1"/>
        <w:spacing w:after="0" w:line="240" w:lineRule="auto"/>
        <w:ind w:left="0" w:firstLine="567"/>
        <w:jc w:val="both"/>
        <w:rPr>
          <w:rFonts w:ascii="Times New Roman" w:hAnsi="Times New Roman"/>
          <w:sz w:val="28"/>
          <w:szCs w:val="28"/>
        </w:rPr>
      </w:pPr>
    </w:p>
    <w:p w:rsidR="004716B6" w:rsidRPr="007F77D8" w:rsidRDefault="00B34F2C" w:rsidP="00394FB0">
      <w:pPr>
        <w:pStyle w:val="ListParagraph1"/>
        <w:spacing w:after="0" w:line="240" w:lineRule="auto"/>
        <w:ind w:left="0" w:firstLine="567"/>
        <w:jc w:val="both"/>
        <w:rPr>
          <w:rFonts w:ascii="Times New Roman" w:hAnsi="Times New Roman"/>
          <w:sz w:val="28"/>
          <w:szCs w:val="28"/>
        </w:rPr>
      </w:pPr>
      <w:r w:rsidRPr="007F77D8">
        <w:rPr>
          <w:rFonts w:ascii="Times New Roman" w:hAnsi="Times New Roman"/>
          <w:sz w:val="28"/>
          <w:szCs w:val="28"/>
        </w:rPr>
        <w:t xml:space="preserve">Как видно из результатов </w:t>
      </w:r>
      <w:r w:rsidR="00E57E90" w:rsidRPr="007F77D8">
        <w:rPr>
          <w:rFonts w:ascii="Times New Roman" w:hAnsi="Times New Roman"/>
          <w:sz w:val="28"/>
          <w:szCs w:val="28"/>
        </w:rPr>
        <w:t>значения водопогл</w:t>
      </w:r>
      <w:r w:rsidRPr="007F77D8">
        <w:rPr>
          <w:rFonts w:ascii="Times New Roman" w:hAnsi="Times New Roman"/>
          <w:sz w:val="28"/>
          <w:szCs w:val="28"/>
        </w:rPr>
        <w:t>о</w:t>
      </w:r>
      <w:r w:rsidR="00E57E90" w:rsidRPr="007F77D8">
        <w:rPr>
          <w:rFonts w:ascii="Times New Roman" w:hAnsi="Times New Roman"/>
          <w:sz w:val="28"/>
          <w:szCs w:val="28"/>
        </w:rPr>
        <w:t>щения</w:t>
      </w:r>
      <w:r w:rsidRPr="007F77D8">
        <w:rPr>
          <w:rFonts w:ascii="Times New Roman" w:hAnsi="Times New Roman"/>
          <w:sz w:val="28"/>
          <w:szCs w:val="28"/>
        </w:rPr>
        <w:t xml:space="preserve"> при рабочей влажности</w:t>
      </w:r>
      <w:r w:rsidR="00E57E90" w:rsidRPr="007F77D8">
        <w:rPr>
          <w:rFonts w:ascii="Times New Roman" w:hAnsi="Times New Roman"/>
          <w:sz w:val="28"/>
          <w:szCs w:val="28"/>
        </w:rPr>
        <w:t xml:space="preserve"> </w:t>
      </w:r>
      <w:r w:rsidRPr="007F77D8">
        <w:rPr>
          <w:rFonts w:ascii="Times New Roman" w:hAnsi="Times New Roman"/>
          <w:sz w:val="28"/>
          <w:szCs w:val="28"/>
        </w:rPr>
        <w:t>составляют</w:t>
      </w:r>
      <w:r w:rsidR="00E57E90" w:rsidRPr="007F77D8">
        <w:rPr>
          <w:rFonts w:ascii="Times New Roman" w:hAnsi="Times New Roman"/>
          <w:sz w:val="28"/>
          <w:szCs w:val="28"/>
        </w:rPr>
        <w:t xml:space="preserve"> </w:t>
      </w:r>
      <w:r w:rsidRPr="007F77D8">
        <w:rPr>
          <w:rFonts w:ascii="Times New Roman" w:hAnsi="Times New Roman"/>
          <w:sz w:val="28"/>
          <w:szCs w:val="28"/>
        </w:rPr>
        <w:t>60-</w:t>
      </w:r>
      <w:r w:rsidR="00EE0830">
        <w:rPr>
          <w:rFonts w:ascii="Times New Roman" w:hAnsi="Times New Roman"/>
          <w:sz w:val="28"/>
          <w:szCs w:val="28"/>
        </w:rPr>
        <w:t>75 %, тогда как при</w:t>
      </w:r>
      <w:r w:rsidRPr="007F77D8">
        <w:rPr>
          <w:rFonts w:ascii="Times New Roman" w:hAnsi="Times New Roman"/>
          <w:sz w:val="28"/>
          <w:szCs w:val="28"/>
        </w:rPr>
        <w:t xml:space="preserve"> </w:t>
      </w:r>
      <w:r w:rsidR="00E57E90" w:rsidRPr="007F77D8">
        <w:rPr>
          <w:rFonts w:ascii="Times New Roman" w:hAnsi="Times New Roman"/>
          <w:sz w:val="28"/>
          <w:szCs w:val="28"/>
        </w:rPr>
        <w:t>максимальной</w:t>
      </w:r>
      <w:r w:rsidRPr="007F77D8">
        <w:rPr>
          <w:rFonts w:ascii="Times New Roman" w:hAnsi="Times New Roman"/>
          <w:sz w:val="28"/>
          <w:szCs w:val="28"/>
        </w:rPr>
        <w:t xml:space="preserve"> влажности</w:t>
      </w:r>
      <w:r w:rsidR="00E57E90" w:rsidRPr="007F77D8">
        <w:rPr>
          <w:rFonts w:ascii="Times New Roman" w:hAnsi="Times New Roman"/>
          <w:sz w:val="28"/>
          <w:szCs w:val="28"/>
        </w:rPr>
        <w:t xml:space="preserve"> </w:t>
      </w:r>
      <w:r w:rsidR="00EE0830">
        <w:rPr>
          <w:rFonts w:ascii="Times New Roman" w:hAnsi="Times New Roman"/>
          <w:sz w:val="28"/>
          <w:szCs w:val="28"/>
        </w:rPr>
        <w:t>величина водопоглощения достигае</w:t>
      </w:r>
      <w:r w:rsidRPr="007F77D8">
        <w:rPr>
          <w:rFonts w:ascii="Times New Roman" w:hAnsi="Times New Roman"/>
          <w:sz w:val="28"/>
          <w:szCs w:val="28"/>
        </w:rPr>
        <w:t>т 98-</w:t>
      </w:r>
      <w:r w:rsidR="00E57E90" w:rsidRPr="007F77D8">
        <w:rPr>
          <w:rFonts w:ascii="Times New Roman" w:hAnsi="Times New Roman"/>
          <w:sz w:val="28"/>
          <w:szCs w:val="28"/>
        </w:rPr>
        <w:t xml:space="preserve">100 %. </w:t>
      </w:r>
      <w:r w:rsidR="00EE0830">
        <w:rPr>
          <w:rFonts w:ascii="Times New Roman" w:hAnsi="Times New Roman"/>
          <w:sz w:val="28"/>
          <w:szCs w:val="28"/>
        </w:rPr>
        <w:t>В результате проведенного исследования</w:t>
      </w:r>
      <w:r w:rsidR="00723AE2" w:rsidRPr="007F77D8">
        <w:rPr>
          <w:rFonts w:ascii="Times New Roman" w:hAnsi="Times New Roman"/>
          <w:sz w:val="28"/>
          <w:szCs w:val="28"/>
        </w:rPr>
        <w:t xml:space="preserve"> гигроскопичности</w:t>
      </w:r>
      <w:r w:rsidR="00EE0830">
        <w:rPr>
          <w:rFonts w:ascii="Times New Roman" w:hAnsi="Times New Roman"/>
          <w:sz w:val="28"/>
          <w:szCs w:val="28"/>
        </w:rPr>
        <w:t xml:space="preserve">, установлено, </w:t>
      </w:r>
      <w:r w:rsidR="00B05197">
        <w:rPr>
          <w:rFonts w:ascii="Times New Roman" w:hAnsi="Times New Roman"/>
          <w:sz w:val="28"/>
          <w:szCs w:val="28"/>
        </w:rPr>
        <w:t xml:space="preserve">что в условиях рабочей влажности скорость поглощения влаги составляет </w:t>
      </w:r>
      <w:r w:rsidR="00B05197" w:rsidRPr="007F77D8">
        <w:rPr>
          <w:rFonts w:ascii="Times New Roman" w:hAnsi="Times New Roman"/>
          <w:sz w:val="28"/>
          <w:szCs w:val="28"/>
        </w:rPr>
        <w:t>0,05 % в сутки</w:t>
      </w:r>
      <w:r w:rsidR="00B05197">
        <w:rPr>
          <w:rFonts w:ascii="Times New Roman" w:hAnsi="Times New Roman"/>
          <w:sz w:val="28"/>
          <w:szCs w:val="28"/>
        </w:rPr>
        <w:t xml:space="preserve">, а </w:t>
      </w:r>
      <w:r w:rsidR="00E57E90" w:rsidRPr="007F77D8">
        <w:rPr>
          <w:rFonts w:ascii="Times New Roman" w:hAnsi="Times New Roman"/>
          <w:sz w:val="28"/>
          <w:szCs w:val="28"/>
        </w:rPr>
        <w:t xml:space="preserve">в условиях максимальной влажности </w:t>
      </w:r>
      <w:r w:rsidR="00EE0830">
        <w:rPr>
          <w:rFonts w:ascii="Times New Roman" w:hAnsi="Times New Roman"/>
          <w:sz w:val="28"/>
          <w:szCs w:val="28"/>
        </w:rPr>
        <w:t xml:space="preserve">исследуемая </w:t>
      </w:r>
      <w:r w:rsidR="00E57E90" w:rsidRPr="007F77D8">
        <w:rPr>
          <w:rFonts w:ascii="Times New Roman" w:hAnsi="Times New Roman"/>
          <w:sz w:val="28"/>
          <w:szCs w:val="28"/>
        </w:rPr>
        <w:t xml:space="preserve">субстанция </w:t>
      </w:r>
      <w:r w:rsidR="00EE0830">
        <w:rPr>
          <w:rFonts w:ascii="Times New Roman" w:hAnsi="Times New Roman"/>
          <w:sz w:val="28"/>
          <w:szCs w:val="28"/>
        </w:rPr>
        <w:t>поглощает</w:t>
      </w:r>
      <w:r w:rsidR="00E57E90" w:rsidRPr="007F77D8">
        <w:rPr>
          <w:rFonts w:ascii="Times New Roman" w:hAnsi="Times New Roman"/>
          <w:sz w:val="28"/>
          <w:szCs w:val="28"/>
        </w:rPr>
        <w:t xml:space="preserve"> влагу со средней скоростью 1 % в сутк</w:t>
      </w:r>
      <w:r w:rsidR="00B05197">
        <w:rPr>
          <w:rFonts w:ascii="Times New Roman" w:hAnsi="Times New Roman"/>
          <w:sz w:val="28"/>
          <w:szCs w:val="28"/>
        </w:rPr>
        <w:t>и</w:t>
      </w:r>
      <w:r w:rsidR="00E57E90" w:rsidRPr="007F77D8">
        <w:rPr>
          <w:rFonts w:ascii="Times New Roman" w:hAnsi="Times New Roman"/>
          <w:sz w:val="28"/>
          <w:szCs w:val="28"/>
        </w:rPr>
        <w:t>.</w:t>
      </w:r>
      <w:r w:rsidR="00B05197">
        <w:rPr>
          <w:rFonts w:ascii="Times New Roman" w:hAnsi="Times New Roman"/>
          <w:sz w:val="28"/>
          <w:szCs w:val="28"/>
        </w:rPr>
        <w:t xml:space="preserve"> </w:t>
      </w:r>
    </w:p>
    <w:p w:rsidR="00F237E3" w:rsidRPr="007F77D8" w:rsidRDefault="00A51B9F" w:rsidP="009D7642">
      <w:pPr>
        <w:ind w:firstLine="567"/>
        <w:jc w:val="both"/>
        <w:rPr>
          <w:sz w:val="28"/>
          <w:szCs w:val="28"/>
        </w:rPr>
      </w:pPr>
      <w:r>
        <w:rPr>
          <w:sz w:val="28"/>
          <w:szCs w:val="28"/>
        </w:rPr>
        <w:t>Техно</w:t>
      </w:r>
      <w:r w:rsidRPr="00A51B9F">
        <w:rPr>
          <w:sz w:val="28"/>
          <w:szCs w:val="28"/>
        </w:rPr>
        <w:t>логическ</w:t>
      </w:r>
      <w:r>
        <w:rPr>
          <w:sz w:val="28"/>
          <w:szCs w:val="28"/>
        </w:rPr>
        <w:t>ая</w:t>
      </w:r>
      <w:r w:rsidR="009D7642" w:rsidRPr="007F77D8">
        <w:rPr>
          <w:sz w:val="28"/>
          <w:szCs w:val="28"/>
        </w:rPr>
        <w:t xml:space="preserve"> схема получения субстанции аддукта иода (</w:t>
      </w:r>
      <w:r w:rsidR="00A40F7A">
        <w:rPr>
          <w:sz w:val="28"/>
          <w:szCs w:val="28"/>
        </w:rPr>
        <w:t>D1</w:t>
      </w:r>
      <w:r w:rsidR="009D7642" w:rsidRPr="007F77D8">
        <w:rPr>
          <w:sz w:val="28"/>
          <w:szCs w:val="28"/>
        </w:rPr>
        <w:t xml:space="preserve">) </w:t>
      </w:r>
      <w:r w:rsidR="0095137C" w:rsidRPr="007F77D8">
        <w:rPr>
          <w:sz w:val="28"/>
          <w:szCs w:val="28"/>
        </w:rPr>
        <w:t xml:space="preserve">представлена </w:t>
      </w:r>
      <w:r w:rsidR="009D7642" w:rsidRPr="007F77D8">
        <w:rPr>
          <w:sz w:val="28"/>
          <w:szCs w:val="28"/>
        </w:rPr>
        <w:t>на рисунке 10</w:t>
      </w:r>
      <w:r w:rsidR="0095137C" w:rsidRPr="007F77D8">
        <w:rPr>
          <w:sz w:val="28"/>
          <w:szCs w:val="28"/>
        </w:rPr>
        <w:t>.</w:t>
      </w:r>
    </w:p>
    <w:p w:rsidR="002864BC" w:rsidRDefault="009D7642" w:rsidP="008F137A">
      <w:pPr>
        <w:ind w:firstLine="567"/>
        <w:jc w:val="both"/>
        <w:rPr>
          <w:b/>
          <w:sz w:val="28"/>
          <w:szCs w:val="28"/>
        </w:rPr>
      </w:pPr>
      <w:r w:rsidRPr="007F77D8">
        <w:rPr>
          <w:sz w:val="28"/>
          <w:szCs w:val="28"/>
        </w:rPr>
        <w:br w:type="page"/>
      </w:r>
      <w:r w:rsidR="009D5719">
        <w:rPr>
          <w:b/>
          <w:sz w:val="28"/>
          <w:szCs w:val="28"/>
        </w:rPr>
        <w:lastRenderedPageBreak/>
        <w:t>3.</w:t>
      </w:r>
      <w:r w:rsidR="009D5719" w:rsidRPr="009D5719">
        <w:rPr>
          <w:b/>
          <w:sz w:val="28"/>
          <w:szCs w:val="28"/>
        </w:rPr>
        <w:t>6</w:t>
      </w:r>
      <w:r w:rsidR="00D36F7F" w:rsidRPr="007F77D8">
        <w:rPr>
          <w:b/>
          <w:sz w:val="28"/>
          <w:szCs w:val="28"/>
        </w:rPr>
        <w:t xml:space="preserve"> </w:t>
      </w:r>
      <w:r w:rsidR="0095137C" w:rsidRPr="007F77D8">
        <w:rPr>
          <w:b/>
          <w:sz w:val="28"/>
          <w:szCs w:val="28"/>
          <w:lang w:val="kk-KZ"/>
        </w:rPr>
        <w:t>Разработка оптимальной технологии</w:t>
      </w:r>
      <w:r w:rsidR="002864BC" w:rsidRPr="007F77D8">
        <w:rPr>
          <w:b/>
          <w:sz w:val="28"/>
          <w:szCs w:val="28"/>
          <w:lang w:val="kk-KZ"/>
        </w:rPr>
        <w:t xml:space="preserve"> субстанции на основе аддукта иода (</w:t>
      </w:r>
      <w:r w:rsidR="00A40F7A">
        <w:rPr>
          <w:b/>
          <w:sz w:val="28"/>
          <w:szCs w:val="28"/>
          <w:lang w:val="en-US"/>
        </w:rPr>
        <w:t>D</w:t>
      </w:r>
      <w:r w:rsidR="00A40F7A" w:rsidRPr="00A40F7A">
        <w:rPr>
          <w:b/>
          <w:sz w:val="28"/>
          <w:szCs w:val="28"/>
        </w:rPr>
        <w:t>1</w:t>
      </w:r>
      <w:r w:rsidR="002864BC" w:rsidRPr="007F77D8">
        <w:rPr>
          <w:b/>
          <w:sz w:val="28"/>
          <w:szCs w:val="28"/>
        </w:rPr>
        <w:t>)</w:t>
      </w:r>
    </w:p>
    <w:p w:rsidR="008F137A" w:rsidRPr="008F137A" w:rsidRDefault="008F137A" w:rsidP="008F137A">
      <w:pPr>
        <w:ind w:firstLine="567"/>
        <w:jc w:val="both"/>
        <w:rPr>
          <w:b/>
          <w:sz w:val="16"/>
          <w:szCs w:val="16"/>
        </w:rPr>
      </w:pPr>
    </w:p>
    <w:tbl>
      <w:tblPr>
        <w:tblW w:w="9781" w:type="dxa"/>
        <w:jc w:val="center"/>
        <w:shd w:val="clear" w:color="auto" w:fill="FFFFFF"/>
        <w:tblLook w:val="04A0"/>
      </w:tblPr>
      <w:tblGrid>
        <w:gridCol w:w="2410"/>
        <w:gridCol w:w="709"/>
        <w:gridCol w:w="2977"/>
        <w:gridCol w:w="708"/>
        <w:gridCol w:w="2977"/>
      </w:tblGrid>
      <w:tr w:rsidR="004271F6" w:rsidRPr="007F77D8" w:rsidTr="004271F6">
        <w:trPr>
          <w:jc w:val="center"/>
        </w:trPr>
        <w:tc>
          <w:tcPr>
            <w:tcW w:w="2410" w:type="dxa"/>
            <w:tcBorders>
              <w:top w:val="single" w:sz="4" w:space="0" w:color="auto"/>
              <w:left w:val="single" w:sz="4" w:space="0" w:color="auto"/>
              <w:bottom w:val="single" w:sz="4" w:space="0" w:color="auto"/>
              <w:right w:val="single" w:sz="4" w:space="0" w:color="auto"/>
            </w:tcBorders>
            <w:shd w:val="clear" w:color="auto" w:fill="FFFFFF"/>
            <w:vAlign w:val="center"/>
          </w:tcPr>
          <w:p w:rsidR="004271F6" w:rsidRPr="00CB03FE" w:rsidRDefault="004271F6" w:rsidP="00F114A2">
            <w:pPr>
              <w:jc w:val="center"/>
              <w:rPr>
                <w:color w:val="000000"/>
              </w:rPr>
            </w:pPr>
            <w:r w:rsidRPr="00CB03FE">
              <w:rPr>
                <w:color w:val="000000"/>
                <w:sz w:val="22"/>
                <w:szCs w:val="22"/>
                <w:lang w:val="kk-KZ"/>
              </w:rPr>
              <w:t>Сырье, промежуточные продукты</w:t>
            </w:r>
            <w:r w:rsidR="00F114A2">
              <w:rPr>
                <w:color w:val="000000"/>
                <w:sz w:val="22"/>
                <w:szCs w:val="22"/>
                <w:lang w:val="kk-KZ"/>
              </w:rPr>
              <w:t xml:space="preserve"> </w:t>
            </w:r>
            <w:r w:rsidRPr="00CB03FE">
              <w:rPr>
                <w:color w:val="000000"/>
                <w:sz w:val="22"/>
                <w:szCs w:val="22"/>
                <w:lang w:val="kk-KZ"/>
              </w:rPr>
              <w:t>и материалы</w:t>
            </w:r>
          </w:p>
        </w:tc>
        <w:tc>
          <w:tcPr>
            <w:tcW w:w="709" w:type="dxa"/>
            <w:tcBorders>
              <w:left w:val="single" w:sz="4" w:space="0" w:color="auto"/>
              <w:right w:val="single" w:sz="4" w:space="0" w:color="auto"/>
            </w:tcBorders>
            <w:shd w:val="clear" w:color="auto" w:fill="FFFFFF"/>
            <w:vAlign w:val="center"/>
          </w:tcPr>
          <w:p w:rsidR="004271F6" w:rsidRPr="007F77D8" w:rsidRDefault="004271F6" w:rsidP="004271F6">
            <w:pPr>
              <w:jc w:val="center"/>
            </w:pPr>
          </w:p>
        </w:tc>
        <w:tc>
          <w:tcPr>
            <w:tcW w:w="2977" w:type="dxa"/>
            <w:tcBorders>
              <w:top w:val="single" w:sz="4" w:space="0" w:color="auto"/>
              <w:left w:val="single" w:sz="4" w:space="0" w:color="auto"/>
              <w:bottom w:val="single" w:sz="4" w:space="0" w:color="auto"/>
              <w:right w:val="single" w:sz="4" w:space="0" w:color="auto"/>
            </w:tcBorders>
            <w:shd w:val="clear" w:color="auto" w:fill="FFFFFF"/>
            <w:vAlign w:val="center"/>
          </w:tcPr>
          <w:p w:rsidR="004271F6" w:rsidRPr="007F77D8" w:rsidRDefault="004271F6" w:rsidP="004271F6">
            <w:pPr>
              <w:jc w:val="center"/>
            </w:pPr>
            <w:r>
              <w:t>Производство</w:t>
            </w:r>
            <w:r w:rsidRPr="007F77D8">
              <w:t xml:space="preserve"> субстанции</w:t>
            </w:r>
          </w:p>
        </w:tc>
        <w:tc>
          <w:tcPr>
            <w:tcW w:w="708" w:type="dxa"/>
            <w:tcBorders>
              <w:left w:val="single" w:sz="4" w:space="0" w:color="auto"/>
              <w:right w:val="single" w:sz="4" w:space="0" w:color="auto"/>
            </w:tcBorders>
            <w:shd w:val="clear" w:color="auto" w:fill="FFFFFF"/>
            <w:vAlign w:val="center"/>
          </w:tcPr>
          <w:p w:rsidR="004271F6" w:rsidRPr="007F77D8" w:rsidRDefault="004271F6" w:rsidP="004271F6">
            <w:pPr>
              <w:jc w:val="center"/>
            </w:pPr>
          </w:p>
        </w:tc>
        <w:tc>
          <w:tcPr>
            <w:tcW w:w="2977" w:type="dxa"/>
            <w:tcBorders>
              <w:top w:val="single" w:sz="4" w:space="0" w:color="auto"/>
              <w:left w:val="single" w:sz="4" w:space="0" w:color="auto"/>
              <w:bottom w:val="single" w:sz="4" w:space="0" w:color="auto"/>
              <w:right w:val="single" w:sz="4" w:space="0" w:color="auto"/>
            </w:tcBorders>
            <w:shd w:val="clear" w:color="auto" w:fill="FFFFFF"/>
            <w:vAlign w:val="center"/>
          </w:tcPr>
          <w:p w:rsidR="004271F6" w:rsidRPr="007F77D8" w:rsidRDefault="004271F6" w:rsidP="004271F6">
            <w:pPr>
              <w:jc w:val="center"/>
            </w:pPr>
            <w:r w:rsidRPr="007F77D8">
              <w:rPr>
                <w:color w:val="000000"/>
                <w:lang w:val="uk-UA"/>
              </w:rPr>
              <w:t xml:space="preserve">Контроль </w:t>
            </w:r>
            <w:r>
              <w:rPr>
                <w:color w:val="000000"/>
                <w:lang w:val="uk-UA"/>
              </w:rPr>
              <w:t>в процессе</w:t>
            </w:r>
            <w:r w:rsidRPr="007F77D8">
              <w:rPr>
                <w:color w:val="000000"/>
                <w:lang w:val="uk-UA"/>
              </w:rPr>
              <w:t xml:space="preserve"> </w:t>
            </w:r>
            <w:r w:rsidRPr="007F77D8">
              <w:rPr>
                <w:color w:val="000000"/>
              </w:rPr>
              <w:t>производств</w:t>
            </w:r>
            <w:r w:rsidR="00F114A2">
              <w:rPr>
                <w:color w:val="000000"/>
              </w:rPr>
              <w:t>а</w:t>
            </w:r>
          </w:p>
        </w:tc>
      </w:tr>
      <w:tr w:rsidR="004271F6" w:rsidRPr="007F77D8" w:rsidTr="004271F6">
        <w:trPr>
          <w:jc w:val="center"/>
        </w:trPr>
        <w:tc>
          <w:tcPr>
            <w:tcW w:w="2410" w:type="dxa"/>
            <w:tcBorders>
              <w:top w:val="single" w:sz="4" w:space="0" w:color="auto"/>
              <w:bottom w:val="single" w:sz="4" w:space="0" w:color="auto"/>
            </w:tcBorders>
            <w:shd w:val="clear" w:color="auto" w:fill="FFFFFF"/>
          </w:tcPr>
          <w:p w:rsidR="004271F6" w:rsidRPr="007F77D8" w:rsidRDefault="004271F6" w:rsidP="004271F6">
            <w:pPr>
              <w:jc w:val="both"/>
            </w:pPr>
          </w:p>
        </w:tc>
        <w:tc>
          <w:tcPr>
            <w:tcW w:w="709" w:type="dxa"/>
            <w:shd w:val="clear" w:color="auto" w:fill="FFFFFF"/>
          </w:tcPr>
          <w:p w:rsidR="004271F6" w:rsidRPr="007F77D8" w:rsidRDefault="004271F6" w:rsidP="004271F6">
            <w:pPr>
              <w:jc w:val="both"/>
            </w:pPr>
          </w:p>
        </w:tc>
        <w:tc>
          <w:tcPr>
            <w:tcW w:w="2977" w:type="dxa"/>
            <w:tcBorders>
              <w:top w:val="single" w:sz="4" w:space="0" w:color="auto"/>
              <w:bottom w:val="single" w:sz="4" w:space="0" w:color="auto"/>
            </w:tcBorders>
            <w:shd w:val="clear" w:color="auto" w:fill="FFFFFF"/>
          </w:tcPr>
          <w:p w:rsidR="004271F6" w:rsidRPr="007F77D8" w:rsidRDefault="004271F6" w:rsidP="004271F6">
            <w:pPr>
              <w:jc w:val="both"/>
            </w:pPr>
          </w:p>
        </w:tc>
        <w:tc>
          <w:tcPr>
            <w:tcW w:w="708" w:type="dxa"/>
            <w:shd w:val="clear" w:color="auto" w:fill="FFFFFF"/>
          </w:tcPr>
          <w:p w:rsidR="004271F6" w:rsidRPr="007F77D8" w:rsidRDefault="004271F6" w:rsidP="004271F6">
            <w:pPr>
              <w:jc w:val="both"/>
            </w:pPr>
          </w:p>
        </w:tc>
        <w:tc>
          <w:tcPr>
            <w:tcW w:w="2977" w:type="dxa"/>
            <w:tcBorders>
              <w:top w:val="single" w:sz="4" w:space="0" w:color="auto"/>
              <w:bottom w:val="single" w:sz="4" w:space="0" w:color="auto"/>
            </w:tcBorders>
            <w:shd w:val="clear" w:color="auto" w:fill="FFFFFF"/>
          </w:tcPr>
          <w:p w:rsidR="004271F6" w:rsidRPr="007F77D8" w:rsidRDefault="004271F6" w:rsidP="004271F6">
            <w:pPr>
              <w:jc w:val="both"/>
            </w:pPr>
          </w:p>
        </w:tc>
      </w:tr>
      <w:tr w:rsidR="004271F6" w:rsidRPr="007F77D8" w:rsidTr="004271F6">
        <w:trPr>
          <w:trHeight w:val="1053"/>
          <w:jc w:val="center"/>
        </w:trPr>
        <w:tc>
          <w:tcPr>
            <w:tcW w:w="2410" w:type="dxa"/>
            <w:tcBorders>
              <w:top w:val="single" w:sz="4" w:space="0" w:color="auto"/>
              <w:left w:val="single" w:sz="4" w:space="0" w:color="auto"/>
              <w:bottom w:val="single" w:sz="4" w:space="0" w:color="auto"/>
              <w:right w:val="single" w:sz="4" w:space="0" w:color="auto"/>
            </w:tcBorders>
            <w:shd w:val="clear" w:color="auto" w:fill="FFFFFF"/>
            <w:vAlign w:val="center"/>
          </w:tcPr>
          <w:p w:rsidR="004271F6" w:rsidRPr="007F77D8" w:rsidRDefault="004271F6" w:rsidP="004271F6">
            <w:r w:rsidRPr="007F77D8">
              <w:t xml:space="preserve">- </w:t>
            </w:r>
            <w:r>
              <w:t>Вода очищенная</w:t>
            </w:r>
          </w:p>
        </w:tc>
        <w:tc>
          <w:tcPr>
            <w:tcW w:w="709" w:type="dxa"/>
            <w:tcBorders>
              <w:left w:val="single" w:sz="4" w:space="0" w:color="auto"/>
              <w:right w:val="single" w:sz="4" w:space="0" w:color="auto"/>
            </w:tcBorders>
            <w:shd w:val="clear" w:color="auto" w:fill="FFFFFF"/>
            <w:vAlign w:val="center"/>
          </w:tcPr>
          <w:p w:rsidR="004271F6" w:rsidRPr="007F77D8" w:rsidRDefault="00873CDE" w:rsidP="004271F6">
            <w:r>
              <w:rPr>
                <w:noProof/>
              </w:rPr>
              <w:pict>
                <v:shape id="AutoShape 706" o:spid="_x0000_s1135" type="#_x0000_t32" style="position:absolute;margin-left:-5.55pt;margin-top:18.15pt;width:26.7pt;height:0;z-index:251676672;visibility:visible;mso-wrap-distance-top:-1e-4mm;mso-wrap-distance-bottom:-1e-4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">
                  <v:stroke endarrow="block"/>
                </v:shape>
              </w:pict>
            </w:r>
          </w:p>
        </w:tc>
        <w:tc>
          <w:tcPr>
            <w:tcW w:w="2977" w:type="dxa"/>
            <w:tcBorders>
              <w:top w:val="single" w:sz="4" w:space="0" w:color="auto"/>
              <w:left w:val="single" w:sz="4" w:space="0" w:color="auto"/>
              <w:bottom w:val="single" w:sz="4" w:space="0" w:color="auto"/>
              <w:right w:val="single" w:sz="4" w:space="0" w:color="auto"/>
            </w:tcBorders>
            <w:shd w:val="clear" w:color="auto" w:fill="DBE5F1"/>
            <w:vAlign w:val="center"/>
          </w:tcPr>
          <w:p w:rsidR="004271F6" w:rsidRPr="007F77D8" w:rsidRDefault="004271F6" w:rsidP="004271F6">
            <w:pPr>
              <w:rPr>
                <w:b/>
                <w:color w:val="000000"/>
                <w:lang w:val="uk-UA"/>
              </w:rPr>
            </w:pPr>
            <w:r w:rsidRPr="007F77D8">
              <w:rPr>
                <w:b/>
                <w:color w:val="000000"/>
                <w:lang w:val="uk-UA"/>
              </w:rPr>
              <w:t>1 стадия</w:t>
            </w:r>
          </w:p>
          <w:p w:rsidR="004271F6" w:rsidRPr="007F77D8" w:rsidRDefault="004271F6" w:rsidP="004271F6">
            <w:r>
              <w:t>Мерник, реактор</w:t>
            </w:r>
          </w:p>
        </w:tc>
        <w:tc>
          <w:tcPr>
            <w:tcW w:w="708" w:type="dxa"/>
            <w:tcBorders>
              <w:left w:val="single" w:sz="4" w:space="0" w:color="auto"/>
              <w:right w:val="single" w:sz="4" w:space="0" w:color="auto"/>
            </w:tcBorders>
            <w:shd w:val="clear" w:color="auto" w:fill="FFFFFF"/>
            <w:vAlign w:val="center"/>
          </w:tcPr>
          <w:p w:rsidR="004271F6" w:rsidRPr="007F77D8" w:rsidRDefault="00873CDE" w:rsidP="004271F6">
            <w:r>
              <w:rPr>
                <w:noProof/>
              </w:rPr>
              <w:pict>
                <v:shape id="AutoShape 707" o:spid="_x0000_s1134" type="#_x0000_t32" style="position:absolute;margin-left:-1.1pt;margin-top:18.2pt;width:25.6pt;height:0;flip:x;z-index:251677696;visibility:visible;mso-wrap-distance-top:-1e-4mm;mso-wrap-distance-bottom:-1e-4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">
                  <v:stroke endarrow="block"/>
                </v:shape>
              </w:pict>
            </w:r>
          </w:p>
        </w:tc>
        <w:tc>
          <w:tcPr>
            <w:tcW w:w="2977" w:type="dxa"/>
            <w:tcBorders>
              <w:top w:val="single" w:sz="4" w:space="0" w:color="auto"/>
              <w:left w:val="single" w:sz="4" w:space="0" w:color="auto"/>
              <w:bottom w:val="single" w:sz="4" w:space="0" w:color="auto"/>
              <w:right w:val="single" w:sz="4" w:space="0" w:color="auto"/>
            </w:tcBorders>
            <w:shd w:val="clear" w:color="auto" w:fill="DBE5F1"/>
            <w:vAlign w:val="center"/>
          </w:tcPr>
          <w:p w:rsidR="004271F6" w:rsidRPr="007F77D8" w:rsidRDefault="004271F6" w:rsidP="004271F6">
            <w:pPr>
              <w:rPr>
                <w:color w:val="000000"/>
              </w:rPr>
            </w:pPr>
            <w:r w:rsidRPr="007F77D8">
              <w:rPr>
                <w:color w:val="000000"/>
              </w:rPr>
              <w:t>-</w:t>
            </w:r>
            <w:r>
              <w:rPr>
                <w:color w:val="000000"/>
              </w:rPr>
              <w:t xml:space="preserve"> </w:t>
            </w:r>
            <w:r w:rsidR="00F114A2">
              <w:rPr>
                <w:color w:val="000000"/>
              </w:rPr>
              <w:t>Показатель электропроводности</w:t>
            </w:r>
          </w:p>
          <w:p w:rsidR="004271F6" w:rsidRPr="007F77D8" w:rsidRDefault="004271F6" w:rsidP="00F114A2">
            <w:pPr>
              <w:rPr>
                <w:color w:val="000000"/>
              </w:rPr>
            </w:pPr>
            <w:r w:rsidRPr="007F77D8">
              <w:rPr>
                <w:color w:val="000000"/>
              </w:rPr>
              <w:t>-</w:t>
            </w:r>
            <w:r>
              <w:rPr>
                <w:color w:val="000000"/>
              </w:rPr>
              <w:t xml:space="preserve"> </w:t>
            </w:r>
            <w:r w:rsidR="00F114A2">
              <w:rPr>
                <w:color w:val="000000"/>
              </w:rPr>
              <w:t>Микробиологическая чистота</w:t>
            </w:r>
            <w:r w:rsidRPr="007F77D8">
              <w:rPr>
                <w:color w:val="000000"/>
              </w:rPr>
              <w:t>,</w:t>
            </w:r>
            <w:r w:rsidR="00F114A2">
              <w:rPr>
                <w:color w:val="000000"/>
              </w:rPr>
              <w:t xml:space="preserve"> марка</w:t>
            </w:r>
            <w:r w:rsidRPr="007F77D8">
              <w:rPr>
                <w:color w:val="000000"/>
              </w:rPr>
              <w:t xml:space="preserve"> </w:t>
            </w:r>
          </w:p>
        </w:tc>
      </w:tr>
      <w:tr w:rsidR="004271F6" w:rsidRPr="007F77D8" w:rsidTr="004271F6">
        <w:trPr>
          <w:jc w:val="center"/>
        </w:trPr>
        <w:tc>
          <w:tcPr>
            <w:tcW w:w="2410" w:type="dxa"/>
            <w:tcBorders>
              <w:top w:val="single" w:sz="4" w:space="0" w:color="auto"/>
              <w:bottom w:val="single" w:sz="4" w:space="0" w:color="auto"/>
            </w:tcBorders>
            <w:shd w:val="clear" w:color="auto" w:fill="FFFFFF"/>
          </w:tcPr>
          <w:p w:rsidR="004271F6" w:rsidRPr="007F77D8" w:rsidRDefault="004271F6" w:rsidP="004271F6">
            <w:pPr>
              <w:jc w:val="both"/>
            </w:pPr>
          </w:p>
        </w:tc>
        <w:tc>
          <w:tcPr>
            <w:tcW w:w="709" w:type="dxa"/>
            <w:shd w:val="clear" w:color="auto" w:fill="FFFFFF"/>
          </w:tcPr>
          <w:p w:rsidR="004271F6" w:rsidRPr="007F77D8" w:rsidRDefault="004271F6" w:rsidP="004271F6">
            <w:pPr>
              <w:jc w:val="both"/>
            </w:pPr>
          </w:p>
        </w:tc>
        <w:tc>
          <w:tcPr>
            <w:tcW w:w="2977" w:type="dxa"/>
            <w:tcBorders>
              <w:top w:val="single" w:sz="4" w:space="0" w:color="auto"/>
              <w:bottom w:val="single" w:sz="4" w:space="0" w:color="auto"/>
            </w:tcBorders>
            <w:shd w:val="clear" w:color="auto" w:fill="auto"/>
          </w:tcPr>
          <w:p w:rsidR="004271F6" w:rsidRPr="007F77D8" w:rsidRDefault="00873CDE" w:rsidP="004271F6">
            <w:pPr>
              <w:jc w:val="both"/>
            </w:pPr>
            <w:r>
              <w:rPr>
                <w:noProof/>
              </w:rPr>
              <w:pict>
                <v:shape id="AutoShape 708" o:spid="_x0000_s1133" type="#_x0000_t32" style="position:absolute;left:0;text-align:left;margin-left:65.25pt;margin-top:1pt;width:0;height:9.25pt;z-index:251678720;visibility:visible;mso-wrap-distance-left:3.17478mm;mso-wrap-distance-right:3.17478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">
                  <v:stroke endarrow="block"/>
                </v:shape>
              </w:pict>
            </w:r>
          </w:p>
        </w:tc>
        <w:tc>
          <w:tcPr>
            <w:tcW w:w="708" w:type="dxa"/>
            <w:shd w:val="clear" w:color="auto" w:fill="FFFFFF"/>
          </w:tcPr>
          <w:p w:rsidR="004271F6" w:rsidRPr="007F77D8" w:rsidRDefault="004271F6" w:rsidP="004271F6">
            <w:pPr>
              <w:jc w:val="both"/>
            </w:pPr>
          </w:p>
        </w:tc>
        <w:tc>
          <w:tcPr>
            <w:tcW w:w="2977" w:type="dxa"/>
            <w:tcBorders>
              <w:top w:val="single" w:sz="4" w:space="0" w:color="auto"/>
              <w:bottom w:val="single" w:sz="4" w:space="0" w:color="auto"/>
            </w:tcBorders>
            <w:shd w:val="clear" w:color="auto" w:fill="FFFFFF"/>
          </w:tcPr>
          <w:p w:rsidR="004271F6" w:rsidRPr="007F77D8" w:rsidRDefault="004271F6" w:rsidP="004271F6">
            <w:pPr>
              <w:jc w:val="both"/>
            </w:pPr>
          </w:p>
        </w:tc>
      </w:tr>
      <w:tr w:rsidR="004271F6" w:rsidRPr="007F77D8" w:rsidTr="004271F6">
        <w:trPr>
          <w:trHeight w:val="1197"/>
          <w:jc w:val="center"/>
        </w:trPr>
        <w:tc>
          <w:tcPr>
            <w:tcW w:w="2410" w:type="dxa"/>
            <w:tcBorders>
              <w:top w:val="single" w:sz="4" w:space="0" w:color="auto"/>
              <w:left w:val="single" w:sz="4" w:space="0" w:color="auto"/>
              <w:bottom w:val="single" w:sz="4" w:space="0" w:color="auto"/>
              <w:right w:val="single" w:sz="4" w:space="0" w:color="auto"/>
            </w:tcBorders>
            <w:shd w:val="clear" w:color="auto" w:fill="FFFFFF"/>
            <w:vAlign w:val="center"/>
          </w:tcPr>
          <w:p w:rsidR="004271F6" w:rsidRPr="007F77D8" w:rsidRDefault="004271F6" w:rsidP="004271F6">
            <w:r w:rsidRPr="007F77D8">
              <w:t xml:space="preserve">- </w:t>
            </w:r>
            <w:r>
              <w:t>Лизина гидрохлорид</w:t>
            </w:r>
          </w:p>
          <w:p w:rsidR="004271F6" w:rsidRDefault="004271F6" w:rsidP="004271F6">
            <w:r w:rsidRPr="007F77D8">
              <w:t xml:space="preserve">- </w:t>
            </w:r>
            <w:r>
              <w:t>Иод</w:t>
            </w:r>
            <w:r w:rsidRPr="007F77D8">
              <w:t xml:space="preserve"> </w:t>
            </w:r>
          </w:p>
          <w:p w:rsidR="004271F6" w:rsidRPr="007F77D8" w:rsidRDefault="004271F6" w:rsidP="004271F6">
            <w:r>
              <w:t>- Калия иодид</w:t>
            </w:r>
          </w:p>
        </w:tc>
        <w:tc>
          <w:tcPr>
            <w:tcW w:w="709" w:type="dxa"/>
            <w:tcBorders>
              <w:left w:val="single" w:sz="4" w:space="0" w:color="auto"/>
              <w:right w:val="single" w:sz="4" w:space="0" w:color="auto"/>
            </w:tcBorders>
            <w:shd w:val="clear" w:color="auto" w:fill="FFFFFF"/>
            <w:vAlign w:val="center"/>
          </w:tcPr>
          <w:p w:rsidR="004271F6" w:rsidRPr="007F77D8" w:rsidRDefault="00873CDE" w:rsidP="004271F6">
            <w:r>
              <w:rPr>
                <w:noProof/>
              </w:rPr>
              <w:pict>
                <v:shape id="AutoShape 709" o:spid="_x0000_s1132" type="#_x0000_t32" style="position:absolute;margin-left:-5.55pt;margin-top:28pt;width:26.7pt;height:0;z-index:251679744;visibility:visible;mso-wrap-distance-top:-1e-4mm;mso-wrap-distance-bottom:-1e-4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">
                  <v:stroke endarrow="block"/>
                </v:shape>
              </w:pict>
            </w:r>
          </w:p>
        </w:tc>
        <w:tc>
          <w:tcPr>
            <w:tcW w:w="2977" w:type="dxa"/>
            <w:tcBorders>
              <w:top w:val="single" w:sz="4" w:space="0" w:color="auto"/>
              <w:left w:val="single" w:sz="4" w:space="0" w:color="auto"/>
              <w:bottom w:val="single" w:sz="4" w:space="0" w:color="auto"/>
              <w:right w:val="single" w:sz="4" w:space="0" w:color="auto"/>
            </w:tcBorders>
            <w:shd w:val="clear" w:color="auto" w:fill="DBE5F1"/>
            <w:vAlign w:val="center"/>
          </w:tcPr>
          <w:p w:rsidR="004271F6" w:rsidRPr="007F77D8" w:rsidRDefault="004271F6" w:rsidP="004271F6">
            <w:pPr>
              <w:rPr>
                <w:b/>
                <w:color w:val="000000"/>
                <w:lang w:val="uk-UA"/>
              </w:rPr>
            </w:pPr>
            <w:r w:rsidRPr="007F77D8">
              <w:rPr>
                <w:b/>
                <w:color w:val="000000"/>
                <w:lang w:val="uk-UA"/>
              </w:rPr>
              <w:t xml:space="preserve">2 </w:t>
            </w:r>
            <w:r w:rsidRPr="007F77D8">
              <w:rPr>
                <w:b/>
                <w:color w:val="000000"/>
              </w:rPr>
              <w:t>стадия</w:t>
            </w:r>
          </w:p>
          <w:p w:rsidR="004271F6" w:rsidRPr="007F77D8" w:rsidRDefault="004271F6" w:rsidP="004271F6">
            <w:r w:rsidRPr="007F77D8">
              <w:t xml:space="preserve">Подготовка </w:t>
            </w:r>
            <w:r>
              <w:t>фармацевтических субстанций</w:t>
            </w:r>
            <w:r w:rsidRPr="007F77D8">
              <w:t>, растворителей, материалов</w:t>
            </w:r>
          </w:p>
        </w:tc>
        <w:tc>
          <w:tcPr>
            <w:tcW w:w="708" w:type="dxa"/>
            <w:tcBorders>
              <w:left w:val="single" w:sz="4" w:space="0" w:color="auto"/>
              <w:right w:val="single" w:sz="4" w:space="0" w:color="auto"/>
            </w:tcBorders>
            <w:shd w:val="clear" w:color="auto" w:fill="FFFFFF"/>
            <w:vAlign w:val="center"/>
          </w:tcPr>
          <w:p w:rsidR="004271F6" w:rsidRPr="007F77D8" w:rsidRDefault="00873CDE" w:rsidP="004271F6">
            <w:r>
              <w:rPr>
                <w:noProof/>
              </w:rPr>
              <w:pict>
                <v:shape id="AutoShape 710" o:spid="_x0000_s1131" type="#_x0000_t32" style="position:absolute;margin-left:-1.1pt;margin-top:28.05pt;width:25.6pt;height:0;flip:x;z-index:251680768;visibility:visible;mso-wrap-distance-top:-1e-4mm;mso-wrap-distance-bottom:-1e-4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">
                  <v:stroke endarrow="block"/>
                </v:shape>
              </w:pict>
            </w:r>
          </w:p>
        </w:tc>
        <w:tc>
          <w:tcPr>
            <w:tcW w:w="2977" w:type="dxa"/>
            <w:tcBorders>
              <w:top w:val="single" w:sz="4" w:space="0" w:color="auto"/>
              <w:left w:val="single" w:sz="4" w:space="0" w:color="auto"/>
              <w:bottom w:val="single" w:sz="4" w:space="0" w:color="auto"/>
              <w:right w:val="single" w:sz="4" w:space="0" w:color="auto"/>
            </w:tcBorders>
            <w:shd w:val="clear" w:color="auto" w:fill="DBE5F1"/>
            <w:vAlign w:val="center"/>
          </w:tcPr>
          <w:p w:rsidR="004271F6" w:rsidRPr="007F77D8" w:rsidRDefault="004271F6" w:rsidP="004271F6">
            <w:pPr>
              <w:autoSpaceDE w:val="0"/>
              <w:autoSpaceDN w:val="0"/>
              <w:adjustRightInd w:val="0"/>
            </w:pPr>
            <w:r>
              <w:rPr>
                <w:color w:val="000000"/>
              </w:rPr>
              <w:t>Вес (масса)</w:t>
            </w:r>
            <w:r w:rsidRPr="007F77D8">
              <w:rPr>
                <w:color w:val="000000"/>
              </w:rPr>
              <w:t xml:space="preserve"> </w:t>
            </w:r>
            <w:r>
              <w:t>фармацевтических субстанций</w:t>
            </w:r>
          </w:p>
        </w:tc>
      </w:tr>
      <w:tr w:rsidR="004271F6" w:rsidRPr="007F77D8" w:rsidTr="004271F6">
        <w:trPr>
          <w:jc w:val="center"/>
        </w:trPr>
        <w:tc>
          <w:tcPr>
            <w:tcW w:w="2410" w:type="dxa"/>
            <w:vMerge w:val="restart"/>
            <w:tcBorders>
              <w:top w:val="single" w:sz="4" w:space="0" w:color="auto"/>
            </w:tcBorders>
            <w:shd w:val="clear" w:color="auto" w:fill="FFFFFF"/>
            <w:vAlign w:val="center"/>
          </w:tcPr>
          <w:p w:rsidR="004271F6" w:rsidRPr="007F77D8" w:rsidRDefault="004271F6" w:rsidP="004271F6"/>
        </w:tc>
        <w:tc>
          <w:tcPr>
            <w:tcW w:w="709" w:type="dxa"/>
            <w:shd w:val="clear" w:color="auto" w:fill="FFFFFF"/>
            <w:vAlign w:val="center"/>
          </w:tcPr>
          <w:p w:rsidR="004271F6" w:rsidRPr="007F77D8" w:rsidRDefault="004271F6" w:rsidP="004271F6"/>
        </w:tc>
        <w:tc>
          <w:tcPr>
            <w:tcW w:w="2977" w:type="dxa"/>
            <w:tcBorders>
              <w:top w:val="single" w:sz="4" w:space="0" w:color="auto"/>
              <w:bottom w:val="single" w:sz="4" w:space="0" w:color="auto"/>
            </w:tcBorders>
            <w:shd w:val="clear" w:color="auto" w:fill="auto"/>
            <w:vAlign w:val="center"/>
          </w:tcPr>
          <w:p w:rsidR="004271F6" w:rsidRPr="007F77D8" w:rsidRDefault="00873CDE" w:rsidP="004271F6">
            <w:r>
              <w:rPr>
                <w:noProof/>
              </w:rPr>
              <w:pict>
                <v:shape id="AutoShape 21677" o:spid="_x0000_s1130" type="#_x0000_t32" style="position:absolute;margin-left:65.25pt;margin-top:.75pt;width:0;height:11.25pt;z-index:251692032;visibility:visible;mso-wrap-distance-left:3.17478mm;mso-wrap-distance-right:3.17478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">
                  <v:stroke endarrow="block"/>
                </v:shape>
              </w:pict>
            </w:r>
          </w:p>
        </w:tc>
        <w:tc>
          <w:tcPr>
            <w:tcW w:w="708" w:type="dxa"/>
            <w:shd w:val="clear" w:color="auto" w:fill="FFFFFF"/>
            <w:vAlign w:val="center"/>
          </w:tcPr>
          <w:p w:rsidR="004271F6" w:rsidRPr="007F77D8" w:rsidRDefault="004271F6" w:rsidP="004271F6"/>
        </w:tc>
        <w:tc>
          <w:tcPr>
            <w:tcW w:w="2977" w:type="dxa"/>
            <w:tcBorders>
              <w:top w:val="single" w:sz="4" w:space="0" w:color="auto"/>
              <w:bottom w:val="single" w:sz="4" w:space="0" w:color="auto"/>
            </w:tcBorders>
            <w:shd w:val="clear" w:color="auto" w:fill="FFFFFF"/>
            <w:vAlign w:val="center"/>
          </w:tcPr>
          <w:p w:rsidR="004271F6" w:rsidRPr="007F77D8" w:rsidRDefault="004271F6" w:rsidP="004271F6"/>
        </w:tc>
      </w:tr>
      <w:tr w:rsidR="004271F6" w:rsidRPr="007F77D8" w:rsidTr="004271F6">
        <w:trPr>
          <w:trHeight w:val="1919"/>
          <w:jc w:val="center"/>
        </w:trPr>
        <w:tc>
          <w:tcPr>
            <w:tcW w:w="2410" w:type="dxa"/>
            <w:vMerge/>
            <w:shd w:val="clear" w:color="auto" w:fill="FFFFFF"/>
            <w:vAlign w:val="center"/>
          </w:tcPr>
          <w:p w:rsidR="004271F6" w:rsidRPr="007F77D8" w:rsidRDefault="004271F6" w:rsidP="004271F6"/>
        </w:tc>
        <w:tc>
          <w:tcPr>
            <w:tcW w:w="709" w:type="dxa"/>
            <w:tcBorders>
              <w:right w:val="single" w:sz="4" w:space="0" w:color="auto"/>
            </w:tcBorders>
            <w:shd w:val="clear" w:color="auto" w:fill="FFFFFF"/>
            <w:vAlign w:val="center"/>
          </w:tcPr>
          <w:p w:rsidR="004271F6" w:rsidRPr="007F77D8" w:rsidRDefault="004271F6" w:rsidP="004271F6"/>
        </w:tc>
        <w:tc>
          <w:tcPr>
            <w:tcW w:w="2977" w:type="dxa"/>
            <w:tcBorders>
              <w:top w:val="single" w:sz="4" w:space="0" w:color="auto"/>
              <w:left w:val="single" w:sz="4" w:space="0" w:color="auto"/>
              <w:bottom w:val="single" w:sz="4" w:space="0" w:color="auto"/>
              <w:right w:val="single" w:sz="4" w:space="0" w:color="auto"/>
            </w:tcBorders>
            <w:shd w:val="clear" w:color="auto" w:fill="DBE5F1"/>
            <w:vAlign w:val="center"/>
          </w:tcPr>
          <w:p w:rsidR="004271F6" w:rsidRPr="007F77D8" w:rsidRDefault="004271F6" w:rsidP="004271F6">
            <w:pPr>
              <w:rPr>
                <w:color w:val="000000"/>
                <w:lang w:val="uk-UA"/>
              </w:rPr>
            </w:pPr>
            <w:r w:rsidRPr="007F77D8">
              <w:rPr>
                <w:b/>
                <w:color w:val="000000"/>
                <w:lang w:val="uk-UA"/>
              </w:rPr>
              <w:t>3 с</w:t>
            </w:r>
            <w:r w:rsidRPr="007F77D8">
              <w:rPr>
                <w:b/>
                <w:color w:val="000000"/>
              </w:rPr>
              <w:t>тадия</w:t>
            </w:r>
          </w:p>
          <w:p w:rsidR="004271F6" w:rsidRPr="007F77D8" w:rsidRDefault="004271F6" w:rsidP="004271F6">
            <w:r w:rsidRPr="007F77D8">
              <w:t>Синтез субстанции</w:t>
            </w:r>
            <w:r>
              <w:t xml:space="preserve"> (комплексообразование)</w:t>
            </w:r>
          </w:p>
          <w:p w:rsidR="004271F6" w:rsidRPr="007F77D8" w:rsidRDefault="004271F6" w:rsidP="004271F6"/>
        </w:tc>
        <w:tc>
          <w:tcPr>
            <w:tcW w:w="708" w:type="dxa"/>
            <w:tcBorders>
              <w:left w:val="single" w:sz="4" w:space="0" w:color="auto"/>
              <w:right w:val="single" w:sz="4" w:space="0" w:color="auto"/>
            </w:tcBorders>
            <w:shd w:val="clear" w:color="auto" w:fill="FFFFFF"/>
            <w:vAlign w:val="center"/>
          </w:tcPr>
          <w:p w:rsidR="004271F6" w:rsidRPr="007F77D8" w:rsidRDefault="00873CDE" w:rsidP="004271F6">
            <w:r>
              <w:rPr>
                <w:noProof/>
              </w:rPr>
              <w:pict>
                <v:shape id="AutoShape 21679" o:spid="_x0000_s1129" type="#_x0000_t32" style="position:absolute;margin-left:-1.1pt;margin-top:26.5pt;width:25.6pt;height:0;flip:x;z-index:251693056;visibility:visible;mso-wrap-distance-top:-1e-4mm;mso-wrap-distance-bottom:-1e-4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">
                  <v:stroke endarrow="block"/>
                </v:shape>
              </w:pict>
            </w:r>
          </w:p>
        </w:tc>
        <w:tc>
          <w:tcPr>
            <w:tcW w:w="2977" w:type="dxa"/>
            <w:tcBorders>
              <w:top w:val="single" w:sz="4" w:space="0" w:color="auto"/>
              <w:left w:val="single" w:sz="4" w:space="0" w:color="auto"/>
              <w:bottom w:val="single" w:sz="4" w:space="0" w:color="auto"/>
              <w:right w:val="single" w:sz="4" w:space="0" w:color="auto"/>
            </w:tcBorders>
            <w:shd w:val="clear" w:color="auto" w:fill="DBE5F1"/>
            <w:vAlign w:val="center"/>
          </w:tcPr>
          <w:p w:rsidR="004271F6" w:rsidRPr="007F77D8" w:rsidRDefault="004271F6" w:rsidP="004271F6">
            <w:pPr>
              <w:autoSpaceDE w:val="0"/>
              <w:autoSpaceDN w:val="0"/>
              <w:adjustRightInd w:val="0"/>
              <w:rPr>
                <w:color w:val="000000"/>
              </w:rPr>
            </w:pPr>
            <w:r w:rsidRPr="007F77D8">
              <w:rPr>
                <w:color w:val="000000"/>
                <w:lang w:val="uk-UA"/>
              </w:rPr>
              <w:t>-</w:t>
            </w:r>
            <w:r>
              <w:rPr>
                <w:color w:val="000000"/>
                <w:lang w:val="uk-UA"/>
              </w:rPr>
              <w:t xml:space="preserve"> </w:t>
            </w:r>
            <w:r w:rsidRPr="007F77D8">
              <w:rPr>
                <w:color w:val="000000"/>
              </w:rPr>
              <w:t>Время химической реакции</w:t>
            </w:r>
            <w:r>
              <w:rPr>
                <w:color w:val="000000"/>
              </w:rPr>
              <w:t xml:space="preserve"> (комплексообразования)</w:t>
            </w:r>
          </w:p>
          <w:p w:rsidR="004271F6" w:rsidRPr="007F77D8" w:rsidRDefault="004271F6" w:rsidP="004271F6">
            <w:pPr>
              <w:autoSpaceDE w:val="0"/>
              <w:autoSpaceDN w:val="0"/>
              <w:adjustRightInd w:val="0"/>
              <w:rPr>
                <w:color w:val="000000"/>
              </w:rPr>
            </w:pPr>
            <w:r w:rsidRPr="007F77D8">
              <w:rPr>
                <w:color w:val="000000"/>
              </w:rPr>
              <w:t>-</w:t>
            </w:r>
            <w:r>
              <w:rPr>
                <w:color w:val="000000"/>
              </w:rPr>
              <w:t xml:space="preserve"> </w:t>
            </w:r>
            <w:r w:rsidRPr="007F77D8">
              <w:rPr>
                <w:color w:val="000000"/>
              </w:rPr>
              <w:t>Температура</w:t>
            </w:r>
          </w:p>
          <w:p w:rsidR="004271F6" w:rsidRPr="007F77D8" w:rsidRDefault="004271F6" w:rsidP="004271F6">
            <w:pPr>
              <w:autoSpaceDE w:val="0"/>
              <w:autoSpaceDN w:val="0"/>
              <w:adjustRightInd w:val="0"/>
              <w:rPr>
                <w:color w:val="000000"/>
              </w:rPr>
            </w:pPr>
            <w:r w:rsidRPr="007F77D8">
              <w:rPr>
                <w:color w:val="000000"/>
              </w:rPr>
              <w:t>-</w:t>
            </w:r>
            <w:r>
              <w:rPr>
                <w:color w:val="000000"/>
              </w:rPr>
              <w:t xml:space="preserve"> </w:t>
            </w:r>
            <w:r w:rsidRPr="007F77D8">
              <w:rPr>
                <w:color w:val="000000"/>
              </w:rPr>
              <w:t xml:space="preserve">Время стабилизации </w:t>
            </w:r>
          </w:p>
          <w:p w:rsidR="004271F6" w:rsidRPr="007F77D8" w:rsidRDefault="004271F6" w:rsidP="00F114A2">
            <w:pPr>
              <w:autoSpaceDE w:val="0"/>
              <w:autoSpaceDN w:val="0"/>
              <w:adjustRightInd w:val="0"/>
              <w:rPr>
                <w:color w:val="000000"/>
                <w:lang w:val="uk-UA"/>
              </w:rPr>
            </w:pPr>
            <w:r w:rsidRPr="007F77D8">
              <w:rPr>
                <w:color w:val="000000"/>
              </w:rPr>
              <w:t>(</w:t>
            </w:r>
            <w:r w:rsidR="00F114A2">
              <w:rPr>
                <w:color w:val="000000"/>
              </w:rPr>
              <w:t>6-8</w:t>
            </w:r>
            <w:r>
              <w:rPr>
                <w:color w:val="000000"/>
              </w:rPr>
              <w:t xml:space="preserve"> </w:t>
            </w:r>
            <w:r w:rsidRPr="007F77D8">
              <w:rPr>
                <w:color w:val="000000"/>
              </w:rPr>
              <w:t>часов)</w:t>
            </w:r>
          </w:p>
        </w:tc>
      </w:tr>
      <w:tr w:rsidR="004271F6" w:rsidRPr="007F77D8" w:rsidTr="004271F6">
        <w:trPr>
          <w:trHeight w:val="108"/>
          <w:jc w:val="center"/>
        </w:trPr>
        <w:tc>
          <w:tcPr>
            <w:tcW w:w="2410" w:type="dxa"/>
            <w:vMerge/>
            <w:shd w:val="clear" w:color="auto" w:fill="FFFFFF"/>
          </w:tcPr>
          <w:p w:rsidR="004271F6" w:rsidRPr="007F77D8" w:rsidRDefault="004271F6" w:rsidP="004271F6">
            <w:pPr>
              <w:jc w:val="both"/>
            </w:pPr>
          </w:p>
        </w:tc>
        <w:tc>
          <w:tcPr>
            <w:tcW w:w="709" w:type="dxa"/>
            <w:shd w:val="clear" w:color="auto" w:fill="FFFFFF"/>
          </w:tcPr>
          <w:p w:rsidR="004271F6" w:rsidRPr="007F77D8" w:rsidRDefault="004271F6" w:rsidP="004271F6">
            <w:pPr>
              <w:jc w:val="both"/>
            </w:pPr>
          </w:p>
        </w:tc>
        <w:tc>
          <w:tcPr>
            <w:tcW w:w="2977" w:type="dxa"/>
            <w:tcBorders>
              <w:top w:val="single" w:sz="4" w:space="0" w:color="auto"/>
              <w:bottom w:val="single" w:sz="4" w:space="0" w:color="auto"/>
            </w:tcBorders>
            <w:shd w:val="clear" w:color="auto" w:fill="auto"/>
          </w:tcPr>
          <w:p w:rsidR="004271F6" w:rsidRPr="007F77D8" w:rsidRDefault="00873CDE" w:rsidP="004271F6">
            <w:pPr>
              <w:jc w:val="both"/>
            </w:pPr>
            <w:r>
              <w:rPr>
                <w:noProof/>
              </w:rPr>
              <w:pict>
                <v:shape id="AutoShape 21676" o:spid="_x0000_s1128" type="#_x0000_t32" style="position:absolute;left:0;text-align:left;margin-left:65.25pt;margin-top:1.55pt;width:0;height:9.2pt;z-index:251691008;visibility:visible;mso-wrap-distance-left:3.17478mm;mso-wrap-distance-right:3.17478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">
                  <v:stroke endarrow="block"/>
                </v:shape>
              </w:pict>
            </w:r>
          </w:p>
        </w:tc>
        <w:tc>
          <w:tcPr>
            <w:tcW w:w="708" w:type="dxa"/>
            <w:shd w:val="clear" w:color="auto" w:fill="FFFFFF"/>
          </w:tcPr>
          <w:p w:rsidR="004271F6" w:rsidRPr="007F77D8" w:rsidRDefault="004271F6" w:rsidP="004271F6">
            <w:pPr>
              <w:jc w:val="both"/>
            </w:pPr>
          </w:p>
        </w:tc>
        <w:tc>
          <w:tcPr>
            <w:tcW w:w="2977" w:type="dxa"/>
            <w:tcBorders>
              <w:top w:val="single" w:sz="4" w:space="0" w:color="auto"/>
              <w:bottom w:val="single" w:sz="4" w:space="0" w:color="auto"/>
            </w:tcBorders>
            <w:shd w:val="clear" w:color="auto" w:fill="FFFFFF"/>
          </w:tcPr>
          <w:p w:rsidR="004271F6" w:rsidRPr="007F77D8" w:rsidRDefault="004271F6" w:rsidP="004271F6">
            <w:pPr>
              <w:jc w:val="both"/>
            </w:pPr>
          </w:p>
        </w:tc>
      </w:tr>
      <w:tr w:rsidR="004271F6" w:rsidRPr="007F77D8" w:rsidTr="004271F6">
        <w:trPr>
          <w:trHeight w:val="848"/>
          <w:jc w:val="center"/>
        </w:trPr>
        <w:tc>
          <w:tcPr>
            <w:tcW w:w="2410" w:type="dxa"/>
            <w:shd w:val="clear" w:color="auto" w:fill="FFFFFF"/>
          </w:tcPr>
          <w:p w:rsidR="004271F6" w:rsidRPr="007F77D8" w:rsidRDefault="004271F6" w:rsidP="004271F6">
            <w:pPr>
              <w:jc w:val="both"/>
            </w:pPr>
          </w:p>
        </w:tc>
        <w:tc>
          <w:tcPr>
            <w:tcW w:w="709" w:type="dxa"/>
            <w:tcBorders>
              <w:right w:val="single" w:sz="4" w:space="0" w:color="auto"/>
            </w:tcBorders>
            <w:shd w:val="clear" w:color="auto" w:fill="FFFFFF"/>
          </w:tcPr>
          <w:p w:rsidR="004271F6" w:rsidRPr="007F77D8" w:rsidRDefault="004271F6" w:rsidP="004271F6">
            <w:pPr>
              <w:jc w:val="both"/>
            </w:pPr>
          </w:p>
        </w:tc>
        <w:tc>
          <w:tcPr>
            <w:tcW w:w="2977" w:type="dxa"/>
            <w:tcBorders>
              <w:top w:val="single" w:sz="4" w:space="0" w:color="auto"/>
              <w:left w:val="single" w:sz="4" w:space="0" w:color="auto"/>
              <w:bottom w:val="single" w:sz="4" w:space="0" w:color="auto"/>
              <w:right w:val="single" w:sz="4" w:space="0" w:color="auto"/>
            </w:tcBorders>
            <w:shd w:val="clear" w:color="auto" w:fill="DBE5F1"/>
            <w:vAlign w:val="center"/>
          </w:tcPr>
          <w:p w:rsidR="004271F6" w:rsidRPr="007F77D8" w:rsidRDefault="004271F6" w:rsidP="004271F6">
            <w:pPr>
              <w:rPr>
                <w:color w:val="000000"/>
                <w:lang w:val="uk-UA"/>
              </w:rPr>
            </w:pPr>
            <w:r w:rsidRPr="007F77D8">
              <w:rPr>
                <w:b/>
                <w:color w:val="000000"/>
                <w:lang w:val="uk-UA"/>
              </w:rPr>
              <w:t>4 стадия</w:t>
            </w:r>
          </w:p>
          <w:p w:rsidR="004271F6" w:rsidRPr="007F77D8" w:rsidRDefault="004271F6" w:rsidP="004271F6">
            <w:r>
              <w:t>Охлаждение и кристаллизация</w:t>
            </w:r>
          </w:p>
        </w:tc>
        <w:tc>
          <w:tcPr>
            <w:tcW w:w="708" w:type="dxa"/>
            <w:tcBorders>
              <w:left w:val="single" w:sz="4" w:space="0" w:color="auto"/>
              <w:right w:val="single" w:sz="4" w:space="0" w:color="auto"/>
            </w:tcBorders>
            <w:shd w:val="clear" w:color="auto" w:fill="FFFFFF"/>
          </w:tcPr>
          <w:p w:rsidR="004271F6" w:rsidRPr="007F77D8" w:rsidRDefault="00873CDE" w:rsidP="004271F6">
            <w:pPr>
              <w:jc w:val="both"/>
            </w:pPr>
            <w:r>
              <w:rPr>
                <w:noProof/>
              </w:rPr>
              <w:pict>
                <v:shape id="AutoShape 715" o:spid="_x0000_s1127" type="#_x0000_t32" style="position:absolute;left:0;text-align:left;margin-left:-1.1pt;margin-top:21.4pt;width:25.6pt;height:0;flip:x;z-index:251681792;visibility:visible;mso-wrap-distance-top:-1e-4mm;mso-wrap-distance-bottom:-1e-4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">
                  <v:stroke endarrow="block"/>
                </v:shape>
              </w:pict>
            </w:r>
          </w:p>
        </w:tc>
        <w:tc>
          <w:tcPr>
            <w:tcW w:w="2977" w:type="dxa"/>
            <w:tcBorders>
              <w:top w:val="single" w:sz="4" w:space="0" w:color="auto"/>
              <w:left w:val="single" w:sz="4" w:space="0" w:color="auto"/>
              <w:bottom w:val="single" w:sz="4" w:space="0" w:color="auto"/>
              <w:right w:val="single" w:sz="4" w:space="0" w:color="auto"/>
            </w:tcBorders>
            <w:shd w:val="clear" w:color="auto" w:fill="DBE5F1"/>
            <w:vAlign w:val="center"/>
          </w:tcPr>
          <w:p w:rsidR="004271F6" w:rsidRPr="007F77D8" w:rsidRDefault="004271F6" w:rsidP="004271F6">
            <w:pPr>
              <w:rPr>
                <w:lang w:val="uk-UA"/>
              </w:rPr>
            </w:pPr>
            <w:r w:rsidRPr="007F77D8">
              <w:rPr>
                <w:lang w:val="uk-UA"/>
              </w:rPr>
              <w:t>-</w:t>
            </w:r>
            <w:r>
              <w:rPr>
                <w:lang w:val="uk-UA"/>
              </w:rPr>
              <w:t xml:space="preserve"> </w:t>
            </w:r>
            <w:r>
              <w:t>Температура</w:t>
            </w:r>
          </w:p>
        </w:tc>
      </w:tr>
      <w:tr w:rsidR="004271F6" w:rsidRPr="007F77D8" w:rsidTr="004271F6">
        <w:trPr>
          <w:gridBefore w:val="2"/>
          <w:wBefore w:w="3119" w:type="dxa"/>
          <w:trHeight w:val="150"/>
          <w:jc w:val="center"/>
        </w:trPr>
        <w:tc>
          <w:tcPr>
            <w:tcW w:w="2977" w:type="dxa"/>
            <w:tcBorders>
              <w:top w:val="single" w:sz="4" w:space="0" w:color="auto"/>
              <w:left w:val="nil"/>
              <w:bottom w:val="single" w:sz="4" w:space="0" w:color="auto"/>
            </w:tcBorders>
            <w:shd w:val="clear" w:color="auto" w:fill="auto"/>
          </w:tcPr>
          <w:p w:rsidR="004271F6" w:rsidRPr="007F77D8" w:rsidRDefault="00873CDE" w:rsidP="004271F6">
            <w:pPr>
              <w:jc w:val="both"/>
            </w:pPr>
            <w:r>
              <w:rPr>
                <w:noProof/>
              </w:rPr>
              <w:pict>
                <v:shape id="AutoShape 21516" o:spid="_x0000_s1126" type="#_x0000_t32" style="position:absolute;left:0;text-align:left;margin-left:65.25pt;margin-top:1.35pt;width:0;height:9.2pt;z-index:251684864;visibility:visible;mso-wrap-distance-left:3.17478mm;mso-wrap-distance-right:3.17478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">
                  <v:stroke endarrow="block"/>
                </v:shape>
              </w:pict>
            </w:r>
          </w:p>
        </w:tc>
        <w:tc>
          <w:tcPr>
            <w:tcW w:w="708" w:type="dxa"/>
            <w:vMerge w:val="restart"/>
            <w:shd w:val="clear" w:color="auto" w:fill="FFFFFF"/>
          </w:tcPr>
          <w:p w:rsidR="004271F6" w:rsidRPr="007F77D8" w:rsidRDefault="00873CDE" w:rsidP="004271F6">
            <w:pPr>
              <w:jc w:val="both"/>
            </w:pPr>
            <w:r>
              <w:rPr>
                <w:noProof/>
              </w:rPr>
              <w:pict>
                <v:shape id="AutoShape 21601" o:spid="_x0000_s1125" type="#_x0000_t32" style="position:absolute;left:0;text-align:left;margin-left:-5.05pt;margin-top:38.95pt;width:25.6pt;height:0;flip:x;z-index:251689984;visibility:visible;mso-wrap-distance-top:-1e-4mm;mso-wrap-distance-bottom:-1e-4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">
                  <v:stroke endarrow="block"/>
                </v:shape>
              </w:pict>
            </w:r>
          </w:p>
        </w:tc>
        <w:tc>
          <w:tcPr>
            <w:tcW w:w="2977" w:type="dxa"/>
            <w:tcBorders>
              <w:top w:val="single" w:sz="4" w:space="0" w:color="auto"/>
              <w:left w:val="nil"/>
              <w:bottom w:val="single" w:sz="4" w:space="0" w:color="auto"/>
            </w:tcBorders>
            <w:shd w:val="clear" w:color="auto" w:fill="FFFFFF"/>
            <w:vAlign w:val="center"/>
          </w:tcPr>
          <w:p w:rsidR="004271F6" w:rsidRPr="007F77D8" w:rsidRDefault="004271F6" w:rsidP="004271F6"/>
        </w:tc>
      </w:tr>
      <w:tr w:rsidR="004271F6" w:rsidRPr="007F77D8" w:rsidTr="004271F6">
        <w:trPr>
          <w:gridBefore w:val="2"/>
          <w:wBefore w:w="3119" w:type="dxa"/>
          <w:trHeight w:val="936"/>
          <w:jc w:val="center"/>
        </w:trPr>
        <w:tc>
          <w:tcPr>
            <w:tcW w:w="2977" w:type="dxa"/>
            <w:tcBorders>
              <w:top w:val="single" w:sz="4" w:space="0" w:color="auto"/>
              <w:left w:val="single" w:sz="4" w:space="0" w:color="auto"/>
              <w:bottom w:val="single" w:sz="4" w:space="0" w:color="auto"/>
              <w:right w:val="single" w:sz="4" w:space="0" w:color="auto"/>
            </w:tcBorders>
            <w:shd w:val="clear" w:color="auto" w:fill="DBE5F1"/>
          </w:tcPr>
          <w:p w:rsidR="004271F6" w:rsidRPr="007F77D8" w:rsidRDefault="004271F6" w:rsidP="004271F6">
            <w:pPr>
              <w:rPr>
                <w:color w:val="000000"/>
                <w:lang w:val="uk-UA"/>
              </w:rPr>
            </w:pPr>
            <w:r w:rsidRPr="007F77D8">
              <w:rPr>
                <w:b/>
                <w:color w:val="000000"/>
                <w:lang w:val="uk-UA"/>
              </w:rPr>
              <w:t>5 стадия</w:t>
            </w:r>
          </w:p>
          <w:p w:rsidR="004271F6" w:rsidRPr="007F77D8" w:rsidRDefault="004271F6" w:rsidP="004271F6">
            <w:pPr>
              <w:jc w:val="both"/>
            </w:pPr>
            <w:r w:rsidRPr="007F77D8">
              <w:t>Высушивание субстанции</w:t>
            </w:r>
          </w:p>
          <w:p w:rsidR="004271F6" w:rsidRPr="007F77D8" w:rsidRDefault="004271F6" w:rsidP="004271F6">
            <w:pPr>
              <w:jc w:val="both"/>
            </w:pPr>
          </w:p>
        </w:tc>
        <w:tc>
          <w:tcPr>
            <w:tcW w:w="708" w:type="dxa"/>
            <w:vMerge/>
            <w:tcBorders>
              <w:left w:val="single" w:sz="4" w:space="0" w:color="auto"/>
              <w:right w:val="single" w:sz="4" w:space="0" w:color="auto"/>
            </w:tcBorders>
            <w:shd w:val="clear" w:color="auto" w:fill="FFFFFF"/>
          </w:tcPr>
          <w:p w:rsidR="004271F6" w:rsidRPr="007F77D8" w:rsidRDefault="004271F6" w:rsidP="004271F6">
            <w:pPr>
              <w:jc w:val="both"/>
            </w:pPr>
          </w:p>
        </w:tc>
        <w:tc>
          <w:tcPr>
            <w:tcW w:w="2977" w:type="dxa"/>
            <w:tcBorders>
              <w:top w:val="single" w:sz="4" w:space="0" w:color="auto"/>
              <w:left w:val="single" w:sz="4" w:space="0" w:color="auto"/>
              <w:bottom w:val="single" w:sz="4" w:space="0" w:color="auto"/>
              <w:right w:val="single" w:sz="4" w:space="0" w:color="auto"/>
            </w:tcBorders>
            <w:shd w:val="clear" w:color="auto" w:fill="DBE5F1"/>
            <w:vAlign w:val="center"/>
          </w:tcPr>
          <w:p w:rsidR="004271F6" w:rsidRPr="007F77D8" w:rsidRDefault="004271F6" w:rsidP="004271F6">
            <w:pPr>
              <w:rPr>
                <w:lang w:val="uk-UA"/>
              </w:rPr>
            </w:pPr>
            <w:r w:rsidRPr="007F77D8">
              <w:rPr>
                <w:lang w:val="uk-UA"/>
              </w:rPr>
              <w:t>-Температура</w:t>
            </w:r>
          </w:p>
          <w:p w:rsidR="004271F6" w:rsidRPr="007F77D8" w:rsidRDefault="004271F6" w:rsidP="004271F6">
            <w:pPr>
              <w:rPr>
                <w:lang w:val="uk-UA"/>
              </w:rPr>
            </w:pPr>
            <w:r w:rsidRPr="007F77D8">
              <w:rPr>
                <w:lang w:val="uk-UA"/>
              </w:rPr>
              <w:t>-Время</w:t>
            </w:r>
          </w:p>
        </w:tc>
      </w:tr>
      <w:tr w:rsidR="004271F6" w:rsidRPr="007F77D8" w:rsidTr="004271F6">
        <w:trPr>
          <w:gridBefore w:val="2"/>
          <w:wBefore w:w="3119" w:type="dxa"/>
          <w:trHeight w:val="165"/>
          <w:jc w:val="center"/>
        </w:trPr>
        <w:tc>
          <w:tcPr>
            <w:tcW w:w="2977" w:type="dxa"/>
            <w:tcBorders>
              <w:top w:val="single" w:sz="4" w:space="0" w:color="auto"/>
              <w:left w:val="nil"/>
              <w:bottom w:val="single" w:sz="4" w:space="0" w:color="auto"/>
            </w:tcBorders>
            <w:shd w:val="clear" w:color="auto" w:fill="auto"/>
          </w:tcPr>
          <w:p w:rsidR="004271F6" w:rsidRPr="007F77D8" w:rsidRDefault="00873CDE" w:rsidP="004271F6">
            <w:pPr>
              <w:jc w:val="both"/>
            </w:pPr>
            <w:r>
              <w:rPr>
                <w:noProof/>
              </w:rPr>
              <w:pict>
                <v:shape id="AutoShape 21515" o:spid="_x0000_s1124" type="#_x0000_t32" style="position:absolute;left:0;text-align:left;margin-left:65.25pt;margin-top:2.2pt;width:0;height:9.2pt;z-index:251683840;visibility:visible;mso-wrap-distance-left:3.17478mm;mso-wrap-distance-right:3.17478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">
                  <v:stroke endarrow="block"/>
                </v:shape>
              </w:pict>
            </w:r>
          </w:p>
        </w:tc>
        <w:tc>
          <w:tcPr>
            <w:tcW w:w="708" w:type="dxa"/>
            <w:vMerge/>
            <w:tcBorders>
              <w:left w:val="nil"/>
            </w:tcBorders>
            <w:shd w:val="clear" w:color="auto" w:fill="FFFFFF"/>
          </w:tcPr>
          <w:p w:rsidR="004271F6" w:rsidRPr="007F77D8" w:rsidRDefault="004271F6" w:rsidP="004271F6">
            <w:pPr>
              <w:jc w:val="both"/>
            </w:pPr>
          </w:p>
        </w:tc>
        <w:tc>
          <w:tcPr>
            <w:tcW w:w="2977" w:type="dxa"/>
            <w:tcBorders>
              <w:top w:val="single" w:sz="4" w:space="0" w:color="auto"/>
              <w:left w:val="nil"/>
              <w:bottom w:val="single" w:sz="4" w:space="0" w:color="auto"/>
            </w:tcBorders>
            <w:shd w:val="clear" w:color="auto" w:fill="FFFFFF"/>
            <w:vAlign w:val="center"/>
          </w:tcPr>
          <w:p w:rsidR="004271F6" w:rsidRPr="007F77D8" w:rsidRDefault="004271F6" w:rsidP="004271F6"/>
        </w:tc>
      </w:tr>
      <w:tr w:rsidR="004271F6" w:rsidRPr="007F77D8" w:rsidTr="004271F6">
        <w:trPr>
          <w:jc w:val="center"/>
        </w:trPr>
        <w:tc>
          <w:tcPr>
            <w:tcW w:w="2410" w:type="dxa"/>
            <w:shd w:val="clear" w:color="auto" w:fill="FFFFFF"/>
          </w:tcPr>
          <w:p w:rsidR="004271F6" w:rsidRPr="007F77D8" w:rsidRDefault="004271F6" w:rsidP="004271F6">
            <w:pPr>
              <w:jc w:val="both"/>
            </w:pPr>
          </w:p>
        </w:tc>
        <w:tc>
          <w:tcPr>
            <w:tcW w:w="709" w:type="dxa"/>
            <w:vMerge w:val="restart"/>
            <w:tcBorders>
              <w:right w:val="single" w:sz="4" w:space="0" w:color="auto"/>
            </w:tcBorders>
            <w:shd w:val="clear" w:color="auto" w:fill="FFFFFF"/>
          </w:tcPr>
          <w:p w:rsidR="004271F6" w:rsidRPr="007F77D8" w:rsidRDefault="004271F6" w:rsidP="004271F6">
            <w:pPr>
              <w:jc w:val="both"/>
            </w:pPr>
          </w:p>
        </w:tc>
        <w:tc>
          <w:tcPr>
            <w:tcW w:w="2977" w:type="dxa"/>
            <w:tcBorders>
              <w:top w:val="single" w:sz="4" w:space="0" w:color="auto"/>
              <w:left w:val="single" w:sz="4" w:space="0" w:color="auto"/>
              <w:bottom w:val="single" w:sz="4" w:space="0" w:color="auto"/>
              <w:right w:val="single" w:sz="4" w:space="0" w:color="auto"/>
            </w:tcBorders>
            <w:shd w:val="clear" w:color="auto" w:fill="DBE5F1"/>
            <w:vAlign w:val="center"/>
          </w:tcPr>
          <w:p w:rsidR="004271F6" w:rsidRPr="007F77D8" w:rsidRDefault="004271F6" w:rsidP="004271F6">
            <w:pPr>
              <w:rPr>
                <w:color w:val="000000"/>
                <w:lang w:val="uk-UA"/>
              </w:rPr>
            </w:pPr>
            <w:r w:rsidRPr="007F77D8">
              <w:rPr>
                <w:b/>
                <w:color w:val="000000"/>
                <w:lang w:val="uk-UA"/>
              </w:rPr>
              <w:t>6 стадия</w:t>
            </w:r>
          </w:p>
          <w:p w:rsidR="004271F6" w:rsidRPr="007F77D8" w:rsidRDefault="004271F6" w:rsidP="004271F6">
            <w:r w:rsidRPr="007F77D8">
              <w:t>Измельчение субстанции</w:t>
            </w:r>
          </w:p>
          <w:p w:rsidR="004271F6" w:rsidRPr="007F77D8" w:rsidRDefault="004271F6" w:rsidP="004271F6"/>
        </w:tc>
        <w:tc>
          <w:tcPr>
            <w:tcW w:w="708" w:type="dxa"/>
            <w:tcBorders>
              <w:left w:val="single" w:sz="4" w:space="0" w:color="auto"/>
              <w:right w:val="single" w:sz="4" w:space="0" w:color="auto"/>
            </w:tcBorders>
            <w:shd w:val="clear" w:color="auto" w:fill="FFFFFF"/>
          </w:tcPr>
          <w:p w:rsidR="004271F6" w:rsidRPr="007F77D8" w:rsidRDefault="00873CDE" w:rsidP="004271F6">
            <w:pPr>
              <w:jc w:val="both"/>
            </w:pPr>
            <w:r>
              <w:rPr>
                <w:noProof/>
              </w:rPr>
              <w:pict>
                <v:shape id="AutoShape 21599" o:spid="_x0000_s1123" type="#_x0000_t32" style="position:absolute;left:0;text-align:left;margin-left:-5.05pt;margin-top:11pt;width:25.6pt;height:0;flip:x;z-index:251687936;visibility:visible;mso-wrap-distance-top:-1e-4mm;mso-wrap-distance-bottom:-1e-4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">
                  <v:stroke endarrow="block"/>
                </v:shape>
              </w:pict>
            </w:r>
          </w:p>
        </w:tc>
        <w:tc>
          <w:tcPr>
            <w:tcW w:w="2977" w:type="dxa"/>
            <w:tcBorders>
              <w:top w:val="single" w:sz="4" w:space="0" w:color="auto"/>
              <w:left w:val="single" w:sz="4" w:space="0" w:color="auto"/>
              <w:bottom w:val="single" w:sz="4" w:space="0" w:color="auto"/>
              <w:right w:val="single" w:sz="4" w:space="0" w:color="auto"/>
            </w:tcBorders>
            <w:shd w:val="clear" w:color="auto" w:fill="DBE5F1"/>
            <w:vAlign w:val="center"/>
          </w:tcPr>
          <w:p w:rsidR="004271F6" w:rsidRPr="007F77D8" w:rsidRDefault="004271F6" w:rsidP="004271F6">
            <w:r w:rsidRPr="007F77D8">
              <w:t>-</w:t>
            </w:r>
            <w:r>
              <w:t xml:space="preserve"> </w:t>
            </w:r>
            <w:r w:rsidRPr="007F77D8">
              <w:t>Степень измельчения</w:t>
            </w:r>
          </w:p>
          <w:p w:rsidR="004271F6" w:rsidRPr="007F77D8" w:rsidRDefault="004271F6" w:rsidP="004271F6">
            <w:r w:rsidRPr="007F77D8">
              <w:t>- Фракционный состав</w:t>
            </w:r>
          </w:p>
        </w:tc>
      </w:tr>
      <w:tr w:rsidR="004271F6" w:rsidRPr="007F77D8" w:rsidTr="004271F6">
        <w:trPr>
          <w:jc w:val="center"/>
        </w:trPr>
        <w:tc>
          <w:tcPr>
            <w:tcW w:w="2410" w:type="dxa"/>
            <w:tcBorders>
              <w:bottom w:val="single" w:sz="4" w:space="0" w:color="auto"/>
            </w:tcBorders>
            <w:shd w:val="clear" w:color="auto" w:fill="FFFFFF"/>
          </w:tcPr>
          <w:p w:rsidR="004271F6" w:rsidRPr="007F77D8" w:rsidRDefault="004271F6" w:rsidP="004271F6">
            <w:pPr>
              <w:jc w:val="both"/>
            </w:pPr>
          </w:p>
        </w:tc>
        <w:tc>
          <w:tcPr>
            <w:tcW w:w="709" w:type="dxa"/>
            <w:vMerge/>
            <w:shd w:val="clear" w:color="auto" w:fill="FFFFFF"/>
          </w:tcPr>
          <w:p w:rsidR="004271F6" w:rsidRPr="007F77D8" w:rsidRDefault="004271F6" w:rsidP="004271F6">
            <w:pPr>
              <w:jc w:val="both"/>
            </w:pPr>
          </w:p>
        </w:tc>
        <w:tc>
          <w:tcPr>
            <w:tcW w:w="2977" w:type="dxa"/>
            <w:tcBorders>
              <w:top w:val="single" w:sz="4" w:space="0" w:color="auto"/>
              <w:left w:val="nil"/>
              <w:bottom w:val="single" w:sz="4" w:space="0" w:color="auto"/>
            </w:tcBorders>
            <w:shd w:val="clear" w:color="auto" w:fill="auto"/>
          </w:tcPr>
          <w:p w:rsidR="004271F6" w:rsidRPr="007F77D8" w:rsidRDefault="00873CDE" w:rsidP="004271F6">
            <w:pPr>
              <w:jc w:val="both"/>
            </w:pPr>
            <w:r>
              <w:rPr>
                <w:noProof/>
              </w:rPr>
              <w:pict>
                <v:shape id="AutoShape 21600" o:spid="_x0000_s1122" type="#_x0000_t32" style="position:absolute;left:0;text-align:left;margin-left:65.25pt;margin-top:2.25pt;width:0;height:8.2pt;z-index:251688960;visibility:visible;mso-wrap-distance-left:3.17478mm;mso-wrap-distance-right:3.17478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">
                  <v:stroke endarrow="block"/>
                </v:shape>
              </w:pict>
            </w:r>
          </w:p>
        </w:tc>
        <w:tc>
          <w:tcPr>
            <w:tcW w:w="708" w:type="dxa"/>
            <w:shd w:val="clear" w:color="auto" w:fill="FFFFFF"/>
          </w:tcPr>
          <w:p w:rsidR="004271F6" w:rsidRPr="007F77D8" w:rsidRDefault="004271F6" w:rsidP="004271F6">
            <w:pPr>
              <w:jc w:val="both"/>
            </w:pPr>
          </w:p>
        </w:tc>
        <w:tc>
          <w:tcPr>
            <w:tcW w:w="2977" w:type="dxa"/>
            <w:tcBorders>
              <w:top w:val="single" w:sz="4" w:space="0" w:color="auto"/>
              <w:bottom w:val="single" w:sz="4" w:space="0" w:color="auto"/>
            </w:tcBorders>
            <w:shd w:val="clear" w:color="auto" w:fill="FFFFFF"/>
            <w:vAlign w:val="center"/>
          </w:tcPr>
          <w:p w:rsidR="004271F6" w:rsidRPr="007F77D8" w:rsidRDefault="004271F6" w:rsidP="004271F6"/>
        </w:tc>
      </w:tr>
      <w:tr w:rsidR="004271F6" w:rsidRPr="007F77D8" w:rsidTr="004271F6">
        <w:trPr>
          <w:trHeight w:val="669"/>
          <w:jc w:val="center"/>
        </w:trPr>
        <w:tc>
          <w:tcPr>
            <w:tcW w:w="2410" w:type="dxa"/>
            <w:tcBorders>
              <w:top w:val="single" w:sz="4" w:space="0" w:color="auto"/>
              <w:left w:val="single" w:sz="4" w:space="0" w:color="auto"/>
              <w:bottom w:val="single" w:sz="4" w:space="0" w:color="auto"/>
              <w:right w:val="single" w:sz="4" w:space="0" w:color="auto"/>
            </w:tcBorders>
            <w:shd w:val="clear" w:color="auto" w:fill="DBE5F1"/>
          </w:tcPr>
          <w:p w:rsidR="004271F6" w:rsidRPr="007F77D8" w:rsidRDefault="004271F6" w:rsidP="004271F6">
            <w:pPr>
              <w:rPr>
                <w:lang w:val="uk-UA"/>
              </w:rPr>
            </w:pPr>
            <w:r w:rsidRPr="000C053B">
              <w:rPr>
                <w:lang w:val="uk-UA"/>
              </w:rPr>
              <w:t>-</w:t>
            </w:r>
            <w:r>
              <w:rPr>
                <w:lang w:val="uk-UA"/>
              </w:rPr>
              <w:t xml:space="preserve"> Флаконы, крышки, этикетки</w:t>
            </w:r>
          </w:p>
        </w:tc>
        <w:tc>
          <w:tcPr>
            <w:tcW w:w="709" w:type="dxa"/>
            <w:tcBorders>
              <w:left w:val="single" w:sz="4" w:space="0" w:color="auto"/>
              <w:right w:val="single" w:sz="4" w:space="0" w:color="auto"/>
            </w:tcBorders>
            <w:shd w:val="clear" w:color="auto" w:fill="FFFFFF"/>
          </w:tcPr>
          <w:p w:rsidR="004271F6" w:rsidRPr="007F77D8" w:rsidRDefault="00873CDE" w:rsidP="004271F6">
            <w:pPr>
              <w:jc w:val="both"/>
            </w:pPr>
            <w:r>
              <w:rPr>
                <w:noProof/>
              </w:rPr>
              <w:pict>
                <v:shape id="AutoShape 21683" o:spid="_x0000_s1121" type="#_x0000_t32" style="position:absolute;left:0;text-align:left;margin-left:-4.8pt;margin-top:20pt;width:26.7pt;height:0;z-index:251694080;visibility:visible;mso-wrap-distance-top:-1e-4mm;mso-wrap-distance-bottom:-1e-4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">
                  <v:stroke endarrow="block"/>
                </v:shape>
              </w:pict>
            </w:r>
          </w:p>
        </w:tc>
        <w:tc>
          <w:tcPr>
            <w:tcW w:w="2977" w:type="dxa"/>
            <w:tcBorders>
              <w:top w:val="single" w:sz="4" w:space="0" w:color="auto"/>
              <w:left w:val="single" w:sz="4" w:space="0" w:color="auto"/>
              <w:bottom w:val="single" w:sz="4" w:space="0" w:color="auto"/>
              <w:right w:val="single" w:sz="4" w:space="0" w:color="auto"/>
            </w:tcBorders>
            <w:shd w:val="clear" w:color="auto" w:fill="DBE5F1"/>
            <w:vAlign w:val="center"/>
          </w:tcPr>
          <w:p w:rsidR="004271F6" w:rsidRPr="007F77D8" w:rsidRDefault="004271F6" w:rsidP="004271F6">
            <w:pPr>
              <w:rPr>
                <w:color w:val="000000"/>
                <w:lang w:val="uk-UA"/>
              </w:rPr>
            </w:pPr>
            <w:r w:rsidRPr="007F77D8">
              <w:rPr>
                <w:b/>
                <w:color w:val="000000"/>
                <w:lang w:val="uk-UA"/>
              </w:rPr>
              <w:t>7 стадия</w:t>
            </w:r>
          </w:p>
          <w:p w:rsidR="004271F6" w:rsidRPr="007F77D8" w:rsidRDefault="00873CDE" w:rsidP="004271F6">
            <w:r>
              <w:rPr>
                <w:noProof/>
              </w:rPr>
              <w:pict>
                <v:shape id="AutoShape 21502" o:spid="_x0000_s1120" type="#_x0000_t32" style="position:absolute;margin-left:143.8pt;margin-top:2.25pt;width:25.6pt;height:0;flip:x;z-index:251682816;visibility:visible;mso-wrap-distance-top:-1e-4mm;mso-wrap-distance-bottom:-1e-4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">
                  <v:stroke endarrow="block"/>
                </v:shape>
              </w:pict>
            </w:r>
            <w:r w:rsidR="004271F6" w:rsidRPr="007F77D8">
              <w:t>Фасовка, упаковка, маркировка</w:t>
            </w:r>
          </w:p>
        </w:tc>
        <w:tc>
          <w:tcPr>
            <w:tcW w:w="708" w:type="dxa"/>
            <w:tcBorders>
              <w:left w:val="single" w:sz="4" w:space="0" w:color="auto"/>
              <w:bottom w:val="single" w:sz="4" w:space="0" w:color="auto"/>
              <w:right w:val="single" w:sz="4" w:space="0" w:color="auto"/>
            </w:tcBorders>
            <w:shd w:val="clear" w:color="auto" w:fill="FFFFFF"/>
          </w:tcPr>
          <w:p w:rsidR="004271F6" w:rsidRPr="007F77D8" w:rsidRDefault="004271F6" w:rsidP="004271F6">
            <w:pPr>
              <w:jc w:val="both"/>
            </w:pPr>
          </w:p>
        </w:tc>
        <w:tc>
          <w:tcPr>
            <w:tcW w:w="2977" w:type="dxa"/>
            <w:tcBorders>
              <w:top w:val="single" w:sz="4" w:space="0" w:color="auto"/>
              <w:left w:val="single" w:sz="4" w:space="0" w:color="auto"/>
              <w:bottom w:val="single" w:sz="4" w:space="0" w:color="auto"/>
              <w:right w:val="single" w:sz="4" w:space="0" w:color="auto"/>
            </w:tcBorders>
            <w:shd w:val="clear" w:color="auto" w:fill="DBE5F1"/>
            <w:vAlign w:val="center"/>
          </w:tcPr>
          <w:p w:rsidR="004271F6" w:rsidRPr="007F77D8" w:rsidRDefault="004271F6" w:rsidP="004271F6">
            <w:pPr>
              <w:rPr>
                <w:rFonts w:cs="+mn-cs"/>
                <w:color w:val="000000"/>
                <w:kern w:val="24"/>
              </w:rPr>
            </w:pPr>
            <w:r w:rsidRPr="007F77D8">
              <w:rPr>
                <w:rFonts w:cs="+mn-cs"/>
                <w:color w:val="000000"/>
                <w:kern w:val="24"/>
              </w:rPr>
              <w:t>Комплектность,</w:t>
            </w:r>
          </w:p>
          <w:p w:rsidR="004271F6" w:rsidRPr="007F77D8" w:rsidRDefault="004271F6" w:rsidP="004271F6">
            <w:pPr>
              <w:rPr>
                <w:rFonts w:cs="+mn-cs"/>
                <w:color w:val="000000"/>
                <w:kern w:val="24"/>
              </w:rPr>
            </w:pPr>
            <w:r w:rsidRPr="007F77D8">
              <w:rPr>
                <w:rFonts w:cs="+mn-cs"/>
                <w:color w:val="000000"/>
                <w:kern w:val="24"/>
              </w:rPr>
              <w:t xml:space="preserve">Правильность маркировки </w:t>
            </w:r>
          </w:p>
          <w:p w:rsidR="004271F6" w:rsidRPr="007F77D8" w:rsidRDefault="004271F6" w:rsidP="004271F6"/>
        </w:tc>
      </w:tr>
      <w:tr w:rsidR="004271F6" w:rsidRPr="007F77D8" w:rsidTr="004271F6">
        <w:trPr>
          <w:gridBefore w:val="2"/>
          <w:wBefore w:w="3119" w:type="dxa"/>
          <w:trHeight w:val="234"/>
          <w:jc w:val="center"/>
        </w:trPr>
        <w:tc>
          <w:tcPr>
            <w:tcW w:w="2977" w:type="dxa"/>
            <w:tcBorders>
              <w:top w:val="single" w:sz="4" w:space="0" w:color="auto"/>
              <w:left w:val="nil"/>
              <w:bottom w:val="single" w:sz="4" w:space="0" w:color="auto"/>
            </w:tcBorders>
            <w:shd w:val="clear" w:color="auto" w:fill="FFFFFF"/>
            <w:vAlign w:val="center"/>
          </w:tcPr>
          <w:p w:rsidR="004271F6" w:rsidRPr="007F77D8" w:rsidRDefault="00873CDE" w:rsidP="004271F6">
            <w:pPr>
              <w:rPr>
                <w:b/>
                <w:color w:val="000000"/>
                <w:lang w:val="uk-UA"/>
              </w:rPr>
            </w:pPr>
            <w:r>
              <w:rPr>
                <w:noProof/>
              </w:rPr>
              <w:pict>
                <v:shape id="AutoShape 21580" o:spid="_x0000_s1119" type="#_x0000_t32" style="position:absolute;margin-left:68.25pt;margin-top:2.55pt;width:.2pt;height:10.35pt;z-index:2516858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">
                  <v:stroke endarrow="block"/>
                </v:shape>
              </w:pict>
            </w:r>
          </w:p>
        </w:tc>
        <w:tc>
          <w:tcPr>
            <w:tcW w:w="708" w:type="dxa"/>
            <w:vMerge w:val="restart"/>
            <w:shd w:val="clear" w:color="auto" w:fill="FFFFFF"/>
          </w:tcPr>
          <w:p w:rsidR="004271F6" w:rsidRPr="007F77D8" w:rsidRDefault="00873CDE" w:rsidP="004271F6">
            <w:pPr>
              <w:jc w:val="both"/>
            </w:pPr>
            <w:r>
              <w:rPr>
                <w:noProof/>
              </w:rPr>
              <w:pict>
                <v:shape id="AutoShape 21594" o:spid="_x0000_s1118" type="#_x0000_t32" style="position:absolute;left:0;text-align:left;margin-left:-5.05pt;margin-top:32.65pt;width:25.6pt;height:0;flip:x;z-index:251686912;visibility:visible;mso-wrap-distance-top:-1e-4mm;mso-wrap-distance-bottom:-1e-4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">
                  <v:stroke endarrow="block"/>
                </v:shape>
              </w:pict>
            </w:r>
          </w:p>
        </w:tc>
        <w:tc>
          <w:tcPr>
            <w:tcW w:w="2977" w:type="dxa"/>
            <w:tcBorders>
              <w:top w:val="single" w:sz="4" w:space="0" w:color="auto"/>
              <w:left w:val="nil"/>
              <w:bottom w:val="single" w:sz="4" w:space="0" w:color="auto"/>
            </w:tcBorders>
            <w:shd w:val="clear" w:color="auto" w:fill="FFFFFF"/>
            <w:vAlign w:val="center"/>
          </w:tcPr>
          <w:p w:rsidR="004271F6" w:rsidRPr="007F77D8" w:rsidRDefault="004271F6" w:rsidP="004271F6">
            <w:pPr>
              <w:rPr>
                <w:rFonts w:cs="+mn-cs"/>
                <w:color w:val="000000"/>
                <w:kern w:val="24"/>
              </w:rPr>
            </w:pPr>
          </w:p>
        </w:tc>
      </w:tr>
      <w:tr w:rsidR="004271F6" w:rsidRPr="007F77D8" w:rsidTr="004271F6">
        <w:trPr>
          <w:gridBefore w:val="2"/>
          <w:wBefore w:w="3119" w:type="dxa"/>
          <w:trHeight w:val="465"/>
          <w:jc w:val="center"/>
        </w:trPr>
        <w:tc>
          <w:tcPr>
            <w:tcW w:w="2977" w:type="dxa"/>
            <w:tcBorders>
              <w:top w:val="single" w:sz="4" w:space="0" w:color="auto"/>
              <w:left w:val="single" w:sz="4" w:space="0" w:color="auto"/>
              <w:bottom w:val="single" w:sz="4" w:space="0" w:color="auto"/>
              <w:right w:val="single" w:sz="4" w:space="0" w:color="auto"/>
            </w:tcBorders>
            <w:shd w:val="clear" w:color="auto" w:fill="DBE5F1"/>
            <w:vAlign w:val="center"/>
          </w:tcPr>
          <w:p w:rsidR="004271F6" w:rsidRPr="007F77D8" w:rsidRDefault="004271F6" w:rsidP="004271F6">
            <w:pPr>
              <w:rPr>
                <w:color w:val="000000"/>
                <w:lang w:val="uk-UA"/>
              </w:rPr>
            </w:pPr>
            <w:r w:rsidRPr="007F77D8">
              <w:rPr>
                <w:b/>
                <w:color w:val="000000"/>
                <w:lang w:val="uk-UA"/>
              </w:rPr>
              <w:t>8 стадия</w:t>
            </w:r>
          </w:p>
          <w:p w:rsidR="004271F6" w:rsidRPr="007F77D8" w:rsidRDefault="004271F6" w:rsidP="004271F6">
            <w:pPr>
              <w:rPr>
                <w:b/>
                <w:color w:val="000000"/>
                <w:lang w:val="uk-UA"/>
              </w:rPr>
            </w:pPr>
            <w:r w:rsidRPr="007F77D8">
              <w:rPr>
                <w:rFonts w:cs="+mn-cs"/>
                <w:color w:val="000000"/>
                <w:kern w:val="24"/>
              </w:rPr>
              <w:t>Готовая продукция</w:t>
            </w:r>
          </w:p>
        </w:tc>
        <w:tc>
          <w:tcPr>
            <w:tcW w:w="708" w:type="dxa"/>
            <w:vMerge/>
            <w:tcBorders>
              <w:left w:val="single" w:sz="4" w:space="0" w:color="auto"/>
              <w:right w:val="single" w:sz="4" w:space="0" w:color="auto"/>
            </w:tcBorders>
            <w:shd w:val="clear" w:color="auto" w:fill="FFFFFF"/>
          </w:tcPr>
          <w:p w:rsidR="004271F6" w:rsidRPr="007F77D8" w:rsidRDefault="004271F6" w:rsidP="004271F6">
            <w:pPr>
              <w:jc w:val="both"/>
            </w:pPr>
          </w:p>
        </w:tc>
        <w:tc>
          <w:tcPr>
            <w:tcW w:w="2977" w:type="dxa"/>
            <w:tcBorders>
              <w:top w:val="single" w:sz="4" w:space="0" w:color="auto"/>
              <w:left w:val="single" w:sz="4" w:space="0" w:color="auto"/>
              <w:bottom w:val="single" w:sz="4" w:space="0" w:color="auto"/>
              <w:right w:val="single" w:sz="4" w:space="0" w:color="auto"/>
            </w:tcBorders>
            <w:shd w:val="clear" w:color="auto" w:fill="DBE5F1"/>
            <w:vAlign w:val="center"/>
          </w:tcPr>
          <w:p w:rsidR="004271F6" w:rsidRPr="007F77D8" w:rsidRDefault="004271F6" w:rsidP="004271F6">
            <w:pPr>
              <w:rPr>
                <w:rFonts w:cs="+mn-cs"/>
                <w:color w:val="000000"/>
                <w:kern w:val="24"/>
              </w:rPr>
            </w:pPr>
            <w:r w:rsidRPr="007F77D8">
              <w:rPr>
                <w:lang w:val="uk-UA"/>
              </w:rPr>
              <w:t>-</w:t>
            </w:r>
            <w:r w:rsidRPr="007F77D8">
              <w:t>Контроль готовой продукции</w:t>
            </w:r>
          </w:p>
        </w:tc>
      </w:tr>
      <w:tr w:rsidR="004271F6" w:rsidRPr="007F77D8" w:rsidTr="004271F6">
        <w:trPr>
          <w:gridBefore w:val="2"/>
          <w:wBefore w:w="3119" w:type="dxa"/>
          <w:trHeight w:val="375"/>
          <w:jc w:val="center"/>
        </w:trPr>
        <w:tc>
          <w:tcPr>
            <w:tcW w:w="2977" w:type="dxa"/>
            <w:tcBorders>
              <w:top w:val="single" w:sz="4" w:space="0" w:color="auto"/>
              <w:left w:val="nil"/>
            </w:tcBorders>
            <w:shd w:val="clear" w:color="auto" w:fill="FFFFFF"/>
            <w:vAlign w:val="center"/>
          </w:tcPr>
          <w:p w:rsidR="004271F6" w:rsidRPr="007F77D8" w:rsidRDefault="004271F6" w:rsidP="004271F6">
            <w:pPr>
              <w:rPr>
                <w:b/>
                <w:color w:val="000000"/>
                <w:lang w:val="uk-UA"/>
              </w:rPr>
            </w:pPr>
          </w:p>
        </w:tc>
        <w:tc>
          <w:tcPr>
            <w:tcW w:w="708" w:type="dxa"/>
            <w:vMerge/>
            <w:tcBorders>
              <w:left w:val="nil"/>
            </w:tcBorders>
            <w:shd w:val="clear" w:color="auto" w:fill="FFFFFF"/>
          </w:tcPr>
          <w:p w:rsidR="004271F6" w:rsidRPr="007F77D8" w:rsidRDefault="004271F6" w:rsidP="004271F6">
            <w:pPr>
              <w:jc w:val="both"/>
            </w:pPr>
          </w:p>
        </w:tc>
        <w:tc>
          <w:tcPr>
            <w:tcW w:w="2977" w:type="dxa"/>
            <w:tcBorders>
              <w:top w:val="single" w:sz="4" w:space="0" w:color="auto"/>
              <w:left w:val="nil"/>
            </w:tcBorders>
            <w:shd w:val="clear" w:color="auto" w:fill="FFFFFF"/>
            <w:vAlign w:val="center"/>
          </w:tcPr>
          <w:p w:rsidR="004271F6" w:rsidRPr="007F77D8" w:rsidRDefault="004271F6" w:rsidP="004271F6">
            <w:pPr>
              <w:rPr>
                <w:rFonts w:cs="+mn-cs"/>
                <w:color w:val="000000"/>
                <w:kern w:val="24"/>
              </w:rPr>
            </w:pPr>
          </w:p>
        </w:tc>
      </w:tr>
    </w:tbl>
    <w:p w:rsidR="008F137A" w:rsidRPr="008F137A" w:rsidRDefault="008F137A" w:rsidP="00D36F7F">
      <w:pPr>
        <w:pStyle w:val="aff2"/>
        <w:spacing w:line="360" w:lineRule="auto"/>
        <w:ind w:left="0" w:firstLine="0"/>
        <w:jc w:val="center"/>
        <w:rPr>
          <w:rFonts w:ascii="Times New Roman" w:hAnsi="Times New Roman"/>
          <w:sz w:val="6"/>
          <w:szCs w:val="6"/>
        </w:rPr>
      </w:pPr>
    </w:p>
    <w:p w:rsidR="00C848AE" w:rsidRPr="007F77D8" w:rsidRDefault="00C848AE" w:rsidP="00D36F7F">
      <w:pPr>
        <w:pStyle w:val="aff2"/>
        <w:spacing w:line="360" w:lineRule="auto"/>
        <w:ind w:left="0" w:firstLine="0"/>
        <w:jc w:val="center"/>
        <w:rPr>
          <w:rFonts w:ascii="Times New Roman" w:hAnsi="Times New Roman"/>
          <w:b/>
          <w:i/>
          <w:sz w:val="28"/>
          <w:szCs w:val="28"/>
        </w:rPr>
      </w:pPr>
      <w:r w:rsidRPr="007F77D8">
        <w:rPr>
          <w:rFonts w:ascii="Times New Roman" w:hAnsi="Times New Roman"/>
          <w:sz w:val="28"/>
          <w:szCs w:val="28"/>
        </w:rPr>
        <w:t>Рисунок 1</w:t>
      </w:r>
      <w:r w:rsidR="00557C91" w:rsidRPr="007F77D8">
        <w:rPr>
          <w:rFonts w:ascii="Times New Roman" w:hAnsi="Times New Roman"/>
          <w:sz w:val="28"/>
          <w:szCs w:val="28"/>
        </w:rPr>
        <w:t>0</w:t>
      </w:r>
      <w:r w:rsidR="00A73E36" w:rsidRPr="007F77D8">
        <w:rPr>
          <w:rFonts w:ascii="Times New Roman" w:hAnsi="Times New Roman"/>
          <w:sz w:val="28"/>
          <w:szCs w:val="28"/>
        </w:rPr>
        <w:t xml:space="preserve"> -</w:t>
      </w:r>
      <w:r w:rsidRPr="007F77D8">
        <w:rPr>
          <w:rFonts w:ascii="Times New Roman" w:hAnsi="Times New Roman"/>
          <w:sz w:val="28"/>
          <w:szCs w:val="28"/>
        </w:rPr>
        <w:t xml:space="preserve"> Технологическая схема синтеза субстанции </w:t>
      </w:r>
      <w:r w:rsidR="00A40F7A">
        <w:rPr>
          <w:rFonts w:ascii="Times New Roman" w:hAnsi="Times New Roman"/>
          <w:sz w:val="28"/>
          <w:szCs w:val="28"/>
          <w:lang w:val="en-US"/>
        </w:rPr>
        <w:t>D</w:t>
      </w:r>
      <w:r w:rsidR="00A40F7A" w:rsidRPr="00A40F7A">
        <w:rPr>
          <w:rFonts w:ascii="Times New Roman" w:hAnsi="Times New Roman"/>
          <w:sz w:val="28"/>
          <w:szCs w:val="28"/>
        </w:rPr>
        <w:t>1</w:t>
      </w:r>
      <w:r w:rsidRPr="007F77D8">
        <w:rPr>
          <w:b/>
        </w:rPr>
        <w:br w:type="page"/>
      </w:r>
      <w:r w:rsidRPr="007F77D8">
        <w:rPr>
          <w:rFonts w:ascii="Times New Roman" w:hAnsi="Times New Roman"/>
          <w:b/>
          <w:i/>
          <w:sz w:val="28"/>
          <w:szCs w:val="28"/>
        </w:rPr>
        <w:lastRenderedPageBreak/>
        <w:t>Стадии подготовительных работ</w:t>
      </w:r>
    </w:p>
    <w:p w:rsidR="00C848AE" w:rsidRPr="007F77D8" w:rsidRDefault="00C848AE" w:rsidP="008F137A">
      <w:pPr>
        <w:ind w:firstLine="567"/>
        <w:jc w:val="both"/>
        <w:rPr>
          <w:i/>
          <w:color w:val="000000"/>
          <w:sz w:val="28"/>
          <w:szCs w:val="28"/>
          <w:lang w:val="uk-UA"/>
        </w:rPr>
      </w:pPr>
      <w:r w:rsidRPr="007F77D8">
        <w:rPr>
          <w:i/>
          <w:color w:val="000000"/>
          <w:sz w:val="28"/>
          <w:szCs w:val="28"/>
        </w:rPr>
        <w:t>Стадия</w:t>
      </w:r>
      <w:r w:rsidRPr="007F77D8">
        <w:rPr>
          <w:i/>
          <w:color w:val="000000"/>
          <w:sz w:val="28"/>
          <w:szCs w:val="28"/>
          <w:lang w:val="uk-UA"/>
        </w:rPr>
        <w:t xml:space="preserve"> 1</w:t>
      </w:r>
    </w:p>
    <w:p w:rsidR="00C848AE" w:rsidRPr="001F0016" w:rsidRDefault="00C848AE" w:rsidP="008F137A">
      <w:pPr>
        <w:autoSpaceDE w:val="0"/>
        <w:autoSpaceDN w:val="0"/>
        <w:adjustRightInd w:val="0"/>
        <w:ind w:firstLine="567"/>
        <w:jc w:val="both"/>
        <w:rPr>
          <w:rFonts w:eastAsia="Calibri"/>
          <w:sz w:val="28"/>
          <w:szCs w:val="28"/>
          <w:lang w:eastAsia="en-US"/>
        </w:rPr>
      </w:pPr>
      <w:r w:rsidRPr="007F77D8">
        <w:rPr>
          <w:i/>
          <w:sz w:val="28"/>
          <w:szCs w:val="28"/>
        </w:rPr>
        <w:t>Подготовка очищенной воды</w:t>
      </w:r>
      <w:r w:rsidRPr="007F77D8">
        <w:rPr>
          <w:sz w:val="28"/>
          <w:szCs w:val="28"/>
        </w:rPr>
        <w:t xml:space="preserve">: </w:t>
      </w:r>
      <w:r w:rsidR="00F114A2">
        <w:rPr>
          <w:sz w:val="28"/>
          <w:szCs w:val="28"/>
        </w:rPr>
        <w:t>воду очищенную получали</w:t>
      </w:r>
      <w:r w:rsidR="00D36F7F" w:rsidRPr="007F77D8">
        <w:rPr>
          <w:sz w:val="28"/>
          <w:szCs w:val="28"/>
        </w:rPr>
        <w:t xml:space="preserve"> </w:t>
      </w:r>
      <w:r w:rsidR="00F114A2">
        <w:rPr>
          <w:sz w:val="28"/>
          <w:szCs w:val="28"/>
        </w:rPr>
        <w:t xml:space="preserve">с помощью системы водоподготовки, основанной на </w:t>
      </w:r>
      <w:r w:rsidRPr="007F77D8">
        <w:rPr>
          <w:sz w:val="28"/>
          <w:szCs w:val="28"/>
        </w:rPr>
        <w:t>обратно</w:t>
      </w:r>
      <w:r w:rsidR="00F114A2">
        <w:rPr>
          <w:sz w:val="28"/>
          <w:szCs w:val="28"/>
        </w:rPr>
        <w:t>м</w:t>
      </w:r>
      <w:r w:rsidRPr="007F77D8">
        <w:rPr>
          <w:sz w:val="28"/>
          <w:szCs w:val="28"/>
        </w:rPr>
        <w:t xml:space="preserve"> осмос</w:t>
      </w:r>
      <w:r w:rsidR="00F114A2">
        <w:rPr>
          <w:sz w:val="28"/>
          <w:szCs w:val="28"/>
        </w:rPr>
        <w:t>е</w:t>
      </w:r>
      <w:r w:rsidRPr="007F77D8">
        <w:rPr>
          <w:sz w:val="28"/>
          <w:szCs w:val="28"/>
        </w:rPr>
        <w:t xml:space="preserve"> и </w:t>
      </w:r>
      <w:r w:rsidR="00F114A2">
        <w:rPr>
          <w:sz w:val="28"/>
          <w:szCs w:val="28"/>
        </w:rPr>
        <w:t>фильтрационной очистке</w:t>
      </w:r>
      <w:r w:rsidRPr="007F77D8">
        <w:rPr>
          <w:sz w:val="28"/>
          <w:szCs w:val="28"/>
        </w:rPr>
        <w:t xml:space="preserve">. </w:t>
      </w:r>
      <w:r w:rsidR="001F0BEE">
        <w:rPr>
          <w:sz w:val="28"/>
          <w:szCs w:val="28"/>
        </w:rPr>
        <w:t>Спецификация качества воды очищенной</w:t>
      </w:r>
      <w:r w:rsidRPr="007F77D8">
        <w:rPr>
          <w:sz w:val="28"/>
          <w:szCs w:val="28"/>
        </w:rPr>
        <w:t>: проводимость не более 1,1 мкСм/см при 20</w:t>
      </w:r>
      <w:r w:rsidR="00D36F7F" w:rsidRPr="007F77D8">
        <w:rPr>
          <w:sz w:val="28"/>
          <w:szCs w:val="28"/>
        </w:rPr>
        <w:t xml:space="preserve"> </w:t>
      </w:r>
      <w:r w:rsidRPr="007F77D8">
        <w:rPr>
          <w:sz w:val="28"/>
          <w:szCs w:val="28"/>
        </w:rPr>
        <w:t>ºС, ТОС не бол</w:t>
      </w:r>
      <w:r w:rsidR="001F0BEE">
        <w:rPr>
          <w:sz w:val="28"/>
          <w:szCs w:val="28"/>
        </w:rPr>
        <w:t>е</w:t>
      </w:r>
      <w:r w:rsidR="003A7FE6">
        <w:rPr>
          <w:sz w:val="28"/>
          <w:szCs w:val="28"/>
        </w:rPr>
        <w:t>е 0,5 мг/л, бактерии не более 5</w:t>
      </w:r>
      <w:r w:rsidRPr="007F77D8">
        <w:rPr>
          <w:sz w:val="28"/>
          <w:szCs w:val="28"/>
        </w:rPr>
        <w:t>0 КОЕ/мл. Для получения используется вода</w:t>
      </w:r>
      <w:r w:rsidR="001F0BEE">
        <w:rPr>
          <w:sz w:val="28"/>
          <w:szCs w:val="28"/>
        </w:rPr>
        <w:t xml:space="preserve"> водопроводная</w:t>
      </w:r>
      <w:r w:rsidRPr="007F77D8">
        <w:rPr>
          <w:sz w:val="28"/>
          <w:szCs w:val="28"/>
        </w:rPr>
        <w:t xml:space="preserve">. </w:t>
      </w:r>
      <w:r w:rsidRPr="007F77D8">
        <w:rPr>
          <w:rFonts w:eastAsia="Calibri"/>
          <w:sz w:val="28"/>
          <w:szCs w:val="28"/>
          <w:lang w:eastAsia="en-US"/>
        </w:rPr>
        <w:t xml:space="preserve">Система очистки воды, состоящая из последовательно расположенных: фильтра очистки от механических примесей А 5310, угольного фильтра AKF 300, ионообменной колонки Rondomat E 50 DWZ, блока обратного осмоса UO 150 и блока УФ дезинфекции Bwades </w:t>
      </w:r>
      <w:smartTag w:uri="urn:schemas-microsoft-com:office:smarttags" w:element="metricconverter">
        <w:smartTagPr>
          <w:attr w:name="ProductID" w:val="58C"/>
        </w:smartTagPr>
        <w:r w:rsidRPr="007F77D8">
          <w:rPr>
            <w:rFonts w:eastAsia="Calibri"/>
            <w:sz w:val="28"/>
            <w:szCs w:val="28"/>
            <w:lang w:eastAsia="en-US"/>
          </w:rPr>
          <w:t>58C</w:t>
        </w:r>
      </w:smartTag>
      <w:r w:rsidRPr="007F77D8">
        <w:rPr>
          <w:rFonts w:eastAsia="Calibri"/>
          <w:sz w:val="28"/>
          <w:szCs w:val="28"/>
          <w:lang w:eastAsia="en-US"/>
        </w:rPr>
        <w:t>, все произ</w:t>
      </w:r>
      <w:r w:rsidR="001F0016">
        <w:rPr>
          <w:rFonts w:eastAsia="Calibri"/>
          <w:sz w:val="28"/>
          <w:szCs w:val="28"/>
          <w:lang w:eastAsia="en-US"/>
        </w:rPr>
        <w:t xml:space="preserve">водства компании BWT (Германия) </w:t>
      </w:r>
      <w:r w:rsidR="001F0016" w:rsidRPr="001F0016">
        <w:rPr>
          <w:rFonts w:eastAsia="Calibri"/>
          <w:sz w:val="28"/>
          <w:szCs w:val="28"/>
          <w:lang w:eastAsia="en-US"/>
        </w:rPr>
        <w:t>[</w:t>
      </w:r>
      <w:r w:rsidR="000E1FC3">
        <w:rPr>
          <w:rFonts w:eastAsia="Calibri"/>
          <w:sz w:val="28"/>
          <w:szCs w:val="28"/>
          <w:lang w:eastAsia="en-US"/>
        </w:rPr>
        <w:t>87, с.54</w:t>
      </w:r>
      <w:r w:rsidR="001F0016" w:rsidRPr="001F0016">
        <w:rPr>
          <w:rFonts w:eastAsia="Calibri"/>
          <w:sz w:val="28"/>
          <w:szCs w:val="28"/>
          <w:lang w:eastAsia="en-US"/>
        </w:rPr>
        <w:t>].</w:t>
      </w:r>
    </w:p>
    <w:p w:rsidR="00C848AE" w:rsidRPr="007F77D8" w:rsidRDefault="00C848AE" w:rsidP="008F137A">
      <w:pPr>
        <w:ind w:firstLine="567"/>
        <w:jc w:val="both"/>
        <w:rPr>
          <w:i/>
          <w:sz w:val="28"/>
          <w:szCs w:val="28"/>
        </w:rPr>
      </w:pPr>
      <w:r w:rsidRPr="007F77D8">
        <w:rPr>
          <w:i/>
          <w:sz w:val="28"/>
          <w:szCs w:val="28"/>
        </w:rPr>
        <w:t>Стадия 2</w:t>
      </w:r>
    </w:p>
    <w:p w:rsidR="00C848AE" w:rsidRPr="007F77D8" w:rsidRDefault="00C848AE" w:rsidP="008F137A">
      <w:pPr>
        <w:ind w:firstLine="567"/>
        <w:jc w:val="both"/>
        <w:rPr>
          <w:i/>
          <w:sz w:val="28"/>
          <w:szCs w:val="28"/>
        </w:rPr>
      </w:pPr>
      <w:r w:rsidRPr="007F77D8">
        <w:rPr>
          <w:i/>
          <w:sz w:val="28"/>
          <w:szCs w:val="28"/>
        </w:rPr>
        <w:t xml:space="preserve">Подготовка рабочих растворов. </w:t>
      </w:r>
    </w:p>
    <w:p w:rsidR="005A36E1" w:rsidRPr="007F77D8" w:rsidRDefault="00C848AE" w:rsidP="008F137A">
      <w:pPr>
        <w:tabs>
          <w:tab w:val="left" w:pos="0"/>
          <w:tab w:val="left" w:pos="9357"/>
          <w:tab w:val="left" w:pos="9540"/>
        </w:tabs>
        <w:ind w:firstLine="567"/>
        <w:jc w:val="both"/>
        <w:rPr>
          <w:sz w:val="28"/>
          <w:szCs w:val="28"/>
        </w:rPr>
      </w:pPr>
      <w:r w:rsidRPr="007F77D8">
        <w:rPr>
          <w:i/>
          <w:sz w:val="28"/>
          <w:szCs w:val="28"/>
        </w:rPr>
        <w:t xml:space="preserve">Подготовка раствора </w:t>
      </w:r>
      <w:r w:rsidR="001B7C92">
        <w:rPr>
          <w:i/>
          <w:sz w:val="28"/>
          <w:szCs w:val="28"/>
        </w:rPr>
        <w:t>лизина гидрохлорида</w:t>
      </w:r>
      <w:r w:rsidRPr="007F77D8">
        <w:rPr>
          <w:i/>
          <w:sz w:val="28"/>
          <w:szCs w:val="28"/>
        </w:rPr>
        <w:t>.</w:t>
      </w:r>
      <w:r w:rsidR="00A975F8">
        <w:rPr>
          <w:sz w:val="28"/>
          <w:szCs w:val="28"/>
        </w:rPr>
        <w:t xml:space="preserve"> В </w:t>
      </w:r>
      <w:r w:rsidR="00A975F8" w:rsidRPr="007F77D8">
        <w:rPr>
          <w:sz w:val="28"/>
          <w:szCs w:val="28"/>
        </w:rPr>
        <w:t>стеклянн</w:t>
      </w:r>
      <w:r w:rsidR="00A975F8">
        <w:rPr>
          <w:sz w:val="28"/>
          <w:szCs w:val="28"/>
        </w:rPr>
        <w:t>ую плоскодонную</w:t>
      </w:r>
      <w:r w:rsidRPr="007F77D8">
        <w:rPr>
          <w:sz w:val="28"/>
          <w:szCs w:val="28"/>
        </w:rPr>
        <w:t xml:space="preserve"> </w:t>
      </w:r>
      <w:r w:rsidR="00A975F8">
        <w:rPr>
          <w:sz w:val="28"/>
          <w:szCs w:val="28"/>
        </w:rPr>
        <w:t>колбу</w:t>
      </w:r>
      <w:r w:rsidRPr="007F77D8">
        <w:rPr>
          <w:sz w:val="28"/>
          <w:szCs w:val="28"/>
        </w:rPr>
        <w:t xml:space="preserve"> </w:t>
      </w:r>
      <w:r w:rsidR="00A975F8">
        <w:rPr>
          <w:sz w:val="28"/>
          <w:szCs w:val="28"/>
        </w:rPr>
        <w:t>наливали воду очищенную</w:t>
      </w:r>
      <w:r w:rsidR="00D36F7F" w:rsidRPr="007F77D8">
        <w:rPr>
          <w:sz w:val="28"/>
          <w:szCs w:val="28"/>
        </w:rPr>
        <w:t xml:space="preserve">, в которой </w:t>
      </w:r>
      <w:r w:rsidR="00A51B9F">
        <w:rPr>
          <w:sz w:val="28"/>
          <w:szCs w:val="28"/>
        </w:rPr>
        <w:t>раств</w:t>
      </w:r>
      <w:r w:rsidR="00A51B9F" w:rsidRPr="00A51B9F">
        <w:rPr>
          <w:sz w:val="28"/>
          <w:szCs w:val="28"/>
        </w:rPr>
        <w:t>оря</w:t>
      </w:r>
      <w:r w:rsidR="00A975F8">
        <w:rPr>
          <w:sz w:val="28"/>
          <w:szCs w:val="28"/>
        </w:rPr>
        <w:t>ли</w:t>
      </w:r>
      <w:r w:rsidR="00D36F7F" w:rsidRPr="007F77D8">
        <w:rPr>
          <w:sz w:val="28"/>
          <w:szCs w:val="28"/>
        </w:rPr>
        <w:t xml:space="preserve"> </w:t>
      </w:r>
      <w:r w:rsidR="001B7C92">
        <w:rPr>
          <w:sz w:val="28"/>
          <w:szCs w:val="28"/>
        </w:rPr>
        <w:t>лизина гидрохлорид</w:t>
      </w:r>
      <w:r w:rsidRPr="007F77D8">
        <w:rPr>
          <w:sz w:val="28"/>
          <w:szCs w:val="28"/>
        </w:rPr>
        <w:t xml:space="preserve">. </w:t>
      </w:r>
      <w:r w:rsidR="00A975F8">
        <w:rPr>
          <w:sz w:val="28"/>
          <w:szCs w:val="28"/>
        </w:rPr>
        <w:t>Полученный р</w:t>
      </w:r>
      <w:r w:rsidRPr="007F77D8">
        <w:rPr>
          <w:sz w:val="28"/>
          <w:szCs w:val="28"/>
        </w:rPr>
        <w:t>аствор перемешива</w:t>
      </w:r>
      <w:r w:rsidR="00A975F8">
        <w:rPr>
          <w:sz w:val="28"/>
          <w:szCs w:val="28"/>
        </w:rPr>
        <w:t>ли</w:t>
      </w:r>
      <w:r w:rsidRPr="007F77D8">
        <w:rPr>
          <w:sz w:val="28"/>
          <w:szCs w:val="28"/>
        </w:rPr>
        <w:t xml:space="preserve"> в течение 60 мин </w:t>
      </w:r>
      <w:r w:rsidR="00A975F8">
        <w:rPr>
          <w:sz w:val="28"/>
          <w:szCs w:val="28"/>
        </w:rPr>
        <w:t>в условиях комнатной температуры</w:t>
      </w:r>
      <w:r w:rsidRPr="007F77D8">
        <w:rPr>
          <w:sz w:val="28"/>
          <w:szCs w:val="28"/>
        </w:rPr>
        <w:t xml:space="preserve">. </w:t>
      </w:r>
    </w:p>
    <w:p w:rsidR="002615C0" w:rsidRDefault="00C848AE" w:rsidP="008F137A">
      <w:pPr>
        <w:ind w:firstLine="567"/>
        <w:jc w:val="both"/>
        <w:rPr>
          <w:sz w:val="28"/>
          <w:szCs w:val="28"/>
        </w:rPr>
      </w:pPr>
      <w:r w:rsidRPr="007F77D8">
        <w:rPr>
          <w:i/>
          <w:sz w:val="28"/>
          <w:szCs w:val="28"/>
        </w:rPr>
        <w:t xml:space="preserve">Подготовка раствора </w:t>
      </w:r>
      <w:r w:rsidR="001B7C92">
        <w:rPr>
          <w:i/>
          <w:sz w:val="28"/>
          <w:szCs w:val="28"/>
        </w:rPr>
        <w:t>калия иодида и иода</w:t>
      </w:r>
      <w:r w:rsidRPr="007F77D8">
        <w:rPr>
          <w:i/>
          <w:sz w:val="28"/>
          <w:szCs w:val="28"/>
        </w:rPr>
        <w:t>.</w:t>
      </w:r>
      <w:r w:rsidR="00A975F8">
        <w:rPr>
          <w:sz w:val="28"/>
          <w:szCs w:val="28"/>
        </w:rPr>
        <w:t xml:space="preserve"> Взвесили н</w:t>
      </w:r>
      <w:r w:rsidR="001B7C92">
        <w:rPr>
          <w:sz w:val="28"/>
          <w:szCs w:val="28"/>
        </w:rPr>
        <w:t>авески калия иодида и иода</w:t>
      </w:r>
      <w:r w:rsidR="00A975F8">
        <w:rPr>
          <w:sz w:val="28"/>
          <w:szCs w:val="28"/>
        </w:rPr>
        <w:t>, поместили в колбу, добавили воду очищенную. Полученный раствор в колбе</w:t>
      </w:r>
      <w:r w:rsidRPr="007F77D8">
        <w:rPr>
          <w:sz w:val="28"/>
          <w:szCs w:val="28"/>
        </w:rPr>
        <w:t xml:space="preserve"> перемешива</w:t>
      </w:r>
      <w:r w:rsidR="00A975F8">
        <w:rPr>
          <w:sz w:val="28"/>
          <w:szCs w:val="28"/>
        </w:rPr>
        <w:t>ли</w:t>
      </w:r>
      <w:r w:rsidRPr="007F77D8">
        <w:rPr>
          <w:sz w:val="28"/>
          <w:szCs w:val="28"/>
        </w:rPr>
        <w:t xml:space="preserve"> </w:t>
      </w:r>
      <w:r w:rsidR="002615C0" w:rsidRPr="007F77D8">
        <w:rPr>
          <w:sz w:val="28"/>
          <w:szCs w:val="28"/>
        </w:rPr>
        <w:t>до полного растворения и</w:t>
      </w:r>
      <w:r w:rsidR="002615C0">
        <w:rPr>
          <w:sz w:val="28"/>
          <w:szCs w:val="28"/>
        </w:rPr>
        <w:t xml:space="preserve">ода </w:t>
      </w:r>
      <w:r w:rsidRPr="007F77D8">
        <w:rPr>
          <w:sz w:val="28"/>
          <w:szCs w:val="28"/>
        </w:rPr>
        <w:t>при комнатной темп</w:t>
      </w:r>
      <w:r w:rsidR="002615C0">
        <w:rPr>
          <w:sz w:val="28"/>
          <w:szCs w:val="28"/>
        </w:rPr>
        <w:t>ературе.</w:t>
      </w:r>
    </w:p>
    <w:p w:rsidR="00C848AE" w:rsidRPr="007F77D8" w:rsidRDefault="00C848AE" w:rsidP="008F137A">
      <w:pPr>
        <w:ind w:firstLine="567"/>
        <w:jc w:val="both"/>
        <w:rPr>
          <w:i/>
          <w:sz w:val="28"/>
          <w:szCs w:val="28"/>
        </w:rPr>
      </w:pPr>
      <w:r w:rsidRPr="007F77D8">
        <w:rPr>
          <w:i/>
          <w:sz w:val="28"/>
          <w:szCs w:val="28"/>
        </w:rPr>
        <w:t>Стадия 3</w:t>
      </w:r>
    </w:p>
    <w:p w:rsidR="00C848AE" w:rsidRPr="007F77D8" w:rsidRDefault="00C848AE" w:rsidP="008F137A">
      <w:pPr>
        <w:ind w:firstLine="567"/>
        <w:jc w:val="both"/>
        <w:rPr>
          <w:sz w:val="28"/>
          <w:szCs w:val="28"/>
        </w:rPr>
      </w:pPr>
      <w:r w:rsidRPr="007F77D8">
        <w:rPr>
          <w:sz w:val="28"/>
          <w:szCs w:val="28"/>
        </w:rPr>
        <w:t>К раствору</w:t>
      </w:r>
      <w:r w:rsidR="00B66010">
        <w:rPr>
          <w:sz w:val="28"/>
          <w:szCs w:val="28"/>
        </w:rPr>
        <w:t xml:space="preserve"> лизина гидрохлорида добавля</w:t>
      </w:r>
      <w:r w:rsidR="00014833">
        <w:rPr>
          <w:sz w:val="28"/>
          <w:szCs w:val="28"/>
        </w:rPr>
        <w:t>ли</w:t>
      </w:r>
      <w:r w:rsidR="00B66010">
        <w:rPr>
          <w:sz w:val="28"/>
          <w:szCs w:val="28"/>
        </w:rPr>
        <w:t xml:space="preserve"> раствор калия иодида и иода</w:t>
      </w:r>
      <w:r w:rsidRPr="007F77D8">
        <w:rPr>
          <w:sz w:val="28"/>
          <w:szCs w:val="28"/>
        </w:rPr>
        <w:t>. Перемешива</w:t>
      </w:r>
      <w:r w:rsidR="00014833">
        <w:rPr>
          <w:sz w:val="28"/>
          <w:szCs w:val="28"/>
        </w:rPr>
        <w:t>ли</w:t>
      </w:r>
      <w:r w:rsidRPr="007F77D8">
        <w:rPr>
          <w:sz w:val="28"/>
          <w:szCs w:val="28"/>
        </w:rPr>
        <w:t xml:space="preserve"> в течение 60 минут при комнатной температуре.</w:t>
      </w:r>
    </w:p>
    <w:p w:rsidR="00C848AE" w:rsidRPr="00B66010" w:rsidRDefault="00C848AE" w:rsidP="008F137A">
      <w:pPr>
        <w:tabs>
          <w:tab w:val="left" w:pos="9357"/>
        </w:tabs>
        <w:ind w:right="-6" w:firstLine="567"/>
        <w:jc w:val="both"/>
        <w:rPr>
          <w:i/>
          <w:sz w:val="28"/>
          <w:szCs w:val="28"/>
        </w:rPr>
      </w:pPr>
      <w:r w:rsidRPr="007F77D8">
        <w:rPr>
          <w:i/>
          <w:sz w:val="28"/>
          <w:szCs w:val="28"/>
        </w:rPr>
        <w:t xml:space="preserve">Стадия </w:t>
      </w:r>
      <w:r w:rsidR="00B66010" w:rsidRPr="00B66010">
        <w:rPr>
          <w:i/>
          <w:sz w:val="28"/>
          <w:szCs w:val="28"/>
        </w:rPr>
        <w:t>4</w:t>
      </w:r>
    </w:p>
    <w:p w:rsidR="00C848AE" w:rsidRPr="007F77D8" w:rsidRDefault="00C848AE" w:rsidP="008F137A">
      <w:pPr>
        <w:tabs>
          <w:tab w:val="left" w:pos="9357"/>
        </w:tabs>
        <w:ind w:right="-6" w:firstLine="567"/>
        <w:jc w:val="both"/>
        <w:rPr>
          <w:sz w:val="28"/>
          <w:szCs w:val="28"/>
        </w:rPr>
      </w:pPr>
      <w:r w:rsidRPr="007F77D8">
        <w:rPr>
          <w:sz w:val="28"/>
          <w:szCs w:val="28"/>
        </w:rPr>
        <w:t>Образовавшийся раствор темно-</w:t>
      </w:r>
      <w:r w:rsidR="00B66010">
        <w:rPr>
          <w:sz w:val="28"/>
          <w:szCs w:val="28"/>
        </w:rPr>
        <w:t>фиолето</w:t>
      </w:r>
      <w:r w:rsidRPr="007F77D8">
        <w:rPr>
          <w:sz w:val="28"/>
          <w:szCs w:val="28"/>
        </w:rPr>
        <w:t xml:space="preserve">вого цвета </w:t>
      </w:r>
      <w:r w:rsidR="005A36E1" w:rsidRPr="007F77D8">
        <w:rPr>
          <w:sz w:val="28"/>
          <w:szCs w:val="28"/>
        </w:rPr>
        <w:t>перенос</w:t>
      </w:r>
      <w:r w:rsidR="00014833">
        <w:rPr>
          <w:sz w:val="28"/>
          <w:szCs w:val="28"/>
        </w:rPr>
        <w:t>или</w:t>
      </w:r>
      <w:r w:rsidRPr="007F77D8">
        <w:rPr>
          <w:sz w:val="28"/>
          <w:szCs w:val="28"/>
        </w:rPr>
        <w:t xml:space="preserve"> из реактора в</w:t>
      </w:r>
      <w:r w:rsidR="00987118" w:rsidRPr="007F77D8">
        <w:rPr>
          <w:sz w:val="28"/>
          <w:szCs w:val="28"/>
        </w:rPr>
        <w:t>о</w:t>
      </w:r>
      <w:r w:rsidRPr="007F77D8">
        <w:rPr>
          <w:sz w:val="28"/>
          <w:szCs w:val="28"/>
        </w:rPr>
        <w:t xml:space="preserve"> </w:t>
      </w:r>
      <w:r w:rsidR="00987118" w:rsidRPr="007F77D8">
        <w:rPr>
          <w:sz w:val="28"/>
          <w:szCs w:val="28"/>
        </w:rPr>
        <w:t xml:space="preserve">фторопластовые </w:t>
      </w:r>
      <w:r w:rsidRPr="007F77D8">
        <w:rPr>
          <w:sz w:val="28"/>
          <w:szCs w:val="28"/>
        </w:rPr>
        <w:t xml:space="preserve">поддоны и </w:t>
      </w:r>
      <w:r w:rsidR="000920B4" w:rsidRPr="007F77D8">
        <w:rPr>
          <w:sz w:val="28"/>
          <w:szCs w:val="28"/>
        </w:rPr>
        <w:t>высушива</w:t>
      </w:r>
      <w:r w:rsidR="00014833">
        <w:rPr>
          <w:sz w:val="28"/>
          <w:szCs w:val="28"/>
        </w:rPr>
        <w:t>ли</w:t>
      </w:r>
      <w:r w:rsidR="005A36E1" w:rsidRPr="007F77D8">
        <w:rPr>
          <w:sz w:val="28"/>
          <w:szCs w:val="28"/>
        </w:rPr>
        <w:t xml:space="preserve"> </w:t>
      </w:r>
      <w:r w:rsidRPr="007F77D8">
        <w:rPr>
          <w:sz w:val="28"/>
          <w:szCs w:val="28"/>
        </w:rPr>
        <w:t>при температуре</w:t>
      </w:r>
      <w:r w:rsidR="003E3EAF" w:rsidRPr="007F77D8">
        <w:rPr>
          <w:sz w:val="28"/>
          <w:szCs w:val="28"/>
        </w:rPr>
        <w:t xml:space="preserve"> не выше 35</w:t>
      </w:r>
      <w:r w:rsidR="005A36E1" w:rsidRPr="007F77D8">
        <w:rPr>
          <w:sz w:val="28"/>
          <w:szCs w:val="28"/>
        </w:rPr>
        <w:t xml:space="preserve"> º</w:t>
      </w:r>
      <w:r w:rsidR="003E3EAF" w:rsidRPr="007F77D8">
        <w:rPr>
          <w:sz w:val="28"/>
          <w:szCs w:val="28"/>
        </w:rPr>
        <w:t>С.</w:t>
      </w:r>
    </w:p>
    <w:p w:rsidR="00C848AE" w:rsidRPr="00283B5E" w:rsidRDefault="00C848AE" w:rsidP="008F137A">
      <w:pPr>
        <w:tabs>
          <w:tab w:val="left" w:pos="9357"/>
        </w:tabs>
        <w:ind w:right="-6" w:firstLine="567"/>
        <w:jc w:val="both"/>
        <w:rPr>
          <w:i/>
          <w:sz w:val="28"/>
          <w:szCs w:val="28"/>
        </w:rPr>
      </w:pPr>
      <w:r w:rsidRPr="007F77D8">
        <w:rPr>
          <w:i/>
          <w:sz w:val="28"/>
          <w:szCs w:val="28"/>
        </w:rPr>
        <w:t xml:space="preserve">Стадия </w:t>
      </w:r>
      <w:r w:rsidR="00B66010" w:rsidRPr="00283B5E">
        <w:rPr>
          <w:i/>
          <w:sz w:val="28"/>
          <w:szCs w:val="28"/>
        </w:rPr>
        <w:t>5</w:t>
      </w:r>
    </w:p>
    <w:p w:rsidR="00C848AE" w:rsidRPr="007F77D8" w:rsidRDefault="00C848AE" w:rsidP="008F137A">
      <w:pPr>
        <w:tabs>
          <w:tab w:val="left" w:pos="9357"/>
        </w:tabs>
        <w:ind w:right="-6" w:firstLine="567"/>
        <w:jc w:val="both"/>
        <w:rPr>
          <w:sz w:val="28"/>
          <w:szCs w:val="28"/>
        </w:rPr>
      </w:pPr>
      <w:r w:rsidRPr="007F77D8">
        <w:rPr>
          <w:sz w:val="28"/>
          <w:szCs w:val="28"/>
        </w:rPr>
        <w:t xml:space="preserve">Продукт, </w:t>
      </w:r>
      <w:r w:rsidR="004C5FD1">
        <w:rPr>
          <w:sz w:val="28"/>
          <w:szCs w:val="28"/>
        </w:rPr>
        <w:t>полученый</w:t>
      </w:r>
      <w:r w:rsidRPr="007F77D8">
        <w:rPr>
          <w:sz w:val="28"/>
          <w:szCs w:val="28"/>
        </w:rPr>
        <w:t xml:space="preserve"> на стадии 4, </w:t>
      </w:r>
      <w:r w:rsidR="004C5FD1">
        <w:rPr>
          <w:sz w:val="28"/>
          <w:szCs w:val="28"/>
        </w:rPr>
        <w:t xml:space="preserve">подвергали </w:t>
      </w:r>
      <w:r w:rsidR="00503A58" w:rsidRPr="007F77D8">
        <w:rPr>
          <w:sz w:val="28"/>
          <w:szCs w:val="28"/>
        </w:rPr>
        <w:t>измельч</w:t>
      </w:r>
      <w:r w:rsidR="004C5FD1">
        <w:rPr>
          <w:sz w:val="28"/>
          <w:szCs w:val="28"/>
        </w:rPr>
        <w:t>ению</w:t>
      </w:r>
      <w:r w:rsidR="00503A58" w:rsidRPr="007F77D8">
        <w:rPr>
          <w:sz w:val="28"/>
          <w:szCs w:val="28"/>
        </w:rPr>
        <w:t xml:space="preserve"> </w:t>
      </w:r>
      <w:r w:rsidRPr="007F77D8">
        <w:rPr>
          <w:sz w:val="28"/>
          <w:szCs w:val="28"/>
        </w:rPr>
        <w:t xml:space="preserve">в </w:t>
      </w:r>
      <w:r w:rsidR="00B50FC6" w:rsidRPr="007F77D8">
        <w:rPr>
          <w:sz w:val="28"/>
          <w:szCs w:val="28"/>
        </w:rPr>
        <w:t>мельнице</w:t>
      </w:r>
      <w:r w:rsidRPr="007F77D8">
        <w:rPr>
          <w:sz w:val="28"/>
          <w:szCs w:val="28"/>
        </w:rPr>
        <w:t xml:space="preserve">. </w:t>
      </w:r>
    </w:p>
    <w:p w:rsidR="00C848AE" w:rsidRPr="00283B5E" w:rsidRDefault="00C848AE" w:rsidP="008F137A">
      <w:pPr>
        <w:tabs>
          <w:tab w:val="left" w:pos="9357"/>
        </w:tabs>
        <w:ind w:right="-6" w:firstLine="567"/>
        <w:jc w:val="both"/>
        <w:rPr>
          <w:i/>
          <w:sz w:val="28"/>
          <w:szCs w:val="28"/>
        </w:rPr>
      </w:pPr>
      <w:r w:rsidRPr="007F77D8">
        <w:rPr>
          <w:i/>
          <w:sz w:val="28"/>
          <w:szCs w:val="28"/>
        </w:rPr>
        <w:t xml:space="preserve">Стадия </w:t>
      </w:r>
      <w:r w:rsidR="00B66010" w:rsidRPr="00283B5E">
        <w:rPr>
          <w:i/>
          <w:sz w:val="28"/>
          <w:szCs w:val="28"/>
        </w:rPr>
        <w:t>6</w:t>
      </w:r>
    </w:p>
    <w:p w:rsidR="00C848AE" w:rsidRPr="007F77D8" w:rsidRDefault="004C5FD1" w:rsidP="008F137A">
      <w:pPr>
        <w:tabs>
          <w:tab w:val="left" w:pos="9357"/>
        </w:tabs>
        <w:ind w:right="-6" w:firstLine="567"/>
        <w:jc w:val="both"/>
        <w:rPr>
          <w:sz w:val="28"/>
          <w:szCs w:val="28"/>
        </w:rPr>
      </w:pPr>
      <w:r>
        <w:rPr>
          <w:sz w:val="28"/>
          <w:szCs w:val="28"/>
        </w:rPr>
        <w:t xml:space="preserve">Продукт, полученный </w:t>
      </w:r>
      <w:r w:rsidR="00053E13">
        <w:rPr>
          <w:sz w:val="28"/>
          <w:szCs w:val="28"/>
        </w:rPr>
        <w:t xml:space="preserve">в ходе измельчения на стадии 5 </w:t>
      </w:r>
      <w:r w:rsidR="00C848AE" w:rsidRPr="007F77D8">
        <w:rPr>
          <w:sz w:val="28"/>
          <w:szCs w:val="28"/>
        </w:rPr>
        <w:t>фас</w:t>
      </w:r>
      <w:r w:rsidR="00014833">
        <w:rPr>
          <w:sz w:val="28"/>
          <w:szCs w:val="28"/>
        </w:rPr>
        <w:t>овали</w:t>
      </w:r>
      <w:r w:rsidR="00C848AE" w:rsidRPr="007F77D8">
        <w:rPr>
          <w:sz w:val="28"/>
          <w:szCs w:val="28"/>
        </w:rPr>
        <w:t xml:space="preserve"> во флаконы из </w:t>
      </w:r>
      <w:r>
        <w:rPr>
          <w:sz w:val="28"/>
          <w:szCs w:val="28"/>
        </w:rPr>
        <w:t>темного</w:t>
      </w:r>
      <w:r w:rsidR="00C848AE" w:rsidRPr="007F77D8">
        <w:rPr>
          <w:sz w:val="28"/>
          <w:szCs w:val="28"/>
        </w:rPr>
        <w:t xml:space="preserve"> стекла объемом 50 мл с </w:t>
      </w:r>
      <w:r w:rsidR="00987118" w:rsidRPr="007F77D8">
        <w:rPr>
          <w:sz w:val="28"/>
          <w:szCs w:val="28"/>
        </w:rPr>
        <w:t>капроновой</w:t>
      </w:r>
      <w:r>
        <w:rPr>
          <w:sz w:val="28"/>
          <w:szCs w:val="28"/>
        </w:rPr>
        <w:t xml:space="preserve"> пробкой</w:t>
      </w:r>
      <w:r w:rsidR="00987118" w:rsidRPr="007F77D8">
        <w:rPr>
          <w:sz w:val="28"/>
          <w:szCs w:val="28"/>
        </w:rPr>
        <w:t xml:space="preserve"> </w:t>
      </w:r>
      <w:r w:rsidR="00C848AE" w:rsidRPr="007F77D8">
        <w:rPr>
          <w:sz w:val="28"/>
          <w:szCs w:val="28"/>
        </w:rPr>
        <w:t>и</w:t>
      </w:r>
      <w:r>
        <w:rPr>
          <w:sz w:val="28"/>
          <w:szCs w:val="28"/>
        </w:rPr>
        <w:t xml:space="preserve"> завинчивающейся полипропиленовой крышкой</w:t>
      </w:r>
      <w:r w:rsidR="00014833">
        <w:rPr>
          <w:sz w:val="28"/>
          <w:szCs w:val="28"/>
        </w:rPr>
        <w:t>. Хранили при комнатной температуре в защищенном от света</w:t>
      </w:r>
      <w:r w:rsidR="00C848AE" w:rsidRPr="007F77D8">
        <w:rPr>
          <w:sz w:val="28"/>
          <w:szCs w:val="28"/>
        </w:rPr>
        <w:t xml:space="preserve"> месте.</w:t>
      </w:r>
    </w:p>
    <w:p w:rsidR="00C848AE" w:rsidRPr="00283B5E" w:rsidRDefault="00C848AE" w:rsidP="008F137A">
      <w:pPr>
        <w:tabs>
          <w:tab w:val="left" w:pos="9357"/>
        </w:tabs>
        <w:ind w:right="-6" w:firstLine="567"/>
        <w:jc w:val="both"/>
        <w:rPr>
          <w:i/>
          <w:sz w:val="28"/>
          <w:szCs w:val="28"/>
        </w:rPr>
      </w:pPr>
      <w:r w:rsidRPr="007F77D8">
        <w:rPr>
          <w:i/>
          <w:sz w:val="28"/>
          <w:szCs w:val="28"/>
        </w:rPr>
        <w:t xml:space="preserve">Стадия </w:t>
      </w:r>
      <w:r w:rsidR="00B66010" w:rsidRPr="00283B5E">
        <w:rPr>
          <w:i/>
          <w:sz w:val="28"/>
          <w:szCs w:val="28"/>
        </w:rPr>
        <w:t>7</w:t>
      </w:r>
    </w:p>
    <w:p w:rsidR="00503A58" w:rsidRPr="007F77D8" w:rsidRDefault="00C848AE" w:rsidP="003B0DCD">
      <w:pPr>
        <w:tabs>
          <w:tab w:val="left" w:pos="9357"/>
        </w:tabs>
        <w:ind w:right="-6" w:firstLine="567"/>
        <w:jc w:val="both"/>
        <w:rPr>
          <w:sz w:val="28"/>
          <w:szCs w:val="28"/>
        </w:rPr>
      </w:pPr>
      <w:r w:rsidRPr="007F77D8">
        <w:rPr>
          <w:sz w:val="28"/>
          <w:szCs w:val="28"/>
        </w:rPr>
        <w:t xml:space="preserve">Отпуск готовой продукции субстанции </w:t>
      </w:r>
      <w:r w:rsidR="003E75D6" w:rsidRPr="007F77D8">
        <w:rPr>
          <w:sz w:val="28"/>
          <w:szCs w:val="28"/>
        </w:rPr>
        <w:t>аддукта иода под кодовым названием (</w:t>
      </w:r>
      <w:r w:rsidR="008C4DBC">
        <w:rPr>
          <w:sz w:val="28"/>
          <w:szCs w:val="28"/>
        </w:rPr>
        <w:t xml:space="preserve">субстанция </w:t>
      </w:r>
      <w:r w:rsidR="00A40F7A">
        <w:rPr>
          <w:sz w:val="28"/>
          <w:szCs w:val="28"/>
          <w:lang w:val="en-US"/>
        </w:rPr>
        <w:t>D</w:t>
      </w:r>
      <w:r w:rsidR="00A40F7A" w:rsidRPr="00A40F7A">
        <w:rPr>
          <w:sz w:val="28"/>
          <w:szCs w:val="28"/>
        </w:rPr>
        <w:t>1</w:t>
      </w:r>
      <w:r w:rsidR="003E75D6" w:rsidRPr="007F77D8">
        <w:rPr>
          <w:sz w:val="28"/>
          <w:szCs w:val="28"/>
        </w:rPr>
        <w:t>)</w:t>
      </w:r>
      <w:r w:rsidRPr="007F77D8">
        <w:rPr>
          <w:sz w:val="28"/>
          <w:szCs w:val="28"/>
        </w:rPr>
        <w:t>.</w:t>
      </w:r>
    </w:p>
    <w:p w:rsidR="00503A58" w:rsidRPr="00014833" w:rsidRDefault="00503A58" w:rsidP="008F137A">
      <w:pPr>
        <w:ind w:firstLine="567"/>
        <w:jc w:val="both"/>
        <w:rPr>
          <w:sz w:val="28"/>
          <w:szCs w:val="28"/>
        </w:rPr>
      </w:pPr>
      <w:r w:rsidRPr="007F77D8">
        <w:rPr>
          <w:sz w:val="28"/>
          <w:szCs w:val="28"/>
        </w:rPr>
        <w:t xml:space="preserve">Стабильность лекарственных средств во многом зависит от химического состава и свойств упаковочного материала. Выбор стеклянных флаконов обусловлен тем, что как упаковочный материал они индифферентны по отношению ко многим лекарственным веществам. В герметичной упаковке стекло предохраняет лекарственное средство от воздействия содержащейся в окружающей атмосфере влаги, кислорода и т.д. </w:t>
      </w:r>
      <w:r w:rsidR="00014833" w:rsidRPr="00014833">
        <w:rPr>
          <w:sz w:val="28"/>
          <w:szCs w:val="28"/>
        </w:rPr>
        <w:t>[</w:t>
      </w:r>
      <w:r w:rsidR="000E1FC3">
        <w:rPr>
          <w:sz w:val="28"/>
          <w:szCs w:val="28"/>
        </w:rPr>
        <w:t>87</w:t>
      </w:r>
      <w:r w:rsidR="00014833">
        <w:rPr>
          <w:sz w:val="28"/>
          <w:szCs w:val="28"/>
        </w:rPr>
        <w:t>, с. 54</w:t>
      </w:r>
      <w:r w:rsidR="00014833" w:rsidRPr="00014833">
        <w:rPr>
          <w:sz w:val="28"/>
          <w:szCs w:val="28"/>
        </w:rPr>
        <w:t>]</w:t>
      </w:r>
    </w:p>
    <w:p w:rsidR="00503A58" w:rsidRPr="007F77D8" w:rsidRDefault="00503A58" w:rsidP="00503A58">
      <w:pPr>
        <w:ind w:firstLine="567"/>
        <w:jc w:val="both"/>
        <w:rPr>
          <w:sz w:val="28"/>
          <w:szCs w:val="28"/>
        </w:rPr>
      </w:pPr>
      <w:r w:rsidRPr="007F77D8">
        <w:rPr>
          <w:sz w:val="28"/>
          <w:szCs w:val="28"/>
        </w:rPr>
        <w:lastRenderedPageBreak/>
        <w:t xml:space="preserve">Для </w:t>
      </w:r>
      <w:r w:rsidR="00014833">
        <w:rPr>
          <w:sz w:val="28"/>
          <w:szCs w:val="28"/>
        </w:rPr>
        <w:t>защиты</w:t>
      </w:r>
      <w:r w:rsidRPr="007F77D8">
        <w:rPr>
          <w:sz w:val="28"/>
          <w:szCs w:val="28"/>
        </w:rPr>
        <w:t xml:space="preserve"> </w:t>
      </w:r>
      <w:r w:rsidR="00014833">
        <w:rPr>
          <w:sz w:val="28"/>
          <w:szCs w:val="28"/>
        </w:rPr>
        <w:t xml:space="preserve">от </w:t>
      </w:r>
      <w:r w:rsidRPr="007F77D8">
        <w:rPr>
          <w:sz w:val="28"/>
          <w:szCs w:val="28"/>
        </w:rPr>
        <w:t>влияния ультрафиолетового излучения</w:t>
      </w:r>
      <w:r w:rsidR="00014833">
        <w:rPr>
          <w:sz w:val="28"/>
          <w:szCs w:val="28"/>
        </w:rPr>
        <w:t xml:space="preserve"> при хранении светочувствительных субстанций используют темное стекло</w:t>
      </w:r>
      <w:r w:rsidRPr="007F77D8">
        <w:rPr>
          <w:sz w:val="28"/>
          <w:szCs w:val="28"/>
        </w:rPr>
        <w:t xml:space="preserve">. </w:t>
      </w:r>
      <w:r w:rsidR="00014833">
        <w:rPr>
          <w:sz w:val="28"/>
          <w:szCs w:val="28"/>
        </w:rPr>
        <w:t>Так как</w:t>
      </w:r>
      <w:r w:rsidRPr="007F77D8">
        <w:rPr>
          <w:sz w:val="28"/>
          <w:szCs w:val="28"/>
        </w:rPr>
        <w:t xml:space="preserve"> субстанция </w:t>
      </w:r>
      <w:r w:rsidR="00A40F7A">
        <w:rPr>
          <w:sz w:val="28"/>
          <w:szCs w:val="28"/>
        </w:rPr>
        <w:t>D1</w:t>
      </w:r>
      <w:r w:rsidRPr="007F77D8">
        <w:rPr>
          <w:sz w:val="28"/>
          <w:szCs w:val="28"/>
        </w:rPr>
        <w:t xml:space="preserve"> содержит иод, использовал</w:t>
      </w:r>
      <w:r w:rsidR="00014833">
        <w:rPr>
          <w:sz w:val="28"/>
          <w:szCs w:val="28"/>
        </w:rPr>
        <w:t>и</w:t>
      </w:r>
      <w:r w:rsidRPr="007F77D8">
        <w:rPr>
          <w:sz w:val="28"/>
          <w:szCs w:val="28"/>
        </w:rPr>
        <w:t xml:space="preserve"> первичн</w:t>
      </w:r>
      <w:r w:rsidR="00014833">
        <w:rPr>
          <w:sz w:val="28"/>
          <w:szCs w:val="28"/>
        </w:rPr>
        <w:t>ую</w:t>
      </w:r>
      <w:r w:rsidRPr="007F77D8">
        <w:rPr>
          <w:sz w:val="28"/>
          <w:szCs w:val="28"/>
        </w:rPr>
        <w:t xml:space="preserve"> упаковк</w:t>
      </w:r>
      <w:r w:rsidR="00014833">
        <w:rPr>
          <w:sz w:val="28"/>
          <w:szCs w:val="28"/>
        </w:rPr>
        <w:t>у</w:t>
      </w:r>
      <w:r w:rsidRPr="007F77D8">
        <w:rPr>
          <w:sz w:val="28"/>
          <w:szCs w:val="28"/>
        </w:rPr>
        <w:t xml:space="preserve"> из </w:t>
      </w:r>
      <w:r w:rsidR="00014833">
        <w:rPr>
          <w:sz w:val="28"/>
          <w:szCs w:val="28"/>
        </w:rPr>
        <w:t>темного</w:t>
      </w:r>
      <w:r w:rsidRPr="007F77D8">
        <w:rPr>
          <w:sz w:val="28"/>
          <w:szCs w:val="28"/>
        </w:rPr>
        <w:t xml:space="preserve"> стекла, </w:t>
      </w:r>
      <w:r w:rsidR="00014833">
        <w:rPr>
          <w:sz w:val="28"/>
          <w:szCs w:val="28"/>
        </w:rPr>
        <w:t>предохраняющего</w:t>
      </w:r>
      <w:r w:rsidRPr="007F77D8">
        <w:rPr>
          <w:sz w:val="28"/>
          <w:szCs w:val="28"/>
        </w:rPr>
        <w:t xml:space="preserve"> лекарственное средство от фотохимического разложения.</w:t>
      </w:r>
    </w:p>
    <w:p w:rsidR="00503A58" w:rsidRPr="007F77D8" w:rsidRDefault="00503A58" w:rsidP="00503A58">
      <w:pPr>
        <w:ind w:firstLine="567"/>
        <w:jc w:val="both"/>
        <w:rPr>
          <w:sz w:val="28"/>
          <w:szCs w:val="28"/>
        </w:rPr>
      </w:pPr>
      <w:r w:rsidRPr="007F77D8">
        <w:rPr>
          <w:sz w:val="28"/>
          <w:szCs w:val="28"/>
        </w:rPr>
        <w:t xml:space="preserve">Результаты испытаний стабильности субстанция </w:t>
      </w:r>
      <w:r w:rsidR="00A40F7A">
        <w:rPr>
          <w:sz w:val="28"/>
          <w:szCs w:val="28"/>
        </w:rPr>
        <w:t>D1</w:t>
      </w:r>
      <w:r w:rsidRPr="007F77D8">
        <w:rPr>
          <w:sz w:val="28"/>
          <w:szCs w:val="28"/>
        </w:rPr>
        <w:t xml:space="preserve"> демонстрируют совместимость препарата с материалом упаковки, поскольку после их контакта качество препарата изменяется в пределах установленных норм по показателям: рН, относительная плотность, относительная вязкость, количественное содержание действующих веществ (иод и иодид калия) [</w:t>
      </w:r>
      <w:r w:rsidR="00DC78D2" w:rsidRPr="007F77D8">
        <w:rPr>
          <w:sz w:val="28"/>
          <w:szCs w:val="28"/>
        </w:rPr>
        <w:t>1</w:t>
      </w:r>
      <w:r w:rsidR="004D59CE" w:rsidRPr="004D59CE">
        <w:rPr>
          <w:sz w:val="28"/>
          <w:szCs w:val="28"/>
        </w:rPr>
        <w:t>16</w:t>
      </w:r>
      <w:r w:rsidRPr="007F77D8">
        <w:rPr>
          <w:sz w:val="28"/>
          <w:szCs w:val="28"/>
        </w:rPr>
        <w:t>].</w:t>
      </w:r>
    </w:p>
    <w:p w:rsidR="00FC1E70" w:rsidRPr="007F77D8" w:rsidRDefault="0095137C" w:rsidP="00503A58">
      <w:pPr>
        <w:ind w:firstLine="567"/>
        <w:jc w:val="both"/>
        <w:rPr>
          <w:sz w:val="28"/>
          <w:szCs w:val="28"/>
        </w:rPr>
      </w:pPr>
      <w:r w:rsidRPr="007F77D8">
        <w:rPr>
          <w:sz w:val="28"/>
          <w:szCs w:val="28"/>
        </w:rPr>
        <w:t xml:space="preserve">Таким образом, </w:t>
      </w:r>
      <w:r w:rsidR="00F27796">
        <w:rPr>
          <w:sz w:val="28"/>
          <w:szCs w:val="28"/>
        </w:rPr>
        <w:t xml:space="preserve">были </w:t>
      </w:r>
      <w:r w:rsidRPr="007F77D8">
        <w:rPr>
          <w:sz w:val="28"/>
          <w:szCs w:val="28"/>
        </w:rPr>
        <w:t>получен</w:t>
      </w:r>
      <w:r w:rsidR="00F27796">
        <w:rPr>
          <w:sz w:val="28"/>
          <w:szCs w:val="28"/>
        </w:rPr>
        <w:t>ы 3 серии</w:t>
      </w:r>
      <w:r w:rsidRPr="007F77D8">
        <w:rPr>
          <w:sz w:val="28"/>
          <w:szCs w:val="28"/>
        </w:rPr>
        <w:t xml:space="preserve"> субстанци</w:t>
      </w:r>
      <w:r w:rsidR="00F27796">
        <w:rPr>
          <w:sz w:val="28"/>
          <w:szCs w:val="28"/>
        </w:rPr>
        <w:t xml:space="preserve">и </w:t>
      </w:r>
      <w:r w:rsidR="00F27796">
        <w:rPr>
          <w:sz w:val="28"/>
          <w:szCs w:val="28"/>
          <w:lang w:val="en-US"/>
        </w:rPr>
        <w:t>D</w:t>
      </w:r>
      <w:r w:rsidR="00F27796" w:rsidRPr="00F27796">
        <w:rPr>
          <w:sz w:val="28"/>
          <w:szCs w:val="28"/>
        </w:rPr>
        <w:t>1</w:t>
      </w:r>
      <w:r w:rsidR="00F27796">
        <w:rPr>
          <w:sz w:val="28"/>
          <w:szCs w:val="28"/>
        </w:rPr>
        <w:t>, которые в дальнейшем</w:t>
      </w:r>
      <w:r w:rsidRPr="007F77D8">
        <w:rPr>
          <w:sz w:val="28"/>
          <w:szCs w:val="28"/>
        </w:rPr>
        <w:t xml:space="preserve"> исследова</w:t>
      </w:r>
      <w:r w:rsidR="00F27796">
        <w:rPr>
          <w:sz w:val="28"/>
          <w:szCs w:val="28"/>
        </w:rPr>
        <w:t>ли</w:t>
      </w:r>
      <w:r w:rsidRPr="007F77D8">
        <w:rPr>
          <w:sz w:val="28"/>
          <w:szCs w:val="28"/>
        </w:rPr>
        <w:t xml:space="preserve"> различными методами. </w:t>
      </w:r>
      <w:r w:rsidR="00F27796">
        <w:rPr>
          <w:sz w:val="28"/>
          <w:szCs w:val="28"/>
        </w:rPr>
        <w:t>Р</w:t>
      </w:r>
      <w:r w:rsidRPr="007F77D8">
        <w:rPr>
          <w:sz w:val="28"/>
          <w:szCs w:val="28"/>
        </w:rPr>
        <w:t>езультат</w:t>
      </w:r>
      <w:r w:rsidR="00F27796">
        <w:rPr>
          <w:sz w:val="28"/>
          <w:szCs w:val="28"/>
        </w:rPr>
        <w:t>ы</w:t>
      </w:r>
      <w:r w:rsidRPr="007F77D8">
        <w:rPr>
          <w:sz w:val="28"/>
          <w:szCs w:val="28"/>
        </w:rPr>
        <w:t xml:space="preserve"> </w:t>
      </w:r>
      <w:r w:rsidR="00F27796">
        <w:rPr>
          <w:sz w:val="28"/>
          <w:szCs w:val="28"/>
        </w:rPr>
        <w:t>дан</w:t>
      </w:r>
      <w:r w:rsidRPr="007F77D8">
        <w:rPr>
          <w:sz w:val="28"/>
          <w:szCs w:val="28"/>
        </w:rPr>
        <w:t xml:space="preserve">ных исследований </w:t>
      </w:r>
      <w:r w:rsidR="00F27796">
        <w:rPr>
          <w:sz w:val="28"/>
          <w:szCs w:val="28"/>
        </w:rPr>
        <w:t>легли в основу разработки спецификации качества и НД по контролю качества лекарственного средства</w:t>
      </w:r>
      <w:r w:rsidRPr="007F77D8">
        <w:rPr>
          <w:sz w:val="28"/>
          <w:szCs w:val="28"/>
        </w:rPr>
        <w:t>.</w:t>
      </w:r>
    </w:p>
    <w:p w:rsidR="00E253ED" w:rsidRPr="007F77D8" w:rsidRDefault="00E253ED" w:rsidP="00E253ED">
      <w:pPr>
        <w:rPr>
          <w:sz w:val="28"/>
          <w:szCs w:val="28"/>
        </w:rPr>
      </w:pPr>
    </w:p>
    <w:p w:rsidR="00E253ED" w:rsidRPr="007F77D8" w:rsidRDefault="00E253ED" w:rsidP="00E253ED">
      <w:pPr>
        <w:jc w:val="both"/>
        <w:rPr>
          <w:bCs/>
          <w:sz w:val="28"/>
          <w:szCs w:val="28"/>
        </w:rPr>
      </w:pPr>
      <w:r w:rsidRPr="007F77D8">
        <w:rPr>
          <w:sz w:val="28"/>
          <w:szCs w:val="28"/>
        </w:rPr>
        <w:t xml:space="preserve">Таблица </w:t>
      </w:r>
      <w:r w:rsidR="00493280" w:rsidRPr="007F77D8">
        <w:rPr>
          <w:sz w:val="28"/>
          <w:szCs w:val="28"/>
        </w:rPr>
        <w:t>1</w:t>
      </w:r>
      <w:r w:rsidR="00A52431">
        <w:rPr>
          <w:sz w:val="28"/>
          <w:szCs w:val="28"/>
        </w:rPr>
        <w:t>4</w:t>
      </w:r>
      <w:r w:rsidR="00F27796">
        <w:rPr>
          <w:sz w:val="28"/>
          <w:szCs w:val="28"/>
        </w:rPr>
        <w:t xml:space="preserve"> – Лабораторные</w:t>
      </w:r>
      <w:r w:rsidR="00F27796">
        <w:rPr>
          <w:bCs/>
          <w:sz w:val="28"/>
          <w:szCs w:val="28"/>
        </w:rPr>
        <w:t xml:space="preserve"> серии</w:t>
      </w:r>
      <w:r w:rsidRPr="007F77D8">
        <w:rPr>
          <w:bCs/>
          <w:sz w:val="28"/>
          <w:szCs w:val="28"/>
        </w:rPr>
        <w:t xml:space="preserve"> субстанции </w:t>
      </w:r>
      <w:r w:rsidR="00A40F7A">
        <w:rPr>
          <w:sz w:val="28"/>
          <w:szCs w:val="28"/>
          <w:lang w:val="en-US"/>
        </w:rPr>
        <w:t>D</w:t>
      </w:r>
      <w:r w:rsidR="00A40F7A" w:rsidRPr="00A40F7A">
        <w:rPr>
          <w:sz w:val="28"/>
          <w:szCs w:val="28"/>
        </w:rPr>
        <w:t>1</w:t>
      </w:r>
      <w:r w:rsidRPr="007F77D8">
        <w:rPr>
          <w:rFonts w:eastAsia="TimesNewRomanPSMT"/>
          <w:sz w:val="28"/>
          <w:szCs w:val="28"/>
        </w:rPr>
        <w:t xml:space="preserve"> </w:t>
      </w:r>
      <w:r w:rsidRPr="007F77D8">
        <w:rPr>
          <w:bCs/>
          <w:sz w:val="28"/>
          <w:szCs w:val="28"/>
        </w:rPr>
        <w:t>для исследования стабильности</w:t>
      </w:r>
    </w:p>
    <w:p w:rsidR="00E253ED" w:rsidRPr="007F77D8" w:rsidRDefault="00E253ED" w:rsidP="00E253ED">
      <w:pPr>
        <w:jc w:val="both"/>
        <w:rPr>
          <w:bCs/>
          <w:sz w:val="28"/>
          <w:szCs w:val="28"/>
        </w:rPr>
      </w:pPr>
    </w:p>
    <w:tbl>
      <w:tblPr>
        <w:tblW w:w="96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503"/>
        <w:gridCol w:w="2144"/>
        <w:gridCol w:w="2700"/>
        <w:gridCol w:w="3332"/>
      </w:tblGrid>
      <w:tr w:rsidR="00E253ED" w:rsidRPr="007F77D8" w:rsidTr="008F137A">
        <w:trPr>
          <w:jc w:val="center"/>
        </w:trPr>
        <w:tc>
          <w:tcPr>
            <w:tcW w:w="1503" w:type="dxa"/>
            <w:tcBorders>
              <w:top w:val="single" w:sz="4" w:space="0" w:color="auto"/>
              <w:left w:val="single" w:sz="4" w:space="0" w:color="auto"/>
              <w:bottom w:val="single" w:sz="4" w:space="0" w:color="auto"/>
              <w:right w:val="single" w:sz="4" w:space="0" w:color="auto"/>
            </w:tcBorders>
          </w:tcPr>
          <w:p w:rsidR="00E253ED" w:rsidRPr="007F77D8" w:rsidRDefault="00E253ED" w:rsidP="003F6CED">
            <w:pPr>
              <w:jc w:val="center"/>
            </w:pPr>
            <w:r w:rsidRPr="007F77D8">
              <w:t>№ серии</w:t>
            </w:r>
          </w:p>
        </w:tc>
        <w:tc>
          <w:tcPr>
            <w:tcW w:w="2144" w:type="dxa"/>
            <w:tcBorders>
              <w:top w:val="single" w:sz="4" w:space="0" w:color="auto"/>
              <w:left w:val="single" w:sz="4" w:space="0" w:color="auto"/>
              <w:bottom w:val="single" w:sz="4" w:space="0" w:color="auto"/>
              <w:right w:val="single" w:sz="4" w:space="0" w:color="auto"/>
            </w:tcBorders>
          </w:tcPr>
          <w:p w:rsidR="00E253ED" w:rsidRPr="007F77D8" w:rsidRDefault="00E253ED" w:rsidP="003F6CED">
            <w:pPr>
              <w:jc w:val="center"/>
            </w:pPr>
            <w:r w:rsidRPr="007F77D8">
              <w:t>Размер серии, г</w:t>
            </w:r>
          </w:p>
        </w:tc>
        <w:tc>
          <w:tcPr>
            <w:tcW w:w="2700" w:type="dxa"/>
            <w:tcBorders>
              <w:top w:val="single" w:sz="4" w:space="0" w:color="auto"/>
              <w:left w:val="single" w:sz="4" w:space="0" w:color="auto"/>
              <w:bottom w:val="single" w:sz="4" w:space="0" w:color="auto"/>
              <w:right w:val="single" w:sz="4" w:space="0" w:color="auto"/>
            </w:tcBorders>
          </w:tcPr>
          <w:p w:rsidR="00E253ED" w:rsidRPr="007F77D8" w:rsidRDefault="00E253ED" w:rsidP="003F6CED">
            <w:pPr>
              <w:jc w:val="center"/>
            </w:pPr>
            <w:r w:rsidRPr="007F77D8">
              <w:t>Дата производства</w:t>
            </w:r>
          </w:p>
        </w:tc>
        <w:tc>
          <w:tcPr>
            <w:tcW w:w="3332" w:type="dxa"/>
            <w:tcBorders>
              <w:top w:val="single" w:sz="4" w:space="0" w:color="auto"/>
              <w:left w:val="single" w:sz="4" w:space="0" w:color="auto"/>
              <w:bottom w:val="single" w:sz="4" w:space="0" w:color="auto"/>
              <w:right w:val="single" w:sz="4" w:space="0" w:color="auto"/>
            </w:tcBorders>
          </w:tcPr>
          <w:p w:rsidR="00E253ED" w:rsidRPr="007F77D8" w:rsidRDefault="00E253ED" w:rsidP="003F6CED">
            <w:pPr>
              <w:jc w:val="center"/>
            </w:pPr>
            <w:r w:rsidRPr="007F77D8">
              <w:t>Периодичность исследования, мес</w:t>
            </w:r>
          </w:p>
        </w:tc>
      </w:tr>
      <w:tr w:rsidR="00D97F43" w:rsidRPr="007F77D8" w:rsidTr="008F137A">
        <w:trPr>
          <w:jc w:val="center"/>
        </w:trPr>
        <w:tc>
          <w:tcPr>
            <w:tcW w:w="1503" w:type="dxa"/>
            <w:tcBorders>
              <w:top w:val="single" w:sz="4" w:space="0" w:color="auto"/>
              <w:left w:val="single" w:sz="4" w:space="0" w:color="auto"/>
              <w:bottom w:val="single" w:sz="4" w:space="0" w:color="auto"/>
              <w:right w:val="single" w:sz="4" w:space="0" w:color="auto"/>
            </w:tcBorders>
          </w:tcPr>
          <w:p w:rsidR="00D97F43" w:rsidRPr="007F77D8" w:rsidRDefault="00D97F43" w:rsidP="00D97F43">
            <w:pPr>
              <w:jc w:val="center"/>
            </w:pPr>
            <w:r w:rsidRPr="007F77D8">
              <w:t>01</w:t>
            </w:r>
            <w:r>
              <w:t>11</w:t>
            </w:r>
            <w:r w:rsidRPr="007F77D8">
              <w:t>051</w:t>
            </w:r>
            <w:r>
              <w:t>7</w:t>
            </w:r>
          </w:p>
        </w:tc>
        <w:tc>
          <w:tcPr>
            <w:tcW w:w="2144" w:type="dxa"/>
            <w:tcBorders>
              <w:top w:val="single" w:sz="4" w:space="0" w:color="auto"/>
              <w:left w:val="single" w:sz="4" w:space="0" w:color="auto"/>
              <w:bottom w:val="single" w:sz="4" w:space="0" w:color="auto"/>
              <w:right w:val="single" w:sz="4" w:space="0" w:color="auto"/>
            </w:tcBorders>
          </w:tcPr>
          <w:p w:rsidR="00D97F43" w:rsidRPr="007F77D8" w:rsidRDefault="00D97F43" w:rsidP="00D97F43">
            <w:pPr>
              <w:jc w:val="center"/>
            </w:pPr>
            <w:r>
              <w:t>1930</w:t>
            </w:r>
            <w:r w:rsidRPr="007F77D8">
              <w:t xml:space="preserve"> г</w:t>
            </w:r>
          </w:p>
        </w:tc>
        <w:tc>
          <w:tcPr>
            <w:tcW w:w="2700" w:type="dxa"/>
            <w:tcBorders>
              <w:top w:val="single" w:sz="4" w:space="0" w:color="auto"/>
              <w:left w:val="single" w:sz="4" w:space="0" w:color="auto"/>
              <w:bottom w:val="single" w:sz="4" w:space="0" w:color="auto"/>
              <w:right w:val="single" w:sz="4" w:space="0" w:color="auto"/>
            </w:tcBorders>
          </w:tcPr>
          <w:p w:rsidR="00D97F43" w:rsidRPr="007F77D8" w:rsidRDefault="00F27796" w:rsidP="00F27796">
            <w:pPr>
              <w:jc w:val="center"/>
            </w:pPr>
            <w:r>
              <w:t>11</w:t>
            </w:r>
            <w:r w:rsidR="00D97F43" w:rsidRPr="007F77D8">
              <w:t>.05.201</w:t>
            </w:r>
            <w:r>
              <w:t>7</w:t>
            </w:r>
            <w:r w:rsidR="00D97F43" w:rsidRPr="007F77D8">
              <w:t xml:space="preserve"> г.</w:t>
            </w:r>
          </w:p>
        </w:tc>
        <w:tc>
          <w:tcPr>
            <w:tcW w:w="3332" w:type="dxa"/>
            <w:tcBorders>
              <w:top w:val="single" w:sz="4" w:space="0" w:color="auto"/>
              <w:left w:val="single" w:sz="4" w:space="0" w:color="auto"/>
              <w:bottom w:val="single" w:sz="4" w:space="0" w:color="auto"/>
              <w:right w:val="single" w:sz="4" w:space="0" w:color="auto"/>
            </w:tcBorders>
          </w:tcPr>
          <w:p w:rsidR="00D97F43" w:rsidRPr="007F77D8" w:rsidRDefault="00D97F43" w:rsidP="00D97F43">
            <w:pPr>
              <w:jc w:val="center"/>
            </w:pPr>
            <w:r w:rsidRPr="007F77D8">
              <w:t>0, 3, 6, 9, 12, 18, 24.</w:t>
            </w:r>
          </w:p>
        </w:tc>
      </w:tr>
      <w:tr w:rsidR="00D97F43" w:rsidRPr="007F77D8" w:rsidTr="008F137A">
        <w:trPr>
          <w:trHeight w:val="279"/>
          <w:jc w:val="center"/>
        </w:trPr>
        <w:tc>
          <w:tcPr>
            <w:tcW w:w="1503" w:type="dxa"/>
            <w:tcBorders>
              <w:top w:val="single" w:sz="4" w:space="0" w:color="auto"/>
              <w:left w:val="single" w:sz="4" w:space="0" w:color="auto"/>
              <w:bottom w:val="single" w:sz="4" w:space="0" w:color="auto"/>
              <w:right w:val="single" w:sz="4" w:space="0" w:color="auto"/>
            </w:tcBorders>
          </w:tcPr>
          <w:p w:rsidR="00D97F43" w:rsidRPr="007F77D8" w:rsidRDefault="00D97F43" w:rsidP="00D97F43">
            <w:pPr>
              <w:jc w:val="center"/>
            </w:pPr>
            <w:r w:rsidRPr="007F77D8">
              <w:t>0</w:t>
            </w:r>
            <w:r>
              <w:t>218</w:t>
            </w:r>
            <w:r w:rsidRPr="007F77D8">
              <w:t>051</w:t>
            </w:r>
            <w:r>
              <w:t>7</w:t>
            </w:r>
          </w:p>
        </w:tc>
        <w:tc>
          <w:tcPr>
            <w:tcW w:w="2144" w:type="dxa"/>
            <w:tcBorders>
              <w:top w:val="single" w:sz="4" w:space="0" w:color="auto"/>
              <w:left w:val="single" w:sz="4" w:space="0" w:color="auto"/>
              <w:bottom w:val="single" w:sz="4" w:space="0" w:color="auto"/>
              <w:right w:val="single" w:sz="4" w:space="0" w:color="auto"/>
            </w:tcBorders>
          </w:tcPr>
          <w:p w:rsidR="00D97F43" w:rsidRPr="007F77D8" w:rsidRDefault="00D97F43" w:rsidP="00D97F43">
            <w:pPr>
              <w:jc w:val="center"/>
            </w:pPr>
            <w:r>
              <w:t>1970</w:t>
            </w:r>
            <w:r w:rsidRPr="007F77D8">
              <w:t xml:space="preserve"> г</w:t>
            </w:r>
          </w:p>
        </w:tc>
        <w:tc>
          <w:tcPr>
            <w:tcW w:w="2700" w:type="dxa"/>
            <w:tcBorders>
              <w:top w:val="single" w:sz="4" w:space="0" w:color="auto"/>
              <w:left w:val="single" w:sz="4" w:space="0" w:color="auto"/>
              <w:bottom w:val="single" w:sz="4" w:space="0" w:color="auto"/>
              <w:right w:val="single" w:sz="4" w:space="0" w:color="auto"/>
            </w:tcBorders>
          </w:tcPr>
          <w:p w:rsidR="00D97F43" w:rsidRPr="007F77D8" w:rsidRDefault="00F27796" w:rsidP="00F27796">
            <w:pPr>
              <w:jc w:val="center"/>
            </w:pPr>
            <w:r>
              <w:t>18</w:t>
            </w:r>
            <w:r w:rsidR="00D97F43" w:rsidRPr="007F77D8">
              <w:t>.05.201</w:t>
            </w:r>
            <w:r>
              <w:t>7</w:t>
            </w:r>
            <w:r w:rsidR="00D97F43" w:rsidRPr="007F77D8">
              <w:t xml:space="preserve"> г.</w:t>
            </w:r>
          </w:p>
        </w:tc>
        <w:tc>
          <w:tcPr>
            <w:tcW w:w="3332" w:type="dxa"/>
            <w:tcBorders>
              <w:top w:val="single" w:sz="4" w:space="0" w:color="auto"/>
              <w:left w:val="single" w:sz="4" w:space="0" w:color="auto"/>
              <w:bottom w:val="single" w:sz="4" w:space="0" w:color="auto"/>
              <w:right w:val="single" w:sz="4" w:space="0" w:color="auto"/>
            </w:tcBorders>
          </w:tcPr>
          <w:p w:rsidR="00D97F43" w:rsidRPr="007F77D8" w:rsidRDefault="00D97F43" w:rsidP="00D97F43">
            <w:pPr>
              <w:jc w:val="center"/>
            </w:pPr>
            <w:r w:rsidRPr="007F77D8">
              <w:t>0, 3, 6, 9, 12, 18, 24.</w:t>
            </w:r>
          </w:p>
        </w:tc>
      </w:tr>
      <w:tr w:rsidR="00D97F43" w:rsidRPr="007F77D8" w:rsidTr="008F137A">
        <w:trPr>
          <w:jc w:val="center"/>
        </w:trPr>
        <w:tc>
          <w:tcPr>
            <w:tcW w:w="1503" w:type="dxa"/>
            <w:tcBorders>
              <w:top w:val="single" w:sz="4" w:space="0" w:color="auto"/>
              <w:left w:val="single" w:sz="4" w:space="0" w:color="auto"/>
              <w:bottom w:val="single" w:sz="4" w:space="0" w:color="auto"/>
              <w:right w:val="single" w:sz="4" w:space="0" w:color="auto"/>
            </w:tcBorders>
          </w:tcPr>
          <w:p w:rsidR="00D97F43" w:rsidRPr="007F77D8" w:rsidRDefault="00D97F43" w:rsidP="00D97F43">
            <w:pPr>
              <w:jc w:val="center"/>
            </w:pPr>
            <w:r>
              <w:t>0325</w:t>
            </w:r>
            <w:r w:rsidRPr="007F77D8">
              <w:t>051</w:t>
            </w:r>
            <w:r>
              <w:t>7</w:t>
            </w:r>
          </w:p>
        </w:tc>
        <w:tc>
          <w:tcPr>
            <w:tcW w:w="2144" w:type="dxa"/>
            <w:tcBorders>
              <w:top w:val="single" w:sz="4" w:space="0" w:color="auto"/>
              <w:left w:val="single" w:sz="4" w:space="0" w:color="auto"/>
              <w:bottom w:val="single" w:sz="4" w:space="0" w:color="auto"/>
              <w:right w:val="single" w:sz="4" w:space="0" w:color="auto"/>
            </w:tcBorders>
          </w:tcPr>
          <w:p w:rsidR="00D97F43" w:rsidRPr="007F77D8" w:rsidRDefault="00D97F43" w:rsidP="00D97F43">
            <w:pPr>
              <w:jc w:val="center"/>
            </w:pPr>
            <w:r>
              <w:t>1960</w:t>
            </w:r>
            <w:r w:rsidRPr="007F77D8">
              <w:t xml:space="preserve"> г</w:t>
            </w:r>
          </w:p>
        </w:tc>
        <w:tc>
          <w:tcPr>
            <w:tcW w:w="2700" w:type="dxa"/>
            <w:tcBorders>
              <w:top w:val="single" w:sz="4" w:space="0" w:color="auto"/>
              <w:left w:val="single" w:sz="4" w:space="0" w:color="auto"/>
              <w:bottom w:val="single" w:sz="4" w:space="0" w:color="auto"/>
              <w:right w:val="single" w:sz="4" w:space="0" w:color="auto"/>
            </w:tcBorders>
          </w:tcPr>
          <w:p w:rsidR="00D97F43" w:rsidRPr="007F77D8" w:rsidRDefault="00F27796" w:rsidP="00F27796">
            <w:pPr>
              <w:jc w:val="center"/>
            </w:pPr>
            <w:r>
              <w:t>2</w:t>
            </w:r>
            <w:r w:rsidR="00D97F43" w:rsidRPr="007F77D8">
              <w:t>5.05.201</w:t>
            </w:r>
            <w:r>
              <w:t>7</w:t>
            </w:r>
            <w:r w:rsidR="00D97F43" w:rsidRPr="007F77D8">
              <w:t xml:space="preserve"> г.</w:t>
            </w:r>
          </w:p>
        </w:tc>
        <w:tc>
          <w:tcPr>
            <w:tcW w:w="3332" w:type="dxa"/>
            <w:tcBorders>
              <w:top w:val="single" w:sz="4" w:space="0" w:color="auto"/>
              <w:left w:val="single" w:sz="4" w:space="0" w:color="auto"/>
              <w:bottom w:val="single" w:sz="4" w:space="0" w:color="auto"/>
              <w:right w:val="single" w:sz="4" w:space="0" w:color="auto"/>
            </w:tcBorders>
          </w:tcPr>
          <w:p w:rsidR="00D97F43" w:rsidRPr="007F77D8" w:rsidRDefault="00D97F43" w:rsidP="00D97F43">
            <w:pPr>
              <w:jc w:val="center"/>
            </w:pPr>
            <w:r w:rsidRPr="007F77D8">
              <w:t>0, 3, 6, 9, 12, 18, 24.</w:t>
            </w:r>
          </w:p>
        </w:tc>
      </w:tr>
    </w:tbl>
    <w:p w:rsidR="00E253ED" w:rsidRPr="007F77D8" w:rsidRDefault="00E253ED" w:rsidP="00E253ED">
      <w:pPr>
        <w:ind w:firstLine="567"/>
        <w:jc w:val="both"/>
        <w:rPr>
          <w:sz w:val="28"/>
          <w:szCs w:val="28"/>
        </w:rPr>
      </w:pPr>
    </w:p>
    <w:p w:rsidR="00DC78D2" w:rsidRPr="007F77D8" w:rsidRDefault="007B19BC" w:rsidP="008F137A">
      <w:pPr>
        <w:tabs>
          <w:tab w:val="left" w:pos="9357"/>
        </w:tabs>
        <w:ind w:firstLine="567"/>
        <w:jc w:val="both"/>
        <w:rPr>
          <w:sz w:val="28"/>
          <w:szCs w:val="28"/>
        </w:rPr>
      </w:pPr>
      <w:r w:rsidRPr="007F77D8">
        <w:rPr>
          <w:sz w:val="28"/>
          <w:szCs w:val="28"/>
        </w:rPr>
        <w:t>Р</w:t>
      </w:r>
      <w:r w:rsidR="00DC78D2" w:rsidRPr="007F77D8">
        <w:rPr>
          <w:sz w:val="28"/>
          <w:szCs w:val="28"/>
        </w:rPr>
        <w:t xml:space="preserve">ассчитан материальный баланс этапов получения </w:t>
      </w:r>
      <w:r w:rsidR="00172FDE">
        <w:rPr>
          <w:sz w:val="28"/>
          <w:szCs w:val="28"/>
        </w:rPr>
        <w:t xml:space="preserve">субстанции </w:t>
      </w:r>
      <w:r w:rsidR="00172FDE">
        <w:rPr>
          <w:sz w:val="28"/>
          <w:szCs w:val="28"/>
          <w:lang w:val="en-US"/>
        </w:rPr>
        <w:t>D</w:t>
      </w:r>
      <w:r w:rsidR="00172FDE" w:rsidRPr="00172FDE">
        <w:rPr>
          <w:sz w:val="28"/>
          <w:szCs w:val="28"/>
        </w:rPr>
        <w:t>1</w:t>
      </w:r>
      <w:r w:rsidR="00DC78D2" w:rsidRPr="007F77D8">
        <w:rPr>
          <w:sz w:val="28"/>
          <w:szCs w:val="28"/>
        </w:rPr>
        <w:t xml:space="preserve"> (таблица </w:t>
      </w:r>
      <w:r w:rsidR="00A52431">
        <w:rPr>
          <w:sz w:val="28"/>
          <w:szCs w:val="28"/>
        </w:rPr>
        <w:t>15</w:t>
      </w:r>
      <w:r w:rsidR="00DC78D2" w:rsidRPr="007F77D8">
        <w:rPr>
          <w:sz w:val="28"/>
          <w:szCs w:val="28"/>
        </w:rPr>
        <w:t>).</w:t>
      </w:r>
    </w:p>
    <w:p w:rsidR="00DC78D2" w:rsidRPr="007F77D8" w:rsidRDefault="00DC78D2" w:rsidP="00DC78D2">
      <w:pPr>
        <w:tabs>
          <w:tab w:val="left" w:pos="9357"/>
        </w:tabs>
        <w:ind w:firstLine="454"/>
        <w:jc w:val="both"/>
        <w:rPr>
          <w:sz w:val="28"/>
          <w:szCs w:val="28"/>
        </w:rPr>
      </w:pPr>
    </w:p>
    <w:p w:rsidR="00DC78D2" w:rsidRPr="00172FDE" w:rsidRDefault="00DC78D2" w:rsidP="00DC78D2">
      <w:pPr>
        <w:jc w:val="both"/>
        <w:rPr>
          <w:sz w:val="28"/>
          <w:szCs w:val="28"/>
        </w:rPr>
      </w:pPr>
      <w:r w:rsidRPr="007F77D8">
        <w:rPr>
          <w:sz w:val="28"/>
          <w:szCs w:val="28"/>
        </w:rPr>
        <w:t>Таблица 1</w:t>
      </w:r>
      <w:r w:rsidR="00A52431">
        <w:rPr>
          <w:sz w:val="28"/>
          <w:szCs w:val="28"/>
        </w:rPr>
        <w:t>5</w:t>
      </w:r>
      <w:r w:rsidRPr="007F77D8">
        <w:rPr>
          <w:sz w:val="28"/>
          <w:szCs w:val="28"/>
        </w:rPr>
        <w:t xml:space="preserve"> – Материальный баланс процесса синтеза субстанции </w:t>
      </w:r>
      <w:r w:rsidR="00A40F7A">
        <w:rPr>
          <w:sz w:val="28"/>
          <w:szCs w:val="28"/>
          <w:lang w:val="en-US"/>
        </w:rPr>
        <w:t>D</w:t>
      </w:r>
      <w:r w:rsidR="00A40F7A" w:rsidRPr="00A40F7A">
        <w:rPr>
          <w:sz w:val="28"/>
          <w:szCs w:val="28"/>
        </w:rPr>
        <w:t>1</w:t>
      </w:r>
      <w:r w:rsidRPr="007F77D8">
        <w:rPr>
          <w:sz w:val="28"/>
          <w:szCs w:val="28"/>
        </w:rPr>
        <w:t xml:space="preserve"> в расчете на получение 1</w:t>
      </w:r>
      <w:r w:rsidR="00172FDE">
        <w:rPr>
          <w:sz w:val="28"/>
          <w:szCs w:val="28"/>
        </w:rPr>
        <w:t xml:space="preserve"> </w:t>
      </w:r>
      <w:r w:rsidRPr="007F77D8">
        <w:rPr>
          <w:sz w:val="28"/>
          <w:szCs w:val="28"/>
        </w:rPr>
        <w:t xml:space="preserve">кг </w:t>
      </w:r>
      <w:r w:rsidR="00172FDE">
        <w:rPr>
          <w:sz w:val="28"/>
          <w:szCs w:val="28"/>
        </w:rPr>
        <w:t>субстанции</w:t>
      </w:r>
    </w:p>
    <w:p w:rsidR="004271F6" w:rsidRDefault="004271F6" w:rsidP="00DC78D2">
      <w:pPr>
        <w:jc w:val="both"/>
        <w:rPr>
          <w:sz w:val="28"/>
          <w:szCs w:val="28"/>
        </w:rPr>
      </w:pPr>
    </w:p>
    <w:tbl>
      <w:tblPr>
        <w:tblW w:w="487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373"/>
        <w:gridCol w:w="1252"/>
        <w:gridCol w:w="993"/>
        <w:gridCol w:w="2881"/>
        <w:gridCol w:w="1114"/>
        <w:gridCol w:w="991"/>
      </w:tblGrid>
      <w:tr w:rsidR="004271F6" w:rsidRPr="007F77D8" w:rsidTr="004271F6">
        <w:trPr>
          <w:trHeight w:val="276"/>
          <w:jc w:val="center"/>
        </w:trPr>
        <w:tc>
          <w:tcPr>
            <w:tcW w:w="2404" w:type="pct"/>
            <w:gridSpan w:val="3"/>
            <w:vMerge w:val="restart"/>
            <w:shd w:val="clear" w:color="auto" w:fill="auto"/>
            <w:vAlign w:val="center"/>
          </w:tcPr>
          <w:p w:rsidR="004271F6" w:rsidRPr="007F77D8" w:rsidRDefault="004271F6" w:rsidP="004271F6">
            <w:pPr>
              <w:jc w:val="center"/>
            </w:pPr>
            <w:r w:rsidRPr="007F77D8">
              <w:t>Израсходовано</w:t>
            </w:r>
          </w:p>
        </w:tc>
        <w:tc>
          <w:tcPr>
            <w:tcW w:w="2596" w:type="pct"/>
            <w:gridSpan w:val="3"/>
            <w:vMerge w:val="restart"/>
            <w:shd w:val="clear" w:color="auto" w:fill="auto"/>
            <w:noWrap/>
            <w:vAlign w:val="center"/>
          </w:tcPr>
          <w:p w:rsidR="004271F6" w:rsidRPr="007F77D8" w:rsidRDefault="004271F6" w:rsidP="004271F6">
            <w:pPr>
              <w:jc w:val="center"/>
            </w:pPr>
            <w:r w:rsidRPr="007F77D8">
              <w:t>Получено</w:t>
            </w:r>
          </w:p>
        </w:tc>
      </w:tr>
      <w:tr w:rsidR="004271F6" w:rsidRPr="007F77D8" w:rsidTr="004271F6">
        <w:trPr>
          <w:trHeight w:val="276"/>
          <w:jc w:val="center"/>
        </w:trPr>
        <w:tc>
          <w:tcPr>
            <w:tcW w:w="2404" w:type="pct"/>
            <w:gridSpan w:val="3"/>
            <w:vMerge/>
            <w:vAlign w:val="center"/>
          </w:tcPr>
          <w:p w:rsidR="004271F6" w:rsidRPr="007F77D8" w:rsidRDefault="004271F6" w:rsidP="004271F6"/>
        </w:tc>
        <w:tc>
          <w:tcPr>
            <w:tcW w:w="2596" w:type="pct"/>
            <w:gridSpan w:val="3"/>
            <w:vMerge/>
            <w:vAlign w:val="center"/>
          </w:tcPr>
          <w:p w:rsidR="004271F6" w:rsidRPr="007F77D8" w:rsidRDefault="004271F6" w:rsidP="004271F6"/>
        </w:tc>
      </w:tr>
      <w:tr w:rsidR="004271F6" w:rsidRPr="007F77D8" w:rsidTr="004271F6">
        <w:trPr>
          <w:trHeight w:val="20"/>
          <w:jc w:val="center"/>
        </w:trPr>
        <w:tc>
          <w:tcPr>
            <w:tcW w:w="1235" w:type="pct"/>
            <w:vMerge w:val="restart"/>
            <w:shd w:val="clear" w:color="auto" w:fill="auto"/>
            <w:vAlign w:val="bottom"/>
          </w:tcPr>
          <w:p w:rsidR="004271F6" w:rsidRPr="007F77D8" w:rsidRDefault="004271F6" w:rsidP="004271F6">
            <w:r w:rsidRPr="007F77D8">
              <w:t>Наименование сырья и полупродуктов </w:t>
            </w:r>
          </w:p>
        </w:tc>
        <w:tc>
          <w:tcPr>
            <w:tcW w:w="1169" w:type="pct"/>
            <w:gridSpan w:val="2"/>
            <w:shd w:val="clear" w:color="auto" w:fill="auto"/>
            <w:vAlign w:val="bottom"/>
          </w:tcPr>
          <w:p w:rsidR="004271F6" w:rsidRPr="007F77D8" w:rsidRDefault="004271F6" w:rsidP="004271F6">
            <w:pPr>
              <w:jc w:val="center"/>
            </w:pPr>
            <w:r w:rsidRPr="007F77D8">
              <w:t>Значение</w:t>
            </w:r>
          </w:p>
        </w:tc>
        <w:tc>
          <w:tcPr>
            <w:tcW w:w="1500" w:type="pct"/>
            <w:vMerge w:val="restart"/>
            <w:shd w:val="clear" w:color="auto" w:fill="auto"/>
            <w:vAlign w:val="bottom"/>
          </w:tcPr>
          <w:p w:rsidR="004271F6" w:rsidRPr="007F77D8" w:rsidRDefault="004271F6" w:rsidP="004271F6">
            <w:r w:rsidRPr="007F77D8">
              <w:t>Наименование конечного продукта </w:t>
            </w:r>
          </w:p>
        </w:tc>
        <w:tc>
          <w:tcPr>
            <w:tcW w:w="1096" w:type="pct"/>
            <w:gridSpan w:val="2"/>
            <w:shd w:val="clear" w:color="auto" w:fill="auto"/>
            <w:vAlign w:val="bottom"/>
          </w:tcPr>
          <w:p w:rsidR="004271F6" w:rsidRPr="007F77D8" w:rsidRDefault="004271F6" w:rsidP="004271F6">
            <w:pPr>
              <w:jc w:val="center"/>
            </w:pPr>
            <w:r w:rsidRPr="007F77D8">
              <w:t>Значение </w:t>
            </w:r>
          </w:p>
        </w:tc>
      </w:tr>
      <w:tr w:rsidR="004271F6" w:rsidRPr="007F77D8" w:rsidTr="004271F6">
        <w:trPr>
          <w:trHeight w:val="20"/>
          <w:jc w:val="center"/>
        </w:trPr>
        <w:tc>
          <w:tcPr>
            <w:tcW w:w="1235" w:type="pct"/>
            <w:vMerge/>
            <w:shd w:val="clear" w:color="auto" w:fill="auto"/>
            <w:vAlign w:val="bottom"/>
          </w:tcPr>
          <w:p w:rsidR="004271F6" w:rsidRPr="007F77D8" w:rsidRDefault="004271F6" w:rsidP="004271F6"/>
        </w:tc>
        <w:tc>
          <w:tcPr>
            <w:tcW w:w="652" w:type="pct"/>
            <w:shd w:val="clear" w:color="auto" w:fill="auto"/>
            <w:noWrap/>
            <w:vAlign w:val="bottom"/>
          </w:tcPr>
          <w:p w:rsidR="004271F6" w:rsidRPr="007F77D8" w:rsidRDefault="004271F6" w:rsidP="004271F6">
            <w:pPr>
              <w:jc w:val="center"/>
            </w:pPr>
            <w:r w:rsidRPr="007F77D8">
              <w:t>г</w:t>
            </w:r>
          </w:p>
        </w:tc>
        <w:tc>
          <w:tcPr>
            <w:tcW w:w="517" w:type="pct"/>
            <w:shd w:val="clear" w:color="auto" w:fill="auto"/>
            <w:noWrap/>
            <w:vAlign w:val="bottom"/>
          </w:tcPr>
          <w:p w:rsidR="004271F6" w:rsidRPr="007F77D8" w:rsidRDefault="004271F6" w:rsidP="004271F6">
            <w:pPr>
              <w:jc w:val="center"/>
            </w:pPr>
            <w:r w:rsidRPr="007F77D8">
              <w:t>мл</w:t>
            </w:r>
          </w:p>
        </w:tc>
        <w:tc>
          <w:tcPr>
            <w:tcW w:w="1500" w:type="pct"/>
            <w:vMerge/>
            <w:shd w:val="clear" w:color="auto" w:fill="auto"/>
            <w:vAlign w:val="bottom"/>
          </w:tcPr>
          <w:p w:rsidR="004271F6" w:rsidRPr="007F77D8" w:rsidRDefault="004271F6" w:rsidP="004271F6"/>
        </w:tc>
        <w:tc>
          <w:tcPr>
            <w:tcW w:w="580" w:type="pct"/>
            <w:shd w:val="clear" w:color="auto" w:fill="auto"/>
            <w:noWrap/>
            <w:vAlign w:val="bottom"/>
          </w:tcPr>
          <w:p w:rsidR="004271F6" w:rsidRPr="007F77D8" w:rsidRDefault="004271F6" w:rsidP="004271F6">
            <w:pPr>
              <w:jc w:val="center"/>
            </w:pPr>
            <w:r w:rsidRPr="007F77D8">
              <w:t>г</w:t>
            </w:r>
          </w:p>
        </w:tc>
        <w:tc>
          <w:tcPr>
            <w:tcW w:w="516" w:type="pct"/>
            <w:shd w:val="clear" w:color="auto" w:fill="auto"/>
            <w:noWrap/>
            <w:vAlign w:val="bottom"/>
          </w:tcPr>
          <w:p w:rsidR="004271F6" w:rsidRPr="007F77D8" w:rsidRDefault="004271F6" w:rsidP="004271F6">
            <w:pPr>
              <w:jc w:val="center"/>
            </w:pPr>
            <w:r w:rsidRPr="007F77D8">
              <w:t>мл</w:t>
            </w:r>
          </w:p>
        </w:tc>
      </w:tr>
      <w:tr w:rsidR="004271F6" w:rsidRPr="007F77D8" w:rsidTr="004271F6">
        <w:trPr>
          <w:trHeight w:val="20"/>
          <w:jc w:val="center"/>
        </w:trPr>
        <w:tc>
          <w:tcPr>
            <w:tcW w:w="1235" w:type="pct"/>
            <w:shd w:val="clear" w:color="auto" w:fill="auto"/>
            <w:vAlign w:val="center"/>
          </w:tcPr>
          <w:p w:rsidR="004271F6" w:rsidRPr="003B0DCD" w:rsidRDefault="004271F6" w:rsidP="004271F6">
            <w:pPr>
              <w:jc w:val="center"/>
              <w:rPr>
                <w:iCs/>
              </w:rPr>
            </w:pPr>
            <w:r w:rsidRPr="003B0DCD">
              <w:rPr>
                <w:iCs/>
              </w:rPr>
              <w:t>1</w:t>
            </w:r>
          </w:p>
        </w:tc>
        <w:tc>
          <w:tcPr>
            <w:tcW w:w="652" w:type="pct"/>
            <w:shd w:val="clear" w:color="auto" w:fill="auto"/>
            <w:noWrap/>
            <w:vAlign w:val="center"/>
          </w:tcPr>
          <w:p w:rsidR="004271F6" w:rsidRPr="008F137A" w:rsidRDefault="004271F6" w:rsidP="004271F6">
            <w:pPr>
              <w:jc w:val="center"/>
              <w:rPr>
                <w:iCs/>
              </w:rPr>
            </w:pPr>
            <w:r w:rsidRPr="008F137A">
              <w:rPr>
                <w:iCs/>
              </w:rPr>
              <w:t>2</w:t>
            </w:r>
          </w:p>
        </w:tc>
        <w:tc>
          <w:tcPr>
            <w:tcW w:w="517" w:type="pct"/>
            <w:shd w:val="clear" w:color="auto" w:fill="auto"/>
            <w:noWrap/>
            <w:vAlign w:val="center"/>
          </w:tcPr>
          <w:p w:rsidR="004271F6" w:rsidRPr="008F137A" w:rsidRDefault="004271F6" w:rsidP="004271F6">
            <w:pPr>
              <w:jc w:val="center"/>
              <w:rPr>
                <w:iCs/>
              </w:rPr>
            </w:pPr>
            <w:r w:rsidRPr="008F137A">
              <w:rPr>
                <w:iCs/>
              </w:rPr>
              <w:t>3</w:t>
            </w:r>
          </w:p>
        </w:tc>
        <w:tc>
          <w:tcPr>
            <w:tcW w:w="1500" w:type="pct"/>
            <w:shd w:val="clear" w:color="auto" w:fill="auto"/>
            <w:vAlign w:val="center"/>
          </w:tcPr>
          <w:p w:rsidR="004271F6" w:rsidRPr="008F137A" w:rsidRDefault="004271F6" w:rsidP="004271F6">
            <w:pPr>
              <w:jc w:val="center"/>
              <w:rPr>
                <w:iCs/>
              </w:rPr>
            </w:pPr>
            <w:r w:rsidRPr="008F137A">
              <w:rPr>
                <w:iCs/>
              </w:rPr>
              <w:t>4</w:t>
            </w:r>
          </w:p>
        </w:tc>
        <w:tc>
          <w:tcPr>
            <w:tcW w:w="580" w:type="pct"/>
            <w:shd w:val="clear" w:color="auto" w:fill="auto"/>
            <w:noWrap/>
            <w:vAlign w:val="center"/>
          </w:tcPr>
          <w:p w:rsidR="004271F6" w:rsidRPr="008F137A" w:rsidRDefault="004271F6" w:rsidP="004271F6">
            <w:pPr>
              <w:jc w:val="center"/>
              <w:rPr>
                <w:iCs/>
              </w:rPr>
            </w:pPr>
            <w:r w:rsidRPr="008F137A">
              <w:rPr>
                <w:iCs/>
              </w:rPr>
              <w:t>5</w:t>
            </w:r>
          </w:p>
        </w:tc>
        <w:tc>
          <w:tcPr>
            <w:tcW w:w="516" w:type="pct"/>
            <w:shd w:val="clear" w:color="auto" w:fill="auto"/>
            <w:noWrap/>
            <w:vAlign w:val="center"/>
          </w:tcPr>
          <w:p w:rsidR="004271F6" w:rsidRPr="008F137A" w:rsidRDefault="004271F6" w:rsidP="004271F6">
            <w:pPr>
              <w:jc w:val="center"/>
              <w:rPr>
                <w:iCs/>
              </w:rPr>
            </w:pPr>
            <w:r w:rsidRPr="008F137A">
              <w:rPr>
                <w:iCs/>
              </w:rPr>
              <w:t>6</w:t>
            </w:r>
          </w:p>
        </w:tc>
      </w:tr>
      <w:tr w:rsidR="004271F6" w:rsidRPr="007F77D8" w:rsidTr="004271F6">
        <w:trPr>
          <w:trHeight w:val="20"/>
          <w:jc w:val="center"/>
        </w:trPr>
        <w:tc>
          <w:tcPr>
            <w:tcW w:w="5000" w:type="pct"/>
            <w:gridSpan w:val="6"/>
            <w:shd w:val="clear" w:color="auto" w:fill="auto"/>
            <w:vAlign w:val="center"/>
          </w:tcPr>
          <w:p w:rsidR="004271F6" w:rsidRPr="003B0DCD" w:rsidRDefault="004271F6" w:rsidP="004271F6">
            <w:pPr>
              <w:rPr>
                <w:iCs/>
              </w:rPr>
            </w:pPr>
            <w:r w:rsidRPr="003B0DCD">
              <w:rPr>
                <w:iCs/>
              </w:rPr>
              <w:t>Стадия ВР 2.1</w:t>
            </w:r>
          </w:p>
        </w:tc>
      </w:tr>
      <w:tr w:rsidR="004271F6" w:rsidRPr="007F77D8" w:rsidTr="004271F6">
        <w:trPr>
          <w:trHeight w:val="20"/>
          <w:jc w:val="center"/>
        </w:trPr>
        <w:tc>
          <w:tcPr>
            <w:tcW w:w="1235" w:type="pct"/>
            <w:vMerge w:val="restart"/>
            <w:shd w:val="clear" w:color="auto" w:fill="auto"/>
            <w:vAlign w:val="center"/>
          </w:tcPr>
          <w:p w:rsidR="004271F6" w:rsidRPr="003B0DCD" w:rsidRDefault="004271F6" w:rsidP="004271F6">
            <w:r w:rsidRPr="003B0DCD">
              <w:t>Вода очишенная</w:t>
            </w:r>
          </w:p>
        </w:tc>
        <w:tc>
          <w:tcPr>
            <w:tcW w:w="652" w:type="pct"/>
            <w:vMerge w:val="restart"/>
            <w:shd w:val="clear" w:color="auto" w:fill="auto"/>
            <w:noWrap/>
            <w:vAlign w:val="center"/>
          </w:tcPr>
          <w:p w:rsidR="004271F6" w:rsidRPr="007F77D8" w:rsidRDefault="004271F6" w:rsidP="004271F6">
            <w:pPr>
              <w:jc w:val="center"/>
            </w:pPr>
            <w:r>
              <w:t>10</w:t>
            </w:r>
            <w:r w:rsidRPr="007F77D8">
              <w:t>0,0</w:t>
            </w:r>
          </w:p>
        </w:tc>
        <w:tc>
          <w:tcPr>
            <w:tcW w:w="517" w:type="pct"/>
            <w:shd w:val="clear" w:color="auto" w:fill="auto"/>
            <w:noWrap/>
            <w:vAlign w:val="center"/>
          </w:tcPr>
          <w:p w:rsidR="004271F6" w:rsidRPr="007F77D8" w:rsidRDefault="004271F6" w:rsidP="004271F6">
            <w:pPr>
              <w:jc w:val="center"/>
            </w:pPr>
          </w:p>
        </w:tc>
        <w:tc>
          <w:tcPr>
            <w:tcW w:w="1500" w:type="pct"/>
            <w:shd w:val="clear" w:color="auto" w:fill="auto"/>
            <w:vAlign w:val="center"/>
          </w:tcPr>
          <w:p w:rsidR="004271F6" w:rsidRPr="000552F8" w:rsidRDefault="004271F6" w:rsidP="004271F6">
            <w:pPr>
              <w:jc w:val="both"/>
            </w:pPr>
            <w:r w:rsidRPr="007F77D8">
              <w:t xml:space="preserve">Раствор </w:t>
            </w:r>
            <w:r>
              <w:t>лизин гидрохлорида</w:t>
            </w:r>
          </w:p>
        </w:tc>
        <w:tc>
          <w:tcPr>
            <w:tcW w:w="580" w:type="pct"/>
            <w:shd w:val="clear" w:color="auto" w:fill="auto"/>
            <w:noWrap/>
            <w:vAlign w:val="center"/>
          </w:tcPr>
          <w:p w:rsidR="004271F6" w:rsidRPr="007F77D8" w:rsidRDefault="004271F6" w:rsidP="004271F6">
            <w:pPr>
              <w:jc w:val="center"/>
            </w:pPr>
            <w:r>
              <w:t>122</w:t>
            </w:r>
            <w:r w:rsidRPr="007F77D8">
              <w:t>,</w:t>
            </w:r>
            <w:r>
              <w:t>5</w:t>
            </w:r>
          </w:p>
        </w:tc>
        <w:tc>
          <w:tcPr>
            <w:tcW w:w="516" w:type="pct"/>
            <w:shd w:val="clear" w:color="auto" w:fill="auto"/>
            <w:noWrap/>
            <w:vAlign w:val="center"/>
          </w:tcPr>
          <w:p w:rsidR="004271F6" w:rsidRPr="007F77D8" w:rsidRDefault="004271F6" w:rsidP="004271F6">
            <w:pPr>
              <w:jc w:val="center"/>
            </w:pPr>
          </w:p>
        </w:tc>
      </w:tr>
      <w:tr w:rsidR="004271F6" w:rsidRPr="007F77D8" w:rsidTr="004271F6">
        <w:trPr>
          <w:trHeight w:val="20"/>
          <w:jc w:val="center"/>
        </w:trPr>
        <w:tc>
          <w:tcPr>
            <w:tcW w:w="1235" w:type="pct"/>
            <w:vMerge/>
            <w:shd w:val="clear" w:color="auto" w:fill="auto"/>
            <w:vAlign w:val="center"/>
          </w:tcPr>
          <w:p w:rsidR="004271F6" w:rsidRPr="003B0DCD" w:rsidRDefault="004271F6" w:rsidP="004271F6"/>
        </w:tc>
        <w:tc>
          <w:tcPr>
            <w:tcW w:w="652" w:type="pct"/>
            <w:vMerge/>
            <w:shd w:val="clear" w:color="auto" w:fill="auto"/>
            <w:noWrap/>
            <w:vAlign w:val="center"/>
          </w:tcPr>
          <w:p w:rsidR="004271F6" w:rsidRPr="007F77D8" w:rsidRDefault="004271F6" w:rsidP="004271F6">
            <w:pPr>
              <w:jc w:val="center"/>
            </w:pPr>
          </w:p>
        </w:tc>
        <w:tc>
          <w:tcPr>
            <w:tcW w:w="517" w:type="pct"/>
            <w:shd w:val="clear" w:color="auto" w:fill="auto"/>
            <w:noWrap/>
            <w:vAlign w:val="center"/>
          </w:tcPr>
          <w:p w:rsidR="004271F6" w:rsidRPr="007F77D8" w:rsidRDefault="004271F6" w:rsidP="004271F6">
            <w:pPr>
              <w:jc w:val="center"/>
            </w:pPr>
          </w:p>
        </w:tc>
        <w:tc>
          <w:tcPr>
            <w:tcW w:w="1500" w:type="pct"/>
            <w:shd w:val="clear" w:color="auto" w:fill="auto"/>
            <w:vAlign w:val="bottom"/>
          </w:tcPr>
          <w:p w:rsidR="004271F6" w:rsidRPr="007F77D8" w:rsidRDefault="004271F6" w:rsidP="004271F6">
            <w:pPr>
              <w:jc w:val="both"/>
            </w:pPr>
            <w:r w:rsidRPr="007F77D8">
              <w:t>Механические неучтенные потери</w:t>
            </w:r>
          </w:p>
        </w:tc>
        <w:tc>
          <w:tcPr>
            <w:tcW w:w="580" w:type="pct"/>
            <w:shd w:val="clear" w:color="auto" w:fill="auto"/>
            <w:noWrap/>
            <w:vAlign w:val="center"/>
          </w:tcPr>
          <w:p w:rsidR="004271F6" w:rsidRPr="007F77D8" w:rsidRDefault="004271F6" w:rsidP="004271F6">
            <w:pPr>
              <w:jc w:val="center"/>
            </w:pPr>
            <w:r>
              <w:t>2,0</w:t>
            </w:r>
          </w:p>
        </w:tc>
        <w:tc>
          <w:tcPr>
            <w:tcW w:w="516" w:type="pct"/>
            <w:shd w:val="clear" w:color="auto" w:fill="auto"/>
            <w:noWrap/>
            <w:vAlign w:val="center"/>
          </w:tcPr>
          <w:p w:rsidR="004271F6" w:rsidRPr="007F77D8" w:rsidRDefault="004271F6" w:rsidP="004271F6">
            <w:pPr>
              <w:jc w:val="center"/>
            </w:pPr>
          </w:p>
        </w:tc>
      </w:tr>
      <w:tr w:rsidR="004271F6" w:rsidRPr="007F77D8" w:rsidTr="004271F6">
        <w:trPr>
          <w:trHeight w:val="20"/>
          <w:jc w:val="center"/>
        </w:trPr>
        <w:tc>
          <w:tcPr>
            <w:tcW w:w="1235" w:type="pct"/>
            <w:shd w:val="clear" w:color="auto" w:fill="auto"/>
            <w:vAlign w:val="center"/>
          </w:tcPr>
          <w:p w:rsidR="004271F6" w:rsidRPr="003B0DCD" w:rsidRDefault="004271F6" w:rsidP="004271F6">
            <w:r>
              <w:t>Лизина гидрохлорид</w:t>
            </w:r>
          </w:p>
        </w:tc>
        <w:tc>
          <w:tcPr>
            <w:tcW w:w="652" w:type="pct"/>
            <w:shd w:val="clear" w:color="auto" w:fill="auto"/>
            <w:noWrap/>
            <w:vAlign w:val="center"/>
          </w:tcPr>
          <w:p w:rsidR="004271F6" w:rsidRPr="007F77D8" w:rsidRDefault="004271F6" w:rsidP="004271F6">
            <w:pPr>
              <w:jc w:val="center"/>
            </w:pPr>
            <w:r>
              <w:t>24</w:t>
            </w:r>
            <w:r w:rsidRPr="007F77D8">
              <w:t>,0</w:t>
            </w:r>
          </w:p>
        </w:tc>
        <w:tc>
          <w:tcPr>
            <w:tcW w:w="517" w:type="pct"/>
            <w:shd w:val="clear" w:color="auto" w:fill="auto"/>
            <w:noWrap/>
            <w:vAlign w:val="center"/>
          </w:tcPr>
          <w:p w:rsidR="004271F6" w:rsidRPr="007F77D8" w:rsidRDefault="004271F6" w:rsidP="004271F6">
            <w:pPr>
              <w:jc w:val="center"/>
            </w:pPr>
            <w:r w:rsidRPr="007F77D8">
              <w:t> </w:t>
            </w:r>
          </w:p>
        </w:tc>
        <w:tc>
          <w:tcPr>
            <w:tcW w:w="1500" w:type="pct"/>
            <w:shd w:val="clear" w:color="auto" w:fill="auto"/>
            <w:vAlign w:val="bottom"/>
          </w:tcPr>
          <w:p w:rsidR="004271F6" w:rsidRPr="007F77D8" w:rsidRDefault="004271F6" w:rsidP="004271F6">
            <w:pPr>
              <w:jc w:val="both"/>
            </w:pPr>
            <w:r w:rsidRPr="007F77D8">
              <w:t>-</w:t>
            </w:r>
          </w:p>
        </w:tc>
        <w:tc>
          <w:tcPr>
            <w:tcW w:w="580" w:type="pct"/>
            <w:shd w:val="clear" w:color="auto" w:fill="auto"/>
            <w:noWrap/>
            <w:vAlign w:val="center"/>
          </w:tcPr>
          <w:p w:rsidR="004271F6" w:rsidRPr="007F77D8" w:rsidRDefault="004271F6" w:rsidP="004271F6">
            <w:pPr>
              <w:jc w:val="center"/>
            </w:pPr>
            <w:r w:rsidRPr="007F77D8">
              <w:t>-</w:t>
            </w:r>
          </w:p>
        </w:tc>
        <w:tc>
          <w:tcPr>
            <w:tcW w:w="516" w:type="pct"/>
            <w:shd w:val="clear" w:color="auto" w:fill="auto"/>
            <w:noWrap/>
            <w:vAlign w:val="center"/>
          </w:tcPr>
          <w:p w:rsidR="004271F6" w:rsidRPr="007F77D8" w:rsidRDefault="004271F6" w:rsidP="004271F6">
            <w:pPr>
              <w:jc w:val="center"/>
            </w:pPr>
            <w:r w:rsidRPr="007F77D8">
              <w:t> </w:t>
            </w:r>
          </w:p>
        </w:tc>
      </w:tr>
      <w:tr w:rsidR="004271F6" w:rsidRPr="007F77D8" w:rsidTr="004271F6">
        <w:trPr>
          <w:trHeight w:val="20"/>
          <w:jc w:val="center"/>
        </w:trPr>
        <w:tc>
          <w:tcPr>
            <w:tcW w:w="1235" w:type="pct"/>
            <w:shd w:val="clear" w:color="auto" w:fill="auto"/>
            <w:vAlign w:val="center"/>
          </w:tcPr>
          <w:p w:rsidR="004271F6" w:rsidRPr="003B0DCD" w:rsidRDefault="004271F6" w:rsidP="004271F6">
            <w:r w:rsidRPr="003B0DCD">
              <w:t>Сумма</w:t>
            </w:r>
          </w:p>
        </w:tc>
        <w:tc>
          <w:tcPr>
            <w:tcW w:w="652" w:type="pct"/>
            <w:shd w:val="clear" w:color="auto" w:fill="auto"/>
            <w:noWrap/>
            <w:vAlign w:val="center"/>
          </w:tcPr>
          <w:p w:rsidR="004271F6" w:rsidRPr="007F77D8" w:rsidRDefault="004271F6" w:rsidP="004271F6">
            <w:pPr>
              <w:jc w:val="center"/>
            </w:pPr>
            <w:r>
              <w:t>124</w:t>
            </w:r>
            <w:r w:rsidRPr="007F77D8">
              <w:t>,5</w:t>
            </w:r>
          </w:p>
        </w:tc>
        <w:tc>
          <w:tcPr>
            <w:tcW w:w="517" w:type="pct"/>
            <w:shd w:val="clear" w:color="auto" w:fill="auto"/>
            <w:noWrap/>
            <w:vAlign w:val="center"/>
          </w:tcPr>
          <w:p w:rsidR="004271F6" w:rsidRPr="007F77D8" w:rsidRDefault="004271F6" w:rsidP="004271F6">
            <w:r w:rsidRPr="007F77D8">
              <w:t> </w:t>
            </w:r>
          </w:p>
        </w:tc>
        <w:tc>
          <w:tcPr>
            <w:tcW w:w="1500" w:type="pct"/>
            <w:shd w:val="clear" w:color="auto" w:fill="auto"/>
            <w:vAlign w:val="center"/>
          </w:tcPr>
          <w:p w:rsidR="004271F6" w:rsidRPr="007F77D8" w:rsidRDefault="004271F6" w:rsidP="004271F6">
            <w:pPr>
              <w:jc w:val="both"/>
            </w:pPr>
            <w:r w:rsidRPr="007F77D8">
              <w:t> </w:t>
            </w:r>
          </w:p>
        </w:tc>
        <w:tc>
          <w:tcPr>
            <w:tcW w:w="580" w:type="pct"/>
            <w:shd w:val="clear" w:color="auto" w:fill="auto"/>
            <w:noWrap/>
            <w:vAlign w:val="center"/>
          </w:tcPr>
          <w:p w:rsidR="004271F6" w:rsidRPr="007F77D8" w:rsidRDefault="004271F6" w:rsidP="004271F6">
            <w:pPr>
              <w:jc w:val="center"/>
            </w:pPr>
            <w:r>
              <w:t>124</w:t>
            </w:r>
            <w:r w:rsidRPr="007F77D8">
              <w:t>,5</w:t>
            </w:r>
          </w:p>
        </w:tc>
        <w:tc>
          <w:tcPr>
            <w:tcW w:w="516" w:type="pct"/>
            <w:shd w:val="clear" w:color="auto" w:fill="auto"/>
            <w:noWrap/>
            <w:vAlign w:val="bottom"/>
          </w:tcPr>
          <w:p w:rsidR="004271F6" w:rsidRPr="007F77D8" w:rsidRDefault="004271F6" w:rsidP="004271F6">
            <w:pPr>
              <w:rPr>
                <w:i/>
                <w:iCs/>
                <w:color w:val="FF0000"/>
              </w:rPr>
            </w:pPr>
            <w:r w:rsidRPr="007F77D8">
              <w:rPr>
                <w:i/>
                <w:iCs/>
                <w:color w:val="FF0000"/>
              </w:rPr>
              <w:t> </w:t>
            </w:r>
          </w:p>
        </w:tc>
      </w:tr>
      <w:tr w:rsidR="004271F6" w:rsidRPr="007F77D8" w:rsidTr="004271F6">
        <w:trPr>
          <w:trHeight w:val="20"/>
          <w:jc w:val="center"/>
        </w:trPr>
        <w:tc>
          <w:tcPr>
            <w:tcW w:w="5000" w:type="pct"/>
            <w:gridSpan w:val="6"/>
            <w:shd w:val="clear" w:color="auto" w:fill="auto"/>
            <w:vAlign w:val="center"/>
          </w:tcPr>
          <w:p w:rsidR="004271F6" w:rsidRPr="003B0DCD" w:rsidRDefault="004271F6" w:rsidP="004271F6">
            <w:r w:rsidRPr="003B0DCD">
              <w:t>Выход: 98 %</w:t>
            </w:r>
          </w:p>
        </w:tc>
      </w:tr>
      <w:tr w:rsidR="004271F6" w:rsidRPr="007F77D8" w:rsidTr="004271F6">
        <w:trPr>
          <w:trHeight w:val="20"/>
          <w:jc w:val="center"/>
        </w:trPr>
        <w:tc>
          <w:tcPr>
            <w:tcW w:w="1235" w:type="pct"/>
            <w:shd w:val="clear" w:color="auto" w:fill="auto"/>
            <w:noWrap/>
            <w:vAlign w:val="bottom"/>
          </w:tcPr>
          <w:p w:rsidR="004271F6" w:rsidRPr="003B0DCD" w:rsidRDefault="004271F6" w:rsidP="004271F6">
            <w:pPr>
              <w:rPr>
                <w:iCs/>
              </w:rPr>
            </w:pPr>
            <w:r w:rsidRPr="003B0DCD">
              <w:rPr>
                <w:iCs/>
              </w:rPr>
              <w:t>Стадия ВР 2.2</w:t>
            </w:r>
          </w:p>
        </w:tc>
        <w:tc>
          <w:tcPr>
            <w:tcW w:w="652" w:type="pct"/>
            <w:shd w:val="clear" w:color="auto" w:fill="auto"/>
            <w:noWrap/>
            <w:vAlign w:val="bottom"/>
          </w:tcPr>
          <w:p w:rsidR="004271F6" w:rsidRPr="007F77D8" w:rsidRDefault="004271F6" w:rsidP="004271F6">
            <w:pPr>
              <w:rPr>
                <w:i/>
                <w:iCs/>
              </w:rPr>
            </w:pPr>
            <w:r w:rsidRPr="007F77D8">
              <w:rPr>
                <w:i/>
                <w:iCs/>
              </w:rPr>
              <w:t> </w:t>
            </w:r>
          </w:p>
        </w:tc>
        <w:tc>
          <w:tcPr>
            <w:tcW w:w="517" w:type="pct"/>
            <w:shd w:val="clear" w:color="auto" w:fill="auto"/>
            <w:noWrap/>
            <w:vAlign w:val="bottom"/>
          </w:tcPr>
          <w:p w:rsidR="004271F6" w:rsidRPr="007F77D8" w:rsidRDefault="004271F6" w:rsidP="004271F6">
            <w:pPr>
              <w:rPr>
                <w:i/>
                <w:iCs/>
              </w:rPr>
            </w:pPr>
            <w:r w:rsidRPr="007F77D8">
              <w:rPr>
                <w:i/>
                <w:iCs/>
              </w:rPr>
              <w:t> </w:t>
            </w:r>
          </w:p>
        </w:tc>
        <w:tc>
          <w:tcPr>
            <w:tcW w:w="1500" w:type="pct"/>
            <w:shd w:val="clear" w:color="auto" w:fill="auto"/>
            <w:noWrap/>
            <w:vAlign w:val="bottom"/>
          </w:tcPr>
          <w:p w:rsidR="004271F6" w:rsidRPr="007F77D8" w:rsidRDefault="004271F6" w:rsidP="004271F6">
            <w:pPr>
              <w:rPr>
                <w:i/>
                <w:iCs/>
              </w:rPr>
            </w:pPr>
            <w:r w:rsidRPr="007F77D8">
              <w:rPr>
                <w:i/>
                <w:iCs/>
              </w:rPr>
              <w:t> </w:t>
            </w:r>
          </w:p>
        </w:tc>
        <w:tc>
          <w:tcPr>
            <w:tcW w:w="580" w:type="pct"/>
            <w:shd w:val="clear" w:color="auto" w:fill="auto"/>
            <w:noWrap/>
            <w:vAlign w:val="bottom"/>
          </w:tcPr>
          <w:p w:rsidR="004271F6" w:rsidRPr="007F77D8" w:rsidRDefault="004271F6" w:rsidP="004271F6">
            <w:pPr>
              <w:rPr>
                <w:i/>
                <w:iCs/>
              </w:rPr>
            </w:pPr>
            <w:r w:rsidRPr="007F77D8">
              <w:rPr>
                <w:i/>
                <w:iCs/>
              </w:rPr>
              <w:t> </w:t>
            </w:r>
          </w:p>
        </w:tc>
        <w:tc>
          <w:tcPr>
            <w:tcW w:w="516" w:type="pct"/>
            <w:shd w:val="clear" w:color="auto" w:fill="auto"/>
            <w:noWrap/>
            <w:vAlign w:val="bottom"/>
          </w:tcPr>
          <w:p w:rsidR="004271F6" w:rsidRPr="007F77D8" w:rsidRDefault="004271F6" w:rsidP="004271F6">
            <w:pPr>
              <w:rPr>
                <w:i/>
                <w:iCs/>
              </w:rPr>
            </w:pPr>
            <w:r w:rsidRPr="007F77D8">
              <w:rPr>
                <w:i/>
                <w:iCs/>
              </w:rPr>
              <w:t> </w:t>
            </w:r>
          </w:p>
        </w:tc>
      </w:tr>
      <w:tr w:rsidR="004271F6" w:rsidRPr="007F77D8" w:rsidTr="004271F6">
        <w:trPr>
          <w:trHeight w:val="20"/>
          <w:jc w:val="center"/>
        </w:trPr>
        <w:tc>
          <w:tcPr>
            <w:tcW w:w="1235" w:type="pct"/>
            <w:tcBorders>
              <w:bottom w:val="single" w:sz="4" w:space="0" w:color="auto"/>
            </w:tcBorders>
            <w:shd w:val="clear" w:color="auto" w:fill="auto"/>
            <w:noWrap/>
            <w:vAlign w:val="bottom"/>
          </w:tcPr>
          <w:p w:rsidR="004271F6" w:rsidRPr="007F77D8" w:rsidRDefault="004271F6" w:rsidP="004271F6">
            <w:r>
              <w:t>Вода очищенная</w:t>
            </w:r>
          </w:p>
        </w:tc>
        <w:tc>
          <w:tcPr>
            <w:tcW w:w="652" w:type="pct"/>
            <w:tcBorders>
              <w:bottom w:val="single" w:sz="4" w:space="0" w:color="auto"/>
            </w:tcBorders>
            <w:shd w:val="clear" w:color="auto" w:fill="auto"/>
            <w:noWrap/>
            <w:vAlign w:val="bottom"/>
          </w:tcPr>
          <w:p w:rsidR="004271F6" w:rsidRPr="007F77D8" w:rsidRDefault="004271F6" w:rsidP="004271F6">
            <w:pPr>
              <w:jc w:val="center"/>
            </w:pPr>
            <w:r>
              <w:t>600</w:t>
            </w:r>
            <w:r w:rsidRPr="007F77D8">
              <w:t>,0</w:t>
            </w:r>
          </w:p>
        </w:tc>
        <w:tc>
          <w:tcPr>
            <w:tcW w:w="517" w:type="pct"/>
            <w:tcBorders>
              <w:bottom w:val="single" w:sz="4" w:space="0" w:color="auto"/>
            </w:tcBorders>
            <w:shd w:val="clear" w:color="auto" w:fill="auto"/>
            <w:noWrap/>
            <w:vAlign w:val="bottom"/>
          </w:tcPr>
          <w:p w:rsidR="004271F6" w:rsidRPr="007F77D8" w:rsidRDefault="004271F6" w:rsidP="004271F6">
            <w:pPr>
              <w:jc w:val="center"/>
            </w:pPr>
          </w:p>
        </w:tc>
        <w:tc>
          <w:tcPr>
            <w:tcW w:w="1500" w:type="pct"/>
            <w:tcBorders>
              <w:bottom w:val="single" w:sz="4" w:space="0" w:color="auto"/>
            </w:tcBorders>
            <w:shd w:val="clear" w:color="auto" w:fill="auto"/>
            <w:noWrap/>
            <w:vAlign w:val="bottom"/>
          </w:tcPr>
          <w:p w:rsidR="004271F6" w:rsidRPr="007F77D8" w:rsidRDefault="004271F6" w:rsidP="004271F6">
            <w:r w:rsidRPr="007F77D8">
              <w:t xml:space="preserve">Раствор </w:t>
            </w:r>
            <w:r>
              <w:t>иод+калий иод</w:t>
            </w:r>
          </w:p>
        </w:tc>
        <w:tc>
          <w:tcPr>
            <w:tcW w:w="580" w:type="pct"/>
            <w:tcBorders>
              <w:bottom w:val="single" w:sz="4" w:space="0" w:color="auto"/>
            </w:tcBorders>
            <w:shd w:val="clear" w:color="auto" w:fill="auto"/>
            <w:noWrap/>
            <w:vAlign w:val="bottom"/>
          </w:tcPr>
          <w:p w:rsidR="004271F6" w:rsidRPr="007F77D8" w:rsidRDefault="004271F6" w:rsidP="004271F6">
            <w:pPr>
              <w:jc w:val="center"/>
            </w:pPr>
            <w:r w:rsidRPr="007F77D8">
              <w:t>6</w:t>
            </w:r>
            <w:r>
              <w:t>5</w:t>
            </w:r>
            <w:r w:rsidRPr="007F77D8">
              <w:t>7,2</w:t>
            </w:r>
          </w:p>
        </w:tc>
        <w:tc>
          <w:tcPr>
            <w:tcW w:w="516" w:type="pct"/>
            <w:tcBorders>
              <w:bottom w:val="single" w:sz="4" w:space="0" w:color="auto"/>
            </w:tcBorders>
            <w:shd w:val="clear" w:color="auto" w:fill="auto"/>
            <w:noWrap/>
            <w:vAlign w:val="bottom"/>
          </w:tcPr>
          <w:p w:rsidR="004271F6" w:rsidRPr="007F77D8" w:rsidRDefault="004271F6" w:rsidP="004271F6">
            <w:pPr>
              <w:jc w:val="right"/>
            </w:pPr>
          </w:p>
        </w:tc>
      </w:tr>
      <w:tr w:rsidR="004271F6" w:rsidRPr="007F77D8" w:rsidTr="004271F6">
        <w:trPr>
          <w:trHeight w:val="20"/>
          <w:jc w:val="center"/>
        </w:trPr>
        <w:tc>
          <w:tcPr>
            <w:tcW w:w="1235" w:type="pct"/>
            <w:tcBorders>
              <w:bottom w:val="nil"/>
            </w:tcBorders>
            <w:shd w:val="clear" w:color="auto" w:fill="auto"/>
            <w:noWrap/>
            <w:vAlign w:val="bottom"/>
          </w:tcPr>
          <w:p w:rsidR="004271F6" w:rsidRPr="007F77D8" w:rsidRDefault="004271F6" w:rsidP="004271F6">
            <w:r w:rsidRPr="007F77D8">
              <w:t xml:space="preserve">Иодид </w:t>
            </w:r>
            <w:r>
              <w:t>калия</w:t>
            </w:r>
          </w:p>
        </w:tc>
        <w:tc>
          <w:tcPr>
            <w:tcW w:w="652" w:type="pct"/>
            <w:tcBorders>
              <w:bottom w:val="nil"/>
            </w:tcBorders>
            <w:shd w:val="clear" w:color="auto" w:fill="auto"/>
            <w:noWrap/>
            <w:vAlign w:val="bottom"/>
          </w:tcPr>
          <w:p w:rsidR="004271F6" w:rsidRPr="007F77D8" w:rsidRDefault="004271F6" w:rsidP="004271F6">
            <w:pPr>
              <w:jc w:val="center"/>
            </w:pPr>
            <w:r w:rsidRPr="007F77D8">
              <w:t>30,0</w:t>
            </w:r>
          </w:p>
        </w:tc>
        <w:tc>
          <w:tcPr>
            <w:tcW w:w="517" w:type="pct"/>
            <w:tcBorders>
              <w:bottom w:val="nil"/>
            </w:tcBorders>
            <w:shd w:val="clear" w:color="auto" w:fill="auto"/>
            <w:noWrap/>
            <w:vAlign w:val="bottom"/>
          </w:tcPr>
          <w:p w:rsidR="004271F6" w:rsidRPr="007F77D8" w:rsidRDefault="004271F6" w:rsidP="004271F6">
            <w:r w:rsidRPr="007F77D8">
              <w:t> </w:t>
            </w:r>
          </w:p>
        </w:tc>
        <w:tc>
          <w:tcPr>
            <w:tcW w:w="1500" w:type="pct"/>
            <w:tcBorders>
              <w:bottom w:val="nil"/>
            </w:tcBorders>
            <w:shd w:val="clear" w:color="auto" w:fill="auto"/>
            <w:vAlign w:val="bottom"/>
          </w:tcPr>
          <w:p w:rsidR="004271F6" w:rsidRPr="007F77D8" w:rsidRDefault="004271F6" w:rsidP="004271F6">
            <w:r w:rsidRPr="007F77D8">
              <w:t xml:space="preserve">Механические </w:t>
            </w:r>
            <w:r w:rsidRPr="007F77D8">
              <w:lastRenderedPageBreak/>
              <w:t>неучтенные потери</w:t>
            </w:r>
          </w:p>
        </w:tc>
        <w:tc>
          <w:tcPr>
            <w:tcW w:w="580" w:type="pct"/>
            <w:tcBorders>
              <w:bottom w:val="nil"/>
            </w:tcBorders>
            <w:shd w:val="clear" w:color="auto" w:fill="auto"/>
            <w:noWrap/>
            <w:vAlign w:val="bottom"/>
          </w:tcPr>
          <w:p w:rsidR="004271F6" w:rsidRPr="007F77D8" w:rsidRDefault="004271F6" w:rsidP="004271F6">
            <w:pPr>
              <w:jc w:val="center"/>
            </w:pPr>
            <w:r>
              <w:lastRenderedPageBreak/>
              <w:t>2</w:t>
            </w:r>
            <w:r w:rsidRPr="007F77D8">
              <w:t>,8</w:t>
            </w:r>
          </w:p>
        </w:tc>
        <w:tc>
          <w:tcPr>
            <w:tcW w:w="516" w:type="pct"/>
            <w:tcBorders>
              <w:bottom w:val="nil"/>
            </w:tcBorders>
            <w:shd w:val="clear" w:color="auto" w:fill="auto"/>
            <w:noWrap/>
            <w:vAlign w:val="bottom"/>
          </w:tcPr>
          <w:p w:rsidR="004271F6" w:rsidRPr="007F77D8" w:rsidRDefault="004271F6" w:rsidP="004271F6">
            <w:r w:rsidRPr="007F77D8">
              <w:t> </w:t>
            </w:r>
          </w:p>
        </w:tc>
      </w:tr>
      <w:tr w:rsidR="004271F6" w:rsidRPr="007F77D8" w:rsidTr="004271F6">
        <w:trPr>
          <w:trHeight w:val="20"/>
          <w:jc w:val="center"/>
        </w:trPr>
        <w:tc>
          <w:tcPr>
            <w:tcW w:w="1235" w:type="pct"/>
            <w:shd w:val="clear" w:color="auto" w:fill="auto"/>
            <w:noWrap/>
            <w:vAlign w:val="bottom"/>
          </w:tcPr>
          <w:p w:rsidR="004271F6" w:rsidRPr="007F77D8" w:rsidRDefault="004271F6" w:rsidP="004271F6">
            <w:r w:rsidRPr="007F77D8">
              <w:lastRenderedPageBreak/>
              <w:t>Иод</w:t>
            </w:r>
          </w:p>
        </w:tc>
        <w:tc>
          <w:tcPr>
            <w:tcW w:w="652" w:type="pct"/>
            <w:shd w:val="clear" w:color="auto" w:fill="auto"/>
            <w:noWrap/>
            <w:vAlign w:val="bottom"/>
          </w:tcPr>
          <w:p w:rsidR="004271F6" w:rsidRPr="007F77D8" w:rsidRDefault="004271F6" w:rsidP="004271F6">
            <w:pPr>
              <w:jc w:val="center"/>
            </w:pPr>
            <w:r w:rsidRPr="007F77D8">
              <w:t>30,0</w:t>
            </w:r>
          </w:p>
        </w:tc>
        <w:tc>
          <w:tcPr>
            <w:tcW w:w="517" w:type="pct"/>
            <w:shd w:val="clear" w:color="auto" w:fill="auto"/>
            <w:noWrap/>
            <w:vAlign w:val="bottom"/>
          </w:tcPr>
          <w:p w:rsidR="004271F6" w:rsidRPr="007F77D8" w:rsidRDefault="004271F6" w:rsidP="004271F6"/>
        </w:tc>
        <w:tc>
          <w:tcPr>
            <w:tcW w:w="1500" w:type="pct"/>
            <w:shd w:val="clear" w:color="auto" w:fill="auto"/>
            <w:vAlign w:val="bottom"/>
          </w:tcPr>
          <w:p w:rsidR="004271F6" w:rsidRPr="007F77D8" w:rsidRDefault="004271F6" w:rsidP="004271F6">
            <w:r w:rsidRPr="007F77D8">
              <w:t>-</w:t>
            </w:r>
          </w:p>
        </w:tc>
        <w:tc>
          <w:tcPr>
            <w:tcW w:w="580" w:type="pct"/>
            <w:shd w:val="clear" w:color="auto" w:fill="auto"/>
            <w:noWrap/>
            <w:vAlign w:val="bottom"/>
          </w:tcPr>
          <w:p w:rsidR="004271F6" w:rsidRPr="007F77D8" w:rsidRDefault="004271F6" w:rsidP="004271F6">
            <w:pPr>
              <w:jc w:val="center"/>
            </w:pPr>
            <w:r w:rsidRPr="007F77D8">
              <w:t>-</w:t>
            </w:r>
          </w:p>
        </w:tc>
        <w:tc>
          <w:tcPr>
            <w:tcW w:w="516" w:type="pct"/>
            <w:shd w:val="clear" w:color="auto" w:fill="auto"/>
            <w:noWrap/>
            <w:vAlign w:val="bottom"/>
          </w:tcPr>
          <w:p w:rsidR="004271F6" w:rsidRPr="007F77D8" w:rsidRDefault="004271F6" w:rsidP="004271F6"/>
        </w:tc>
      </w:tr>
      <w:tr w:rsidR="004271F6" w:rsidRPr="007F77D8" w:rsidTr="004271F6">
        <w:trPr>
          <w:trHeight w:val="20"/>
          <w:jc w:val="center"/>
        </w:trPr>
        <w:tc>
          <w:tcPr>
            <w:tcW w:w="1235" w:type="pct"/>
            <w:shd w:val="clear" w:color="auto" w:fill="auto"/>
            <w:noWrap/>
            <w:vAlign w:val="bottom"/>
          </w:tcPr>
          <w:p w:rsidR="004271F6" w:rsidRPr="007F77D8" w:rsidRDefault="004271F6" w:rsidP="004271F6">
            <w:r w:rsidRPr="007F77D8">
              <w:t>Сумма</w:t>
            </w:r>
          </w:p>
        </w:tc>
        <w:tc>
          <w:tcPr>
            <w:tcW w:w="652" w:type="pct"/>
            <w:shd w:val="clear" w:color="auto" w:fill="auto"/>
            <w:noWrap/>
            <w:vAlign w:val="bottom"/>
          </w:tcPr>
          <w:p w:rsidR="004271F6" w:rsidRPr="007F77D8" w:rsidRDefault="004271F6" w:rsidP="004271F6">
            <w:pPr>
              <w:jc w:val="center"/>
            </w:pPr>
            <w:r>
              <w:t>660</w:t>
            </w:r>
            <w:r w:rsidRPr="007F77D8">
              <w:t>,0</w:t>
            </w:r>
          </w:p>
        </w:tc>
        <w:tc>
          <w:tcPr>
            <w:tcW w:w="517" w:type="pct"/>
            <w:shd w:val="clear" w:color="auto" w:fill="auto"/>
            <w:noWrap/>
            <w:vAlign w:val="bottom"/>
          </w:tcPr>
          <w:p w:rsidR="004271F6" w:rsidRPr="007F77D8" w:rsidRDefault="004271F6" w:rsidP="004271F6">
            <w:r w:rsidRPr="007F77D8">
              <w:t> </w:t>
            </w:r>
          </w:p>
        </w:tc>
        <w:tc>
          <w:tcPr>
            <w:tcW w:w="1500" w:type="pct"/>
            <w:shd w:val="clear" w:color="auto" w:fill="auto"/>
            <w:vAlign w:val="bottom"/>
          </w:tcPr>
          <w:p w:rsidR="004271F6" w:rsidRPr="007F77D8" w:rsidRDefault="004271F6" w:rsidP="004271F6">
            <w:r w:rsidRPr="007F77D8">
              <w:t> </w:t>
            </w:r>
          </w:p>
        </w:tc>
        <w:tc>
          <w:tcPr>
            <w:tcW w:w="580" w:type="pct"/>
            <w:shd w:val="clear" w:color="auto" w:fill="auto"/>
            <w:noWrap/>
            <w:vAlign w:val="bottom"/>
          </w:tcPr>
          <w:p w:rsidR="004271F6" w:rsidRPr="007F77D8" w:rsidRDefault="004271F6" w:rsidP="004271F6">
            <w:pPr>
              <w:jc w:val="center"/>
            </w:pPr>
            <w:r w:rsidRPr="007F77D8">
              <w:t>6</w:t>
            </w:r>
            <w:r>
              <w:t>60</w:t>
            </w:r>
            <w:r w:rsidRPr="007F77D8">
              <w:t>,0</w:t>
            </w:r>
          </w:p>
        </w:tc>
        <w:tc>
          <w:tcPr>
            <w:tcW w:w="516" w:type="pct"/>
            <w:shd w:val="clear" w:color="auto" w:fill="auto"/>
            <w:noWrap/>
            <w:vAlign w:val="bottom"/>
          </w:tcPr>
          <w:p w:rsidR="004271F6" w:rsidRPr="007F77D8" w:rsidRDefault="004271F6" w:rsidP="004271F6">
            <w:r w:rsidRPr="007F77D8">
              <w:t> </w:t>
            </w:r>
          </w:p>
        </w:tc>
      </w:tr>
      <w:tr w:rsidR="004271F6" w:rsidRPr="007F77D8" w:rsidTr="004271F6">
        <w:trPr>
          <w:trHeight w:val="20"/>
          <w:jc w:val="center"/>
        </w:trPr>
        <w:tc>
          <w:tcPr>
            <w:tcW w:w="1235" w:type="pct"/>
            <w:shd w:val="clear" w:color="auto" w:fill="auto"/>
            <w:noWrap/>
            <w:vAlign w:val="bottom"/>
          </w:tcPr>
          <w:p w:rsidR="004271F6" w:rsidRPr="007F77D8" w:rsidRDefault="004271F6" w:rsidP="004271F6">
            <w:r w:rsidRPr="007F77D8">
              <w:t>Выход: 98%</w:t>
            </w:r>
          </w:p>
        </w:tc>
        <w:tc>
          <w:tcPr>
            <w:tcW w:w="652" w:type="pct"/>
            <w:shd w:val="clear" w:color="auto" w:fill="auto"/>
            <w:noWrap/>
            <w:vAlign w:val="bottom"/>
          </w:tcPr>
          <w:p w:rsidR="004271F6" w:rsidRPr="007F77D8" w:rsidRDefault="004271F6" w:rsidP="004271F6">
            <w:r w:rsidRPr="007F77D8">
              <w:t> </w:t>
            </w:r>
          </w:p>
        </w:tc>
        <w:tc>
          <w:tcPr>
            <w:tcW w:w="517" w:type="pct"/>
            <w:shd w:val="clear" w:color="auto" w:fill="auto"/>
            <w:noWrap/>
            <w:vAlign w:val="bottom"/>
          </w:tcPr>
          <w:p w:rsidR="004271F6" w:rsidRPr="007F77D8" w:rsidRDefault="004271F6" w:rsidP="004271F6">
            <w:r w:rsidRPr="007F77D8">
              <w:t> </w:t>
            </w:r>
          </w:p>
        </w:tc>
        <w:tc>
          <w:tcPr>
            <w:tcW w:w="1500" w:type="pct"/>
            <w:shd w:val="clear" w:color="auto" w:fill="auto"/>
            <w:noWrap/>
            <w:vAlign w:val="bottom"/>
          </w:tcPr>
          <w:p w:rsidR="004271F6" w:rsidRPr="007F77D8" w:rsidRDefault="004271F6" w:rsidP="004271F6">
            <w:r w:rsidRPr="007F77D8">
              <w:t> </w:t>
            </w:r>
          </w:p>
        </w:tc>
        <w:tc>
          <w:tcPr>
            <w:tcW w:w="580" w:type="pct"/>
            <w:shd w:val="clear" w:color="auto" w:fill="auto"/>
            <w:noWrap/>
            <w:vAlign w:val="bottom"/>
          </w:tcPr>
          <w:p w:rsidR="004271F6" w:rsidRPr="007F77D8" w:rsidRDefault="004271F6" w:rsidP="004271F6">
            <w:r w:rsidRPr="007F77D8">
              <w:t> </w:t>
            </w:r>
          </w:p>
        </w:tc>
        <w:tc>
          <w:tcPr>
            <w:tcW w:w="516" w:type="pct"/>
            <w:shd w:val="clear" w:color="auto" w:fill="auto"/>
            <w:noWrap/>
            <w:vAlign w:val="bottom"/>
          </w:tcPr>
          <w:p w:rsidR="004271F6" w:rsidRPr="007F77D8" w:rsidRDefault="004271F6" w:rsidP="004271F6">
            <w:r w:rsidRPr="007F77D8">
              <w:t> </w:t>
            </w:r>
          </w:p>
        </w:tc>
      </w:tr>
      <w:tr w:rsidR="004271F6" w:rsidRPr="007F77D8" w:rsidTr="004271F6">
        <w:trPr>
          <w:trHeight w:val="20"/>
          <w:jc w:val="center"/>
        </w:trPr>
        <w:tc>
          <w:tcPr>
            <w:tcW w:w="1235" w:type="pct"/>
            <w:shd w:val="clear" w:color="auto" w:fill="auto"/>
            <w:noWrap/>
            <w:vAlign w:val="bottom"/>
          </w:tcPr>
          <w:p w:rsidR="004271F6" w:rsidRPr="007F77D8" w:rsidRDefault="004271F6" w:rsidP="004271F6">
            <w:pPr>
              <w:rPr>
                <w:i/>
                <w:iCs/>
              </w:rPr>
            </w:pPr>
            <w:r w:rsidRPr="007F77D8">
              <w:rPr>
                <w:i/>
                <w:iCs/>
              </w:rPr>
              <w:t>Стадия ТП 1</w:t>
            </w:r>
          </w:p>
        </w:tc>
        <w:tc>
          <w:tcPr>
            <w:tcW w:w="652" w:type="pct"/>
            <w:shd w:val="clear" w:color="auto" w:fill="auto"/>
            <w:noWrap/>
            <w:vAlign w:val="bottom"/>
          </w:tcPr>
          <w:p w:rsidR="004271F6" w:rsidRPr="007F77D8" w:rsidRDefault="004271F6" w:rsidP="004271F6">
            <w:pPr>
              <w:rPr>
                <w:i/>
                <w:iCs/>
              </w:rPr>
            </w:pPr>
            <w:r w:rsidRPr="007F77D8">
              <w:rPr>
                <w:i/>
                <w:iCs/>
              </w:rPr>
              <w:t> </w:t>
            </w:r>
          </w:p>
        </w:tc>
        <w:tc>
          <w:tcPr>
            <w:tcW w:w="517" w:type="pct"/>
            <w:shd w:val="clear" w:color="auto" w:fill="auto"/>
            <w:noWrap/>
            <w:vAlign w:val="bottom"/>
          </w:tcPr>
          <w:p w:rsidR="004271F6" w:rsidRPr="007F77D8" w:rsidRDefault="004271F6" w:rsidP="004271F6">
            <w:pPr>
              <w:rPr>
                <w:i/>
                <w:iCs/>
              </w:rPr>
            </w:pPr>
            <w:r w:rsidRPr="007F77D8">
              <w:rPr>
                <w:i/>
                <w:iCs/>
              </w:rPr>
              <w:t> </w:t>
            </w:r>
          </w:p>
        </w:tc>
        <w:tc>
          <w:tcPr>
            <w:tcW w:w="1500" w:type="pct"/>
            <w:shd w:val="clear" w:color="auto" w:fill="auto"/>
            <w:noWrap/>
            <w:vAlign w:val="bottom"/>
          </w:tcPr>
          <w:p w:rsidR="004271F6" w:rsidRPr="007F77D8" w:rsidRDefault="004271F6" w:rsidP="004271F6">
            <w:pPr>
              <w:rPr>
                <w:i/>
                <w:iCs/>
              </w:rPr>
            </w:pPr>
            <w:r w:rsidRPr="007F77D8">
              <w:rPr>
                <w:i/>
                <w:iCs/>
              </w:rPr>
              <w:t> </w:t>
            </w:r>
          </w:p>
        </w:tc>
        <w:tc>
          <w:tcPr>
            <w:tcW w:w="580" w:type="pct"/>
            <w:shd w:val="clear" w:color="auto" w:fill="auto"/>
            <w:noWrap/>
            <w:vAlign w:val="bottom"/>
          </w:tcPr>
          <w:p w:rsidR="004271F6" w:rsidRPr="007F77D8" w:rsidRDefault="004271F6" w:rsidP="004271F6">
            <w:pPr>
              <w:rPr>
                <w:i/>
                <w:iCs/>
              </w:rPr>
            </w:pPr>
            <w:r w:rsidRPr="007F77D8">
              <w:rPr>
                <w:i/>
                <w:iCs/>
              </w:rPr>
              <w:t> </w:t>
            </w:r>
          </w:p>
        </w:tc>
        <w:tc>
          <w:tcPr>
            <w:tcW w:w="516" w:type="pct"/>
            <w:shd w:val="clear" w:color="auto" w:fill="auto"/>
            <w:noWrap/>
            <w:vAlign w:val="bottom"/>
          </w:tcPr>
          <w:p w:rsidR="004271F6" w:rsidRPr="007F77D8" w:rsidRDefault="004271F6" w:rsidP="004271F6">
            <w:pPr>
              <w:rPr>
                <w:i/>
                <w:iCs/>
              </w:rPr>
            </w:pPr>
            <w:r w:rsidRPr="007F77D8">
              <w:rPr>
                <w:i/>
                <w:iCs/>
              </w:rPr>
              <w:t> </w:t>
            </w:r>
          </w:p>
        </w:tc>
      </w:tr>
      <w:tr w:rsidR="004271F6" w:rsidRPr="007F77D8" w:rsidTr="004271F6">
        <w:trPr>
          <w:trHeight w:val="20"/>
          <w:jc w:val="center"/>
        </w:trPr>
        <w:tc>
          <w:tcPr>
            <w:tcW w:w="1235" w:type="pct"/>
            <w:shd w:val="clear" w:color="auto" w:fill="auto"/>
            <w:noWrap/>
            <w:vAlign w:val="bottom"/>
          </w:tcPr>
          <w:p w:rsidR="004271F6" w:rsidRDefault="004271F6" w:rsidP="004271F6">
            <w:r w:rsidRPr="007F77D8">
              <w:t xml:space="preserve">Раствор </w:t>
            </w:r>
            <w:r>
              <w:t xml:space="preserve">лизин </w:t>
            </w:r>
          </w:p>
          <w:p w:rsidR="004271F6" w:rsidRPr="007F77D8" w:rsidRDefault="004271F6" w:rsidP="004271F6">
            <w:r>
              <w:t>гидрохлорида</w:t>
            </w:r>
          </w:p>
        </w:tc>
        <w:tc>
          <w:tcPr>
            <w:tcW w:w="652" w:type="pct"/>
            <w:shd w:val="clear" w:color="auto" w:fill="auto"/>
            <w:noWrap/>
            <w:vAlign w:val="bottom"/>
          </w:tcPr>
          <w:p w:rsidR="004271F6" w:rsidRPr="007F77D8" w:rsidRDefault="004271F6" w:rsidP="004271F6">
            <w:pPr>
              <w:jc w:val="center"/>
            </w:pPr>
            <w:r>
              <w:t>124,5</w:t>
            </w:r>
          </w:p>
        </w:tc>
        <w:tc>
          <w:tcPr>
            <w:tcW w:w="517" w:type="pct"/>
            <w:shd w:val="clear" w:color="auto" w:fill="auto"/>
            <w:noWrap/>
            <w:vAlign w:val="bottom"/>
          </w:tcPr>
          <w:p w:rsidR="004271F6" w:rsidRPr="007F77D8" w:rsidRDefault="004271F6" w:rsidP="004271F6"/>
        </w:tc>
        <w:tc>
          <w:tcPr>
            <w:tcW w:w="1500" w:type="pct"/>
            <w:shd w:val="clear" w:color="auto" w:fill="auto"/>
            <w:noWrap/>
            <w:vAlign w:val="bottom"/>
          </w:tcPr>
          <w:p w:rsidR="004271F6" w:rsidRPr="007F77D8" w:rsidRDefault="004271F6" w:rsidP="004271F6">
            <w:pPr>
              <w:rPr>
                <w:lang w:val="en-US"/>
              </w:rPr>
            </w:pPr>
            <w:r w:rsidRPr="007F77D8">
              <w:t xml:space="preserve">Субстанция </w:t>
            </w:r>
            <w:r>
              <w:rPr>
                <w:lang w:val="en-US"/>
              </w:rPr>
              <w:t>D1</w:t>
            </w:r>
          </w:p>
        </w:tc>
        <w:tc>
          <w:tcPr>
            <w:tcW w:w="580" w:type="pct"/>
            <w:shd w:val="clear" w:color="auto" w:fill="auto"/>
            <w:noWrap/>
            <w:vAlign w:val="bottom"/>
          </w:tcPr>
          <w:p w:rsidR="004271F6" w:rsidRPr="007F77D8" w:rsidRDefault="004271F6" w:rsidP="004271F6">
            <w:pPr>
              <w:jc w:val="center"/>
            </w:pPr>
            <w:r>
              <w:t>752,2</w:t>
            </w:r>
          </w:p>
        </w:tc>
        <w:tc>
          <w:tcPr>
            <w:tcW w:w="516" w:type="pct"/>
            <w:shd w:val="clear" w:color="auto" w:fill="auto"/>
            <w:noWrap/>
            <w:vAlign w:val="bottom"/>
          </w:tcPr>
          <w:p w:rsidR="004271F6" w:rsidRPr="007F77D8" w:rsidRDefault="004271F6" w:rsidP="004271F6">
            <w:pPr>
              <w:jc w:val="right"/>
            </w:pPr>
          </w:p>
        </w:tc>
      </w:tr>
      <w:tr w:rsidR="004271F6" w:rsidRPr="007F77D8" w:rsidTr="004271F6">
        <w:trPr>
          <w:trHeight w:val="20"/>
          <w:jc w:val="center"/>
        </w:trPr>
        <w:tc>
          <w:tcPr>
            <w:tcW w:w="1235" w:type="pct"/>
            <w:shd w:val="clear" w:color="auto" w:fill="auto"/>
            <w:vAlign w:val="bottom"/>
          </w:tcPr>
          <w:p w:rsidR="004271F6" w:rsidRPr="007F77D8" w:rsidRDefault="004271F6" w:rsidP="004271F6">
            <w:r w:rsidRPr="007F77D8">
              <w:t xml:space="preserve">Раствор </w:t>
            </w:r>
            <w:r>
              <w:t>иод+калий иод</w:t>
            </w:r>
          </w:p>
        </w:tc>
        <w:tc>
          <w:tcPr>
            <w:tcW w:w="652" w:type="pct"/>
            <w:shd w:val="clear" w:color="auto" w:fill="auto"/>
            <w:noWrap/>
            <w:vAlign w:val="bottom"/>
          </w:tcPr>
          <w:p w:rsidR="004271F6" w:rsidRPr="007F77D8" w:rsidRDefault="004271F6" w:rsidP="004271F6">
            <w:pPr>
              <w:jc w:val="center"/>
            </w:pPr>
            <w:r>
              <w:t>657,2</w:t>
            </w:r>
          </w:p>
        </w:tc>
        <w:tc>
          <w:tcPr>
            <w:tcW w:w="517" w:type="pct"/>
            <w:shd w:val="clear" w:color="auto" w:fill="auto"/>
            <w:noWrap/>
            <w:vAlign w:val="bottom"/>
          </w:tcPr>
          <w:p w:rsidR="004271F6" w:rsidRPr="007F77D8" w:rsidRDefault="004271F6" w:rsidP="004271F6"/>
        </w:tc>
        <w:tc>
          <w:tcPr>
            <w:tcW w:w="1500" w:type="pct"/>
            <w:shd w:val="clear" w:color="auto" w:fill="auto"/>
            <w:vAlign w:val="bottom"/>
          </w:tcPr>
          <w:p w:rsidR="004271F6" w:rsidRPr="007F77D8" w:rsidRDefault="004271F6" w:rsidP="004271F6">
            <w:r w:rsidRPr="007F77D8">
              <w:t>Механические неучтенные  потери</w:t>
            </w:r>
          </w:p>
        </w:tc>
        <w:tc>
          <w:tcPr>
            <w:tcW w:w="580" w:type="pct"/>
            <w:shd w:val="clear" w:color="auto" w:fill="auto"/>
            <w:noWrap/>
            <w:vAlign w:val="bottom"/>
          </w:tcPr>
          <w:p w:rsidR="004271F6" w:rsidRPr="007F77D8" w:rsidRDefault="004271F6" w:rsidP="004271F6">
            <w:pPr>
              <w:jc w:val="center"/>
            </w:pPr>
            <w:r w:rsidRPr="007F77D8">
              <w:t>2</w:t>
            </w:r>
            <w:r>
              <w:t>3</w:t>
            </w:r>
            <w:r w:rsidRPr="007F77D8">
              <w:t>,</w:t>
            </w:r>
            <w:r>
              <w:t>5</w:t>
            </w:r>
          </w:p>
        </w:tc>
        <w:tc>
          <w:tcPr>
            <w:tcW w:w="516" w:type="pct"/>
            <w:shd w:val="clear" w:color="auto" w:fill="auto"/>
            <w:noWrap/>
            <w:vAlign w:val="bottom"/>
          </w:tcPr>
          <w:p w:rsidR="004271F6" w:rsidRPr="007F77D8" w:rsidRDefault="004271F6" w:rsidP="004271F6">
            <w:r w:rsidRPr="007F77D8">
              <w:t> </w:t>
            </w:r>
          </w:p>
        </w:tc>
      </w:tr>
      <w:tr w:rsidR="004271F6" w:rsidRPr="007F77D8" w:rsidTr="004271F6">
        <w:trPr>
          <w:trHeight w:val="20"/>
          <w:jc w:val="center"/>
        </w:trPr>
        <w:tc>
          <w:tcPr>
            <w:tcW w:w="1235" w:type="pct"/>
            <w:shd w:val="clear" w:color="auto" w:fill="auto"/>
            <w:noWrap/>
            <w:vAlign w:val="bottom"/>
          </w:tcPr>
          <w:p w:rsidR="004271F6" w:rsidRPr="007F77D8" w:rsidRDefault="004271F6" w:rsidP="004271F6">
            <w:r w:rsidRPr="007F77D8">
              <w:t>Сумма</w:t>
            </w:r>
          </w:p>
        </w:tc>
        <w:tc>
          <w:tcPr>
            <w:tcW w:w="652" w:type="pct"/>
            <w:shd w:val="clear" w:color="auto" w:fill="auto"/>
            <w:noWrap/>
            <w:vAlign w:val="bottom"/>
          </w:tcPr>
          <w:p w:rsidR="004271F6" w:rsidRPr="007F77D8" w:rsidRDefault="004271F6" w:rsidP="004271F6">
            <w:pPr>
              <w:jc w:val="center"/>
            </w:pPr>
            <w:r>
              <w:t>781,7</w:t>
            </w:r>
          </w:p>
        </w:tc>
        <w:tc>
          <w:tcPr>
            <w:tcW w:w="517" w:type="pct"/>
            <w:shd w:val="clear" w:color="auto" w:fill="auto"/>
            <w:noWrap/>
            <w:vAlign w:val="bottom"/>
          </w:tcPr>
          <w:p w:rsidR="004271F6" w:rsidRPr="007F77D8" w:rsidRDefault="004271F6" w:rsidP="004271F6">
            <w:r w:rsidRPr="007F77D8">
              <w:t> </w:t>
            </w:r>
          </w:p>
        </w:tc>
        <w:tc>
          <w:tcPr>
            <w:tcW w:w="1500" w:type="pct"/>
            <w:shd w:val="clear" w:color="auto" w:fill="auto"/>
            <w:noWrap/>
            <w:vAlign w:val="bottom"/>
          </w:tcPr>
          <w:p w:rsidR="004271F6" w:rsidRPr="007F77D8" w:rsidRDefault="004271F6" w:rsidP="004271F6">
            <w:r w:rsidRPr="007F77D8">
              <w:t> </w:t>
            </w:r>
          </w:p>
        </w:tc>
        <w:tc>
          <w:tcPr>
            <w:tcW w:w="580" w:type="pct"/>
            <w:shd w:val="clear" w:color="auto" w:fill="auto"/>
            <w:noWrap/>
            <w:vAlign w:val="bottom"/>
          </w:tcPr>
          <w:p w:rsidR="004271F6" w:rsidRPr="007F77D8" w:rsidRDefault="004271F6" w:rsidP="004271F6">
            <w:pPr>
              <w:jc w:val="center"/>
            </w:pPr>
            <w:r>
              <w:t>775,7</w:t>
            </w:r>
          </w:p>
        </w:tc>
        <w:tc>
          <w:tcPr>
            <w:tcW w:w="516" w:type="pct"/>
            <w:shd w:val="clear" w:color="auto" w:fill="auto"/>
            <w:noWrap/>
            <w:vAlign w:val="bottom"/>
          </w:tcPr>
          <w:p w:rsidR="004271F6" w:rsidRPr="007F77D8" w:rsidRDefault="004271F6" w:rsidP="004271F6">
            <w:r w:rsidRPr="007F77D8">
              <w:t> </w:t>
            </w:r>
          </w:p>
        </w:tc>
      </w:tr>
      <w:tr w:rsidR="004271F6" w:rsidRPr="007F77D8" w:rsidTr="004271F6">
        <w:trPr>
          <w:trHeight w:val="20"/>
          <w:jc w:val="center"/>
        </w:trPr>
        <w:tc>
          <w:tcPr>
            <w:tcW w:w="5000" w:type="pct"/>
            <w:gridSpan w:val="6"/>
            <w:shd w:val="clear" w:color="auto" w:fill="auto"/>
            <w:noWrap/>
            <w:vAlign w:val="bottom"/>
          </w:tcPr>
          <w:p w:rsidR="004271F6" w:rsidRPr="007F77D8" w:rsidRDefault="004271F6" w:rsidP="004271F6">
            <w:r w:rsidRPr="007F77D8">
              <w:t>Выход: 98,0%</w:t>
            </w:r>
          </w:p>
        </w:tc>
      </w:tr>
      <w:tr w:rsidR="004271F6" w:rsidRPr="007F77D8" w:rsidTr="004271F6">
        <w:trPr>
          <w:trHeight w:val="20"/>
          <w:jc w:val="center"/>
        </w:trPr>
        <w:tc>
          <w:tcPr>
            <w:tcW w:w="5000" w:type="pct"/>
            <w:gridSpan w:val="6"/>
            <w:shd w:val="clear" w:color="auto" w:fill="auto"/>
            <w:vAlign w:val="center"/>
          </w:tcPr>
          <w:p w:rsidR="004271F6" w:rsidRPr="007F77D8" w:rsidRDefault="004271F6" w:rsidP="004271F6">
            <w:pPr>
              <w:spacing w:line="360" w:lineRule="auto"/>
              <w:ind w:right="616"/>
              <w:jc w:val="both"/>
            </w:pPr>
            <w:r>
              <w:t>Всего: расход реагентов – 781,7 г, получено продукта – 775</w:t>
            </w:r>
            <w:r w:rsidRPr="007F77D8">
              <w:t>,</w:t>
            </w:r>
            <w:r>
              <w:t>7</w:t>
            </w:r>
            <w:r w:rsidRPr="007F77D8">
              <w:t xml:space="preserve"> г.</w:t>
            </w:r>
          </w:p>
          <w:p w:rsidR="004271F6" w:rsidRPr="007F77D8" w:rsidRDefault="004271F6" w:rsidP="004271F6">
            <w:pPr>
              <w:spacing w:line="360" w:lineRule="auto"/>
              <w:ind w:right="616"/>
              <w:jc w:val="both"/>
            </w:pPr>
            <w:r w:rsidRPr="007F77D8">
              <w:t>Вы</w:t>
            </w:r>
            <w:r>
              <w:t>ход: 775,7 г. *100/ 781,7 = 99,2</w:t>
            </w:r>
            <w:r w:rsidRPr="007F77D8">
              <w:t xml:space="preserve"> % </w:t>
            </w:r>
          </w:p>
        </w:tc>
      </w:tr>
    </w:tbl>
    <w:p w:rsidR="004271F6" w:rsidRPr="007F77D8" w:rsidRDefault="004271F6" w:rsidP="00DC78D2">
      <w:pPr>
        <w:jc w:val="both"/>
        <w:rPr>
          <w:sz w:val="28"/>
          <w:szCs w:val="28"/>
        </w:rPr>
      </w:pPr>
    </w:p>
    <w:p w:rsidR="00503A58" w:rsidRPr="008F137A" w:rsidRDefault="00DE39BE" w:rsidP="008F137A">
      <w:pPr>
        <w:ind w:firstLine="567"/>
        <w:jc w:val="both"/>
        <w:rPr>
          <w:b/>
          <w:sz w:val="28"/>
          <w:szCs w:val="28"/>
        </w:rPr>
      </w:pPr>
      <w:r w:rsidRPr="007F77D8">
        <w:rPr>
          <w:b/>
          <w:sz w:val="28"/>
          <w:szCs w:val="28"/>
        </w:rPr>
        <w:t>3.</w:t>
      </w:r>
      <w:r w:rsidR="009D5719" w:rsidRPr="009D5719">
        <w:rPr>
          <w:b/>
          <w:sz w:val="28"/>
          <w:szCs w:val="28"/>
        </w:rPr>
        <w:t>7</w:t>
      </w:r>
      <w:r w:rsidRPr="007F77D8">
        <w:rPr>
          <w:b/>
          <w:sz w:val="28"/>
          <w:szCs w:val="28"/>
        </w:rPr>
        <w:t xml:space="preserve"> </w:t>
      </w:r>
      <w:r w:rsidRPr="007F77D8">
        <w:rPr>
          <w:b/>
          <w:sz w:val="28"/>
          <w:szCs w:val="28"/>
          <w:lang w:val="kk-KZ"/>
        </w:rPr>
        <w:t xml:space="preserve">Изучение физико-химических </w:t>
      </w:r>
      <w:r w:rsidR="00172FDE">
        <w:rPr>
          <w:b/>
          <w:sz w:val="28"/>
          <w:szCs w:val="28"/>
          <w:lang w:val="kk-KZ"/>
        </w:rPr>
        <w:t>свойств</w:t>
      </w:r>
      <w:r w:rsidRPr="007F77D8">
        <w:rPr>
          <w:b/>
          <w:sz w:val="28"/>
          <w:szCs w:val="28"/>
          <w:lang w:val="kk-KZ"/>
        </w:rPr>
        <w:t xml:space="preserve"> субстанции </w:t>
      </w:r>
      <w:r w:rsidR="00A40F7A">
        <w:rPr>
          <w:b/>
          <w:sz w:val="28"/>
          <w:szCs w:val="28"/>
          <w:lang w:val="en-US"/>
        </w:rPr>
        <w:t>D</w:t>
      </w:r>
      <w:r w:rsidR="00A40F7A" w:rsidRPr="00A40F7A">
        <w:rPr>
          <w:b/>
          <w:sz w:val="28"/>
          <w:szCs w:val="28"/>
        </w:rPr>
        <w:t>1</w:t>
      </w:r>
    </w:p>
    <w:p w:rsidR="001A3FD0" w:rsidRPr="007F77D8" w:rsidRDefault="001A3FD0" w:rsidP="00394FB0">
      <w:pPr>
        <w:ind w:firstLine="567"/>
        <w:jc w:val="both"/>
        <w:rPr>
          <w:sz w:val="28"/>
          <w:szCs w:val="28"/>
        </w:rPr>
      </w:pPr>
      <w:r w:rsidRPr="007F77D8">
        <w:rPr>
          <w:sz w:val="28"/>
          <w:szCs w:val="28"/>
        </w:rPr>
        <w:t xml:space="preserve">Определение подлинности субстанции </w:t>
      </w:r>
      <w:r w:rsidR="00A40F7A">
        <w:rPr>
          <w:sz w:val="28"/>
          <w:szCs w:val="28"/>
          <w:lang w:val="en-US"/>
        </w:rPr>
        <w:t>D</w:t>
      </w:r>
      <w:r w:rsidR="00A40F7A" w:rsidRPr="00A40F7A">
        <w:rPr>
          <w:sz w:val="28"/>
          <w:szCs w:val="28"/>
        </w:rPr>
        <w:t>1</w:t>
      </w:r>
      <w:r w:rsidRPr="007F77D8">
        <w:rPr>
          <w:sz w:val="28"/>
          <w:szCs w:val="28"/>
        </w:rPr>
        <w:t xml:space="preserve"> пров</w:t>
      </w:r>
      <w:r w:rsidR="00172FDE">
        <w:rPr>
          <w:sz w:val="28"/>
          <w:szCs w:val="28"/>
        </w:rPr>
        <w:t>о</w:t>
      </w:r>
      <w:r w:rsidR="00503A58" w:rsidRPr="007F77D8">
        <w:rPr>
          <w:sz w:val="28"/>
          <w:szCs w:val="28"/>
        </w:rPr>
        <w:t>д</w:t>
      </w:r>
      <w:r w:rsidR="00172FDE">
        <w:rPr>
          <w:sz w:val="28"/>
          <w:szCs w:val="28"/>
        </w:rPr>
        <w:t>или</w:t>
      </w:r>
      <w:r w:rsidRPr="007F77D8">
        <w:rPr>
          <w:sz w:val="28"/>
          <w:szCs w:val="28"/>
        </w:rPr>
        <w:t xml:space="preserve"> визуальн</w:t>
      </w:r>
      <w:r w:rsidR="00172FDE">
        <w:rPr>
          <w:sz w:val="28"/>
          <w:szCs w:val="28"/>
        </w:rPr>
        <w:t>о</w:t>
      </w:r>
      <w:r w:rsidRPr="007F77D8">
        <w:rPr>
          <w:sz w:val="28"/>
          <w:szCs w:val="28"/>
        </w:rPr>
        <w:t xml:space="preserve"> и</w:t>
      </w:r>
      <w:r w:rsidR="00172FDE">
        <w:rPr>
          <w:sz w:val="28"/>
          <w:szCs w:val="28"/>
        </w:rPr>
        <w:t xml:space="preserve"> при помощью спектральных методов</w:t>
      </w:r>
      <w:r w:rsidRPr="007F77D8">
        <w:rPr>
          <w:sz w:val="28"/>
          <w:szCs w:val="28"/>
        </w:rPr>
        <w:t>.</w:t>
      </w:r>
    </w:p>
    <w:p w:rsidR="00F875DF" w:rsidRPr="007F77D8" w:rsidRDefault="00146537" w:rsidP="00394FB0">
      <w:pPr>
        <w:ind w:firstLine="567"/>
        <w:jc w:val="both"/>
        <w:rPr>
          <w:b/>
          <w:i/>
          <w:sz w:val="28"/>
          <w:szCs w:val="28"/>
        </w:rPr>
      </w:pPr>
      <w:r>
        <w:rPr>
          <w:b/>
          <w:i/>
          <w:sz w:val="28"/>
          <w:szCs w:val="28"/>
        </w:rPr>
        <w:t>Изучение органолептических</w:t>
      </w:r>
      <w:r w:rsidR="00F875DF" w:rsidRPr="007F77D8">
        <w:rPr>
          <w:b/>
          <w:i/>
          <w:sz w:val="28"/>
          <w:szCs w:val="28"/>
        </w:rPr>
        <w:t xml:space="preserve"> свойств</w:t>
      </w:r>
    </w:p>
    <w:p w:rsidR="00503A58" w:rsidRPr="009A3B2D" w:rsidRDefault="00A02195" w:rsidP="00394FB0">
      <w:pPr>
        <w:ind w:firstLine="567"/>
        <w:jc w:val="both"/>
        <w:rPr>
          <w:sz w:val="28"/>
          <w:szCs w:val="28"/>
        </w:rPr>
      </w:pPr>
      <w:r>
        <w:rPr>
          <w:sz w:val="28"/>
          <w:szCs w:val="28"/>
        </w:rPr>
        <w:t>В о</w:t>
      </w:r>
      <w:r w:rsidR="001A3FD0" w:rsidRPr="007F77D8">
        <w:rPr>
          <w:sz w:val="28"/>
          <w:szCs w:val="28"/>
        </w:rPr>
        <w:t xml:space="preserve">рганолептический анализ </w:t>
      </w:r>
      <w:r>
        <w:rPr>
          <w:sz w:val="28"/>
          <w:szCs w:val="28"/>
        </w:rPr>
        <w:t>входит</w:t>
      </w:r>
      <w:r w:rsidR="000318A4">
        <w:rPr>
          <w:sz w:val="28"/>
          <w:szCs w:val="28"/>
        </w:rPr>
        <w:t xml:space="preserve"> описание внешнего вида (физического состояния), </w:t>
      </w:r>
      <w:r w:rsidR="001A3FD0" w:rsidRPr="007F77D8">
        <w:rPr>
          <w:sz w:val="28"/>
          <w:szCs w:val="28"/>
        </w:rPr>
        <w:t>цвет</w:t>
      </w:r>
      <w:r w:rsidR="000318A4">
        <w:rPr>
          <w:sz w:val="28"/>
          <w:szCs w:val="28"/>
        </w:rPr>
        <w:t xml:space="preserve">а и </w:t>
      </w:r>
      <w:r w:rsidR="001A3FD0" w:rsidRPr="007F77D8">
        <w:rPr>
          <w:sz w:val="28"/>
          <w:szCs w:val="28"/>
        </w:rPr>
        <w:t>запах</w:t>
      </w:r>
      <w:r w:rsidR="000318A4">
        <w:rPr>
          <w:sz w:val="28"/>
          <w:szCs w:val="28"/>
        </w:rPr>
        <w:t>а субстанции</w:t>
      </w:r>
      <w:r w:rsidR="001A3FD0" w:rsidRPr="007F77D8">
        <w:rPr>
          <w:sz w:val="28"/>
          <w:szCs w:val="28"/>
        </w:rPr>
        <w:t xml:space="preserve">. </w:t>
      </w:r>
      <w:r w:rsidR="009A3B2D">
        <w:rPr>
          <w:sz w:val="28"/>
          <w:szCs w:val="28"/>
        </w:rPr>
        <w:t xml:space="preserve">Описание субстанции проводили, согласно ГФ РК, статья «Субстанции». </w:t>
      </w:r>
      <w:r w:rsidR="009A3B2D" w:rsidRPr="009A3B2D">
        <w:rPr>
          <w:sz w:val="28"/>
          <w:szCs w:val="28"/>
        </w:rPr>
        <w:t>[</w:t>
      </w:r>
      <w:r w:rsidR="001221C7">
        <w:rPr>
          <w:sz w:val="28"/>
          <w:szCs w:val="28"/>
        </w:rPr>
        <w:t>82</w:t>
      </w:r>
      <w:r w:rsidR="009A3B2D">
        <w:rPr>
          <w:sz w:val="28"/>
          <w:szCs w:val="28"/>
        </w:rPr>
        <w:t>, с.542</w:t>
      </w:r>
      <w:r w:rsidR="009A3B2D" w:rsidRPr="009A3B2D">
        <w:rPr>
          <w:sz w:val="28"/>
          <w:szCs w:val="28"/>
        </w:rPr>
        <w:t>]</w:t>
      </w:r>
      <w:r w:rsidR="009A3B2D">
        <w:rPr>
          <w:sz w:val="28"/>
          <w:szCs w:val="28"/>
        </w:rPr>
        <w:t xml:space="preserve">. </w:t>
      </w:r>
      <w:r w:rsidR="00A80105" w:rsidRPr="007F77D8">
        <w:rPr>
          <w:sz w:val="28"/>
          <w:szCs w:val="28"/>
        </w:rPr>
        <w:t>Запах субстанций о</w:t>
      </w:r>
      <w:r w:rsidR="00503A58" w:rsidRPr="007F77D8">
        <w:rPr>
          <w:sz w:val="28"/>
          <w:szCs w:val="28"/>
        </w:rPr>
        <w:t>пределяют</w:t>
      </w:r>
      <w:r w:rsidR="009A3B2D">
        <w:rPr>
          <w:sz w:val="28"/>
          <w:szCs w:val="28"/>
        </w:rPr>
        <w:t xml:space="preserve">, согласно ГФ РК 2.3.4 </w:t>
      </w:r>
      <w:r w:rsidR="009A3B2D" w:rsidRPr="009A3B2D">
        <w:rPr>
          <w:sz w:val="28"/>
          <w:szCs w:val="28"/>
        </w:rPr>
        <w:t>[</w:t>
      </w:r>
      <w:r w:rsidR="001221C7">
        <w:rPr>
          <w:sz w:val="28"/>
          <w:szCs w:val="28"/>
        </w:rPr>
        <w:t>82</w:t>
      </w:r>
      <w:r w:rsidR="009A3B2D">
        <w:rPr>
          <w:sz w:val="28"/>
          <w:szCs w:val="28"/>
        </w:rPr>
        <w:t>, с. 120</w:t>
      </w:r>
      <w:r w:rsidR="009A3B2D" w:rsidRPr="009A3B2D">
        <w:rPr>
          <w:sz w:val="28"/>
          <w:szCs w:val="28"/>
        </w:rPr>
        <w:t>]</w:t>
      </w:r>
      <w:r w:rsidR="009A3B2D">
        <w:rPr>
          <w:sz w:val="28"/>
          <w:szCs w:val="28"/>
        </w:rPr>
        <w:t xml:space="preserve">. </w:t>
      </w:r>
    </w:p>
    <w:p w:rsidR="001A3FD0" w:rsidRPr="007F77D8" w:rsidRDefault="009A3B2D" w:rsidP="00394FB0">
      <w:pPr>
        <w:ind w:firstLine="567"/>
        <w:jc w:val="both"/>
        <w:rPr>
          <w:sz w:val="28"/>
          <w:szCs w:val="28"/>
        </w:rPr>
      </w:pPr>
      <w:r>
        <w:rPr>
          <w:sz w:val="28"/>
          <w:szCs w:val="28"/>
        </w:rPr>
        <w:t>С</w:t>
      </w:r>
      <w:r w:rsidR="001A3FD0" w:rsidRPr="007F77D8">
        <w:rPr>
          <w:sz w:val="28"/>
          <w:szCs w:val="28"/>
        </w:rPr>
        <w:t>убстанци</w:t>
      </w:r>
      <w:r>
        <w:rPr>
          <w:sz w:val="28"/>
          <w:szCs w:val="28"/>
        </w:rPr>
        <w:t>я</w:t>
      </w:r>
      <w:r w:rsidR="001A3FD0" w:rsidRPr="007F77D8">
        <w:rPr>
          <w:sz w:val="28"/>
          <w:szCs w:val="28"/>
        </w:rPr>
        <w:t xml:space="preserve"> </w:t>
      </w:r>
      <w:r w:rsidR="00A40F7A">
        <w:rPr>
          <w:sz w:val="28"/>
          <w:szCs w:val="28"/>
          <w:lang w:val="en-US"/>
        </w:rPr>
        <w:t>D</w:t>
      </w:r>
      <w:r w:rsidR="00A40F7A" w:rsidRPr="00A40F7A">
        <w:rPr>
          <w:sz w:val="28"/>
          <w:szCs w:val="28"/>
        </w:rPr>
        <w:t>1</w:t>
      </w:r>
      <w:r w:rsidR="00A73E36" w:rsidRPr="007F77D8">
        <w:rPr>
          <w:sz w:val="28"/>
          <w:szCs w:val="28"/>
          <w:lang w:val="kk-KZ"/>
        </w:rPr>
        <w:t xml:space="preserve"> </w:t>
      </w:r>
      <w:r w:rsidR="001A3FD0" w:rsidRPr="007F77D8">
        <w:rPr>
          <w:sz w:val="28"/>
          <w:szCs w:val="28"/>
        </w:rPr>
        <w:t>представля</w:t>
      </w:r>
      <w:r>
        <w:rPr>
          <w:sz w:val="28"/>
          <w:szCs w:val="28"/>
        </w:rPr>
        <w:t>е</w:t>
      </w:r>
      <w:r w:rsidR="00503A58" w:rsidRPr="007F77D8">
        <w:rPr>
          <w:sz w:val="28"/>
          <w:szCs w:val="28"/>
        </w:rPr>
        <w:t>т</w:t>
      </w:r>
      <w:r w:rsidR="001A3FD0" w:rsidRPr="007F77D8">
        <w:rPr>
          <w:sz w:val="28"/>
          <w:szCs w:val="28"/>
        </w:rPr>
        <w:t xml:space="preserve"> собой</w:t>
      </w:r>
      <w:r w:rsidR="006412E1">
        <w:rPr>
          <w:sz w:val="28"/>
          <w:szCs w:val="28"/>
        </w:rPr>
        <w:t xml:space="preserve"> порошок темно-фиолетового </w:t>
      </w:r>
      <w:r w:rsidR="001A3FD0" w:rsidRPr="007F77D8">
        <w:rPr>
          <w:sz w:val="28"/>
          <w:szCs w:val="28"/>
        </w:rPr>
        <w:t xml:space="preserve">цвета с запахом иода (рисунок </w:t>
      </w:r>
      <w:r w:rsidR="00557C91" w:rsidRPr="007F77D8">
        <w:rPr>
          <w:sz w:val="28"/>
          <w:szCs w:val="28"/>
        </w:rPr>
        <w:t>1</w:t>
      </w:r>
      <w:r w:rsidR="002F3E95" w:rsidRPr="007F77D8">
        <w:rPr>
          <w:sz w:val="28"/>
          <w:szCs w:val="28"/>
        </w:rPr>
        <w:t>1</w:t>
      </w:r>
      <w:r w:rsidR="001A3FD0" w:rsidRPr="007F77D8">
        <w:rPr>
          <w:sz w:val="28"/>
          <w:szCs w:val="28"/>
        </w:rPr>
        <w:t>).</w:t>
      </w:r>
    </w:p>
    <w:p w:rsidR="005C66E5" w:rsidRPr="007F77D8" w:rsidRDefault="005C66E5" w:rsidP="00394FB0">
      <w:pPr>
        <w:ind w:firstLine="567"/>
        <w:jc w:val="both"/>
        <w:rPr>
          <w:sz w:val="28"/>
          <w:szCs w:val="28"/>
        </w:rPr>
      </w:pPr>
    </w:p>
    <w:p w:rsidR="00654002" w:rsidRPr="007F77D8" w:rsidRDefault="00CD643D" w:rsidP="00394FB0">
      <w:pPr>
        <w:jc w:val="center"/>
        <w:rPr>
          <w:noProof/>
          <w:sz w:val="28"/>
          <w:szCs w:val="28"/>
        </w:rPr>
      </w:pPr>
      <w:r>
        <w:rPr>
          <w:noProof/>
          <w:sz w:val="28"/>
          <w:szCs w:val="28"/>
        </w:rPr>
        <w:drawing>
          <wp:inline distT="0" distB="0" distL="0" distR="0">
            <wp:extent cx="1704975" cy="1104900"/>
            <wp:effectExtent l="19050" t="0" r="9525" b="0"/>
            <wp:docPr id="5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2" cstate="print"/>
                    <a:srcRect/>
                    <a:stretch>
                      <a:fillRect/>
                    </a:stretch>
                  </pic:blipFill>
                  <pic:spPr bwMode="auto">
                    <a:xfrm>
                      <a:off x="0" y="0"/>
                      <a:ext cx="1704975" cy="1104900"/>
                    </a:xfrm>
                    <a:prstGeom prst="rect">
                      <a:avLst/>
                    </a:prstGeom>
                    <a:noFill/>
                    <a:ln w="9525">
                      <a:noFill/>
                      <a:miter lim="800000"/>
                      <a:headEnd/>
                      <a:tailEnd/>
                    </a:ln>
                  </pic:spPr>
                </pic:pic>
              </a:graphicData>
            </a:graphic>
          </wp:inline>
        </w:drawing>
      </w:r>
    </w:p>
    <w:p w:rsidR="005C66E5" w:rsidRPr="007F77D8" w:rsidRDefault="005C66E5" w:rsidP="00394FB0">
      <w:pPr>
        <w:jc w:val="center"/>
        <w:rPr>
          <w:noProof/>
          <w:sz w:val="28"/>
          <w:szCs w:val="28"/>
        </w:rPr>
      </w:pPr>
    </w:p>
    <w:p w:rsidR="005C66E5" w:rsidRPr="007F77D8" w:rsidRDefault="005C66E5" w:rsidP="00394FB0">
      <w:pPr>
        <w:jc w:val="center"/>
        <w:rPr>
          <w:iCs/>
          <w:sz w:val="28"/>
          <w:szCs w:val="28"/>
        </w:rPr>
      </w:pPr>
      <w:r w:rsidRPr="007F77D8">
        <w:rPr>
          <w:sz w:val="28"/>
          <w:szCs w:val="28"/>
        </w:rPr>
        <w:t xml:space="preserve">Рисунок 11 - Внешний вид субстанции </w:t>
      </w:r>
      <w:r w:rsidR="00A40F7A">
        <w:rPr>
          <w:sz w:val="28"/>
          <w:szCs w:val="28"/>
          <w:lang w:val="en-US"/>
        </w:rPr>
        <w:t>D</w:t>
      </w:r>
      <w:r w:rsidR="00A40F7A" w:rsidRPr="00A40F7A">
        <w:rPr>
          <w:sz w:val="28"/>
          <w:szCs w:val="28"/>
        </w:rPr>
        <w:t>1</w:t>
      </w:r>
    </w:p>
    <w:p w:rsidR="005C66E5" w:rsidRPr="007F77D8" w:rsidRDefault="005C66E5" w:rsidP="00394FB0">
      <w:pPr>
        <w:jc w:val="center"/>
        <w:rPr>
          <w:sz w:val="28"/>
          <w:szCs w:val="28"/>
        </w:rPr>
      </w:pPr>
    </w:p>
    <w:p w:rsidR="001A3FD0" w:rsidRPr="007F77D8" w:rsidRDefault="001A3FD0" w:rsidP="009A3B2D">
      <w:pPr>
        <w:ind w:firstLine="708"/>
        <w:jc w:val="both"/>
        <w:rPr>
          <w:sz w:val="28"/>
          <w:szCs w:val="28"/>
        </w:rPr>
      </w:pPr>
      <w:r w:rsidRPr="007F77D8">
        <w:rPr>
          <w:sz w:val="28"/>
          <w:szCs w:val="28"/>
        </w:rPr>
        <w:t>Результаты</w:t>
      </w:r>
      <w:r w:rsidR="009A3B2D">
        <w:rPr>
          <w:sz w:val="28"/>
          <w:szCs w:val="28"/>
        </w:rPr>
        <w:t xml:space="preserve"> изучения органолептических свойств субстанции </w:t>
      </w:r>
      <w:r w:rsidR="009A3B2D">
        <w:rPr>
          <w:sz w:val="28"/>
          <w:szCs w:val="28"/>
          <w:lang w:val="en-US"/>
        </w:rPr>
        <w:t>D</w:t>
      </w:r>
      <w:r w:rsidR="009A3B2D" w:rsidRPr="009A3B2D">
        <w:rPr>
          <w:sz w:val="28"/>
          <w:szCs w:val="28"/>
        </w:rPr>
        <w:t xml:space="preserve">1 </w:t>
      </w:r>
      <w:r w:rsidRPr="007F77D8">
        <w:rPr>
          <w:sz w:val="28"/>
          <w:szCs w:val="28"/>
        </w:rPr>
        <w:t xml:space="preserve">представлены в таблице </w:t>
      </w:r>
      <w:r w:rsidR="002F3E95" w:rsidRPr="007F77D8">
        <w:rPr>
          <w:sz w:val="28"/>
          <w:szCs w:val="28"/>
        </w:rPr>
        <w:t>1</w:t>
      </w:r>
      <w:r w:rsidR="00A52431">
        <w:rPr>
          <w:sz w:val="28"/>
          <w:szCs w:val="28"/>
        </w:rPr>
        <w:t>6</w:t>
      </w:r>
      <w:r w:rsidRPr="007F77D8">
        <w:rPr>
          <w:sz w:val="28"/>
          <w:szCs w:val="28"/>
        </w:rPr>
        <w:t>.</w:t>
      </w:r>
    </w:p>
    <w:p w:rsidR="001A3FD0" w:rsidRPr="007F77D8" w:rsidRDefault="001A3FD0" w:rsidP="00394FB0">
      <w:pPr>
        <w:jc w:val="both"/>
        <w:rPr>
          <w:iCs/>
          <w:sz w:val="28"/>
          <w:szCs w:val="28"/>
        </w:rPr>
      </w:pPr>
    </w:p>
    <w:p w:rsidR="001A3FD0" w:rsidRPr="007F77D8" w:rsidRDefault="001A3FD0" w:rsidP="00394FB0">
      <w:pPr>
        <w:rPr>
          <w:sz w:val="28"/>
          <w:szCs w:val="28"/>
        </w:rPr>
      </w:pPr>
      <w:r w:rsidRPr="007F77D8">
        <w:rPr>
          <w:iCs/>
          <w:sz w:val="28"/>
          <w:szCs w:val="28"/>
        </w:rPr>
        <w:t xml:space="preserve">Таблица </w:t>
      </w:r>
      <w:r w:rsidR="002F3E95" w:rsidRPr="007F77D8">
        <w:rPr>
          <w:iCs/>
          <w:sz w:val="28"/>
          <w:szCs w:val="28"/>
        </w:rPr>
        <w:t>1</w:t>
      </w:r>
      <w:r w:rsidR="00A52431">
        <w:rPr>
          <w:iCs/>
          <w:sz w:val="28"/>
          <w:szCs w:val="28"/>
        </w:rPr>
        <w:t xml:space="preserve">6 </w:t>
      </w:r>
      <w:r w:rsidRPr="007F77D8">
        <w:rPr>
          <w:iCs/>
          <w:sz w:val="28"/>
          <w:szCs w:val="28"/>
        </w:rPr>
        <w:t>-</w:t>
      </w:r>
      <w:r w:rsidRPr="007F77D8">
        <w:rPr>
          <w:i/>
          <w:iCs/>
          <w:sz w:val="28"/>
          <w:szCs w:val="28"/>
        </w:rPr>
        <w:t xml:space="preserve"> </w:t>
      </w:r>
      <w:r w:rsidR="009A3B2D">
        <w:rPr>
          <w:sz w:val="28"/>
          <w:szCs w:val="28"/>
        </w:rPr>
        <w:t>Органолептический</w:t>
      </w:r>
      <w:r w:rsidRPr="007F77D8">
        <w:rPr>
          <w:sz w:val="28"/>
          <w:szCs w:val="28"/>
        </w:rPr>
        <w:t xml:space="preserve"> </w:t>
      </w:r>
      <w:r w:rsidR="009A3B2D">
        <w:rPr>
          <w:sz w:val="28"/>
          <w:szCs w:val="28"/>
        </w:rPr>
        <w:t xml:space="preserve">анализ разных </w:t>
      </w:r>
      <w:r w:rsidRPr="007F77D8">
        <w:rPr>
          <w:sz w:val="28"/>
          <w:szCs w:val="28"/>
        </w:rPr>
        <w:t xml:space="preserve">серий субстанции </w:t>
      </w:r>
      <w:r w:rsidR="00A40F7A">
        <w:rPr>
          <w:sz w:val="28"/>
          <w:szCs w:val="28"/>
          <w:lang w:val="en-US"/>
        </w:rPr>
        <w:t>D</w:t>
      </w:r>
      <w:r w:rsidR="00A40F7A" w:rsidRPr="00A40F7A">
        <w:rPr>
          <w:sz w:val="28"/>
          <w:szCs w:val="28"/>
        </w:rPr>
        <w:t>1</w:t>
      </w:r>
      <w:r w:rsidRPr="007F77D8">
        <w:rPr>
          <w:sz w:val="28"/>
          <w:szCs w:val="28"/>
        </w:rPr>
        <w:t xml:space="preserve"> </w:t>
      </w:r>
    </w:p>
    <w:p w:rsidR="001750C7" w:rsidRPr="007F77D8" w:rsidRDefault="001750C7" w:rsidP="00394FB0">
      <w:pPr>
        <w:rPr>
          <w:bCs/>
          <w:sz w:val="28"/>
          <w:szCs w:val="28"/>
        </w:rPr>
      </w:pPr>
    </w:p>
    <w:tbl>
      <w:tblPr>
        <w:tblW w:w="944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479"/>
        <w:gridCol w:w="3199"/>
        <w:gridCol w:w="1516"/>
        <w:gridCol w:w="1549"/>
        <w:gridCol w:w="1701"/>
      </w:tblGrid>
      <w:tr w:rsidR="00D97F43" w:rsidRPr="00BE601B" w:rsidTr="00BE601B">
        <w:tc>
          <w:tcPr>
            <w:tcW w:w="1479" w:type="dxa"/>
            <w:tcBorders>
              <w:top w:val="single" w:sz="4" w:space="0" w:color="auto"/>
              <w:left w:val="single" w:sz="4" w:space="0" w:color="auto"/>
              <w:bottom w:val="single" w:sz="4" w:space="0" w:color="auto"/>
              <w:right w:val="single" w:sz="4" w:space="0" w:color="auto"/>
            </w:tcBorders>
          </w:tcPr>
          <w:p w:rsidR="00D97F43" w:rsidRPr="00BE601B" w:rsidRDefault="00D97F43" w:rsidP="00D97F43">
            <w:pPr>
              <w:jc w:val="center"/>
              <w:rPr>
                <w:b/>
                <w:sz w:val="28"/>
                <w:szCs w:val="28"/>
              </w:rPr>
            </w:pPr>
            <w:r w:rsidRPr="00BE601B">
              <w:rPr>
                <w:b/>
                <w:sz w:val="28"/>
                <w:szCs w:val="28"/>
              </w:rPr>
              <w:t>Параметр</w:t>
            </w:r>
          </w:p>
        </w:tc>
        <w:tc>
          <w:tcPr>
            <w:tcW w:w="3199" w:type="dxa"/>
            <w:tcBorders>
              <w:top w:val="single" w:sz="4" w:space="0" w:color="auto"/>
              <w:left w:val="single" w:sz="4" w:space="0" w:color="auto"/>
              <w:bottom w:val="single" w:sz="4" w:space="0" w:color="auto"/>
              <w:right w:val="single" w:sz="4" w:space="0" w:color="auto"/>
            </w:tcBorders>
          </w:tcPr>
          <w:p w:rsidR="00D97F43" w:rsidRPr="00BE601B" w:rsidRDefault="00D97F43" w:rsidP="00D97F43">
            <w:pPr>
              <w:jc w:val="center"/>
              <w:rPr>
                <w:b/>
                <w:bCs/>
                <w:sz w:val="28"/>
                <w:szCs w:val="28"/>
              </w:rPr>
            </w:pPr>
            <w:r w:rsidRPr="00BE601B">
              <w:rPr>
                <w:b/>
                <w:bCs/>
                <w:sz w:val="28"/>
                <w:szCs w:val="28"/>
              </w:rPr>
              <w:t>Описание</w:t>
            </w:r>
          </w:p>
        </w:tc>
        <w:tc>
          <w:tcPr>
            <w:tcW w:w="1516" w:type="dxa"/>
            <w:tcBorders>
              <w:top w:val="single" w:sz="4" w:space="0" w:color="auto"/>
              <w:left w:val="single" w:sz="4" w:space="0" w:color="auto"/>
              <w:bottom w:val="single" w:sz="4" w:space="0" w:color="auto"/>
              <w:right w:val="single" w:sz="4" w:space="0" w:color="auto"/>
            </w:tcBorders>
          </w:tcPr>
          <w:p w:rsidR="00D97F43" w:rsidRPr="00D97F43" w:rsidRDefault="00D97F43" w:rsidP="00D97F43">
            <w:pPr>
              <w:jc w:val="center"/>
              <w:rPr>
                <w:b/>
                <w:sz w:val="28"/>
                <w:szCs w:val="28"/>
              </w:rPr>
            </w:pPr>
            <w:r w:rsidRPr="00D97F43">
              <w:rPr>
                <w:b/>
                <w:sz w:val="28"/>
                <w:szCs w:val="28"/>
              </w:rPr>
              <w:t>01110517</w:t>
            </w:r>
          </w:p>
        </w:tc>
        <w:tc>
          <w:tcPr>
            <w:tcW w:w="1549" w:type="dxa"/>
            <w:tcBorders>
              <w:top w:val="single" w:sz="4" w:space="0" w:color="auto"/>
              <w:left w:val="single" w:sz="4" w:space="0" w:color="auto"/>
              <w:bottom w:val="single" w:sz="4" w:space="0" w:color="auto"/>
              <w:right w:val="single" w:sz="4" w:space="0" w:color="auto"/>
            </w:tcBorders>
          </w:tcPr>
          <w:p w:rsidR="00D97F43" w:rsidRPr="00D97F43" w:rsidRDefault="00D97F43" w:rsidP="00D97F43">
            <w:pPr>
              <w:jc w:val="center"/>
              <w:rPr>
                <w:b/>
                <w:sz w:val="28"/>
                <w:szCs w:val="28"/>
              </w:rPr>
            </w:pPr>
            <w:r w:rsidRPr="00D97F43">
              <w:rPr>
                <w:b/>
                <w:sz w:val="28"/>
                <w:szCs w:val="28"/>
              </w:rPr>
              <w:t>02180517</w:t>
            </w:r>
          </w:p>
        </w:tc>
        <w:tc>
          <w:tcPr>
            <w:tcW w:w="1701" w:type="dxa"/>
            <w:tcBorders>
              <w:top w:val="single" w:sz="4" w:space="0" w:color="auto"/>
              <w:left w:val="single" w:sz="4" w:space="0" w:color="auto"/>
              <w:bottom w:val="single" w:sz="4" w:space="0" w:color="auto"/>
              <w:right w:val="single" w:sz="4" w:space="0" w:color="auto"/>
            </w:tcBorders>
          </w:tcPr>
          <w:p w:rsidR="00D97F43" w:rsidRPr="00D97F43" w:rsidRDefault="00D97F43" w:rsidP="00D97F43">
            <w:pPr>
              <w:jc w:val="center"/>
              <w:rPr>
                <w:b/>
                <w:sz w:val="28"/>
                <w:szCs w:val="28"/>
              </w:rPr>
            </w:pPr>
            <w:r w:rsidRPr="00D97F43">
              <w:rPr>
                <w:b/>
                <w:sz w:val="28"/>
                <w:szCs w:val="28"/>
              </w:rPr>
              <w:t>03250517</w:t>
            </w:r>
          </w:p>
        </w:tc>
      </w:tr>
      <w:tr w:rsidR="00BE601B" w:rsidRPr="00BE601B" w:rsidTr="00BE601B">
        <w:tc>
          <w:tcPr>
            <w:tcW w:w="1479" w:type="dxa"/>
            <w:tcBorders>
              <w:top w:val="single" w:sz="4" w:space="0" w:color="auto"/>
              <w:left w:val="single" w:sz="4" w:space="0" w:color="auto"/>
              <w:bottom w:val="single" w:sz="4" w:space="0" w:color="auto"/>
              <w:right w:val="single" w:sz="4" w:space="0" w:color="auto"/>
            </w:tcBorders>
          </w:tcPr>
          <w:p w:rsidR="00BE601B" w:rsidRPr="00BE601B" w:rsidRDefault="00BE601B" w:rsidP="00DF09AC">
            <w:pPr>
              <w:jc w:val="center"/>
              <w:rPr>
                <w:sz w:val="28"/>
                <w:szCs w:val="28"/>
              </w:rPr>
            </w:pPr>
            <w:r w:rsidRPr="00BE601B">
              <w:rPr>
                <w:sz w:val="28"/>
                <w:szCs w:val="28"/>
              </w:rPr>
              <w:t>Вид</w:t>
            </w:r>
          </w:p>
        </w:tc>
        <w:tc>
          <w:tcPr>
            <w:tcW w:w="3199" w:type="dxa"/>
            <w:tcBorders>
              <w:top w:val="single" w:sz="4" w:space="0" w:color="auto"/>
              <w:left w:val="single" w:sz="4" w:space="0" w:color="auto"/>
              <w:bottom w:val="single" w:sz="4" w:space="0" w:color="auto"/>
              <w:right w:val="single" w:sz="4" w:space="0" w:color="auto"/>
            </w:tcBorders>
          </w:tcPr>
          <w:p w:rsidR="00BE601B" w:rsidRPr="00BE601B" w:rsidRDefault="00BE601B" w:rsidP="00DF09AC">
            <w:pPr>
              <w:jc w:val="center"/>
              <w:rPr>
                <w:sz w:val="28"/>
                <w:szCs w:val="28"/>
              </w:rPr>
            </w:pPr>
            <w:r w:rsidRPr="00BE601B">
              <w:rPr>
                <w:sz w:val="28"/>
                <w:szCs w:val="28"/>
              </w:rPr>
              <w:t>Порошок</w:t>
            </w:r>
          </w:p>
        </w:tc>
        <w:tc>
          <w:tcPr>
            <w:tcW w:w="1516" w:type="dxa"/>
            <w:tcBorders>
              <w:top w:val="single" w:sz="4" w:space="0" w:color="auto"/>
              <w:left w:val="single" w:sz="4" w:space="0" w:color="auto"/>
              <w:bottom w:val="single" w:sz="4" w:space="0" w:color="auto"/>
              <w:right w:val="single" w:sz="4" w:space="0" w:color="auto"/>
            </w:tcBorders>
            <w:shd w:val="clear" w:color="auto" w:fill="auto"/>
          </w:tcPr>
          <w:p w:rsidR="00BE601B" w:rsidRPr="00BE601B" w:rsidRDefault="00BE601B" w:rsidP="00DF09AC">
            <w:pPr>
              <w:jc w:val="center"/>
              <w:rPr>
                <w:sz w:val="28"/>
                <w:szCs w:val="28"/>
              </w:rPr>
            </w:pPr>
            <w:r w:rsidRPr="00BE601B">
              <w:rPr>
                <w:sz w:val="28"/>
                <w:szCs w:val="28"/>
              </w:rPr>
              <w:t>Соотв.</w:t>
            </w:r>
          </w:p>
        </w:tc>
        <w:tc>
          <w:tcPr>
            <w:tcW w:w="1549" w:type="dxa"/>
            <w:tcBorders>
              <w:top w:val="single" w:sz="4" w:space="0" w:color="auto"/>
              <w:left w:val="single" w:sz="4" w:space="0" w:color="auto"/>
              <w:bottom w:val="single" w:sz="4" w:space="0" w:color="auto"/>
              <w:right w:val="single" w:sz="4" w:space="0" w:color="auto"/>
            </w:tcBorders>
          </w:tcPr>
          <w:p w:rsidR="00BE601B" w:rsidRPr="00BE601B" w:rsidRDefault="00BE601B" w:rsidP="00DF09AC">
            <w:pPr>
              <w:jc w:val="center"/>
              <w:rPr>
                <w:sz w:val="28"/>
                <w:szCs w:val="28"/>
              </w:rPr>
            </w:pPr>
            <w:r w:rsidRPr="00BE601B">
              <w:rPr>
                <w:sz w:val="28"/>
                <w:szCs w:val="28"/>
              </w:rPr>
              <w:t>Соотв.</w:t>
            </w:r>
          </w:p>
        </w:tc>
        <w:tc>
          <w:tcPr>
            <w:tcW w:w="1701" w:type="dxa"/>
            <w:tcBorders>
              <w:top w:val="single" w:sz="4" w:space="0" w:color="auto"/>
              <w:left w:val="single" w:sz="4" w:space="0" w:color="auto"/>
              <w:bottom w:val="single" w:sz="4" w:space="0" w:color="auto"/>
              <w:right w:val="single" w:sz="4" w:space="0" w:color="auto"/>
            </w:tcBorders>
          </w:tcPr>
          <w:p w:rsidR="00BE601B" w:rsidRPr="00BE601B" w:rsidRDefault="00BE601B" w:rsidP="00DF09AC">
            <w:pPr>
              <w:jc w:val="center"/>
              <w:rPr>
                <w:sz w:val="28"/>
                <w:szCs w:val="28"/>
              </w:rPr>
            </w:pPr>
            <w:r w:rsidRPr="00BE601B">
              <w:rPr>
                <w:sz w:val="28"/>
                <w:szCs w:val="28"/>
              </w:rPr>
              <w:t>Соотв.</w:t>
            </w:r>
          </w:p>
        </w:tc>
      </w:tr>
      <w:tr w:rsidR="00BE601B" w:rsidRPr="00BE601B" w:rsidTr="00BE601B">
        <w:tc>
          <w:tcPr>
            <w:tcW w:w="1479" w:type="dxa"/>
            <w:tcBorders>
              <w:top w:val="single" w:sz="4" w:space="0" w:color="auto"/>
              <w:left w:val="single" w:sz="4" w:space="0" w:color="auto"/>
              <w:bottom w:val="single" w:sz="4" w:space="0" w:color="auto"/>
              <w:right w:val="single" w:sz="4" w:space="0" w:color="auto"/>
            </w:tcBorders>
          </w:tcPr>
          <w:p w:rsidR="00BE601B" w:rsidRPr="00BE601B" w:rsidRDefault="00BE601B" w:rsidP="00DF09AC">
            <w:pPr>
              <w:jc w:val="center"/>
              <w:rPr>
                <w:sz w:val="28"/>
                <w:szCs w:val="28"/>
              </w:rPr>
            </w:pPr>
            <w:r w:rsidRPr="00BE601B">
              <w:rPr>
                <w:sz w:val="28"/>
                <w:szCs w:val="28"/>
              </w:rPr>
              <w:t>Цвет</w:t>
            </w:r>
          </w:p>
        </w:tc>
        <w:tc>
          <w:tcPr>
            <w:tcW w:w="3199" w:type="dxa"/>
            <w:tcBorders>
              <w:top w:val="single" w:sz="4" w:space="0" w:color="auto"/>
              <w:left w:val="single" w:sz="4" w:space="0" w:color="auto"/>
              <w:bottom w:val="single" w:sz="4" w:space="0" w:color="auto"/>
              <w:right w:val="single" w:sz="4" w:space="0" w:color="auto"/>
            </w:tcBorders>
          </w:tcPr>
          <w:p w:rsidR="00BE601B" w:rsidRPr="00BE601B" w:rsidRDefault="00BE601B" w:rsidP="00E03B45">
            <w:pPr>
              <w:jc w:val="center"/>
              <w:rPr>
                <w:sz w:val="28"/>
                <w:szCs w:val="28"/>
              </w:rPr>
            </w:pPr>
            <w:r w:rsidRPr="00BE601B">
              <w:rPr>
                <w:sz w:val="28"/>
                <w:szCs w:val="28"/>
              </w:rPr>
              <w:t>Тем</w:t>
            </w:r>
            <w:r w:rsidR="00E03B45">
              <w:rPr>
                <w:sz w:val="28"/>
                <w:szCs w:val="28"/>
              </w:rPr>
              <w:t>но -</w:t>
            </w:r>
            <w:r w:rsidRPr="00BE601B">
              <w:rPr>
                <w:sz w:val="28"/>
                <w:szCs w:val="28"/>
              </w:rPr>
              <w:t xml:space="preserve"> фиолетового цвета с металлическим блеском</w:t>
            </w:r>
          </w:p>
        </w:tc>
        <w:tc>
          <w:tcPr>
            <w:tcW w:w="1516" w:type="dxa"/>
            <w:tcBorders>
              <w:top w:val="single" w:sz="4" w:space="0" w:color="auto"/>
              <w:left w:val="single" w:sz="4" w:space="0" w:color="auto"/>
              <w:bottom w:val="single" w:sz="4" w:space="0" w:color="auto"/>
              <w:right w:val="single" w:sz="4" w:space="0" w:color="auto"/>
            </w:tcBorders>
            <w:shd w:val="clear" w:color="auto" w:fill="auto"/>
          </w:tcPr>
          <w:p w:rsidR="00BE601B" w:rsidRPr="00BE601B" w:rsidRDefault="00BE601B" w:rsidP="00DF09AC">
            <w:pPr>
              <w:jc w:val="center"/>
              <w:rPr>
                <w:sz w:val="28"/>
                <w:szCs w:val="28"/>
              </w:rPr>
            </w:pPr>
            <w:r w:rsidRPr="00BE601B">
              <w:rPr>
                <w:sz w:val="28"/>
                <w:szCs w:val="28"/>
              </w:rPr>
              <w:t>Соотв.</w:t>
            </w:r>
          </w:p>
        </w:tc>
        <w:tc>
          <w:tcPr>
            <w:tcW w:w="1549" w:type="dxa"/>
            <w:tcBorders>
              <w:top w:val="single" w:sz="4" w:space="0" w:color="auto"/>
              <w:left w:val="single" w:sz="4" w:space="0" w:color="auto"/>
              <w:bottom w:val="single" w:sz="4" w:space="0" w:color="auto"/>
              <w:right w:val="single" w:sz="4" w:space="0" w:color="auto"/>
            </w:tcBorders>
          </w:tcPr>
          <w:p w:rsidR="00BE601B" w:rsidRPr="00BE601B" w:rsidRDefault="00BE601B" w:rsidP="00DF09AC">
            <w:pPr>
              <w:jc w:val="center"/>
              <w:rPr>
                <w:sz w:val="28"/>
                <w:szCs w:val="28"/>
              </w:rPr>
            </w:pPr>
            <w:r w:rsidRPr="00BE601B">
              <w:rPr>
                <w:sz w:val="28"/>
                <w:szCs w:val="28"/>
              </w:rPr>
              <w:t>Соотв.</w:t>
            </w:r>
          </w:p>
        </w:tc>
        <w:tc>
          <w:tcPr>
            <w:tcW w:w="1701" w:type="dxa"/>
            <w:tcBorders>
              <w:top w:val="single" w:sz="4" w:space="0" w:color="auto"/>
              <w:left w:val="single" w:sz="4" w:space="0" w:color="auto"/>
              <w:bottom w:val="single" w:sz="4" w:space="0" w:color="auto"/>
              <w:right w:val="single" w:sz="4" w:space="0" w:color="auto"/>
            </w:tcBorders>
          </w:tcPr>
          <w:p w:rsidR="00BE601B" w:rsidRPr="00BE601B" w:rsidRDefault="00BE601B" w:rsidP="00DF09AC">
            <w:pPr>
              <w:jc w:val="center"/>
              <w:rPr>
                <w:sz w:val="28"/>
                <w:szCs w:val="28"/>
              </w:rPr>
            </w:pPr>
            <w:r w:rsidRPr="00BE601B">
              <w:rPr>
                <w:sz w:val="28"/>
                <w:szCs w:val="28"/>
              </w:rPr>
              <w:t>Соотв.</w:t>
            </w:r>
          </w:p>
        </w:tc>
      </w:tr>
      <w:tr w:rsidR="00BE601B" w:rsidRPr="00BE601B" w:rsidTr="00BE601B">
        <w:tc>
          <w:tcPr>
            <w:tcW w:w="1479" w:type="dxa"/>
            <w:tcBorders>
              <w:top w:val="single" w:sz="4" w:space="0" w:color="auto"/>
              <w:left w:val="single" w:sz="4" w:space="0" w:color="auto"/>
              <w:bottom w:val="single" w:sz="4" w:space="0" w:color="auto"/>
              <w:right w:val="single" w:sz="4" w:space="0" w:color="auto"/>
            </w:tcBorders>
          </w:tcPr>
          <w:p w:rsidR="00BE601B" w:rsidRPr="00BE601B" w:rsidRDefault="00BE601B" w:rsidP="00DF09AC">
            <w:pPr>
              <w:jc w:val="center"/>
              <w:rPr>
                <w:sz w:val="28"/>
                <w:szCs w:val="28"/>
              </w:rPr>
            </w:pPr>
            <w:r w:rsidRPr="00BE601B">
              <w:rPr>
                <w:sz w:val="28"/>
                <w:szCs w:val="28"/>
              </w:rPr>
              <w:t>Запах</w:t>
            </w:r>
          </w:p>
        </w:tc>
        <w:tc>
          <w:tcPr>
            <w:tcW w:w="3199" w:type="dxa"/>
            <w:tcBorders>
              <w:top w:val="single" w:sz="4" w:space="0" w:color="auto"/>
              <w:left w:val="single" w:sz="4" w:space="0" w:color="auto"/>
              <w:bottom w:val="single" w:sz="4" w:space="0" w:color="auto"/>
              <w:right w:val="single" w:sz="4" w:space="0" w:color="auto"/>
            </w:tcBorders>
          </w:tcPr>
          <w:p w:rsidR="00BE601B" w:rsidRPr="00BE601B" w:rsidRDefault="00BE601B" w:rsidP="00DF09AC">
            <w:pPr>
              <w:jc w:val="center"/>
              <w:rPr>
                <w:sz w:val="28"/>
                <w:szCs w:val="28"/>
              </w:rPr>
            </w:pPr>
            <w:r w:rsidRPr="00BE601B">
              <w:rPr>
                <w:sz w:val="28"/>
                <w:szCs w:val="28"/>
              </w:rPr>
              <w:t>Иода</w:t>
            </w:r>
          </w:p>
        </w:tc>
        <w:tc>
          <w:tcPr>
            <w:tcW w:w="1516" w:type="dxa"/>
            <w:tcBorders>
              <w:top w:val="single" w:sz="4" w:space="0" w:color="auto"/>
              <w:left w:val="single" w:sz="4" w:space="0" w:color="auto"/>
              <w:bottom w:val="single" w:sz="4" w:space="0" w:color="auto"/>
              <w:right w:val="single" w:sz="4" w:space="0" w:color="auto"/>
            </w:tcBorders>
            <w:shd w:val="clear" w:color="auto" w:fill="auto"/>
          </w:tcPr>
          <w:p w:rsidR="00BE601B" w:rsidRPr="00BE601B" w:rsidRDefault="00BE601B" w:rsidP="00DF09AC">
            <w:pPr>
              <w:jc w:val="center"/>
              <w:rPr>
                <w:sz w:val="28"/>
                <w:szCs w:val="28"/>
              </w:rPr>
            </w:pPr>
            <w:r w:rsidRPr="00BE601B">
              <w:rPr>
                <w:sz w:val="28"/>
                <w:szCs w:val="28"/>
              </w:rPr>
              <w:t>Соотв.</w:t>
            </w:r>
          </w:p>
        </w:tc>
        <w:tc>
          <w:tcPr>
            <w:tcW w:w="1549" w:type="dxa"/>
            <w:tcBorders>
              <w:top w:val="single" w:sz="4" w:space="0" w:color="auto"/>
              <w:left w:val="single" w:sz="4" w:space="0" w:color="auto"/>
              <w:bottom w:val="single" w:sz="4" w:space="0" w:color="auto"/>
              <w:right w:val="single" w:sz="4" w:space="0" w:color="auto"/>
            </w:tcBorders>
          </w:tcPr>
          <w:p w:rsidR="00BE601B" w:rsidRPr="00BE601B" w:rsidRDefault="00BE601B" w:rsidP="00DF09AC">
            <w:pPr>
              <w:jc w:val="center"/>
              <w:rPr>
                <w:sz w:val="28"/>
                <w:szCs w:val="28"/>
              </w:rPr>
            </w:pPr>
            <w:r w:rsidRPr="00BE601B">
              <w:rPr>
                <w:sz w:val="28"/>
                <w:szCs w:val="28"/>
              </w:rPr>
              <w:t>Соотв.</w:t>
            </w:r>
          </w:p>
        </w:tc>
        <w:tc>
          <w:tcPr>
            <w:tcW w:w="1701" w:type="dxa"/>
            <w:tcBorders>
              <w:top w:val="single" w:sz="4" w:space="0" w:color="auto"/>
              <w:left w:val="single" w:sz="4" w:space="0" w:color="auto"/>
              <w:bottom w:val="single" w:sz="4" w:space="0" w:color="auto"/>
              <w:right w:val="single" w:sz="4" w:space="0" w:color="auto"/>
            </w:tcBorders>
          </w:tcPr>
          <w:p w:rsidR="00BE601B" w:rsidRPr="00BE601B" w:rsidRDefault="00BE601B" w:rsidP="00DF09AC">
            <w:pPr>
              <w:jc w:val="center"/>
              <w:rPr>
                <w:sz w:val="28"/>
                <w:szCs w:val="28"/>
              </w:rPr>
            </w:pPr>
            <w:r w:rsidRPr="00BE601B">
              <w:rPr>
                <w:sz w:val="28"/>
                <w:szCs w:val="28"/>
              </w:rPr>
              <w:t>соотв.</w:t>
            </w:r>
          </w:p>
        </w:tc>
      </w:tr>
    </w:tbl>
    <w:p w:rsidR="00FD7524" w:rsidRPr="007F77D8" w:rsidRDefault="00FD7524" w:rsidP="00394FB0">
      <w:pPr>
        <w:jc w:val="both"/>
      </w:pPr>
    </w:p>
    <w:p w:rsidR="001A3FD0" w:rsidRPr="007F77D8" w:rsidRDefault="001A3FD0" w:rsidP="00394FB0">
      <w:pPr>
        <w:ind w:firstLine="567"/>
        <w:jc w:val="both"/>
        <w:rPr>
          <w:sz w:val="28"/>
          <w:szCs w:val="28"/>
        </w:rPr>
      </w:pPr>
      <w:r w:rsidRPr="007F77D8">
        <w:rPr>
          <w:sz w:val="28"/>
          <w:szCs w:val="28"/>
        </w:rPr>
        <w:lastRenderedPageBreak/>
        <w:t>Проведённые исследования</w:t>
      </w:r>
      <w:r w:rsidR="00E03B45">
        <w:rPr>
          <w:sz w:val="28"/>
          <w:szCs w:val="28"/>
        </w:rPr>
        <w:t xml:space="preserve"> </w:t>
      </w:r>
      <w:r w:rsidR="00CB02B0">
        <w:rPr>
          <w:sz w:val="28"/>
          <w:szCs w:val="28"/>
        </w:rPr>
        <w:t>органолептических свойств</w:t>
      </w:r>
      <w:r w:rsidRPr="007F77D8">
        <w:rPr>
          <w:sz w:val="28"/>
          <w:szCs w:val="28"/>
        </w:rPr>
        <w:t xml:space="preserve"> показал</w:t>
      </w:r>
      <w:r w:rsidR="00CB02B0">
        <w:rPr>
          <w:sz w:val="28"/>
          <w:szCs w:val="28"/>
        </w:rPr>
        <w:t>и</w:t>
      </w:r>
      <w:r w:rsidRPr="007F77D8">
        <w:rPr>
          <w:sz w:val="28"/>
          <w:szCs w:val="28"/>
        </w:rPr>
        <w:t xml:space="preserve">, что все серии субстанции обладают </w:t>
      </w:r>
      <w:r w:rsidR="00B55D1B">
        <w:rPr>
          <w:sz w:val="28"/>
          <w:szCs w:val="28"/>
        </w:rPr>
        <w:t>идентичными св</w:t>
      </w:r>
      <w:r w:rsidR="00DF09AC" w:rsidRPr="007F77D8">
        <w:rPr>
          <w:sz w:val="28"/>
          <w:szCs w:val="28"/>
        </w:rPr>
        <w:t>ойствами</w:t>
      </w:r>
      <w:r w:rsidRPr="007F77D8">
        <w:rPr>
          <w:sz w:val="28"/>
          <w:szCs w:val="28"/>
        </w:rPr>
        <w:t xml:space="preserve">. </w:t>
      </w:r>
    </w:p>
    <w:p w:rsidR="001A3FD0" w:rsidRPr="007F77D8" w:rsidRDefault="004A7C1B" w:rsidP="00394FB0">
      <w:pPr>
        <w:ind w:firstLine="567"/>
        <w:jc w:val="both"/>
        <w:rPr>
          <w:sz w:val="28"/>
          <w:szCs w:val="28"/>
        </w:rPr>
      </w:pPr>
      <w:r w:rsidRPr="007F77D8">
        <w:rPr>
          <w:sz w:val="28"/>
          <w:szCs w:val="28"/>
        </w:rPr>
        <w:t>Растворимость</w:t>
      </w:r>
      <w:r w:rsidR="00DF09AC" w:rsidRPr="007F77D8">
        <w:rPr>
          <w:sz w:val="28"/>
          <w:szCs w:val="28"/>
        </w:rPr>
        <w:t xml:space="preserve"> субстанции </w:t>
      </w:r>
      <w:r w:rsidR="00A40F7A">
        <w:rPr>
          <w:sz w:val="28"/>
          <w:szCs w:val="28"/>
          <w:lang w:val="en-US"/>
        </w:rPr>
        <w:t>D</w:t>
      </w:r>
      <w:r w:rsidR="00A40F7A" w:rsidRPr="00A40F7A">
        <w:rPr>
          <w:sz w:val="28"/>
          <w:szCs w:val="28"/>
        </w:rPr>
        <w:t>1</w:t>
      </w:r>
      <w:r w:rsidR="00DF09AC" w:rsidRPr="007F77D8">
        <w:rPr>
          <w:sz w:val="28"/>
          <w:szCs w:val="28"/>
        </w:rPr>
        <w:t xml:space="preserve"> </w:t>
      </w:r>
      <w:r w:rsidRPr="007F77D8">
        <w:rPr>
          <w:sz w:val="28"/>
          <w:szCs w:val="28"/>
        </w:rPr>
        <w:t>определя</w:t>
      </w:r>
      <w:r w:rsidR="0064726E">
        <w:rPr>
          <w:sz w:val="28"/>
          <w:szCs w:val="28"/>
        </w:rPr>
        <w:t>ли</w:t>
      </w:r>
      <w:r w:rsidRPr="007F77D8">
        <w:rPr>
          <w:sz w:val="28"/>
          <w:szCs w:val="28"/>
        </w:rPr>
        <w:t xml:space="preserve"> </w:t>
      </w:r>
      <w:r w:rsidR="0064726E" w:rsidRPr="007F77D8">
        <w:rPr>
          <w:sz w:val="28"/>
          <w:szCs w:val="28"/>
        </w:rPr>
        <w:t>в воде очищенной</w:t>
      </w:r>
      <w:r w:rsidR="0064726E">
        <w:rPr>
          <w:sz w:val="28"/>
          <w:szCs w:val="28"/>
        </w:rPr>
        <w:t xml:space="preserve">, </w:t>
      </w:r>
      <w:r w:rsidR="0064726E" w:rsidRPr="007F77D8">
        <w:rPr>
          <w:sz w:val="28"/>
          <w:szCs w:val="28"/>
        </w:rPr>
        <w:t xml:space="preserve">полярных и неполярных растворителях </w:t>
      </w:r>
      <w:r w:rsidRPr="007F77D8">
        <w:rPr>
          <w:sz w:val="28"/>
          <w:szCs w:val="28"/>
        </w:rPr>
        <w:t xml:space="preserve">согласно </w:t>
      </w:r>
      <w:r w:rsidR="001221C7" w:rsidRPr="007F77D8">
        <w:rPr>
          <w:sz w:val="28"/>
          <w:szCs w:val="28"/>
        </w:rPr>
        <w:t>ГФ РК, т. 1</w:t>
      </w:r>
      <w:r w:rsidR="001221C7" w:rsidRPr="0064726E">
        <w:rPr>
          <w:sz w:val="28"/>
          <w:szCs w:val="28"/>
        </w:rPr>
        <w:t xml:space="preserve"> </w:t>
      </w:r>
      <w:r w:rsidR="0064726E" w:rsidRPr="0064726E">
        <w:rPr>
          <w:sz w:val="28"/>
          <w:szCs w:val="28"/>
        </w:rPr>
        <w:t>[</w:t>
      </w:r>
      <w:r w:rsidR="001221C7">
        <w:rPr>
          <w:sz w:val="28"/>
          <w:szCs w:val="28"/>
        </w:rPr>
        <w:t>82</w:t>
      </w:r>
      <w:r w:rsidR="00DF09AC" w:rsidRPr="007F77D8">
        <w:rPr>
          <w:sz w:val="28"/>
          <w:szCs w:val="28"/>
        </w:rPr>
        <w:t xml:space="preserve">, </w:t>
      </w:r>
      <w:r w:rsidR="001221C7">
        <w:rPr>
          <w:sz w:val="28"/>
          <w:szCs w:val="28"/>
        </w:rPr>
        <w:t>с</w:t>
      </w:r>
      <w:r w:rsidR="00DF09AC" w:rsidRPr="007F77D8">
        <w:rPr>
          <w:sz w:val="28"/>
          <w:szCs w:val="28"/>
        </w:rPr>
        <w:t>.</w:t>
      </w:r>
      <w:r w:rsidRPr="007F77D8">
        <w:rPr>
          <w:sz w:val="28"/>
          <w:szCs w:val="28"/>
        </w:rPr>
        <w:t xml:space="preserve"> 25</w:t>
      </w:r>
      <w:r w:rsidR="0064726E" w:rsidRPr="00F53DB4">
        <w:rPr>
          <w:sz w:val="28"/>
          <w:szCs w:val="28"/>
        </w:rPr>
        <w:t>]</w:t>
      </w:r>
      <w:r w:rsidRPr="007F77D8">
        <w:rPr>
          <w:sz w:val="28"/>
          <w:szCs w:val="28"/>
        </w:rPr>
        <w:t xml:space="preserve">. </w:t>
      </w:r>
      <w:r w:rsidR="000D74C4" w:rsidRPr="007F77D8">
        <w:rPr>
          <w:sz w:val="28"/>
          <w:szCs w:val="28"/>
        </w:rPr>
        <w:t xml:space="preserve">Результаты </w:t>
      </w:r>
      <w:r w:rsidR="00F53DB4">
        <w:rPr>
          <w:sz w:val="28"/>
          <w:szCs w:val="28"/>
        </w:rPr>
        <w:t xml:space="preserve">изучения </w:t>
      </w:r>
      <w:r w:rsidR="001E3DC5">
        <w:rPr>
          <w:sz w:val="28"/>
          <w:szCs w:val="28"/>
        </w:rPr>
        <w:t xml:space="preserve">показателя </w:t>
      </w:r>
      <w:r w:rsidR="000D74C4" w:rsidRPr="007F77D8">
        <w:rPr>
          <w:sz w:val="28"/>
          <w:szCs w:val="28"/>
        </w:rPr>
        <w:t xml:space="preserve">растворимости </w:t>
      </w:r>
      <w:r w:rsidR="00DF09AC" w:rsidRPr="007F77D8">
        <w:rPr>
          <w:sz w:val="28"/>
          <w:szCs w:val="28"/>
        </w:rPr>
        <w:t xml:space="preserve">субстанции </w:t>
      </w:r>
      <w:r w:rsidR="0064726E">
        <w:rPr>
          <w:sz w:val="28"/>
          <w:szCs w:val="28"/>
          <w:lang w:val="en-US"/>
        </w:rPr>
        <w:t>D</w:t>
      </w:r>
      <w:r w:rsidR="0064726E" w:rsidRPr="00F53DB4">
        <w:rPr>
          <w:sz w:val="28"/>
          <w:szCs w:val="28"/>
        </w:rPr>
        <w:t xml:space="preserve">1 </w:t>
      </w:r>
      <w:r w:rsidR="000D74C4" w:rsidRPr="007F77D8">
        <w:rPr>
          <w:sz w:val="28"/>
          <w:szCs w:val="28"/>
        </w:rPr>
        <w:t>представлены в таблице 1</w:t>
      </w:r>
      <w:r w:rsidR="00A52431">
        <w:rPr>
          <w:sz w:val="28"/>
          <w:szCs w:val="28"/>
        </w:rPr>
        <w:t>7</w:t>
      </w:r>
      <w:r w:rsidR="000D74C4" w:rsidRPr="007F77D8">
        <w:rPr>
          <w:sz w:val="28"/>
          <w:szCs w:val="28"/>
        </w:rPr>
        <w:t>.</w:t>
      </w:r>
    </w:p>
    <w:p w:rsidR="00A73E36" w:rsidRDefault="00A73E36" w:rsidP="00394FB0">
      <w:pPr>
        <w:jc w:val="both"/>
        <w:rPr>
          <w:sz w:val="28"/>
          <w:szCs w:val="28"/>
        </w:rPr>
      </w:pPr>
    </w:p>
    <w:p w:rsidR="001A3FD0" w:rsidRPr="00F53DB4" w:rsidRDefault="00E60D91" w:rsidP="00394FB0">
      <w:pPr>
        <w:jc w:val="both"/>
        <w:rPr>
          <w:sz w:val="28"/>
          <w:szCs w:val="28"/>
        </w:rPr>
      </w:pPr>
      <w:r w:rsidRPr="007F77D8">
        <w:rPr>
          <w:sz w:val="28"/>
          <w:szCs w:val="28"/>
        </w:rPr>
        <w:t>Таблица</w:t>
      </w:r>
      <w:r w:rsidR="001A3FD0" w:rsidRPr="007F77D8">
        <w:rPr>
          <w:sz w:val="28"/>
          <w:szCs w:val="28"/>
        </w:rPr>
        <w:t xml:space="preserve"> </w:t>
      </w:r>
      <w:r w:rsidR="002F3E95" w:rsidRPr="007F77D8">
        <w:rPr>
          <w:sz w:val="28"/>
          <w:szCs w:val="28"/>
        </w:rPr>
        <w:t>1</w:t>
      </w:r>
      <w:r w:rsidR="00A52431">
        <w:rPr>
          <w:sz w:val="28"/>
          <w:szCs w:val="28"/>
        </w:rPr>
        <w:t>7</w:t>
      </w:r>
      <w:r w:rsidR="00DD0565">
        <w:rPr>
          <w:sz w:val="28"/>
          <w:szCs w:val="28"/>
        </w:rPr>
        <w:t xml:space="preserve"> </w:t>
      </w:r>
      <w:r w:rsidR="001A3FD0" w:rsidRPr="007F77D8">
        <w:rPr>
          <w:sz w:val="28"/>
          <w:szCs w:val="28"/>
        </w:rPr>
        <w:t xml:space="preserve">– Растворимость субстанции </w:t>
      </w:r>
      <w:r w:rsidR="00F53DB4">
        <w:rPr>
          <w:sz w:val="28"/>
          <w:szCs w:val="28"/>
          <w:lang w:val="en-US"/>
        </w:rPr>
        <w:t>D</w:t>
      </w:r>
      <w:r w:rsidR="00F53DB4" w:rsidRPr="00F53DB4">
        <w:rPr>
          <w:sz w:val="28"/>
          <w:szCs w:val="28"/>
        </w:rPr>
        <w:t>1</w:t>
      </w:r>
      <w:r w:rsidR="00E10E3D">
        <w:rPr>
          <w:sz w:val="28"/>
          <w:szCs w:val="28"/>
        </w:rPr>
        <w:t xml:space="preserve"> в растворителях различной полярности</w:t>
      </w:r>
    </w:p>
    <w:p w:rsidR="00DF09AC" w:rsidRPr="007F77D8" w:rsidRDefault="00DF09AC" w:rsidP="00394FB0">
      <w:pPr>
        <w:jc w:val="both"/>
        <w:rPr>
          <w:sz w:val="28"/>
          <w:szCs w:val="28"/>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090"/>
        <w:gridCol w:w="1745"/>
        <w:gridCol w:w="1899"/>
        <w:gridCol w:w="1762"/>
        <w:gridCol w:w="2002"/>
      </w:tblGrid>
      <w:tr w:rsidR="00D55FA6" w:rsidRPr="00BE601B" w:rsidTr="008C7CF6">
        <w:tc>
          <w:tcPr>
            <w:tcW w:w="2090" w:type="dxa"/>
            <w:vMerge w:val="restart"/>
            <w:tcBorders>
              <w:top w:val="single" w:sz="4" w:space="0" w:color="auto"/>
              <w:right w:val="single" w:sz="4" w:space="0" w:color="auto"/>
            </w:tcBorders>
          </w:tcPr>
          <w:p w:rsidR="00D55FA6" w:rsidRPr="00D55FA6" w:rsidRDefault="00D55FA6" w:rsidP="00673902">
            <w:pPr>
              <w:ind w:right="-60"/>
              <w:jc w:val="center"/>
              <w:rPr>
                <w:b/>
                <w:sz w:val="28"/>
                <w:szCs w:val="28"/>
              </w:rPr>
            </w:pPr>
            <w:r w:rsidRPr="00D55FA6">
              <w:rPr>
                <w:b/>
                <w:sz w:val="28"/>
                <w:szCs w:val="28"/>
              </w:rPr>
              <w:t>Наименование растворителей</w:t>
            </w:r>
          </w:p>
        </w:tc>
        <w:tc>
          <w:tcPr>
            <w:tcW w:w="1745" w:type="dxa"/>
            <w:vMerge w:val="restart"/>
            <w:tcBorders>
              <w:top w:val="single" w:sz="4" w:space="0" w:color="auto"/>
              <w:right w:val="single" w:sz="4" w:space="0" w:color="auto"/>
            </w:tcBorders>
          </w:tcPr>
          <w:p w:rsidR="00D55FA6" w:rsidRPr="00BE601B" w:rsidRDefault="00D55FA6" w:rsidP="00673902">
            <w:pPr>
              <w:jc w:val="center"/>
              <w:rPr>
                <w:sz w:val="28"/>
                <w:szCs w:val="28"/>
              </w:rPr>
            </w:pPr>
            <w:r w:rsidRPr="00BE601B">
              <w:rPr>
                <w:b/>
                <w:sz w:val="28"/>
                <w:szCs w:val="28"/>
              </w:rPr>
              <w:t>Индекс полярности Р'</w:t>
            </w:r>
          </w:p>
        </w:tc>
        <w:tc>
          <w:tcPr>
            <w:tcW w:w="5663" w:type="dxa"/>
            <w:gridSpan w:val="3"/>
            <w:tcBorders>
              <w:top w:val="single" w:sz="4" w:space="0" w:color="auto"/>
              <w:left w:val="single" w:sz="4" w:space="0" w:color="auto"/>
            </w:tcBorders>
            <w:shd w:val="clear" w:color="auto" w:fill="auto"/>
          </w:tcPr>
          <w:p w:rsidR="00D55FA6" w:rsidRPr="00BE601B" w:rsidRDefault="00D55FA6" w:rsidP="00673902">
            <w:pPr>
              <w:jc w:val="center"/>
              <w:rPr>
                <w:sz w:val="28"/>
                <w:szCs w:val="28"/>
              </w:rPr>
            </w:pPr>
            <w:r w:rsidRPr="00BE601B">
              <w:rPr>
                <w:b/>
                <w:sz w:val="28"/>
                <w:szCs w:val="28"/>
              </w:rPr>
              <w:t xml:space="preserve">Серия субстанция </w:t>
            </w:r>
            <w:r w:rsidRPr="00BE601B">
              <w:rPr>
                <w:b/>
                <w:sz w:val="28"/>
                <w:szCs w:val="28"/>
                <w:lang w:val="en-US"/>
              </w:rPr>
              <w:t>D1</w:t>
            </w:r>
          </w:p>
        </w:tc>
      </w:tr>
      <w:tr w:rsidR="00D97F43" w:rsidRPr="00BE601B" w:rsidTr="008C7CF6">
        <w:tc>
          <w:tcPr>
            <w:tcW w:w="2090" w:type="dxa"/>
            <w:vMerge/>
            <w:tcBorders>
              <w:right w:val="single" w:sz="4" w:space="0" w:color="auto"/>
            </w:tcBorders>
          </w:tcPr>
          <w:p w:rsidR="00D97F43" w:rsidRPr="00BE601B" w:rsidRDefault="00D97F43" w:rsidP="00D97F43">
            <w:pPr>
              <w:ind w:right="-60"/>
              <w:jc w:val="center"/>
              <w:rPr>
                <w:sz w:val="28"/>
                <w:szCs w:val="28"/>
              </w:rPr>
            </w:pPr>
          </w:p>
        </w:tc>
        <w:tc>
          <w:tcPr>
            <w:tcW w:w="1745" w:type="dxa"/>
            <w:vMerge/>
            <w:tcBorders>
              <w:right w:val="single" w:sz="4" w:space="0" w:color="auto"/>
            </w:tcBorders>
          </w:tcPr>
          <w:p w:rsidR="00D97F43" w:rsidRPr="00BE601B" w:rsidRDefault="00D97F43" w:rsidP="00D97F43">
            <w:pPr>
              <w:jc w:val="center"/>
              <w:rPr>
                <w:sz w:val="28"/>
                <w:szCs w:val="28"/>
              </w:rPr>
            </w:pPr>
          </w:p>
        </w:tc>
        <w:tc>
          <w:tcPr>
            <w:tcW w:w="1899" w:type="dxa"/>
            <w:tcBorders>
              <w:top w:val="single" w:sz="4" w:space="0" w:color="auto"/>
              <w:left w:val="single" w:sz="4" w:space="0" w:color="auto"/>
              <w:right w:val="single" w:sz="4" w:space="0" w:color="auto"/>
            </w:tcBorders>
            <w:shd w:val="clear" w:color="auto" w:fill="auto"/>
          </w:tcPr>
          <w:p w:rsidR="00D97F43" w:rsidRPr="00D97F43" w:rsidRDefault="00D97F43" w:rsidP="00D97F43">
            <w:pPr>
              <w:jc w:val="center"/>
              <w:rPr>
                <w:b/>
                <w:sz w:val="28"/>
                <w:szCs w:val="28"/>
              </w:rPr>
            </w:pPr>
            <w:r w:rsidRPr="00D97F43">
              <w:rPr>
                <w:b/>
                <w:sz w:val="28"/>
                <w:szCs w:val="28"/>
              </w:rPr>
              <w:t>01110517</w:t>
            </w:r>
          </w:p>
        </w:tc>
        <w:tc>
          <w:tcPr>
            <w:tcW w:w="1762" w:type="dxa"/>
            <w:tcBorders>
              <w:top w:val="single" w:sz="4" w:space="0" w:color="auto"/>
              <w:left w:val="single" w:sz="4" w:space="0" w:color="auto"/>
              <w:right w:val="single" w:sz="4" w:space="0" w:color="auto"/>
            </w:tcBorders>
            <w:shd w:val="clear" w:color="auto" w:fill="auto"/>
          </w:tcPr>
          <w:p w:rsidR="00D97F43" w:rsidRPr="00D97F43" w:rsidRDefault="00D97F43" w:rsidP="00D97F43">
            <w:pPr>
              <w:jc w:val="center"/>
              <w:rPr>
                <w:b/>
                <w:sz w:val="28"/>
                <w:szCs w:val="28"/>
              </w:rPr>
            </w:pPr>
            <w:r w:rsidRPr="00D97F43">
              <w:rPr>
                <w:b/>
                <w:sz w:val="28"/>
                <w:szCs w:val="28"/>
              </w:rPr>
              <w:t>02180517</w:t>
            </w:r>
          </w:p>
        </w:tc>
        <w:tc>
          <w:tcPr>
            <w:tcW w:w="2002" w:type="dxa"/>
            <w:tcBorders>
              <w:top w:val="single" w:sz="4" w:space="0" w:color="auto"/>
              <w:left w:val="single" w:sz="4" w:space="0" w:color="auto"/>
            </w:tcBorders>
            <w:shd w:val="clear" w:color="auto" w:fill="auto"/>
          </w:tcPr>
          <w:p w:rsidR="00D97F43" w:rsidRPr="00D97F43" w:rsidRDefault="00D97F43" w:rsidP="00D97F43">
            <w:pPr>
              <w:jc w:val="center"/>
              <w:rPr>
                <w:b/>
                <w:sz w:val="28"/>
                <w:szCs w:val="28"/>
              </w:rPr>
            </w:pPr>
            <w:r w:rsidRPr="00D97F43">
              <w:rPr>
                <w:b/>
                <w:sz w:val="28"/>
                <w:szCs w:val="28"/>
              </w:rPr>
              <w:t>03250517</w:t>
            </w:r>
          </w:p>
        </w:tc>
      </w:tr>
      <w:tr w:rsidR="00D55FA6" w:rsidRPr="00BE601B" w:rsidTr="00D55FA6">
        <w:tc>
          <w:tcPr>
            <w:tcW w:w="2090" w:type="dxa"/>
            <w:tcBorders>
              <w:top w:val="single" w:sz="4" w:space="0" w:color="auto"/>
              <w:right w:val="single" w:sz="4" w:space="0" w:color="auto"/>
            </w:tcBorders>
          </w:tcPr>
          <w:p w:rsidR="00D55FA6" w:rsidRPr="00BE601B" w:rsidRDefault="00D55FA6" w:rsidP="00D55FA6">
            <w:pPr>
              <w:ind w:right="-60"/>
              <w:jc w:val="center"/>
              <w:rPr>
                <w:sz w:val="28"/>
                <w:szCs w:val="28"/>
              </w:rPr>
            </w:pPr>
            <w:r w:rsidRPr="00BE601B">
              <w:rPr>
                <w:sz w:val="28"/>
                <w:szCs w:val="28"/>
              </w:rPr>
              <w:t>Вода</w:t>
            </w:r>
          </w:p>
        </w:tc>
        <w:tc>
          <w:tcPr>
            <w:tcW w:w="1745" w:type="dxa"/>
            <w:tcBorders>
              <w:top w:val="single" w:sz="4" w:space="0" w:color="auto"/>
              <w:right w:val="single" w:sz="4" w:space="0" w:color="auto"/>
            </w:tcBorders>
          </w:tcPr>
          <w:p w:rsidR="00D55FA6" w:rsidRPr="00BE601B" w:rsidRDefault="00D55FA6" w:rsidP="00D55FA6">
            <w:pPr>
              <w:jc w:val="center"/>
              <w:rPr>
                <w:sz w:val="28"/>
                <w:szCs w:val="28"/>
              </w:rPr>
            </w:pPr>
            <w:r w:rsidRPr="00BE601B">
              <w:rPr>
                <w:sz w:val="28"/>
                <w:szCs w:val="28"/>
              </w:rPr>
              <w:t>10,2</w:t>
            </w:r>
          </w:p>
        </w:tc>
        <w:tc>
          <w:tcPr>
            <w:tcW w:w="1899" w:type="dxa"/>
            <w:tcBorders>
              <w:top w:val="single" w:sz="4" w:space="0" w:color="auto"/>
              <w:left w:val="single" w:sz="4" w:space="0" w:color="auto"/>
              <w:right w:val="single" w:sz="4" w:space="0" w:color="auto"/>
            </w:tcBorders>
            <w:shd w:val="clear" w:color="auto" w:fill="auto"/>
          </w:tcPr>
          <w:p w:rsidR="00D55FA6" w:rsidRPr="00BE601B" w:rsidRDefault="00D55FA6" w:rsidP="00D55FA6">
            <w:pPr>
              <w:jc w:val="center"/>
              <w:rPr>
                <w:sz w:val="28"/>
                <w:szCs w:val="28"/>
              </w:rPr>
            </w:pPr>
            <w:r w:rsidRPr="00BE601B">
              <w:rPr>
                <w:sz w:val="28"/>
                <w:szCs w:val="28"/>
              </w:rPr>
              <w:t>Р</w:t>
            </w:r>
          </w:p>
        </w:tc>
        <w:tc>
          <w:tcPr>
            <w:tcW w:w="1762" w:type="dxa"/>
            <w:tcBorders>
              <w:top w:val="single" w:sz="4" w:space="0" w:color="auto"/>
              <w:left w:val="single" w:sz="4" w:space="0" w:color="auto"/>
              <w:right w:val="single" w:sz="4" w:space="0" w:color="auto"/>
            </w:tcBorders>
            <w:shd w:val="clear" w:color="auto" w:fill="auto"/>
          </w:tcPr>
          <w:p w:rsidR="00D55FA6" w:rsidRPr="00BE601B" w:rsidRDefault="00D55FA6" w:rsidP="00D55FA6">
            <w:pPr>
              <w:jc w:val="center"/>
              <w:rPr>
                <w:sz w:val="28"/>
                <w:szCs w:val="28"/>
              </w:rPr>
            </w:pPr>
            <w:r w:rsidRPr="00BE601B">
              <w:rPr>
                <w:sz w:val="28"/>
                <w:szCs w:val="28"/>
              </w:rPr>
              <w:t>Р</w:t>
            </w:r>
          </w:p>
        </w:tc>
        <w:tc>
          <w:tcPr>
            <w:tcW w:w="2002" w:type="dxa"/>
            <w:tcBorders>
              <w:top w:val="single" w:sz="4" w:space="0" w:color="auto"/>
              <w:left w:val="single" w:sz="4" w:space="0" w:color="auto"/>
            </w:tcBorders>
            <w:shd w:val="clear" w:color="auto" w:fill="auto"/>
          </w:tcPr>
          <w:p w:rsidR="00D55FA6" w:rsidRPr="00BE601B" w:rsidRDefault="00D55FA6" w:rsidP="00D55FA6">
            <w:pPr>
              <w:jc w:val="center"/>
              <w:rPr>
                <w:sz w:val="28"/>
                <w:szCs w:val="28"/>
              </w:rPr>
            </w:pPr>
            <w:r w:rsidRPr="00BE601B">
              <w:rPr>
                <w:sz w:val="28"/>
                <w:szCs w:val="28"/>
              </w:rPr>
              <w:t>Р</w:t>
            </w:r>
          </w:p>
        </w:tc>
      </w:tr>
      <w:tr w:rsidR="00D55FA6" w:rsidRPr="00BE601B" w:rsidTr="00D55FA6">
        <w:tc>
          <w:tcPr>
            <w:tcW w:w="2090" w:type="dxa"/>
            <w:tcBorders>
              <w:top w:val="single" w:sz="4" w:space="0" w:color="auto"/>
              <w:right w:val="single" w:sz="4" w:space="0" w:color="auto"/>
            </w:tcBorders>
          </w:tcPr>
          <w:p w:rsidR="00D55FA6" w:rsidRPr="00BE601B" w:rsidRDefault="00D55FA6" w:rsidP="00D55FA6">
            <w:pPr>
              <w:ind w:right="-60"/>
              <w:jc w:val="center"/>
              <w:rPr>
                <w:sz w:val="28"/>
                <w:szCs w:val="28"/>
              </w:rPr>
            </w:pPr>
            <w:r w:rsidRPr="00BE601B">
              <w:rPr>
                <w:sz w:val="28"/>
                <w:szCs w:val="28"/>
              </w:rPr>
              <w:t>ДМСО</w:t>
            </w:r>
          </w:p>
        </w:tc>
        <w:tc>
          <w:tcPr>
            <w:tcW w:w="1745" w:type="dxa"/>
            <w:tcBorders>
              <w:top w:val="single" w:sz="4" w:space="0" w:color="auto"/>
              <w:right w:val="single" w:sz="4" w:space="0" w:color="auto"/>
            </w:tcBorders>
          </w:tcPr>
          <w:p w:rsidR="00D55FA6" w:rsidRPr="00BE601B" w:rsidRDefault="00D55FA6" w:rsidP="00D55FA6">
            <w:pPr>
              <w:jc w:val="center"/>
              <w:rPr>
                <w:sz w:val="28"/>
                <w:szCs w:val="28"/>
              </w:rPr>
            </w:pPr>
            <w:r w:rsidRPr="00BE601B">
              <w:rPr>
                <w:sz w:val="28"/>
                <w:szCs w:val="28"/>
              </w:rPr>
              <w:t>7,2</w:t>
            </w:r>
          </w:p>
        </w:tc>
        <w:tc>
          <w:tcPr>
            <w:tcW w:w="1899" w:type="dxa"/>
            <w:tcBorders>
              <w:top w:val="single" w:sz="4" w:space="0" w:color="auto"/>
              <w:left w:val="single" w:sz="4" w:space="0" w:color="auto"/>
              <w:right w:val="single" w:sz="4" w:space="0" w:color="auto"/>
            </w:tcBorders>
            <w:shd w:val="clear" w:color="auto" w:fill="auto"/>
          </w:tcPr>
          <w:p w:rsidR="00D55FA6" w:rsidRPr="00BE601B" w:rsidRDefault="00D55FA6" w:rsidP="00D55FA6">
            <w:pPr>
              <w:jc w:val="center"/>
              <w:rPr>
                <w:sz w:val="28"/>
                <w:szCs w:val="28"/>
              </w:rPr>
            </w:pPr>
            <w:r w:rsidRPr="00BE601B">
              <w:rPr>
                <w:sz w:val="28"/>
                <w:szCs w:val="28"/>
              </w:rPr>
              <w:t>Р</w:t>
            </w:r>
          </w:p>
        </w:tc>
        <w:tc>
          <w:tcPr>
            <w:tcW w:w="1762" w:type="dxa"/>
            <w:tcBorders>
              <w:top w:val="single" w:sz="4" w:space="0" w:color="auto"/>
              <w:left w:val="single" w:sz="4" w:space="0" w:color="auto"/>
              <w:right w:val="single" w:sz="4" w:space="0" w:color="auto"/>
            </w:tcBorders>
            <w:shd w:val="clear" w:color="auto" w:fill="auto"/>
          </w:tcPr>
          <w:p w:rsidR="00D55FA6" w:rsidRPr="00BE601B" w:rsidRDefault="00D55FA6" w:rsidP="00D55FA6">
            <w:pPr>
              <w:jc w:val="center"/>
              <w:rPr>
                <w:sz w:val="28"/>
                <w:szCs w:val="28"/>
              </w:rPr>
            </w:pPr>
            <w:r w:rsidRPr="00BE601B">
              <w:rPr>
                <w:sz w:val="28"/>
                <w:szCs w:val="28"/>
              </w:rPr>
              <w:t>Р</w:t>
            </w:r>
          </w:p>
        </w:tc>
        <w:tc>
          <w:tcPr>
            <w:tcW w:w="2002" w:type="dxa"/>
            <w:tcBorders>
              <w:top w:val="single" w:sz="4" w:space="0" w:color="auto"/>
              <w:left w:val="single" w:sz="4" w:space="0" w:color="auto"/>
            </w:tcBorders>
            <w:shd w:val="clear" w:color="auto" w:fill="auto"/>
          </w:tcPr>
          <w:p w:rsidR="00D55FA6" w:rsidRPr="00BE601B" w:rsidRDefault="00D55FA6" w:rsidP="00D55FA6">
            <w:pPr>
              <w:jc w:val="center"/>
              <w:rPr>
                <w:sz w:val="28"/>
                <w:szCs w:val="28"/>
              </w:rPr>
            </w:pPr>
            <w:r w:rsidRPr="00BE601B">
              <w:rPr>
                <w:sz w:val="28"/>
                <w:szCs w:val="28"/>
              </w:rPr>
              <w:t>Р</w:t>
            </w:r>
          </w:p>
        </w:tc>
      </w:tr>
      <w:tr w:rsidR="00D55FA6" w:rsidRPr="00BE601B" w:rsidTr="00D55FA6">
        <w:tc>
          <w:tcPr>
            <w:tcW w:w="2090" w:type="dxa"/>
            <w:tcBorders>
              <w:right w:val="single" w:sz="4" w:space="0" w:color="auto"/>
            </w:tcBorders>
          </w:tcPr>
          <w:p w:rsidR="00D55FA6" w:rsidRPr="00BE601B" w:rsidRDefault="00D55FA6" w:rsidP="00D55FA6">
            <w:pPr>
              <w:ind w:right="-60"/>
              <w:jc w:val="center"/>
              <w:rPr>
                <w:sz w:val="28"/>
                <w:szCs w:val="28"/>
              </w:rPr>
            </w:pPr>
            <w:r w:rsidRPr="00BE601B">
              <w:rPr>
                <w:sz w:val="28"/>
                <w:szCs w:val="28"/>
              </w:rPr>
              <w:t>Ацетон</w:t>
            </w:r>
          </w:p>
        </w:tc>
        <w:tc>
          <w:tcPr>
            <w:tcW w:w="1745" w:type="dxa"/>
            <w:tcBorders>
              <w:right w:val="single" w:sz="4" w:space="0" w:color="auto"/>
            </w:tcBorders>
          </w:tcPr>
          <w:p w:rsidR="00D55FA6" w:rsidRPr="00BE601B" w:rsidRDefault="00D55FA6" w:rsidP="00D55FA6">
            <w:pPr>
              <w:jc w:val="center"/>
              <w:rPr>
                <w:sz w:val="28"/>
                <w:szCs w:val="28"/>
              </w:rPr>
            </w:pPr>
            <w:r w:rsidRPr="00BE601B">
              <w:rPr>
                <w:sz w:val="28"/>
                <w:szCs w:val="28"/>
              </w:rPr>
              <w:t>5,1</w:t>
            </w:r>
          </w:p>
        </w:tc>
        <w:tc>
          <w:tcPr>
            <w:tcW w:w="1899" w:type="dxa"/>
            <w:tcBorders>
              <w:left w:val="single" w:sz="4" w:space="0" w:color="auto"/>
              <w:right w:val="single" w:sz="4" w:space="0" w:color="auto"/>
            </w:tcBorders>
            <w:shd w:val="clear" w:color="auto" w:fill="auto"/>
            <w:vAlign w:val="center"/>
          </w:tcPr>
          <w:p w:rsidR="00D55FA6" w:rsidRPr="00BE601B" w:rsidRDefault="00D55FA6" w:rsidP="00D55FA6">
            <w:pPr>
              <w:jc w:val="center"/>
              <w:rPr>
                <w:sz w:val="28"/>
                <w:szCs w:val="28"/>
              </w:rPr>
            </w:pPr>
            <w:r w:rsidRPr="00BE601B">
              <w:rPr>
                <w:sz w:val="28"/>
                <w:szCs w:val="28"/>
              </w:rPr>
              <w:t>Р</w:t>
            </w:r>
          </w:p>
        </w:tc>
        <w:tc>
          <w:tcPr>
            <w:tcW w:w="1762" w:type="dxa"/>
            <w:tcBorders>
              <w:left w:val="single" w:sz="4" w:space="0" w:color="auto"/>
              <w:right w:val="single" w:sz="4" w:space="0" w:color="auto"/>
            </w:tcBorders>
            <w:shd w:val="clear" w:color="auto" w:fill="auto"/>
          </w:tcPr>
          <w:p w:rsidR="00D55FA6" w:rsidRPr="00BE601B" w:rsidRDefault="00D55FA6" w:rsidP="00D55FA6">
            <w:pPr>
              <w:jc w:val="center"/>
              <w:rPr>
                <w:sz w:val="28"/>
                <w:szCs w:val="28"/>
              </w:rPr>
            </w:pPr>
            <w:r w:rsidRPr="00BE601B">
              <w:rPr>
                <w:sz w:val="28"/>
                <w:szCs w:val="28"/>
              </w:rPr>
              <w:t>Р</w:t>
            </w:r>
          </w:p>
        </w:tc>
        <w:tc>
          <w:tcPr>
            <w:tcW w:w="2002" w:type="dxa"/>
            <w:tcBorders>
              <w:left w:val="single" w:sz="4" w:space="0" w:color="auto"/>
            </w:tcBorders>
            <w:shd w:val="clear" w:color="auto" w:fill="auto"/>
          </w:tcPr>
          <w:p w:rsidR="00D55FA6" w:rsidRPr="00BE601B" w:rsidRDefault="00D55FA6" w:rsidP="00D55FA6">
            <w:pPr>
              <w:jc w:val="center"/>
              <w:rPr>
                <w:sz w:val="28"/>
                <w:szCs w:val="28"/>
              </w:rPr>
            </w:pPr>
            <w:r w:rsidRPr="00BE601B">
              <w:rPr>
                <w:sz w:val="28"/>
                <w:szCs w:val="28"/>
              </w:rPr>
              <w:t>Р</w:t>
            </w:r>
          </w:p>
        </w:tc>
      </w:tr>
      <w:tr w:rsidR="00D55FA6" w:rsidRPr="00BE601B" w:rsidTr="00D55FA6">
        <w:tc>
          <w:tcPr>
            <w:tcW w:w="2090" w:type="dxa"/>
            <w:tcBorders>
              <w:right w:val="single" w:sz="4" w:space="0" w:color="auto"/>
            </w:tcBorders>
          </w:tcPr>
          <w:p w:rsidR="00D55FA6" w:rsidRPr="00BE601B" w:rsidRDefault="00D55FA6" w:rsidP="00D55FA6">
            <w:pPr>
              <w:ind w:right="-60"/>
              <w:jc w:val="center"/>
              <w:rPr>
                <w:sz w:val="28"/>
                <w:szCs w:val="28"/>
              </w:rPr>
            </w:pPr>
            <w:r w:rsidRPr="00BE601B">
              <w:rPr>
                <w:sz w:val="28"/>
                <w:szCs w:val="28"/>
              </w:rPr>
              <w:t>Этанол</w:t>
            </w:r>
          </w:p>
        </w:tc>
        <w:tc>
          <w:tcPr>
            <w:tcW w:w="1745" w:type="dxa"/>
            <w:tcBorders>
              <w:right w:val="single" w:sz="4" w:space="0" w:color="auto"/>
            </w:tcBorders>
          </w:tcPr>
          <w:p w:rsidR="00D55FA6" w:rsidRPr="00BE601B" w:rsidRDefault="00D55FA6" w:rsidP="00D55FA6">
            <w:pPr>
              <w:jc w:val="center"/>
              <w:rPr>
                <w:sz w:val="28"/>
                <w:szCs w:val="28"/>
              </w:rPr>
            </w:pPr>
            <w:r w:rsidRPr="00BE601B">
              <w:rPr>
                <w:sz w:val="28"/>
                <w:szCs w:val="28"/>
              </w:rPr>
              <w:t>4,3</w:t>
            </w:r>
          </w:p>
        </w:tc>
        <w:tc>
          <w:tcPr>
            <w:tcW w:w="1899" w:type="dxa"/>
            <w:tcBorders>
              <w:left w:val="single" w:sz="4" w:space="0" w:color="auto"/>
              <w:right w:val="single" w:sz="4" w:space="0" w:color="auto"/>
            </w:tcBorders>
            <w:shd w:val="clear" w:color="auto" w:fill="auto"/>
          </w:tcPr>
          <w:p w:rsidR="00D55FA6" w:rsidRPr="00BE601B" w:rsidRDefault="00D55FA6" w:rsidP="00D55FA6">
            <w:pPr>
              <w:jc w:val="center"/>
              <w:rPr>
                <w:sz w:val="28"/>
                <w:szCs w:val="28"/>
              </w:rPr>
            </w:pPr>
            <w:r w:rsidRPr="00BE601B">
              <w:rPr>
                <w:sz w:val="28"/>
                <w:szCs w:val="28"/>
              </w:rPr>
              <w:t>Р</w:t>
            </w:r>
          </w:p>
        </w:tc>
        <w:tc>
          <w:tcPr>
            <w:tcW w:w="1762" w:type="dxa"/>
            <w:tcBorders>
              <w:left w:val="single" w:sz="4" w:space="0" w:color="auto"/>
              <w:right w:val="single" w:sz="4" w:space="0" w:color="auto"/>
            </w:tcBorders>
            <w:shd w:val="clear" w:color="auto" w:fill="auto"/>
          </w:tcPr>
          <w:p w:rsidR="00D55FA6" w:rsidRPr="00BE601B" w:rsidRDefault="00D55FA6" w:rsidP="00D55FA6">
            <w:pPr>
              <w:jc w:val="center"/>
              <w:rPr>
                <w:sz w:val="28"/>
                <w:szCs w:val="28"/>
              </w:rPr>
            </w:pPr>
            <w:r w:rsidRPr="00BE601B">
              <w:rPr>
                <w:sz w:val="28"/>
                <w:szCs w:val="28"/>
              </w:rPr>
              <w:t>Р</w:t>
            </w:r>
          </w:p>
        </w:tc>
        <w:tc>
          <w:tcPr>
            <w:tcW w:w="2002" w:type="dxa"/>
            <w:tcBorders>
              <w:left w:val="single" w:sz="4" w:space="0" w:color="auto"/>
            </w:tcBorders>
            <w:shd w:val="clear" w:color="auto" w:fill="auto"/>
          </w:tcPr>
          <w:p w:rsidR="00D55FA6" w:rsidRPr="00BE601B" w:rsidRDefault="00D55FA6" w:rsidP="00D55FA6">
            <w:pPr>
              <w:jc w:val="center"/>
              <w:rPr>
                <w:sz w:val="28"/>
                <w:szCs w:val="28"/>
              </w:rPr>
            </w:pPr>
            <w:r w:rsidRPr="00BE601B">
              <w:rPr>
                <w:sz w:val="28"/>
                <w:szCs w:val="28"/>
              </w:rPr>
              <w:t>Р</w:t>
            </w:r>
          </w:p>
        </w:tc>
      </w:tr>
      <w:tr w:rsidR="00D55FA6" w:rsidRPr="00BE601B" w:rsidTr="00D55FA6">
        <w:tc>
          <w:tcPr>
            <w:tcW w:w="2090" w:type="dxa"/>
            <w:tcBorders>
              <w:right w:val="single" w:sz="4" w:space="0" w:color="auto"/>
            </w:tcBorders>
          </w:tcPr>
          <w:p w:rsidR="00D55FA6" w:rsidRPr="00BE601B" w:rsidRDefault="00D55FA6" w:rsidP="00D55FA6">
            <w:pPr>
              <w:ind w:right="-60"/>
              <w:jc w:val="center"/>
              <w:rPr>
                <w:sz w:val="28"/>
                <w:szCs w:val="28"/>
              </w:rPr>
            </w:pPr>
            <w:r w:rsidRPr="00BE601B">
              <w:rPr>
                <w:sz w:val="28"/>
                <w:szCs w:val="28"/>
              </w:rPr>
              <w:t>Циклогексан</w:t>
            </w:r>
          </w:p>
        </w:tc>
        <w:tc>
          <w:tcPr>
            <w:tcW w:w="1745" w:type="dxa"/>
            <w:tcBorders>
              <w:right w:val="single" w:sz="4" w:space="0" w:color="auto"/>
            </w:tcBorders>
          </w:tcPr>
          <w:p w:rsidR="00D55FA6" w:rsidRPr="00BE601B" w:rsidRDefault="00D55FA6" w:rsidP="00D55FA6">
            <w:pPr>
              <w:jc w:val="center"/>
              <w:rPr>
                <w:sz w:val="28"/>
                <w:szCs w:val="28"/>
              </w:rPr>
            </w:pPr>
            <w:r w:rsidRPr="00BE601B">
              <w:rPr>
                <w:sz w:val="28"/>
                <w:szCs w:val="28"/>
              </w:rPr>
              <w:t>0,04</w:t>
            </w:r>
          </w:p>
        </w:tc>
        <w:tc>
          <w:tcPr>
            <w:tcW w:w="1899" w:type="dxa"/>
            <w:tcBorders>
              <w:left w:val="single" w:sz="4" w:space="0" w:color="auto"/>
              <w:right w:val="single" w:sz="4" w:space="0" w:color="auto"/>
            </w:tcBorders>
            <w:shd w:val="clear" w:color="auto" w:fill="auto"/>
          </w:tcPr>
          <w:p w:rsidR="00D55FA6" w:rsidRPr="00BE601B" w:rsidRDefault="00D55FA6" w:rsidP="00D55FA6">
            <w:pPr>
              <w:jc w:val="center"/>
              <w:rPr>
                <w:sz w:val="28"/>
                <w:szCs w:val="28"/>
              </w:rPr>
            </w:pPr>
            <w:r w:rsidRPr="00BE601B">
              <w:rPr>
                <w:sz w:val="28"/>
                <w:szCs w:val="28"/>
              </w:rPr>
              <w:t>Р</w:t>
            </w:r>
          </w:p>
        </w:tc>
        <w:tc>
          <w:tcPr>
            <w:tcW w:w="1762" w:type="dxa"/>
            <w:tcBorders>
              <w:left w:val="single" w:sz="4" w:space="0" w:color="auto"/>
              <w:right w:val="single" w:sz="4" w:space="0" w:color="auto"/>
            </w:tcBorders>
            <w:shd w:val="clear" w:color="auto" w:fill="auto"/>
          </w:tcPr>
          <w:p w:rsidR="00D55FA6" w:rsidRPr="00BE601B" w:rsidRDefault="00D55FA6" w:rsidP="00D55FA6">
            <w:pPr>
              <w:jc w:val="center"/>
              <w:rPr>
                <w:sz w:val="28"/>
                <w:szCs w:val="28"/>
              </w:rPr>
            </w:pPr>
            <w:r w:rsidRPr="00BE601B">
              <w:rPr>
                <w:sz w:val="28"/>
                <w:szCs w:val="28"/>
              </w:rPr>
              <w:t>Р</w:t>
            </w:r>
          </w:p>
        </w:tc>
        <w:tc>
          <w:tcPr>
            <w:tcW w:w="2002" w:type="dxa"/>
            <w:tcBorders>
              <w:left w:val="single" w:sz="4" w:space="0" w:color="auto"/>
            </w:tcBorders>
            <w:shd w:val="clear" w:color="auto" w:fill="auto"/>
          </w:tcPr>
          <w:p w:rsidR="00D55FA6" w:rsidRPr="00BE601B" w:rsidRDefault="00D55FA6" w:rsidP="00D55FA6">
            <w:pPr>
              <w:jc w:val="center"/>
              <w:rPr>
                <w:sz w:val="28"/>
                <w:szCs w:val="28"/>
              </w:rPr>
            </w:pPr>
            <w:r w:rsidRPr="00BE601B">
              <w:rPr>
                <w:sz w:val="28"/>
                <w:szCs w:val="28"/>
              </w:rPr>
              <w:t>Р</w:t>
            </w:r>
          </w:p>
        </w:tc>
      </w:tr>
    </w:tbl>
    <w:p w:rsidR="00843A53" w:rsidRPr="007F77D8" w:rsidRDefault="00843A53" w:rsidP="00394FB0">
      <w:pPr>
        <w:ind w:firstLine="567"/>
        <w:jc w:val="both"/>
        <w:rPr>
          <w:sz w:val="28"/>
          <w:szCs w:val="28"/>
        </w:rPr>
      </w:pPr>
    </w:p>
    <w:p w:rsidR="00E60D91" w:rsidRPr="007F77D8" w:rsidRDefault="009A084D" w:rsidP="00394FB0">
      <w:pPr>
        <w:ind w:firstLine="567"/>
        <w:jc w:val="both"/>
        <w:rPr>
          <w:sz w:val="28"/>
          <w:szCs w:val="28"/>
        </w:rPr>
      </w:pPr>
      <w:r>
        <w:rPr>
          <w:sz w:val="28"/>
          <w:szCs w:val="28"/>
        </w:rPr>
        <w:t>Из данных таблицы 17 видно, что</w:t>
      </w:r>
      <w:r w:rsidR="00E60D91" w:rsidRPr="007F77D8">
        <w:rPr>
          <w:sz w:val="28"/>
          <w:szCs w:val="28"/>
        </w:rPr>
        <w:t xml:space="preserve"> субстанция </w:t>
      </w:r>
      <w:r w:rsidR="00A40F7A">
        <w:rPr>
          <w:sz w:val="28"/>
          <w:szCs w:val="28"/>
          <w:lang w:val="en-US"/>
        </w:rPr>
        <w:t>D</w:t>
      </w:r>
      <w:r w:rsidR="00A40F7A" w:rsidRPr="00A40F7A">
        <w:rPr>
          <w:sz w:val="28"/>
          <w:szCs w:val="28"/>
        </w:rPr>
        <w:t>1</w:t>
      </w:r>
      <w:r w:rsidR="00E60D91" w:rsidRPr="007F77D8">
        <w:rPr>
          <w:sz w:val="28"/>
          <w:szCs w:val="28"/>
        </w:rPr>
        <w:t xml:space="preserve"> хорошо растворяется в </w:t>
      </w:r>
      <w:r w:rsidR="00E10E3D">
        <w:rPr>
          <w:sz w:val="28"/>
          <w:szCs w:val="28"/>
        </w:rPr>
        <w:t xml:space="preserve">различных </w:t>
      </w:r>
      <w:r w:rsidR="00E60D91" w:rsidRPr="007F77D8">
        <w:rPr>
          <w:sz w:val="28"/>
          <w:szCs w:val="28"/>
        </w:rPr>
        <w:t xml:space="preserve">растворителях </w:t>
      </w:r>
      <w:r w:rsidR="00E10E3D">
        <w:rPr>
          <w:sz w:val="28"/>
          <w:szCs w:val="28"/>
        </w:rPr>
        <w:t xml:space="preserve">(шкала </w:t>
      </w:r>
      <w:r w:rsidR="00E60D91" w:rsidRPr="007F77D8">
        <w:rPr>
          <w:sz w:val="28"/>
          <w:szCs w:val="28"/>
        </w:rPr>
        <w:t xml:space="preserve">полярности </w:t>
      </w:r>
      <w:r w:rsidR="00BE601B">
        <w:rPr>
          <w:sz w:val="28"/>
          <w:szCs w:val="28"/>
        </w:rPr>
        <w:t xml:space="preserve">от 0,04 до </w:t>
      </w:r>
      <w:r w:rsidR="00E60D91" w:rsidRPr="007F77D8">
        <w:rPr>
          <w:sz w:val="28"/>
          <w:szCs w:val="28"/>
        </w:rPr>
        <w:t>10</w:t>
      </w:r>
      <w:r w:rsidR="00A73E36" w:rsidRPr="007F77D8">
        <w:rPr>
          <w:sz w:val="28"/>
          <w:szCs w:val="28"/>
        </w:rPr>
        <w:t>,</w:t>
      </w:r>
      <w:r w:rsidR="00BE601B">
        <w:rPr>
          <w:sz w:val="28"/>
          <w:szCs w:val="28"/>
        </w:rPr>
        <w:t>2</w:t>
      </w:r>
      <w:r w:rsidR="00E10E3D">
        <w:rPr>
          <w:sz w:val="28"/>
          <w:szCs w:val="28"/>
        </w:rPr>
        <w:t>)</w:t>
      </w:r>
      <w:r w:rsidR="00E60D91" w:rsidRPr="007F77D8">
        <w:rPr>
          <w:sz w:val="28"/>
          <w:szCs w:val="28"/>
        </w:rPr>
        <w:t xml:space="preserve">. Процесс растворения </w:t>
      </w:r>
      <w:r w:rsidR="00690749" w:rsidRPr="003468FD">
        <w:rPr>
          <w:sz w:val="28"/>
          <w:szCs w:val="28"/>
        </w:rPr>
        <w:t>сопровожда</w:t>
      </w:r>
      <w:r w:rsidR="00690749">
        <w:rPr>
          <w:sz w:val="28"/>
          <w:szCs w:val="28"/>
        </w:rPr>
        <w:t>е</w:t>
      </w:r>
      <w:r w:rsidR="00690749" w:rsidRPr="00690749">
        <w:rPr>
          <w:sz w:val="28"/>
          <w:szCs w:val="28"/>
        </w:rPr>
        <w:t>тся</w:t>
      </w:r>
      <w:r w:rsidR="00E60D91" w:rsidRPr="00690749">
        <w:rPr>
          <w:sz w:val="28"/>
          <w:szCs w:val="28"/>
        </w:rPr>
        <w:t xml:space="preserve"> </w:t>
      </w:r>
      <w:r w:rsidR="00E60D91" w:rsidRPr="007F77D8">
        <w:rPr>
          <w:sz w:val="28"/>
          <w:szCs w:val="28"/>
        </w:rPr>
        <w:t xml:space="preserve">образованием интенсивной </w:t>
      </w:r>
      <w:r>
        <w:rPr>
          <w:sz w:val="28"/>
          <w:szCs w:val="28"/>
        </w:rPr>
        <w:t>темно-синей</w:t>
      </w:r>
      <w:r w:rsidR="00E60D91" w:rsidRPr="007F77D8">
        <w:rPr>
          <w:sz w:val="28"/>
          <w:szCs w:val="28"/>
        </w:rPr>
        <w:t xml:space="preserve"> окраской. </w:t>
      </w:r>
    </w:p>
    <w:p w:rsidR="00E60D91" w:rsidRPr="007F77D8" w:rsidRDefault="00E60D91" w:rsidP="00394FB0">
      <w:pPr>
        <w:ind w:firstLine="567"/>
        <w:rPr>
          <w:sz w:val="28"/>
          <w:szCs w:val="28"/>
        </w:rPr>
      </w:pPr>
    </w:p>
    <w:p w:rsidR="001A3FD0" w:rsidRPr="007F77D8" w:rsidRDefault="001A3FD0" w:rsidP="00394FB0">
      <w:pPr>
        <w:ind w:firstLine="567"/>
        <w:jc w:val="both"/>
        <w:rPr>
          <w:sz w:val="28"/>
          <w:szCs w:val="28"/>
        </w:rPr>
      </w:pPr>
      <w:r w:rsidRPr="007F77D8">
        <w:rPr>
          <w:b/>
          <w:bCs/>
          <w:i/>
          <w:iCs/>
          <w:sz w:val="28"/>
          <w:szCs w:val="28"/>
        </w:rPr>
        <w:t xml:space="preserve">Идентификация субстанции </w:t>
      </w:r>
      <w:r w:rsidR="00A40F7A">
        <w:rPr>
          <w:b/>
          <w:i/>
          <w:sz w:val="28"/>
          <w:szCs w:val="28"/>
          <w:lang w:val="en-US"/>
        </w:rPr>
        <w:t>D</w:t>
      </w:r>
      <w:r w:rsidR="00A40F7A" w:rsidRPr="00A40F7A">
        <w:rPr>
          <w:b/>
          <w:i/>
          <w:sz w:val="28"/>
          <w:szCs w:val="28"/>
        </w:rPr>
        <w:t>1</w:t>
      </w:r>
      <w:r w:rsidRPr="007F77D8">
        <w:rPr>
          <w:b/>
          <w:bCs/>
          <w:i/>
          <w:iCs/>
          <w:sz w:val="28"/>
          <w:szCs w:val="28"/>
        </w:rPr>
        <w:t xml:space="preserve"> </w:t>
      </w:r>
      <w:r w:rsidR="00F875DF" w:rsidRPr="007F77D8">
        <w:rPr>
          <w:b/>
          <w:bCs/>
          <w:i/>
          <w:iCs/>
          <w:sz w:val="28"/>
          <w:szCs w:val="28"/>
        </w:rPr>
        <w:t>методом</w:t>
      </w:r>
      <w:r w:rsidRPr="007F77D8">
        <w:rPr>
          <w:b/>
          <w:bCs/>
          <w:i/>
          <w:iCs/>
          <w:sz w:val="28"/>
          <w:szCs w:val="28"/>
        </w:rPr>
        <w:t xml:space="preserve"> ИК-спект</w:t>
      </w:r>
      <w:r w:rsidR="00F875DF" w:rsidRPr="007F77D8">
        <w:rPr>
          <w:b/>
          <w:bCs/>
          <w:i/>
          <w:iCs/>
          <w:sz w:val="28"/>
          <w:szCs w:val="28"/>
        </w:rPr>
        <w:t>роскопии</w:t>
      </w:r>
      <w:r w:rsidRPr="007F77D8">
        <w:rPr>
          <w:sz w:val="28"/>
          <w:szCs w:val="28"/>
        </w:rPr>
        <w:t xml:space="preserve"> </w:t>
      </w:r>
    </w:p>
    <w:p w:rsidR="009906F1" w:rsidRPr="007F77D8" w:rsidRDefault="00FA35B4" w:rsidP="00394FB0">
      <w:pPr>
        <w:ind w:firstLine="567"/>
        <w:jc w:val="both"/>
        <w:rPr>
          <w:bCs/>
          <w:sz w:val="28"/>
          <w:szCs w:val="28"/>
        </w:rPr>
      </w:pPr>
      <w:r w:rsidRPr="007F77D8">
        <w:rPr>
          <w:sz w:val="28"/>
          <w:szCs w:val="28"/>
        </w:rPr>
        <w:t>ИК</w:t>
      </w:r>
      <w:r w:rsidR="00674BD7" w:rsidRPr="007F77D8">
        <w:rPr>
          <w:sz w:val="28"/>
          <w:szCs w:val="28"/>
        </w:rPr>
        <w:t>-спектро</w:t>
      </w:r>
      <w:r w:rsidRPr="007F77D8">
        <w:rPr>
          <w:sz w:val="28"/>
          <w:szCs w:val="28"/>
        </w:rPr>
        <w:t>скоп</w:t>
      </w:r>
      <w:r w:rsidR="00674BD7" w:rsidRPr="007F77D8">
        <w:rPr>
          <w:sz w:val="28"/>
          <w:szCs w:val="28"/>
        </w:rPr>
        <w:t>ия од</w:t>
      </w:r>
      <w:r w:rsidRPr="007F77D8">
        <w:rPr>
          <w:sz w:val="28"/>
          <w:szCs w:val="28"/>
        </w:rPr>
        <w:t xml:space="preserve">ин </w:t>
      </w:r>
      <w:r w:rsidR="00674BD7" w:rsidRPr="007F77D8">
        <w:rPr>
          <w:sz w:val="28"/>
          <w:szCs w:val="28"/>
        </w:rPr>
        <w:t>из основных методов исследования веществ различной химической природы, в том числе</w:t>
      </w:r>
      <w:r w:rsidRPr="007F77D8">
        <w:rPr>
          <w:sz w:val="28"/>
          <w:szCs w:val="28"/>
        </w:rPr>
        <w:t xml:space="preserve"> и лекарственных соединений. ИК-</w:t>
      </w:r>
      <w:r w:rsidR="00674BD7" w:rsidRPr="007F77D8">
        <w:rPr>
          <w:sz w:val="28"/>
          <w:szCs w:val="28"/>
        </w:rPr>
        <w:t>спектр химического соединения является одной из ег</w:t>
      </w:r>
      <w:r w:rsidR="00DD0565">
        <w:rPr>
          <w:sz w:val="28"/>
          <w:szCs w:val="28"/>
        </w:rPr>
        <w:t>о наиболее важных характеристик</w:t>
      </w:r>
      <w:r w:rsidR="00674BD7" w:rsidRPr="007F77D8">
        <w:rPr>
          <w:sz w:val="28"/>
          <w:szCs w:val="28"/>
        </w:rPr>
        <w:t xml:space="preserve"> </w:t>
      </w:r>
      <w:r w:rsidR="00B067DA" w:rsidRPr="007F77D8">
        <w:rPr>
          <w:sz w:val="28"/>
          <w:szCs w:val="28"/>
        </w:rPr>
        <w:t>[</w:t>
      </w:r>
      <w:r w:rsidR="000F6EB7" w:rsidRPr="00CB2BC4">
        <w:rPr>
          <w:sz w:val="28"/>
          <w:szCs w:val="28"/>
        </w:rPr>
        <w:t>9</w:t>
      </w:r>
      <w:r w:rsidR="00CB2BC4" w:rsidRPr="00CB2BC4">
        <w:rPr>
          <w:sz w:val="28"/>
          <w:szCs w:val="28"/>
        </w:rPr>
        <w:t>4-97</w:t>
      </w:r>
      <w:r w:rsidR="00B067DA" w:rsidRPr="007F77D8">
        <w:rPr>
          <w:sz w:val="28"/>
          <w:szCs w:val="28"/>
        </w:rPr>
        <w:t>]</w:t>
      </w:r>
      <w:r w:rsidR="00674BD7" w:rsidRPr="007F77D8">
        <w:rPr>
          <w:bCs/>
          <w:sz w:val="28"/>
          <w:szCs w:val="28"/>
        </w:rPr>
        <w:t>.</w:t>
      </w:r>
    </w:p>
    <w:p w:rsidR="009906F1" w:rsidRPr="007F77D8" w:rsidRDefault="009906F1" w:rsidP="00394FB0">
      <w:pPr>
        <w:ind w:firstLine="567"/>
        <w:jc w:val="both"/>
        <w:rPr>
          <w:sz w:val="28"/>
          <w:szCs w:val="28"/>
        </w:rPr>
      </w:pPr>
      <w:r w:rsidRPr="007F77D8">
        <w:rPr>
          <w:sz w:val="28"/>
          <w:szCs w:val="28"/>
        </w:rPr>
        <w:t>В исследовании ИК спектр каждой серии субстанции аддукта иода записаны данные классическим методом сканирования.</w:t>
      </w:r>
    </w:p>
    <w:p w:rsidR="009906F1" w:rsidRPr="007F77D8" w:rsidRDefault="009906F1" w:rsidP="00394FB0">
      <w:pPr>
        <w:ind w:firstLine="567"/>
        <w:jc w:val="both"/>
        <w:rPr>
          <w:sz w:val="28"/>
          <w:szCs w:val="28"/>
        </w:rPr>
      </w:pPr>
      <w:r w:rsidRPr="007F77D8">
        <w:rPr>
          <w:sz w:val="28"/>
          <w:szCs w:val="28"/>
        </w:rPr>
        <w:t>Изучения механизма взаимодействия реагирующих компонентов в ходе образования аддуктов иода проведено методам молекулярной ИК-спектроскопии в диапазоне частот от 4000 до 650 см</w:t>
      </w:r>
      <w:r w:rsidRPr="007F77D8">
        <w:rPr>
          <w:sz w:val="28"/>
          <w:szCs w:val="28"/>
          <w:vertAlign w:val="superscript"/>
        </w:rPr>
        <w:t>-1</w:t>
      </w:r>
      <w:r w:rsidRPr="007F77D8">
        <w:rPr>
          <w:sz w:val="28"/>
          <w:szCs w:val="28"/>
        </w:rPr>
        <w:t>.</w:t>
      </w:r>
    </w:p>
    <w:p w:rsidR="00FA35B4" w:rsidRPr="00F07842" w:rsidRDefault="009B309C" w:rsidP="008F137A">
      <w:pPr>
        <w:ind w:firstLine="567"/>
        <w:jc w:val="both"/>
        <w:rPr>
          <w:sz w:val="28"/>
          <w:szCs w:val="28"/>
        </w:rPr>
      </w:pPr>
      <w:r w:rsidRPr="007F77D8">
        <w:rPr>
          <w:sz w:val="28"/>
          <w:szCs w:val="28"/>
        </w:rPr>
        <w:t xml:space="preserve">По ИК спектру субстанцию аддукта иода можно идентифицировать, </w:t>
      </w:r>
      <w:r w:rsidRPr="00F07842">
        <w:rPr>
          <w:sz w:val="28"/>
          <w:szCs w:val="28"/>
        </w:rPr>
        <w:t>определив наличие ряда полос поглощения в диапазонах от 4000 до 550 см</w:t>
      </w:r>
      <w:r w:rsidRPr="00F07842">
        <w:rPr>
          <w:sz w:val="28"/>
          <w:szCs w:val="28"/>
          <w:vertAlign w:val="superscript"/>
        </w:rPr>
        <w:t>-1</w:t>
      </w:r>
      <w:r w:rsidRPr="00F07842">
        <w:rPr>
          <w:sz w:val="28"/>
          <w:szCs w:val="28"/>
        </w:rPr>
        <w:t xml:space="preserve">. </w:t>
      </w:r>
    </w:p>
    <w:p w:rsidR="00F07842" w:rsidRPr="00F07842" w:rsidRDefault="00F07842" w:rsidP="00F07842">
      <w:pPr>
        <w:ind w:firstLine="567"/>
        <w:jc w:val="both"/>
        <w:rPr>
          <w:sz w:val="28"/>
          <w:szCs w:val="28"/>
        </w:rPr>
      </w:pPr>
      <w:r w:rsidRPr="00F07842">
        <w:rPr>
          <w:sz w:val="28"/>
          <w:szCs w:val="28"/>
        </w:rPr>
        <w:t>Измерения ИК-спектров исследуемых лекарственных субстанций проводили при помощи ИК-спектрометра с Фурье-преобразованием «NICOLET 6700» фирмы «Thermo scientific», с приставкой SMART PERFORMER с использованием кристалла ZnSe.</w:t>
      </w:r>
    </w:p>
    <w:p w:rsidR="00B54869" w:rsidRPr="007F77D8" w:rsidRDefault="00DB1E29" w:rsidP="00F61D36">
      <w:pPr>
        <w:ind w:firstLine="567"/>
        <w:jc w:val="both"/>
        <w:rPr>
          <w:sz w:val="28"/>
          <w:szCs w:val="28"/>
        </w:rPr>
      </w:pPr>
      <w:r w:rsidRPr="007F77D8">
        <w:rPr>
          <w:sz w:val="28"/>
          <w:szCs w:val="28"/>
        </w:rPr>
        <w:t>И</w:t>
      </w:r>
      <w:r w:rsidR="008E3DFD">
        <w:rPr>
          <w:sz w:val="28"/>
          <w:szCs w:val="28"/>
        </w:rPr>
        <w:t>К-</w:t>
      </w:r>
      <w:r w:rsidR="001A3FD0" w:rsidRPr="007F77D8">
        <w:rPr>
          <w:sz w:val="28"/>
          <w:szCs w:val="28"/>
        </w:rPr>
        <w:t>спектр</w:t>
      </w:r>
      <w:r w:rsidR="008E3DFD">
        <w:rPr>
          <w:sz w:val="28"/>
          <w:szCs w:val="28"/>
        </w:rPr>
        <w:t>ы</w:t>
      </w:r>
      <w:r w:rsidR="001A3FD0" w:rsidRPr="007F77D8">
        <w:rPr>
          <w:sz w:val="28"/>
          <w:szCs w:val="28"/>
        </w:rPr>
        <w:t xml:space="preserve"> </w:t>
      </w:r>
      <w:r w:rsidR="008E3DFD">
        <w:rPr>
          <w:sz w:val="28"/>
          <w:szCs w:val="28"/>
        </w:rPr>
        <w:t xml:space="preserve">субстанции </w:t>
      </w:r>
      <w:r w:rsidR="00A40F7A">
        <w:rPr>
          <w:sz w:val="28"/>
          <w:szCs w:val="28"/>
        </w:rPr>
        <w:t>D1</w:t>
      </w:r>
      <w:r w:rsidR="001A3FD0" w:rsidRPr="007F77D8">
        <w:rPr>
          <w:sz w:val="28"/>
          <w:szCs w:val="28"/>
        </w:rPr>
        <w:t xml:space="preserve"> представлен</w:t>
      </w:r>
      <w:r w:rsidR="008E3DFD">
        <w:rPr>
          <w:sz w:val="28"/>
          <w:szCs w:val="28"/>
        </w:rPr>
        <w:t>ы</w:t>
      </w:r>
      <w:r w:rsidR="001A3FD0" w:rsidRPr="007F77D8">
        <w:rPr>
          <w:sz w:val="28"/>
          <w:szCs w:val="28"/>
        </w:rPr>
        <w:t xml:space="preserve"> на рисунке </w:t>
      </w:r>
      <w:r w:rsidR="000D74C4" w:rsidRPr="007F77D8">
        <w:rPr>
          <w:sz w:val="28"/>
          <w:szCs w:val="28"/>
        </w:rPr>
        <w:t>1</w:t>
      </w:r>
      <w:r w:rsidR="002F3E95" w:rsidRPr="007F77D8">
        <w:rPr>
          <w:sz w:val="28"/>
          <w:szCs w:val="28"/>
        </w:rPr>
        <w:t>2</w:t>
      </w:r>
      <w:r w:rsidR="001A3FD0" w:rsidRPr="007F77D8">
        <w:rPr>
          <w:sz w:val="28"/>
          <w:szCs w:val="28"/>
        </w:rPr>
        <w:t>.</w:t>
      </w:r>
    </w:p>
    <w:p w:rsidR="000F05D3" w:rsidRPr="007F77D8" w:rsidRDefault="00CD643D" w:rsidP="00F16EE4">
      <w:pPr>
        <w:jc w:val="center"/>
        <w:rPr>
          <w:sz w:val="28"/>
          <w:szCs w:val="28"/>
        </w:rPr>
      </w:pPr>
      <w:r>
        <w:rPr>
          <w:noProof/>
          <w:sz w:val="28"/>
          <w:szCs w:val="28"/>
        </w:rPr>
        <w:lastRenderedPageBreak/>
        <w:drawing>
          <wp:inline distT="0" distB="0" distL="0" distR="0">
            <wp:extent cx="5324475" cy="3238500"/>
            <wp:effectExtent l="19050" t="0" r="9525" b="0"/>
            <wp:docPr id="60" name="Рисунок 6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56"/>
                    <pic:cNvPicPr>
                      <a:picLocks noChangeAspect="1" noChangeArrowheads="1"/>
                    </pic:cNvPicPr>
                  </pic:nvPicPr>
                  <pic:blipFill>
                    <a:blip r:embed="rId83" cstate="print"/>
                    <a:srcRect/>
                    <a:stretch>
                      <a:fillRect/>
                    </a:stretch>
                  </pic:blipFill>
                  <pic:spPr bwMode="auto">
                    <a:xfrm>
                      <a:off x="0" y="0"/>
                      <a:ext cx="5324475" cy="3238500"/>
                    </a:xfrm>
                    <a:prstGeom prst="rect">
                      <a:avLst/>
                    </a:prstGeom>
                    <a:noFill/>
                    <a:ln w="9525">
                      <a:noFill/>
                      <a:miter lim="800000"/>
                      <a:headEnd/>
                      <a:tailEnd/>
                    </a:ln>
                  </pic:spPr>
                </pic:pic>
              </a:graphicData>
            </a:graphic>
          </wp:inline>
        </w:drawing>
      </w:r>
    </w:p>
    <w:p w:rsidR="008F137A" w:rsidRDefault="008F137A" w:rsidP="000F05D3">
      <w:pPr>
        <w:jc w:val="center"/>
        <w:rPr>
          <w:sz w:val="28"/>
          <w:szCs w:val="28"/>
        </w:rPr>
      </w:pPr>
    </w:p>
    <w:p w:rsidR="000F05D3" w:rsidRPr="007F77D8" w:rsidRDefault="000F05D3" w:rsidP="000F05D3">
      <w:pPr>
        <w:jc w:val="center"/>
        <w:rPr>
          <w:sz w:val="28"/>
          <w:szCs w:val="28"/>
        </w:rPr>
      </w:pPr>
      <w:r w:rsidRPr="007F77D8">
        <w:rPr>
          <w:sz w:val="28"/>
          <w:szCs w:val="28"/>
        </w:rPr>
        <w:t xml:space="preserve">Рисунок 12 – ИК спектр </w:t>
      </w:r>
      <w:r w:rsidR="008E3DFD">
        <w:rPr>
          <w:sz w:val="28"/>
          <w:szCs w:val="28"/>
        </w:rPr>
        <w:t xml:space="preserve">субстанции </w:t>
      </w:r>
      <w:r w:rsidR="00A40F7A">
        <w:rPr>
          <w:sz w:val="28"/>
          <w:szCs w:val="28"/>
        </w:rPr>
        <w:t>D1</w:t>
      </w:r>
    </w:p>
    <w:p w:rsidR="000F05D3" w:rsidRPr="007F77D8" w:rsidRDefault="000F05D3" w:rsidP="000F05D3">
      <w:pPr>
        <w:ind w:firstLine="567"/>
        <w:jc w:val="both"/>
        <w:rPr>
          <w:sz w:val="28"/>
          <w:szCs w:val="28"/>
        </w:rPr>
      </w:pPr>
    </w:p>
    <w:p w:rsidR="00F61D36" w:rsidRPr="007F77D8" w:rsidRDefault="008E3DFD" w:rsidP="00F61D36">
      <w:pPr>
        <w:ind w:firstLine="567"/>
        <w:jc w:val="both"/>
        <w:rPr>
          <w:sz w:val="28"/>
          <w:szCs w:val="28"/>
        </w:rPr>
      </w:pPr>
      <w:r>
        <w:rPr>
          <w:sz w:val="28"/>
          <w:szCs w:val="28"/>
        </w:rPr>
        <w:t xml:space="preserve">Из данных, представленных на рисунке 12 можно предположить, что </w:t>
      </w:r>
      <w:r w:rsidR="00F36F2B" w:rsidRPr="007F77D8">
        <w:rPr>
          <w:sz w:val="28"/>
          <w:szCs w:val="28"/>
        </w:rPr>
        <w:t xml:space="preserve">появление узкой слабой полосы при </w:t>
      </w:r>
      <w:r w:rsidR="00F57063" w:rsidRPr="007F77D8">
        <w:rPr>
          <w:sz w:val="28"/>
          <w:szCs w:val="28"/>
        </w:rPr>
        <w:t>14</w:t>
      </w:r>
      <w:r w:rsidR="00F16EE4" w:rsidRPr="007F77D8">
        <w:rPr>
          <w:sz w:val="28"/>
          <w:szCs w:val="28"/>
        </w:rPr>
        <w:t>8</w:t>
      </w:r>
      <w:r>
        <w:rPr>
          <w:sz w:val="28"/>
          <w:szCs w:val="28"/>
        </w:rPr>
        <w:t>6</w:t>
      </w:r>
      <w:r w:rsidR="00F36F2B" w:rsidRPr="007F77D8">
        <w:rPr>
          <w:sz w:val="28"/>
          <w:szCs w:val="28"/>
        </w:rPr>
        <w:t xml:space="preserve"> см</w:t>
      </w:r>
      <w:r w:rsidR="00F36F2B" w:rsidRPr="007F77D8">
        <w:rPr>
          <w:sz w:val="28"/>
          <w:szCs w:val="28"/>
          <w:vertAlign w:val="superscript"/>
        </w:rPr>
        <w:t>-1</w:t>
      </w:r>
      <w:r w:rsidR="00F36F2B" w:rsidRPr="007F77D8">
        <w:rPr>
          <w:sz w:val="28"/>
          <w:szCs w:val="28"/>
        </w:rPr>
        <w:t xml:space="preserve"> </w:t>
      </w:r>
      <w:r>
        <w:rPr>
          <w:sz w:val="28"/>
          <w:szCs w:val="28"/>
        </w:rPr>
        <w:t>отнесится</w:t>
      </w:r>
      <w:r w:rsidR="00F36F2B" w:rsidRPr="007F77D8">
        <w:rPr>
          <w:sz w:val="28"/>
          <w:szCs w:val="28"/>
        </w:rPr>
        <w:t xml:space="preserve"> к ассиметричным деформационным колебаниям четвертичной аминогруппы, связанной</w:t>
      </w:r>
      <w:r w:rsidR="0013348F">
        <w:rPr>
          <w:sz w:val="28"/>
          <w:szCs w:val="28"/>
        </w:rPr>
        <w:t xml:space="preserve"> </w:t>
      </w:r>
      <w:r w:rsidR="0013348F" w:rsidRPr="007F77D8">
        <w:rPr>
          <w:sz w:val="28"/>
          <w:szCs w:val="28"/>
        </w:rPr>
        <w:t>с молекулой иода</w:t>
      </w:r>
      <w:r w:rsidR="00F36F2B" w:rsidRPr="007F77D8">
        <w:rPr>
          <w:sz w:val="28"/>
          <w:szCs w:val="28"/>
        </w:rPr>
        <w:t xml:space="preserve"> донорно-акцепторными связями.</w:t>
      </w:r>
    </w:p>
    <w:p w:rsidR="008A37A0" w:rsidRPr="007F77D8" w:rsidRDefault="00F36F2B" w:rsidP="00F61D36">
      <w:pPr>
        <w:ind w:firstLine="567"/>
        <w:jc w:val="both"/>
        <w:rPr>
          <w:rStyle w:val="af6"/>
          <w:rFonts w:ascii="Times New Roman" w:hAnsi="Times New Roman" w:cs="Times New Roman"/>
          <w:b w:val="0"/>
          <w:i w:val="0"/>
          <w:sz w:val="28"/>
          <w:szCs w:val="28"/>
        </w:rPr>
      </w:pPr>
      <w:r w:rsidRPr="007F77D8">
        <w:rPr>
          <w:rStyle w:val="af6"/>
          <w:rFonts w:ascii="Times New Roman" w:hAnsi="Times New Roman" w:cs="Times New Roman"/>
          <w:b w:val="0"/>
          <w:i w:val="0"/>
          <w:sz w:val="28"/>
          <w:szCs w:val="28"/>
        </w:rPr>
        <w:t>В таблице 1</w:t>
      </w:r>
      <w:r w:rsidR="00A52431">
        <w:rPr>
          <w:rStyle w:val="af6"/>
          <w:rFonts w:ascii="Times New Roman" w:hAnsi="Times New Roman" w:cs="Times New Roman"/>
          <w:b w:val="0"/>
          <w:i w:val="0"/>
          <w:sz w:val="28"/>
          <w:szCs w:val="28"/>
        </w:rPr>
        <w:t>8</w:t>
      </w:r>
      <w:r w:rsidRPr="007F77D8">
        <w:rPr>
          <w:rStyle w:val="af6"/>
          <w:rFonts w:ascii="Times New Roman" w:hAnsi="Times New Roman" w:cs="Times New Roman"/>
          <w:b w:val="0"/>
          <w:i w:val="0"/>
          <w:sz w:val="28"/>
          <w:szCs w:val="28"/>
        </w:rPr>
        <w:t xml:space="preserve"> приведены спектральные характеристики </w:t>
      </w:r>
      <w:r w:rsidR="00DB1E29" w:rsidRPr="007F77D8">
        <w:rPr>
          <w:rStyle w:val="af6"/>
          <w:rFonts w:ascii="Times New Roman" w:hAnsi="Times New Roman" w:cs="Times New Roman"/>
          <w:b w:val="0"/>
          <w:i w:val="0"/>
          <w:sz w:val="28"/>
          <w:szCs w:val="28"/>
        </w:rPr>
        <w:t xml:space="preserve">субстанции </w:t>
      </w:r>
      <w:r w:rsidR="00A40F7A">
        <w:rPr>
          <w:sz w:val="28"/>
          <w:szCs w:val="28"/>
        </w:rPr>
        <w:t>D1</w:t>
      </w:r>
      <w:r w:rsidR="00F61D36" w:rsidRPr="007F77D8">
        <w:rPr>
          <w:rStyle w:val="af6"/>
          <w:rFonts w:ascii="Times New Roman" w:hAnsi="Times New Roman" w:cs="Times New Roman"/>
          <w:b w:val="0"/>
          <w:i w:val="0"/>
          <w:sz w:val="28"/>
          <w:szCs w:val="28"/>
        </w:rPr>
        <w:t xml:space="preserve"> и отнесение полос поглощения.</w:t>
      </w:r>
    </w:p>
    <w:p w:rsidR="00F61D36" w:rsidRPr="007F77D8" w:rsidRDefault="00F61D36" w:rsidP="00F61D36">
      <w:pPr>
        <w:ind w:firstLine="567"/>
        <w:jc w:val="both"/>
        <w:rPr>
          <w:sz w:val="28"/>
          <w:szCs w:val="28"/>
        </w:rPr>
      </w:pPr>
    </w:p>
    <w:p w:rsidR="00F857DA" w:rsidRPr="007F77D8" w:rsidRDefault="00F857DA" w:rsidP="00394FB0">
      <w:pPr>
        <w:rPr>
          <w:sz w:val="28"/>
          <w:szCs w:val="28"/>
        </w:rPr>
      </w:pPr>
      <w:r w:rsidRPr="007F77D8">
        <w:rPr>
          <w:noProof/>
          <w:sz w:val="28"/>
          <w:szCs w:val="28"/>
        </w:rPr>
        <w:t xml:space="preserve">Таблица </w:t>
      </w:r>
      <w:r w:rsidR="002F3E95" w:rsidRPr="007F77D8">
        <w:rPr>
          <w:noProof/>
          <w:sz w:val="28"/>
          <w:szCs w:val="28"/>
        </w:rPr>
        <w:t>1</w:t>
      </w:r>
      <w:r w:rsidR="00A52431">
        <w:rPr>
          <w:noProof/>
          <w:sz w:val="28"/>
          <w:szCs w:val="28"/>
        </w:rPr>
        <w:t>8</w:t>
      </w:r>
      <w:r w:rsidR="00493280" w:rsidRPr="007F77D8">
        <w:rPr>
          <w:noProof/>
          <w:sz w:val="28"/>
          <w:szCs w:val="28"/>
        </w:rPr>
        <w:t xml:space="preserve"> </w:t>
      </w:r>
      <w:r w:rsidRPr="007F77D8">
        <w:rPr>
          <w:sz w:val="28"/>
          <w:szCs w:val="28"/>
        </w:rPr>
        <w:t>–</w:t>
      </w:r>
      <w:r w:rsidR="00493280" w:rsidRPr="007F77D8">
        <w:rPr>
          <w:sz w:val="28"/>
          <w:szCs w:val="28"/>
        </w:rPr>
        <w:t xml:space="preserve"> </w:t>
      </w:r>
      <w:r w:rsidRPr="007F77D8">
        <w:rPr>
          <w:sz w:val="28"/>
          <w:szCs w:val="28"/>
        </w:rPr>
        <w:t>Спектральные характеристики субстанци</w:t>
      </w:r>
      <w:r w:rsidR="00654002" w:rsidRPr="007F77D8">
        <w:rPr>
          <w:sz w:val="28"/>
          <w:szCs w:val="28"/>
        </w:rPr>
        <w:t>и</w:t>
      </w:r>
      <w:r w:rsidRPr="007F77D8">
        <w:rPr>
          <w:sz w:val="28"/>
          <w:szCs w:val="28"/>
        </w:rPr>
        <w:t xml:space="preserve"> </w:t>
      </w:r>
      <w:r w:rsidR="00A40F7A">
        <w:rPr>
          <w:sz w:val="28"/>
          <w:szCs w:val="28"/>
        </w:rPr>
        <w:t>D1</w:t>
      </w:r>
    </w:p>
    <w:p w:rsidR="00DB1E29" w:rsidRDefault="00DB1E29" w:rsidP="00394FB0">
      <w:pPr>
        <w:rPr>
          <w:sz w:val="28"/>
          <w:szCs w:val="28"/>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94"/>
        <w:gridCol w:w="2934"/>
        <w:gridCol w:w="4011"/>
      </w:tblGrid>
      <w:tr w:rsidR="00F61D36" w:rsidRPr="007F77D8" w:rsidTr="008F137A">
        <w:trPr>
          <w:trHeight w:val="256"/>
        </w:trPr>
        <w:tc>
          <w:tcPr>
            <w:tcW w:w="9639" w:type="dxa"/>
            <w:gridSpan w:val="3"/>
          </w:tcPr>
          <w:p w:rsidR="00F61D36" w:rsidRPr="008F137A" w:rsidRDefault="003D4C72" w:rsidP="00394FB0">
            <w:pPr>
              <w:jc w:val="center"/>
            </w:pPr>
            <w:r>
              <w:t xml:space="preserve">Субстанция </w:t>
            </w:r>
            <w:r w:rsidR="00A40F7A">
              <w:t>D1</w:t>
            </w:r>
          </w:p>
        </w:tc>
      </w:tr>
      <w:tr w:rsidR="00F61D36" w:rsidRPr="007F77D8" w:rsidTr="008F137A">
        <w:trPr>
          <w:trHeight w:val="159"/>
        </w:trPr>
        <w:tc>
          <w:tcPr>
            <w:tcW w:w="2694" w:type="dxa"/>
          </w:tcPr>
          <w:p w:rsidR="00F61D36" w:rsidRPr="003D4C72" w:rsidRDefault="00F61D36" w:rsidP="00394FB0">
            <w:pPr>
              <w:jc w:val="center"/>
              <w:rPr>
                <w:b/>
              </w:rPr>
            </w:pPr>
            <w:r w:rsidRPr="003D4C72">
              <w:rPr>
                <w:b/>
              </w:rPr>
              <w:t>Полоса, см</w:t>
            </w:r>
            <w:r w:rsidRPr="003D4C72">
              <w:rPr>
                <w:b/>
                <w:vertAlign w:val="superscript"/>
              </w:rPr>
              <w:t>-1</w:t>
            </w:r>
          </w:p>
        </w:tc>
        <w:tc>
          <w:tcPr>
            <w:tcW w:w="2934" w:type="dxa"/>
          </w:tcPr>
          <w:p w:rsidR="00F61D36" w:rsidRPr="003D4C72" w:rsidRDefault="00F61D36" w:rsidP="00394FB0">
            <w:pPr>
              <w:jc w:val="center"/>
              <w:rPr>
                <w:b/>
              </w:rPr>
            </w:pPr>
            <w:r w:rsidRPr="003D4C72">
              <w:rPr>
                <w:b/>
              </w:rPr>
              <w:t>Интенсивность</w:t>
            </w:r>
          </w:p>
        </w:tc>
        <w:tc>
          <w:tcPr>
            <w:tcW w:w="4011" w:type="dxa"/>
          </w:tcPr>
          <w:p w:rsidR="00F61D36" w:rsidRPr="003D4C72" w:rsidRDefault="00F61D36" w:rsidP="00394FB0">
            <w:pPr>
              <w:jc w:val="center"/>
              <w:rPr>
                <w:b/>
              </w:rPr>
            </w:pPr>
            <w:r w:rsidRPr="003D4C72">
              <w:rPr>
                <w:b/>
              </w:rPr>
              <w:t>Отнесение</w:t>
            </w:r>
          </w:p>
        </w:tc>
      </w:tr>
      <w:tr w:rsidR="00F61D36" w:rsidRPr="00C23F97" w:rsidTr="008F137A">
        <w:trPr>
          <w:trHeight w:val="256"/>
        </w:trPr>
        <w:tc>
          <w:tcPr>
            <w:tcW w:w="2694" w:type="dxa"/>
          </w:tcPr>
          <w:p w:rsidR="003D4C72" w:rsidRDefault="00F61D36" w:rsidP="003D4C72">
            <w:pPr>
              <w:jc w:val="center"/>
              <w:rPr>
                <w:rFonts w:eastAsia="SimSun"/>
              </w:rPr>
            </w:pPr>
            <w:r w:rsidRPr="008F137A">
              <w:rPr>
                <w:rFonts w:eastAsia="SimSun"/>
              </w:rPr>
              <w:t>34</w:t>
            </w:r>
            <w:r w:rsidR="003D4C72">
              <w:rPr>
                <w:rFonts w:eastAsia="SimSun"/>
              </w:rPr>
              <w:t>40,2</w:t>
            </w:r>
          </w:p>
          <w:p w:rsidR="00F61D36" w:rsidRPr="008F137A" w:rsidRDefault="003D4C72" w:rsidP="003D4C72">
            <w:pPr>
              <w:jc w:val="center"/>
            </w:pPr>
            <w:r>
              <w:rPr>
                <w:rFonts w:eastAsia="SimSun"/>
              </w:rPr>
              <w:t>3391,1</w:t>
            </w:r>
          </w:p>
        </w:tc>
        <w:tc>
          <w:tcPr>
            <w:tcW w:w="2934" w:type="dxa"/>
          </w:tcPr>
          <w:p w:rsidR="00F61D36" w:rsidRPr="008F137A" w:rsidRDefault="00F61D36" w:rsidP="00394FB0">
            <w:pPr>
              <w:jc w:val="center"/>
            </w:pPr>
            <w:r w:rsidRPr="008F137A">
              <w:t>слабая, широкая</w:t>
            </w:r>
          </w:p>
        </w:tc>
        <w:tc>
          <w:tcPr>
            <w:tcW w:w="4011" w:type="dxa"/>
          </w:tcPr>
          <w:p w:rsidR="00F61D36" w:rsidRPr="003D4C72" w:rsidRDefault="003D4C72" w:rsidP="00394FB0">
            <w:pPr>
              <w:jc w:val="center"/>
              <w:rPr>
                <w:lang w:val="en-US"/>
              </w:rPr>
            </w:pPr>
            <w:r w:rsidRPr="003D4C72">
              <w:rPr>
                <w:rFonts w:eastAsia="SimSun"/>
                <w:noProof/>
              </w:rPr>
              <w:t>υ</w:t>
            </w:r>
            <w:r w:rsidRPr="003D4C72">
              <w:rPr>
                <w:rFonts w:eastAsia="SimSun"/>
                <w:noProof/>
                <w:lang w:val="en-US"/>
              </w:rPr>
              <w:t xml:space="preserve"> as</w:t>
            </w:r>
            <w:r w:rsidRPr="003D4C72">
              <w:rPr>
                <w:rFonts w:eastAsia="SimSun"/>
                <w:noProof/>
              </w:rPr>
              <w:t>ОН</w:t>
            </w:r>
            <w:r w:rsidRPr="003D4C72">
              <w:rPr>
                <w:rFonts w:eastAsia="SimSun"/>
                <w:noProof/>
                <w:lang w:val="en-US"/>
              </w:rPr>
              <w:t>, NH, NH3+, CH2,</w:t>
            </w:r>
          </w:p>
        </w:tc>
      </w:tr>
      <w:tr w:rsidR="00F61D36" w:rsidRPr="007F77D8" w:rsidTr="008F137A">
        <w:trPr>
          <w:trHeight w:val="240"/>
        </w:trPr>
        <w:tc>
          <w:tcPr>
            <w:tcW w:w="2694" w:type="dxa"/>
          </w:tcPr>
          <w:p w:rsidR="00F61D36" w:rsidRPr="007F77D8" w:rsidRDefault="00F61D36" w:rsidP="003D4C72">
            <w:pPr>
              <w:jc w:val="center"/>
            </w:pPr>
            <w:r w:rsidRPr="007F77D8">
              <w:rPr>
                <w:rFonts w:eastAsia="SimSun"/>
              </w:rPr>
              <w:t>31</w:t>
            </w:r>
            <w:r w:rsidR="003D4C72">
              <w:rPr>
                <w:rFonts w:eastAsia="SimSun"/>
              </w:rPr>
              <w:t>41,9</w:t>
            </w:r>
          </w:p>
        </w:tc>
        <w:tc>
          <w:tcPr>
            <w:tcW w:w="2934" w:type="dxa"/>
          </w:tcPr>
          <w:p w:rsidR="00F61D36" w:rsidRPr="007F77D8" w:rsidRDefault="00F61D36" w:rsidP="00394FB0">
            <w:pPr>
              <w:jc w:val="center"/>
            </w:pPr>
            <w:r w:rsidRPr="007F77D8">
              <w:t>широкая</w:t>
            </w:r>
          </w:p>
        </w:tc>
        <w:tc>
          <w:tcPr>
            <w:tcW w:w="4011" w:type="dxa"/>
          </w:tcPr>
          <w:p w:rsidR="00F61D36" w:rsidRPr="007F77D8" w:rsidRDefault="00F61D36" w:rsidP="00394FB0">
            <w:pPr>
              <w:jc w:val="center"/>
            </w:pPr>
            <w:r w:rsidRPr="007F77D8">
              <w:rPr>
                <w:rFonts w:eastAsia="SimSun"/>
                <w:noProof/>
              </w:rPr>
              <w:t>ν</w:t>
            </w:r>
            <w:r w:rsidRPr="007F77D8">
              <w:rPr>
                <w:rFonts w:eastAsia="SimSun"/>
                <w:noProof/>
                <w:vertAlign w:val="subscript"/>
              </w:rPr>
              <w:t>s</w:t>
            </w:r>
            <w:r w:rsidRPr="007F77D8">
              <w:rPr>
                <w:rFonts w:eastAsia="SimSun"/>
                <w:noProof/>
              </w:rPr>
              <w:t xml:space="preserve"> –О–Н, внутрикомплексные соединения </w:t>
            </w:r>
          </w:p>
        </w:tc>
      </w:tr>
      <w:tr w:rsidR="00F61D36" w:rsidRPr="007F77D8" w:rsidTr="008F137A">
        <w:trPr>
          <w:trHeight w:val="256"/>
        </w:trPr>
        <w:tc>
          <w:tcPr>
            <w:tcW w:w="2694" w:type="dxa"/>
          </w:tcPr>
          <w:p w:rsidR="00F61D36" w:rsidRPr="007F77D8" w:rsidRDefault="00F61D36" w:rsidP="0035215A">
            <w:pPr>
              <w:jc w:val="center"/>
            </w:pPr>
            <w:r w:rsidRPr="007F77D8">
              <w:rPr>
                <w:rFonts w:eastAsia="SimSun"/>
              </w:rPr>
              <w:t>30</w:t>
            </w:r>
            <w:r w:rsidR="0035215A">
              <w:rPr>
                <w:rFonts w:eastAsia="SimSun"/>
              </w:rPr>
              <w:t>03</w:t>
            </w:r>
            <w:r w:rsidRPr="007F77D8">
              <w:rPr>
                <w:rFonts w:eastAsia="SimSun"/>
              </w:rPr>
              <w:t>,</w:t>
            </w:r>
            <w:r w:rsidR="0035215A">
              <w:rPr>
                <w:rFonts w:eastAsia="SimSun"/>
              </w:rPr>
              <w:t>0</w:t>
            </w:r>
          </w:p>
        </w:tc>
        <w:tc>
          <w:tcPr>
            <w:tcW w:w="2934" w:type="dxa"/>
          </w:tcPr>
          <w:p w:rsidR="00F61D36" w:rsidRPr="007F77D8" w:rsidRDefault="00F61D36" w:rsidP="00394FB0">
            <w:pPr>
              <w:jc w:val="center"/>
            </w:pPr>
            <w:r w:rsidRPr="007F77D8">
              <w:t>средняя</w:t>
            </w:r>
          </w:p>
        </w:tc>
        <w:tc>
          <w:tcPr>
            <w:tcW w:w="4011" w:type="dxa"/>
          </w:tcPr>
          <w:p w:rsidR="00F61D36" w:rsidRPr="007F77D8" w:rsidRDefault="00F61D36" w:rsidP="00394FB0">
            <w:pPr>
              <w:jc w:val="center"/>
            </w:pPr>
            <w:r w:rsidRPr="007F77D8">
              <w:rPr>
                <w:rFonts w:eastAsia="SimSun"/>
                <w:noProof/>
              </w:rPr>
              <w:t>δ</w:t>
            </w:r>
            <w:r w:rsidRPr="007F77D8">
              <w:rPr>
                <w:rFonts w:eastAsia="SimSun"/>
                <w:noProof/>
                <w:vertAlign w:val="subscript"/>
              </w:rPr>
              <w:t xml:space="preserve">аs  </w:t>
            </w:r>
            <w:r w:rsidRPr="007F77D8">
              <w:rPr>
                <w:rFonts w:eastAsia="SimSun"/>
                <w:noProof/>
              </w:rPr>
              <w:t>NH</w:t>
            </w:r>
            <w:r w:rsidRPr="007F77D8">
              <w:rPr>
                <w:rFonts w:eastAsia="SimSun"/>
                <w:noProof/>
                <w:vertAlign w:val="subscript"/>
              </w:rPr>
              <w:t>3</w:t>
            </w:r>
            <w:r w:rsidRPr="007F77D8">
              <w:rPr>
                <w:rFonts w:eastAsia="SimSun"/>
                <w:noProof/>
                <w:vertAlign w:val="superscript"/>
              </w:rPr>
              <w:t>+</w:t>
            </w:r>
            <w:r w:rsidRPr="007F77D8">
              <w:rPr>
                <w:rFonts w:eastAsia="SimSun"/>
                <w:noProof/>
              </w:rPr>
              <w:t>, ν</w:t>
            </w:r>
            <w:r w:rsidRPr="007F77D8">
              <w:rPr>
                <w:rFonts w:eastAsia="SimSun"/>
                <w:noProof/>
                <w:vertAlign w:val="subscript"/>
              </w:rPr>
              <w:t>s</w:t>
            </w:r>
            <w:r w:rsidRPr="007F77D8">
              <w:rPr>
                <w:rFonts w:eastAsia="SimSun"/>
                <w:noProof/>
              </w:rPr>
              <w:t xml:space="preserve"> СH</w:t>
            </w:r>
            <w:r w:rsidRPr="007F77D8">
              <w:rPr>
                <w:rFonts w:eastAsia="SimSun"/>
                <w:noProof/>
                <w:vertAlign w:val="subscript"/>
              </w:rPr>
              <w:t>3</w:t>
            </w:r>
          </w:p>
        </w:tc>
      </w:tr>
      <w:tr w:rsidR="00F61D36" w:rsidRPr="007F77D8" w:rsidTr="008F137A">
        <w:trPr>
          <w:trHeight w:val="240"/>
        </w:trPr>
        <w:tc>
          <w:tcPr>
            <w:tcW w:w="2694" w:type="dxa"/>
          </w:tcPr>
          <w:p w:rsidR="00F61D36" w:rsidRPr="007F77D8" w:rsidRDefault="00F61D36" w:rsidP="0035215A">
            <w:pPr>
              <w:jc w:val="center"/>
            </w:pPr>
            <w:r w:rsidRPr="007F77D8">
              <w:rPr>
                <w:rFonts w:eastAsia="SimSun"/>
                <w:noProof/>
              </w:rPr>
              <w:t>29</w:t>
            </w:r>
            <w:r w:rsidR="0035215A">
              <w:rPr>
                <w:rFonts w:eastAsia="SimSun"/>
                <w:noProof/>
              </w:rPr>
              <w:t>17</w:t>
            </w:r>
            <w:r w:rsidRPr="007F77D8">
              <w:rPr>
                <w:rFonts w:eastAsia="SimSun"/>
                <w:noProof/>
              </w:rPr>
              <w:t>,1</w:t>
            </w:r>
          </w:p>
        </w:tc>
        <w:tc>
          <w:tcPr>
            <w:tcW w:w="2934" w:type="dxa"/>
          </w:tcPr>
          <w:p w:rsidR="00F61D36" w:rsidRPr="007F77D8" w:rsidRDefault="00F61D36" w:rsidP="00394FB0">
            <w:pPr>
              <w:jc w:val="center"/>
            </w:pPr>
            <w:r w:rsidRPr="007F77D8">
              <w:t>средняя</w:t>
            </w:r>
          </w:p>
        </w:tc>
        <w:tc>
          <w:tcPr>
            <w:tcW w:w="4011" w:type="dxa"/>
          </w:tcPr>
          <w:p w:rsidR="00F61D36" w:rsidRPr="007F77D8" w:rsidRDefault="00F61D36" w:rsidP="00394FB0">
            <w:pPr>
              <w:jc w:val="center"/>
            </w:pPr>
            <w:r w:rsidRPr="007F77D8">
              <w:rPr>
                <w:rFonts w:eastAsia="SimSun"/>
                <w:noProof/>
              </w:rPr>
              <w:t>ν</w:t>
            </w:r>
            <w:r w:rsidRPr="007F77D8">
              <w:rPr>
                <w:rFonts w:eastAsia="SimSun"/>
                <w:noProof/>
                <w:vertAlign w:val="subscript"/>
              </w:rPr>
              <w:t>аs</w:t>
            </w:r>
            <w:r w:rsidRPr="007F77D8">
              <w:rPr>
                <w:rFonts w:eastAsia="SimSun"/>
                <w:noProof/>
              </w:rPr>
              <w:t xml:space="preserve"> СН</w:t>
            </w:r>
            <w:r w:rsidRPr="007F77D8">
              <w:rPr>
                <w:rFonts w:eastAsia="SimSun"/>
                <w:noProof/>
                <w:vertAlign w:val="subscript"/>
              </w:rPr>
              <w:t>2</w:t>
            </w:r>
            <w:r w:rsidRPr="007F77D8">
              <w:rPr>
                <w:rFonts w:eastAsia="SimSun"/>
                <w:noProof/>
              </w:rPr>
              <w:t>, δ</w:t>
            </w:r>
            <w:r w:rsidRPr="007F77D8">
              <w:rPr>
                <w:rFonts w:eastAsia="SimSun"/>
                <w:noProof/>
                <w:vertAlign w:val="subscript"/>
              </w:rPr>
              <w:t xml:space="preserve">аs  </w:t>
            </w:r>
            <w:r w:rsidRPr="007F77D8">
              <w:rPr>
                <w:rFonts w:eastAsia="SimSun"/>
                <w:noProof/>
              </w:rPr>
              <w:t>СH</w:t>
            </w:r>
            <w:r w:rsidRPr="007F77D8">
              <w:rPr>
                <w:rFonts w:eastAsia="SimSun"/>
                <w:noProof/>
                <w:vertAlign w:val="subscript"/>
              </w:rPr>
              <w:t>3</w:t>
            </w:r>
          </w:p>
        </w:tc>
      </w:tr>
      <w:tr w:rsidR="00F61D36" w:rsidRPr="007F77D8" w:rsidTr="008F137A">
        <w:trPr>
          <w:trHeight w:val="256"/>
        </w:trPr>
        <w:tc>
          <w:tcPr>
            <w:tcW w:w="2694" w:type="dxa"/>
          </w:tcPr>
          <w:p w:rsidR="00F61D36" w:rsidRPr="007F77D8" w:rsidRDefault="0035215A" w:rsidP="0035215A">
            <w:pPr>
              <w:jc w:val="center"/>
            </w:pPr>
            <w:r>
              <w:rPr>
                <w:rFonts w:eastAsia="SimSun"/>
                <w:noProof/>
              </w:rPr>
              <w:t>2855</w:t>
            </w:r>
            <w:r w:rsidR="00F61D36" w:rsidRPr="007F77D8">
              <w:rPr>
                <w:rFonts w:eastAsia="SimSun"/>
                <w:noProof/>
              </w:rPr>
              <w:t>,</w:t>
            </w:r>
            <w:r>
              <w:rPr>
                <w:rFonts w:eastAsia="SimSun"/>
                <w:noProof/>
              </w:rPr>
              <w:t>8</w:t>
            </w:r>
          </w:p>
        </w:tc>
        <w:tc>
          <w:tcPr>
            <w:tcW w:w="2934" w:type="dxa"/>
          </w:tcPr>
          <w:p w:rsidR="00F61D36" w:rsidRPr="007F77D8" w:rsidRDefault="00F61D36" w:rsidP="00394FB0">
            <w:pPr>
              <w:jc w:val="center"/>
            </w:pPr>
            <w:r w:rsidRPr="007F77D8">
              <w:t>средняя</w:t>
            </w:r>
          </w:p>
        </w:tc>
        <w:tc>
          <w:tcPr>
            <w:tcW w:w="4011" w:type="dxa"/>
          </w:tcPr>
          <w:p w:rsidR="00F61D36" w:rsidRPr="007F77D8" w:rsidRDefault="00F61D36" w:rsidP="00394FB0">
            <w:pPr>
              <w:jc w:val="center"/>
            </w:pPr>
            <w:r w:rsidRPr="007F77D8">
              <w:rPr>
                <w:rFonts w:eastAsia="SimSun"/>
                <w:noProof/>
              </w:rPr>
              <w:t>ν</w:t>
            </w:r>
            <w:r w:rsidRPr="007F77D8">
              <w:rPr>
                <w:rFonts w:eastAsia="SimSun"/>
                <w:noProof/>
                <w:vertAlign w:val="subscript"/>
              </w:rPr>
              <w:t>s</w:t>
            </w:r>
            <w:r w:rsidRPr="007F77D8">
              <w:rPr>
                <w:rFonts w:eastAsia="SimSun"/>
                <w:noProof/>
              </w:rPr>
              <w:t xml:space="preserve"> СH</w:t>
            </w:r>
            <w:r w:rsidRPr="007F77D8">
              <w:rPr>
                <w:rFonts w:eastAsia="SimSun"/>
                <w:noProof/>
                <w:vertAlign w:val="subscript"/>
              </w:rPr>
              <w:t>2</w:t>
            </w:r>
          </w:p>
        </w:tc>
      </w:tr>
      <w:tr w:rsidR="008F137A" w:rsidRPr="007F77D8" w:rsidTr="0053633B">
        <w:trPr>
          <w:trHeight w:val="240"/>
        </w:trPr>
        <w:tc>
          <w:tcPr>
            <w:tcW w:w="2694" w:type="dxa"/>
            <w:shd w:val="clear" w:color="auto" w:fill="auto"/>
          </w:tcPr>
          <w:p w:rsidR="008F137A" w:rsidRPr="0053633B" w:rsidRDefault="0035215A" w:rsidP="0035215A">
            <w:pPr>
              <w:jc w:val="center"/>
            </w:pPr>
            <w:r w:rsidRPr="0053633B">
              <w:rPr>
                <w:rFonts w:eastAsia="SimSun"/>
                <w:noProof/>
              </w:rPr>
              <w:t>2610</w:t>
            </w:r>
            <w:r w:rsidR="008F137A" w:rsidRPr="0053633B">
              <w:rPr>
                <w:rFonts w:eastAsia="SimSun"/>
                <w:noProof/>
              </w:rPr>
              <w:t>,7</w:t>
            </w:r>
          </w:p>
        </w:tc>
        <w:tc>
          <w:tcPr>
            <w:tcW w:w="2934" w:type="dxa"/>
            <w:shd w:val="clear" w:color="auto" w:fill="auto"/>
          </w:tcPr>
          <w:p w:rsidR="008F137A" w:rsidRPr="0053633B" w:rsidRDefault="00DD0565" w:rsidP="00394FB0">
            <w:pPr>
              <w:jc w:val="center"/>
            </w:pPr>
            <w:r w:rsidRPr="0053633B">
              <w:t>с</w:t>
            </w:r>
            <w:r w:rsidR="008F137A" w:rsidRPr="0053633B">
              <w:t>лабая</w:t>
            </w:r>
          </w:p>
        </w:tc>
        <w:tc>
          <w:tcPr>
            <w:tcW w:w="4011" w:type="dxa"/>
            <w:shd w:val="clear" w:color="auto" w:fill="auto"/>
          </w:tcPr>
          <w:p w:rsidR="008F137A" w:rsidRPr="0053633B" w:rsidRDefault="008F137A" w:rsidP="00394FB0">
            <w:pPr>
              <w:jc w:val="center"/>
            </w:pPr>
            <w:r w:rsidRPr="0053633B">
              <w:rPr>
                <w:rFonts w:eastAsia="SimSun"/>
                <w:noProof/>
              </w:rPr>
              <w:t>–О–Н</w:t>
            </w:r>
          </w:p>
        </w:tc>
      </w:tr>
      <w:tr w:rsidR="008F137A" w:rsidRPr="007F77D8" w:rsidTr="0053633B">
        <w:trPr>
          <w:trHeight w:val="240"/>
        </w:trPr>
        <w:tc>
          <w:tcPr>
            <w:tcW w:w="2694" w:type="dxa"/>
            <w:shd w:val="clear" w:color="auto" w:fill="auto"/>
          </w:tcPr>
          <w:p w:rsidR="008F137A" w:rsidRPr="0053633B" w:rsidRDefault="008F137A" w:rsidP="00394FB0">
            <w:pPr>
              <w:jc w:val="center"/>
            </w:pPr>
            <w:r w:rsidRPr="0053633B">
              <w:rPr>
                <w:rFonts w:eastAsia="SimSun"/>
                <w:noProof/>
              </w:rPr>
              <w:t>2555,8</w:t>
            </w:r>
          </w:p>
        </w:tc>
        <w:tc>
          <w:tcPr>
            <w:tcW w:w="2934" w:type="dxa"/>
            <w:shd w:val="clear" w:color="auto" w:fill="auto"/>
          </w:tcPr>
          <w:p w:rsidR="008F137A" w:rsidRPr="0053633B" w:rsidRDefault="008F137A" w:rsidP="00394FB0">
            <w:pPr>
              <w:jc w:val="center"/>
            </w:pPr>
            <w:r w:rsidRPr="0053633B">
              <w:t>слабая</w:t>
            </w:r>
          </w:p>
        </w:tc>
        <w:tc>
          <w:tcPr>
            <w:tcW w:w="4011" w:type="dxa"/>
            <w:shd w:val="clear" w:color="auto" w:fill="auto"/>
          </w:tcPr>
          <w:p w:rsidR="008F137A" w:rsidRPr="0053633B" w:rsidRDefault="008F137A" w:rsidP="00394FB0">
            <w:pPr>
              <w:jc w:val="center"/>
            </w:pPr>
            <w:r w:rsidRPr="0053633B">
              <w:rPr>
                <w:rFonts w:eastAsia="SimSun"/>
                <w:noProof/>
              </w:rPr>
              <w:t>δ</w:t>
            </w:r>
            <w:r w:rsidRPr="0053633B">
              <w:rPr>
                <w:rFonts w:eastAsia="SimSun"/>
                <w:noProof/>
                <w:vertAlign w:val="subscript"/>
              </w:rPr>
              <w:t xml:space="preserve">s  </w:t>
            </w:r>
            <w:r w:rsidRPr="0053633B">
              <w:rPr>
                <w:rFonts w:eastAsia="SimSun"/>
                <w:noProof/>
              </w:rPr>
              <w:t>NH</w:t>
            </w:r>
            <w:r w:rsidRPr="0053633B">
              <w:rPr>
                <w:rFonts w:eastAsia="SimSun"/>
                <w:noProof/>
                <w:vertAlign w:val="subscript"/>
              </w:rPr>
              <w:t>2</w:t>
            </w:r>
          </w:p>
        </w:tc>
      </w:tr>
      <w:tr w:rsidR="008F137A" w:rsidRPr="007F77D8" w:rsidTr="0053633B">
        <w:trPr>
          <w:trHeight w:val="240"/>
        </w:trPr>
        <w:tc>
          <w:tcPr>
            <w:tcW w:w="2694" w:type="dxa"/>
            <w:shd w:val="clear" w:color="auto" w:fill="auto"/>
          </w:tcPr>
          <w:p w:rsidR="008F137A" w:rsidRPr="0053633B" w:rsidRDefault="008F137A" w:rsidP="00192842">
            <w:pPr>
              <w:jc w:val="center"/>
            </w:pPr>
            <w:r w:rsidRPr="0053633B">
              <w:rPr>
                <w:rFonts w:eastAsia="SimSun"/>
                <w:noProof/>
              </w:rPr>
              <w:t>16</w:t>
            </w:r>
            <w:r w:rsidR="00192842" w:rsidRPr="0053633B">
              <w:rPr>
                <w:rFonts w:eastAsia="SimSun"/>
                <w:noProof/>
              </w:rPr>
              <w:t>13</w:t>
            </w:r>
            <w:r w:rsidRPr="0053633B">
              <w:rPr>
                <w:rFonts w:eastAsia="SimSun"/>
                <w:noProof/>
              </w:rPr>
              <w:t>,</w:t>
            </w:r>
            <w:r w:rsidR="00192842" w:rsidRPr="0053633B">
              <w:rPr>
                <w:rFonts w:eastAsia="SimSun"/>
                <w:noProof/>
              </w:rPr>
              <w:t>6</w:t>
            </w:r>
          </w:p>
        </w:tc>
        <w:tc>
          <w:tcPr>
            <w:tcW w:w="2934" w:type="dxa"/>
            <w:shd w:val="clear" w:color="auto" w:fill="auto"/>
          </w:tcPr>
          <w:p w:rsidR="008F137A" w:rsidRPr="0053633B" w:rsidRDefault="008F137A" w:rsidP="00394FB0">
            <w:pPr>
              <w:jc w:val="center"/>
            </w:pPr>
            <w:r w:rsidRPr="0053633B">
              <w:t>сильная</w:t>
            </w:r>
          </w:p>
        </w:tc>
        <w:tc>
          <w:tcPr>
            <w:tcW w:w="4011" w:type="dxa"/>
            <w:shd w:val="clear" w:color="auto" w:fill="auto"/>
          </w:tcPr>
          <w:p w:rsidR="008F137A" w:rsidRPr="0053633B" w:rsidRDefault="008F137A" w:rsidP="00394FB0">
            <w:pPr>
              <w:jc w:val="center"/>
            </w:pPr>
            <w:r w:rsidRPr="0053633B">
              <w:rPr>
                <w:rFonts w:eastAsia="SimSun"/>
                <w:noProof/>
              </w:rPr>
              <w:t>ν (С=О), С=С</w:t>
            </w:r>
          </w:p>
        </w:tc>
      </w:tr>
      <w:tr w:rsidR="008F137A" w:rsidRPr="007F77D8" w:rsidTr="0053633B">
        <w:trPr>
          <w:trHeight w:val="256"/>
        </w:trPr>
        <w:tc>
          <w:tcPr>
            <w:tcW w:w="2694" w:type="dxa"/>
            <w:shd w:val="clear" w:color="auto" w:fill="auto"/>
          </w:tcPr>
          <w:p w:rsidR="008F137A" w:rsidRPr="0053633B" w:rsidRDefault="00192842" w:rsidP="00192842">
            <w:pPr>
              <w:jc w:val="center"/>
            </w:pPr>
            <w:r w:rsidRPr="0053633B">
              <w:rPr>
                <w:rFonts w:eastAsia="SimSun"/>
                <w:noProof/>
              </w:rPr>
              <w:t>1561</w:t>
            </w:r>
            <w:r w:rsidR="008F137A" w:rsidRPr="0053633B">
              <w:rPr>
                <w:rFonts w:eastAsia="SimSun"/>
                <w:noProof/>
              </w:rPr>
              <w:t>,</w:t>
            </w:r>
            <w:r w:rsidRPr="0053633B">
              <w:rPr>
                <w:rFonts w:eastAsia="SimSun"/>
                <w:noProof/>
              </w:rPr>
              <w:t>0</w:t>
            </w:r>
          </w:p>
        </w:tc>
        <w:tc>
          <w:tcPr>
            <w:tcW w:w="2934" w:type="dxa"/>
            <w:shd w:val="clear" w:color="auto" w:fill="auto"/>
          </w:tcPr>
          <w:p w:rsidR="008F137A" w:rsidRPr="0053633B" w:rsidRDefault="008F137A" w:rsidP="00394FB0">
            <w:pPr>
              <w:jc w:val="center"/>
            </w:pPr>
            <w:r w:rsidRPr="0053633B">
              <w:t>сильная</w:t>
            </w:r>
          </w:p>
        </w:tc>
        <w:tc>
          <w:tcPr>
            <w:tcW w:w="4011" w:type="dxa"/>
            <w:shd w:val="clear" w:color="auto" w:fill="auto"/>
          </w:tcPr>
          <w:p w:rsidR="008F137A" w:rsidRPr="0053633B" w:rsidRDefault="008F137A" w:rsidP="00394FB0">
            <w:pPr>
              <w:jc w:val="center"/>
            </w:pPr>
            <w:r w:rsidRPr="0053633B">
              <w:rPr>
                <w:rFonts w:eastAsia="SimSun"/>
                <w:noProof/>
              </w:rPr>
              <w:t>NH</w:t>
            </w:r>
            <w:r w:rsidRPr="0053633B">
              <w:rPr>
                <w:rFonts w:eastAsia="SimSun"/>
                <w:noProof/>
                <w:vertAlign w:val="subscript"/>
              </w:rPr>
              <w:t>2</w:t>
            </w:r>
            <w:r w:rsidRPr="0053633B">
              <w:rPr>
                <w:rFonts w:eastAsia="SimSun"/>
                <w:noProof/>
              </w:rPr>
              <w:t>, С=О</w:t>
            </w:r>
          </w:p>
        </w:tc>
      </w:tr>
      <w:tr w:rsidR="008F137A" w:rsidRPr="007F77D8" w:rsidTr="0053633B">
        <w:trPr>
          <w:trHeight w:val="256"/>
        </w:trPr>
        <w:tc>
          <w:tcPr>
            <w:tcW w:w="2694" w:type="dxa"/>
            <w:shd w:val="clear" w:color="auto" w:fill="auto"/>
          </w:tcPr>
          <w:p w:rsidR="008F137A" w:rsidRPr="0053633B" w:rsidRDefault="008F137A" w:rsidP="00192842">
            <w:pPr>
              <w:jc w:val="center"/>
            </w:pPr>
            <w:r w:rsidRPr="0053633B">
              <w:rPr>
                <w:rFonts w:eastAsia="SimSun"/>
                <w:noProof/>
              </w:rPr>
              <w:t>148</w:t>
            </w:r>
            <w:r w:rsidR="00192842" w:rsidRPr="0053633B">
              <w:rPr>
                <w:rFonts w:eastAsia="SimSun"/>
                <w:noProof/>
              </w:rPr>
              <w:t>8</w:t>
            </w:r>
            <w:r w:rsidRPr="0053633B">
              <w:rPr>
                <w:rFonts w:eastAsia="SimSun"/>
                <w:noProof/>
              </w:rPr>
              <w:t>,</w:t>
            </w:r>
            <w:r w:rsidR="00192842" w:rsidRPr="0053633B">
              <w:rPr>
                <w:rFonts w:eastAsia="SimSun"/>
                <w:noProof/>
              </w:rPr>
              <w:t>4</w:t>
            </w:r>
          </w:p>
        </w:tc>
        <w:tc>
          <w:tcPr>
            <w:tcW w:w="2934" w:type="dxa"/>
            <w:shd w:val="clear" w:color="auto" w:fill="auto"/>
          </w:tcPr>
          <w:p w:rsidR="008F137A" w:rsidRPr="0053633B" w:rsidRDefault="008F137A" w:rsidP="00394FB0">
            <w:pPr>
              <w:jc w:val="center"/>
            </w:pPr>
            <w:r w:rsidRPr="0053633B">
              <w:t>сильная</w:t>
            </w:r>
          </w:p>
        </w:tc>
        <w:tc>
          <w:tcPr>
            <w:tcW w:w="4011" w:type="dxa"/>
            <w:shd w:val="clear" w:color="auto" w:fill="auto"/>
          </w:tcPr>
          <w:p w:rsidR="008F137A" w:rsidRPr="0053633B" w:rsidRDefault="008F137A" w:rsidP="00394FB0">
            <w:pPr>
              <w:jc w:val="center"/>
            </w:pPr>
            <w:r w:rsidRPr="0053633B">
              <w:rPr>
                <w:rFonts w:eastAsia="SimSun"/>
                <w:noProof/>
              </w:rPr>
              <w:t>ν NH</w:t>
            </w:r>
            <w:r w:rsidRPr="0053633B">
              <w:rPr>
                <w:rFonts w:eastAsia="SimSun"/>
                <w:noProof/>
                <w:vertAlign w:val="subscript"/>
              </w:rPr>
              <w:t>3</w:t>
            </w:r>
            <w:r w:rsidRPr="0053633B">
              <w:rPr>
                <w:rFonts w:eastAsia="SimSun"/>
                <w:noProof/>
              </w:rPr>
              <w:t>:I</w:t>
            </w:r>
          </w:p>
        </w:tc>
      </w:tr>
      <w:tr w:rsidR="008F137A" w:rsidRPr="007F77D8" w:rsidTr="0053633B">
        <w:trPr>
          <w:trHeight w:val="240"/>
        </w:trPr>
        <w:tc>
          <w:tcPr>
            <w:tcW w:w="2694" w:type="dxa"/>
            <w:shd w:val="clear" w:color="auto" w:fill="auto"/>
          </w:tcPr>
          <w:p w:rsidR="008F137A" w:rsidRPr="0053633B" w:rsidRDefault="008F137A" w:rsidP="00192842">
            <w:pPr>
              <w:jc w:val="center"/>
            </w:pPr>
            <w:r w:rsidRPr="0053633B">
              <w:rPr>
                <w:rFonts w:eastAsia="SimSun"/>
                <w:noProof/>
              </w:rPr>
              <w:t>133</w:t>
            </w:r>
            <w:r w:rsidR="00192842" w:rsidRPr="0053633B">
              <w:rPr>
                <w:rFonts w:eastAsia="SimSun"/>
                <w:noProof/>
              </w:rPr>
              <w:t>5</w:t>
            </w:r>
            <w:r w:rsidRPr="0053633B">
              <w:rPr>
                <w:rFonts w:eastAsia="SimSun"/>
                <w:noProof/>
              </w:rPr>
              <w:t>,8</w:t>
            </w:r>
          </w:p>
        </w:tc>
        <w:tc>
          <w:tcPr>
            <w:tcW w:w="2934" w:type="dxa"/>
            <w:shd w:val="clear" w:color="auto" w:fill="auto"/>
          </w:tcPr>
          <w:p w:rsidR="008F137A" w:rsidRPr="0053633B" w:rsidRDefault="008F137A" w:rsidP="00394FB0">
            <w:pPr>
              <w:jc w:val="center"/>
            </w:pPr>
            <w:r w:rsidRPr="0053633B">
              <w:t>сильная</w:t>
            </w:r>
          </w:p>
        </w:tc>
        <w:tc>
          <w:tcPr>
            <w:tcW w:w="4011" w:type="dxa"/>
            <w:shd w:val="clear" w:color="auto" w:fill="auto"/>
          </w:tcPr>
          <w:p w:rsidR="008F137A" w:rsidRPr="0053633B" w:rsidRDefault="008F137A" w:rsidP="00394FB0">
            <w:pPr>
              <w:jc w:val="center"/>
            </w:pPr>
            <w:r w:rsidRPr="0053633B">
              <w:rPr>
                <w:rFonts w:eastAsia="SimSun"/>
                <w:noProof/>
              </w:rPr>
              <w:t>δ</w:t>
            </w:r>
            <w:r w:rsidRPr="0053633B">
              <w:rPr>
                <w:rFonts w:eastAsia="SimSun"/>
                <w:noProof/>
                <w:vertAlign w:val="subscript"/>
              </w:rPr>
              <w:t xml:space="preserve">s  </w:t>
            </w:r>
            <w:r w:rsidRPr="0053633B">
              <w:rPr>
                <w:rFonts w:eastAsia="SimSun"/>
                <w:noProof/>
              </w:rPr>
              <w:t>СH</w:t>
            </w:r>
            <w:r w:rsidRPr="0053633B">
              <w:rPr>
                <w:rFonts w:eastAsia="SimSun"/>
                <w:noProof/>
                <w:vertAlign w:val="subscript"/>
              </w:rPr>
              <w:t>3</w:t>
            </w:r>
          </w:p>
        </w:tc>
      </w:tr>
      <w:tr w:rsidR="00192842" w:rsidRPr="007F77D8" w:rsidTr="0053633B">
        <w:trPr>
          <w:trHeight w:val="240"/>
        </w:trPr>
        <w:tc>
          <w:tcPr>
            <w:tcW w:w="2694" w:type="dxa"/>
            <w:shd w:val="clear" w:color="auto" w:fill="auto"/>
          </w:tcPr>
          <w:p w:rsidR="00192842" w:rsidRPr="0053633B" w:rsidRDefault="00192842" w:rsidP="00192842">
            <w:pPr>
              <w:jc w:val="center"/>
              <w:rPr>
                <w:rFonts w:eastAsia="SimSun"/>
                <w:noProof/>
              </w:rPr>
            </w:pPr>
            <w:r w:rsidRPr="0053633B">
              <w:rPr>
                <w:rFonts w:eastAsia="SimSun"/>
                <w:noProof/>
              </w:rPr>
              <w:t>1300,6</w:t>
            </w:r>
          </w:p>
        </w:tc>
        <w:tc>
          <w:tcPr>
            <w:tcW w:w="2934" w:type="dxa"/>
            <w:shd w:val="clear" w:color="auto" w:fill="auto"/>
          </w:tcPr>
          <w:p w:rsidR="00192842" w:rsidRPr="0053633B" w:rsidRDefault="00192842" w:rsidP="00394FB0">
            <w:pPr>
              <w:jc w:val="center"/>
            </w:pPr>
            <w:r w:rsidRPr="0053633B">
              <w:t>слабая</w:t>
            </w:r>
          </w:p>
        </w:tc>
        <w:tc>
          <w:tcPr>
            <w:tcW w:w="4011" w:type="dxa"/>
            <w:shd w:val="clear" w:color="auto" w:fill="auto"/>
          </w:tcPr>
          <w:p w:rsidR="00192842" w:rsidRPr="0053633B" w:rsidRDefault="00192842" w:rsidP="00192842">
            <w:pPr>
              <w:jc w:val="center"/>
              <w:rPr>
                <w:rFonts w:eastAsia="SimSun"/>
                <w:noProof/>
              </w:rPr>
            </w:pPr>
            <w:r w:rsidRPr="0053633B">
              <w:rPr>
                <w:rFonts w:eastAsia="SimSun"/>
                <w:noProof/>
              </w:rPr>
              <w:t>υ NH3, δ ОH; υs CN</w:t>
            </w:r>
          </w:p>
        </w:tc>
      </w:tr>
      <w:tr w:rsidR="00192842" w:rsidRPr="007F77D8" w:rsidTr="0053633B">
        <w:trPr>
          <w:trHeight w:val="240"/>
        </w:trPr>
        <w:tc>
          <w:tcPr>
            <w:tcW w:w="2694" w:type="dxa"/>
            <w:shd w:val="clear" w:color="auto" w:fill="auto"/>
          </w:tcPr>
          <w:p w:rsidR="00192842" w:rsidRPr="0053633B" w:rsidRDefault="00192842" w:rsidP="00192842">
            <w:pPr>
              <w:jc w:val="center"/>
              <w:rPr>
                <w:rFonts w:eastAsia="SimSun"/>
                <w:noProof/>
              </w:rPr>
            </w:pPr>
            <w:r w:rsidRPr="0053633B">
              <w:rPr>
                <w:rFonts w:eastAsia="SimSun"/>
                <w:noProof/>
              </w:rPr>
              <w:t>1176,4</w:t>
            </w:r>
          </w:p>
        </w:tc>
        <w:tc>
          <w:tcPr>
            <w:tcW w:w="2934" w:type="dxa"/>
            <w:shd w:val="clear" w:color="auto" w:fill="auto"/>
          </w:tcPr>
          <w:p w:rsidR="00192842" w:rsidRPr="0053633B" w:rsidRDefault="00192842" w:rsidP="00394FB0">
            <w:pPr>
              <w:jc w:val="center"/>
            </w:pPr>
            <w:r w:rsidRPr="0053633B">
              <w:t>слабая</w:t>
            </w:r>
          </w:p>
        </w:tc>
        <w:tc>
          <w:tcPr>
            <w:tcW w:w="4011" w:type="dxa"/>
            <w:shd w:val="clear" w:color="auto" w:fill="auto"/>
          </w:tcPr>
          <w:p w:rsidR="00192842" w:rsidRPr="0053633B" w:rsidRDefault="00192842" w:rsidP="00192842">
            <w:pPr>
              <w:jc w:val="center"/>
              <w:rPr>
                <w:rFonts w:eastAsia="SimSun"/>
                <w:noProof/>
              </w:rPr>
            </w:pPr>
            <w:r w:rsidRPr="0053633B">
              <w:rPr>
                <w:rFonts w:eastAsia="SimSun"/>
                <w:noProof/>
              </w:rPr>
              <w:t>υ аs СCN; ω CH2</w:t>
            </w:r>
          </w:p>
        </w:tc>
      </w:tr>
      <w:tr w:rsidR="00192842" w:rsidRPr="007F77D8" w:rsidTr="0053633B">
        <w:trPr>
          <w:trHeight w:val="240"/>
        </w:trPr>
        <w:tc>
          <w:tcPr>
            <w:tcW w:w="2694" w:type="dxa"/>
            <w:shd w:val="clear" w:color="auto" w:fill="auto"/>
          </w:tcPr>
          <w:p w:rsidR="00192842" w:rsidRPr="0053633B" w:rsidRDefault="00192842" w:rsidP="00192842">
            <w:pPr>
              <w:jc w:val="center"/>
              <w:rPr>
                <w:rFonts w:eastAsia="SimSun"/>
                <w:noProof/>
              </w:rPr>
            </w:pPr>
            <w:r w:rsidRPr="0053633B">
              <w:rPr>
                <w:rFonts w:eastAsia="SimSun"/>
                <w:noProof/>
              </w:rPr>
              <w:t>1143,7</w:t>
            </w:r>
          </w:p>
        </w:tc>
        <w:tc>
          <w:tcPr>
            <w:tcW w:w="2934" w:type="dxa"/>
            <w:shd w:val="clear" w:color="auto" w:fill="auto"/>
          </w:tcPr>
          <w:p w:rsidR="00192842" w:rsidRPr="0053633B" w:rsidRDefault="00192842" w:rsidP="00394FB0">
            <w:pPr>
              <w:jc w:val="center"/>
            </w:pPr>
            <w:r w:rsidRPr="0053633B">
              <w:t>средняя</w:t>
            </w:r>
          </w:p>
        </w:tc>
        <w:tc>
          <w:tcPr>
            <w:tcW w:w="4011" w:type="dxa"/>
            <w:shd w:val="clear" w:color="auto" w:fill="auto"/>
          </w:tcPr>
          <w:p w:rsidR="00192842" w:rsidRPr="0053633B" w:rsidRDefault="00192842" w:rsidP="00192842">
            <w:pPr>
              <w:jc w:val="center"/>
              <w:rPr>
                <w:rFonts w:eastAsia="SimSun"/>
                <w:noProof/>
              </w:rPr>
            </w:pPr>
            <w:r w:rsidRPr="0053633B">
              <w:rPr>
                <w:rFonts w:eastAsia="SimSun"/>
                <w:noProof/>
              </w:rPr>
              <w:t>υas  С-О в CH2-О- CH2</w:t>
            </w:r>
          </w:p>
          <w:p w:rsidR="00192842" w:rsidRPr="0053633B" w:rsidRDefault="00192842" w:rsidP="00192842">
            <w:pPr>
              <w:jc w:val="center"/>
              <w:rPr>
                <w:rFonts w:eastAsia="SimSun"/>
                <w:noProof/>
              </w:rPr>
            </w:pPr>
            <w:r w:rsidRPr="0053633B">
              <w:rPr>
                <w:rFonts w:eastAsia="SimSun"/>
                <w:noProof/>
              </w:rPr>
              <w:t>υas С-О-С</w:t>
            </w:r>
          </w:p>
        </w:tc>
      </w:tr>
      <w:tr w:rsidR="008F137A" w:rsidRPr="007F77D8" w:rsidTr="0053633B">
        <w:trPr>
          <w:trHeight w:val="240"/>
        </w:trPr>
        <w:tc>
          <w:tcPr>
            <w:tcW w:w="2694" w:type="dxa"/>
            <w:shd w:val="clear" w:color="auto" w:fill="auto"/>
          </w:tcPr>
          <w:p w:rsidR="008F137A" w:rsidRPr="0053633B" w:rsidRDefault="008F137A" w:rsidP="0053633B">
            <w:pPr>
              <w:jc w:val="center"/>
            </w:pPr>
            <w:r w:rsidRPr="0053633B">
              <w:rPr>
                <w:rFonts w:eastAsia="SimSun"/>
                <w:noProof/>
              </w:rPr>
              <w:lastRenderedPageBreak/>
              <w:t>111</w:t>
            </w:r>
            <w:r w:rsidR="0053633B" w:rsidRPr="0053633B">
              <w:rPr>
                <w:rFonts w:eastAsia="SimSun"/>
                <w:noProof/>
              </w:rPr>
              <w:t>3</w:t>
            </w:r>
            <w:r w:rsidRPr="0053633B">
              <w:rPr>
                <w:rFonts w:eastAsia="SimSun"/>
                <w:noProof/>
              </w:rPr>
              <w:t>,9</w:t>
            </w:r>
          </w:p>
        </w:tc>
        <w:tc>
          <w:tcPr>
            <w:tcW w:w="2934" w:type="dxa"/>
            <w:shd w:val="clear" w:color="auto" w:fill="auto"/>
          </w:tcPr>
          <w:p w:rsidR="008F137A" w:rsidRPr="0053633B" w:rsidRDefault="008F137A" w:rsidP="00394FB0">
            <w:pPr>
              <w:jc w:val="center"/>
            </w:pPr>
            <w:r w:rsidRPr="0053633B">
              <w:t>средняя</w:t>
            </w:r>
          </w:p>
        </w:tc>
        <w:tc>
          <w:tcPr>
            <w:tcW w:w="4011" w:type="dxa"/>
            <w:shd w:val="clear" w:color="auto" w:fill="auto"/>
          </w:tcPr>
          <w:p w:rsidR="008F137A" w:rsidRPr="0053633B" w:rsidRDefault="008F137A" w:rsidP="00394FB0">
            <w:pPr>
              <w:jc w:val="center"/>
            </w:pPr>
            <w:r w:rsidRPr="0053633B">
              <w:rPr>
                <w:rFonts w:eastAsia="SimSun"/>
                <w:noProof/>
              </w:rPr>
              <w:t>δ</w:t>
            </w:r>
            <w:r w:rsidRPr="0053633B">
              <w:rPr>
                <w:rFonts w:eastAsia="SimSun"/>
                <w:noProof/>
                <w:vertAlign w:val="subscript"/>
              </w:rPr>
              <w:t xml:space="preserve">s  </w:t>
            </w:r>
            <w:r w:rsidRPr="0053633B">
              <w:rPr>
                <w:rFonts w:eastAsia="SimSun"/>
                <w:noProof/>
              </w:rPr>
              <w:t>СH</w:t>
            </w:r>
            <w:r w:rsidRPr="0053633B">
              <w:rPr>
                <w:rFonts w:eastAsia="SimSun"/>
                <w:noProof/>
                <w:vertAlign w:val="subscript"/>
              </w:rPr>
              <w:t>3</w:t>
            </w:r>
          </w:p>
        </w:tc>
      </w:tr>
      <w:tr w:rsidR="008F137A" w:rsidRPr="007F77D8" w:rsidTr="0053633B">
        <w:trPr>
          <w:trHeight w:val="256"/>
        </w:trPr>
        <w:tc>
          <w:tcPr>
            <w:tcW w:w="2694" w:type="dxa"/>
            <w:shd w:val="clear" w:color="auto" w:fill="auto"/>
          </w:tcPr>
          <w:p w:rsidR="008F137A" w:rsidRPr="0053633B" w:rsidRDefault="0053633B" w:rsidP="0053633B">
            <w:pPr>
              <w:jc w:val="center"/>
            </w:pPr>
            <w:r w:rsidRPr="0053633B">
              <w:rPr>
                <w:rFonts w:eastAsia="SimSun"/>
                <w:noProof/>
              </w:rPr>
              <w:t>1000</w:t>
            </w:r>
            <w:r w:rsidR="008F137A" w:rsidRPr="0053633B">
              <w:rPr>
                <w:rFonts w:eastAsia="SimSun"/>
                <w:noProof/>
              </w:rPr>
              <w:t>,4</w:t>
            </w:r>
          </w:p>
        </w:tc>
        <w:tc>
          <w:tcPr>
            <w:tcW w:w="2934" w:type="dxa"/>
            <w:shd w:val="clear" w:color="auto" w:fill="auto"/>
          </w:tcPr>
          <w:p w:rsidR="008F137A" w:rsidRPr="0053633B" w:rsidRDefault="008F137A" w:rsidP="00394FB0">
            <w:pPr>
              <w:jc w:val="center"/>
            </w:pPr>
            <w:r w:rsidRPr="0053633B">
              <w:t>средняя</w:t>
            </w:r>
          </w:p>
        </w:tc>
        <w:tc>
          <w:tcPr>
            <w:tcW w:w="4011" w:type="dxa"/>
            <w:shd w:val="clear" w:color="auto" w:fill="auto"/>
          </w:tcPr>
          <w:p w:rsidR="008F137A" w:rsidRPr="0053633B" w:rsidRDefault="008F137A" w:rsidP="00394FB0">
            <w:pPr>
              <w:jc w:val="center"/>
            </w:pPr>
            <w:r w:rsidRPr="0053633B">
              <w:rPr>
                <w:rFonts w:eastAsia="SimSun"/>
                <w:noProof/>
              </w:rPr>
              <w:t>δ</w:t>
            </w:r>
            <w:r w:rsidRPr="0053633B">
              <w:rPr>
                <w:rFonts w:eastAsia="SimSun"/>
                <w:noProof/>
                <w:vertAlign w:val="subscript"/>
              </w:rPr>
              <w:t xml:space="preserve">s  </w:t>
            </w:r>
            <w:r w:rsidRPr="0053633B">
              <w:rPr>
                <w:rFonts w:eastAsia="SimSun"/>
                <w:noProof/>
              </w:rPr>
              <w:t>СH</w:t>
            </w:r>
          </w:p>
        </w:tc>
      </w:tr>
      <w:tr w:rsidR="008F137A" w:rsidRPr="007F77D8" w:rsidTr="0053633B">
        <w:trPr>
          <w:trHeight w:val="256"/>
        </w:trPr>
        <w:tc>
          <w:tcPr>
            <w:tcW w:w="2694" w:type="dxa"/>
            <w:shd w:val="clear" w:color="auto" w:fill="auto"/>
          </w:tcPr>
          <w:p w:rsidR="008F137A" w:rsidRPr="0053633B" w:rsidRDefault="0053633B" w:rsidP="00394FB0">
            <w:pPr>
              <w:jc w:val="center"/>
            </w:pPr>
            <w:r w:rsidRPr="0053633B">
              <w:t>931,2</w:t>
            </w:r>
          </w:p>
        </w:tc>
        <w:tc>
          <w:tcPr>
            <w:tcW w:w="2934" w:type="dxa"/>
            <w:shd w:val="clear" w:color="auto" w:fill="auto"/>
          </w:tcPr>
          <w:p w:rsidR="008F137A" w:rsidRPr="0053633B" w:rsidRDefault="008F137A" w:rsidP="00394FB0">
            <w:pPr>
              <w:jc w:val="center"/>
            </w:pPr>
            <w:r w:rsidRPr="0053633B">
              <w:t>средняя</w:t>
            </w:r>
          </w:p>
        </w:tc>
        <w:tc>
          <w:tcPr>
            <w:tcW w:w="4011" w:type="dxa"/>
            <w:shd w:val="clear" w:color="auto" w:fill="auto"/>
          </w:tcPr>
          <w:p w:rsidR="008F137A" w:rsidRPr="0053633B" w:rsidRDefault="0053633B" w:rsidP="00394FB0">
            <w:pPr>
              <w:jc w:val="center"/>
            </w:pPr>
            <w:r w:rsidRPr="0053633B">
              <w:rPr>
                <w:rFonts w:eastAsia="SimSun"/>
                <w:noProof/>
              </w:rPr>
              <w:t>δ CH2</w:t>
            </w:r>
          </w:p>
        </w:tc>
      </w:tr>
      <w:tr w:rsidR="008F137A" w:rsidRPr="007F77D8" w:rsidTr="0053633B">
        <w:trPr>
          <w:trHeight w:val="64"/>
        </w:trPr>
        <w:tc>
          <w:tcPr>
            <w:tcW w:w="2694" w:type="dxa"/>
            <w:shd w:val="clear" w:color="auto" w:fill="auto"/>
          </w:tcPr>
          <w:p w:rsidR="008F137A" w:rsidRPr="0053633B" w:rsidRDefault="0053633B" w:rsidP="0053633B">
            <w:pPr>
              <w:jc w:val="center"/>
            </w:pPr>
            <w:r w:rsidRPr="0053633B">
              <w:rPr>
                <w:rFonts w:eastAsia="SimSun"/>
              </w:rPr>
              <w:t>858</w:t>
            </w:r>
            <w:r w:rsidR="008F137A" w:rsidRPr="0053633B">
              <w:rPr>
                <w:rFonts w:eastAsia="SimSun"/>
              </w:rPr>
              <w:t>,</w:t>
            </w:r>
            <w:r w:rsidRPr="0053633B">
              <w:rPr>
                <w:rFonts w:eastAsia="SimSun"/>
              </w:rPr>
              <w:t>5</w:t>
            </w:r>
          </w:p>
        </w:tc>
        <w:tc>
          <w:tcPr>
            <w:tcW w:w="2934" w:type="dxa"/>
            <w:shd w:val="clear" w:color="auto" w:fill="auto"/>
          </w:tcPr>
          <w:p w:rsidR="008F137A" w:rsidRPr="0053633B" w:rsidRDefault="008F137A" w:rsidP="00394FB0">
            <w:pPr>
              <w:jc w:val="center"/>
            </w:pPr>
            <w:r w:rsidRPr="0053633B">
              <w:t>сильная</w:t>
            </w:r>
          </w:p>
        </w:tc>
        <w:tc>
          <w:tcPr>
            <w:tcW w:w="4011" w:type="dxa"/>
            <w:shd w:val="clear" w:color="auto" w:fill="auto"/>
          </w:tcPr>
          <w:p w:rsidR="008F137A" w:rsidRPr="0053633B" w:rsidRDefault="0053633B" w:rsidP="00394FB0">
            <w:pPr>
              <w:jc w:val="center"/>
            </w:pPr>
            <w:r w:rsidRPr="0053633B">
              <w:t>υС-О-С</w:t>
            </w:r>
          </w:p>
        </w:tc>
      </w:tr>
      <w:tr w:rsidR="0053633B" w:rsidRPr="007F77D8" w:rsidTr="008F137A">
        <w:trPr>
          <w:trHeight w:val="64"/>
        </w:trPr>
        <w:tc>
          <w:tcPr>
            <w:tcW w:w="2694" w:type="dxa"/>
          </w:tcPr>
          <w:p w:rsidR="0053633B" w:rsidRDefault="0053633B" w:rsidP="0053633B">
            <w:pPr>
              <w:jc w:val="center"/>
              <w:rPr>
                <w:rFonts w:eastAsia="SimSun"/>
              </w:rPr>
            </w:pPr>
            <w:r>
              <w:rPr>
                <w:rFonts w:eastAsia="SimSun"/>
              </w:rPr>
              <w:t>731,9</w:t>
            </w:r>
          </w:p>
        </w:tc>
        <w:tc>
          <w:tcPr>
            <w:tcW w:w="2934" w:type="dxa"/>
          </w:tcPr>
          <w:p w:rsidR="0053633B" w:rsidRPr="007F77D8" w:rsidRDefault="0053633B" w:rsidP="00394FB0">
            <w:pPr>
              <w:jc w:val="center"/>
            </w:pPr>
            <w:r>
              <w:t>слабая</w:t>
            </w:r>
          </w:p>
        </w:tc>
        <w:tc>
          <w:tcPr>
            <w:tcW w:w="4011" w:type="dxa"/>
          </w:tcPr>
          <w:p w:rsidR="0053633B" w:rsidRPr="0053633B" w:rsidRDefault="0053633B" w:rsidP="00394FB0">
            <w:pPr>
              <w:jc w:val="center"/>
            </w:pPr>
            <w:r w:rsidRPr="0053633B">
              <w:t>Ион иодата IO</w:t>
            </w:r>
            <w:r w:rsidRPr="0053633B">
              <w:rPr>
                <w:vertAlign w:val="subscript"/>
              </w:rPr>
              <w:t>3</w:t>
            </w:r>
            <w:r w:rsidRPr="0053633B">
              <w:rPr>
                <w:vertAlign w:val="superscript"/>
              </w:rPr>
              <w:t>-</w:t>
            </w:r>
          </w:p>
        </w:tc>
      </w:tr>
      <w:tr w:rsidR="008F137A" w:rsidRPr="007F77D8" w:rsidTr="008F137A">
        <w:trPr>
          <w:trHeight w:val="256"/>
        </w:trPr>
        <w:tc>
          <w:tcPr>
            <w:tcW w:w="2694" w:type="dxa"/>
          </w:tcPr>
          <w:p w:rsidR="008F137A" w:rsidRPr="007F77D8" w:rsidRDefault="0053633B" w:rsidP="0053633B">
            <w:pPr>
              <w:jc w:val="center"/>
            </w:pPr>
            <w:r>
              <w:rPr>
                <w:rFonts w:eastAsia="SimSun"/>
              </w:rPr>
              <w:t>657</w:t>
            </w:r>
            <w:r w:rsidR="008F137A" w:rsidRPr="007F77D8">
              <w:rPr>
                <w:rFonts w:eastAsia="SimSun"/>
              </w:rPr>
              <w:t>,</w:t>
            </w:r>
            <w:r>
              <w:rPr>
                <w:rFonts w:eastAsia="SimSun"/>
              </w:rPr>
              <w:t>4</w:t>
            </w:r>
          </w:p>
        </w:tc>
        <w:tc>
          <w:tcPr>
            <w:tcW w:w="2934" w:type="dxa"/>
          </w:tcPr>
          <w:p w:rsidR="008F137A" w:rsidRPr="007F77D8" w:rsidRDefault="008F137A" w:rsidP="00394FB0">
            <w:pPr>
              <w:jc w:val="center"/>
            </w:pPr>
            <w:r w:rsidRPr="007F77D8">
              <w:t>сильная</w:t>
            </w:r>
          </w:p>
        </w:tc>
        <w:tc>
          <w:tcPr>
            <w:tcW w:w="4011" w:type="dxa"/>
          </w:tcPr>
          <w:p w:rsidR="008F137A" w:rsidRPr="007F77D8" w:rsidRDefault="008F137A" w:rsidP="00394FB0">
            <w:pPr>
              <w:jc w:val="center"/>
            </w:pPr>
            <w:r w:rsidRPr="007F77D8">
              <w:t>Ион иодата IO</w:t>
            </w:r>
            <w:r w:rsidRPr="007F77D8">
              <w:rPr>
                <w:vertAlign w:val="subscript"/>
              </w:rPr>
              <w:t>3</w:t>
            </w:r>
            <w:r w:rsidRPr="007F77D8">
              <w:rPr>
                <w:vertAlign w:val="superscript"/>
              </w:rPr>
              <w:t>-</w:t>
            </w:r>
          </w:p>
        </w:tc>
      </w:tr>
    </w:tbl>
    <w:p w:rsidR="008A37A0" w:rsidRDefault="008A37A0" w:rsidP="00394FB0">
      <w:pPr>
        <w:jc w:val="both"/>
        <w:rPr>
          <w:sz w:val="28"/>
          <w:szCs w:val="28"/>
        </w:rPr>
      </w:pPr>
    </w:p>
    <w:p w:rsidR="00F857DA" w:rsidRPr="007F77D8" w:rsidRDefault="00540B3F" w:rsidP="00394FB0">
      <w:pPr>
        <w:ind w:firstLine="567"/>
        <w:jc w:val="both"/>
        <w:rPr>
          <w:sz w:val="28"/>
          <w:szCs w:val="28"/>
        </w:rPr>
      </w:pPr>
      <w:r>
        <w:rPr>
          <w:sz w:val="28"/>
          <w:szCs w:val="28"/>
        </w:rPr>
        <w:t xml:space="preserve">По результатам, полученным в результате </w:t>
      </w:r>
      <w:r w:rsidR="00A83365" w:rsidRPr="007F77D8">
        <w:rPr>
          <w:sz w:val="28"/>
          <w:szCs w:val="28"/>
        </w:rPr>
        <w:t>исследований</w:t>
      </w:r>
      <w:r w:rsidR="00A83365">
        <w:rPr>
          <w:sz w:val="28"/>
          <w:szCs w:val="28"/>
        </w:rPr>
        <w:t xml:space="preserve"> методом </w:t>
      </w:r>
      <w:r w:rsidR="00F857DA" w:rsidRPr="007F77D8">
        <w:rPr>
          <w:sz w:val="28"/>
          <w:szCs w:val="28"/>
        </w:rPr>
        <w:t>ИК</w:t>
      </w:r>
      <w:r w:rsidR="00A83365">
        <w:rPr>
          <w:sz w:val="28"/>
          <w:szCs w:val="28"/>
        </w:rPr>
        <w:t>-спектроскопии</w:t>
      </w:r>
      <w:r w:rsidR="00F857DA" w:rsidRPr="007F77D8">
        <w:rPr>
          <w:sz w:val="28"/>
          <w:szCs w:val="28"/>
        </w:rPr>
        <w:t xml:space="preserve"> </w:t>
      </w:r>
      <w:r>
        <w:rPr>
          <w:sz w:val="28"/>
          <w:szCs w:val="28"/>
        </w:rPr>
        <w:t>обозначены</w:t>
      </w:r>
      <w:r w:rsidR="00F857DA" w:rsidRPr="007F77D8">
        <w:rPr>
          <w:sz w:val="28"/>
          <w:szCs w:val="28"/>
        </w:rPr>
        <w:t xml:space="preserve"> характеристические частоты поглощения</w:t>
      </w:r>
      <w:r>
        <w:rPr>
          <w:sz w:val="28"/>
          <w:szCs w:val="28"/>
        </w:rPr>
        <w:t>. По наличию и интенсивности данных частот предложена идентификация</w:t>
      </w:r>
      <w:r w:rsidR="00F857DA" w:rsidRPr="007F77D8">
        <w:rPr>
          <w:sz w:val="28"/>
          <w:szCs w:val="28"/>
        </w:rPr>
        <w:t xml:space="preserve"> </w:t>
      </w:r>
      <w:r w:rsidR="00F61D36" w:rsidRPr="007F77D8">
        <w:rPr>
          <w:sz w:val="28"/>
          <w:szCs w:val="28"/>
        </w:rPr>
        <w:t xml:space="preserve">субстанции </w:t>
      </w:r>
      <w:r w:rsidR="00A40F7A">
        <w:rPr>
          <w:sz w:val="28"/>
          <w:szCs w:val="28"/>
        </w:rPr>
        <w:t>D1</w:t>
      </w:r>
      <w:r w:rsidR="00A83365">
        <w:rPr>
          <w:sz w:val="28"/>
          <w:szCs w:val="28"/>
        </w:rPr>
        <w:t>. Субстанция</w:t>
      </w:r>
      <w:r w:rsidR="00F857DA" w:rsidRPr="007F77D8">
        <w:rPr>
          <w:sz w:val="28"/>
          <w:szCs w:val="28"/>
        </w:rPr>
        <w:t xml:space="preserve"> счита</w:t>
      </w:r>
      <w:r w:rsidR="00A83365">
        <w:rPr>
          <w:sz w:val="28"/>
          <w:szCs w:val="28"/>
        </w:rPr>
        <w:t>ется подлинной</w:t>
      </w:r>
      <w:r w:rsidR="00F857DA" w:rsidRPr="007F77D8">
        <w:rPr>
          <w:sz w:val="28"/>
          <w:szCs w:val="28"/>
        </w:rPr>
        <w:t xml:space="preserve">, если ИК спектр содержит полосы поглощения в </w:t>
      </w:r>
      <w:r w:rsidR="00A83365" w:rsidRPr="007F77D8">
        <w:rPr>
          <w:sz w:val="28"/>
          <w:szCs w:val="28"/>
        </w:rPr>
        <w:t>диапазонах</w:t>
      </w:r>
      <w:r w:rsidR="00A83365">
        <w:rPr>
          <w:sz w:val="28"/>
          <w:szCs w:val="28"/>
        </w:rPr>
        <w:t xml:space="preserve">, </w:t>
      </w:r>
      <w:r w:rsidR="00F857DA" w:rsidRPr="007F77D8">
        <w:rPr>
          <w:sz w:val="28"/>
          <w:szCs w:val="28"/>
        </w:rPr>
        <w:t xml:space="preserve">указанных в таблице </w:t>
      </w:r>
      <w:r w:rsidR="00A52431">
        <w:rPr>
          <w:sz w:val="28"/>
          <w:szCs w:val="28"/>
        </w:rPr>
        <w:t>19</w:t>
      </w:r>
      <w:r w:rsidR="00F857DA" w:rsidRPr="007F77D8">
        <w:rPr>
          <w:sz w:val="28"/>
          <w:szCs w:val="28"/>
        </w:rPr>
        <w:t>.</w:t>
      </w:r>
    </w:p>
    <w:p w:rsidR="00DA72C1" w:rsidRPr="007F77D8" w:rsidRDefault="00DA72C1" w:rsidP="00394FB0">
      <w:pPr>
        <w:jc w:val="both"/>
        <w:rPr>
          <w:sz w:val="28"/>
          <w:szCs w:val="28"/>
        </w:rPr>
      </w:pPr>
    </w:p>
    <w:p w:rsidR="00A83365" w:rsidRPr="00A83365" w:rsidRDefault="00F857DA" w:rsidP="00A83365">
      <w:pPr>
        <w:jc w:val="both"/>
        <w:rPr>
          <w:sz w:val="28"/>
          <w:szCs w:val="28"/>
        </w:rPr>
      </w:pPr>
      <w:r w:rsidRPr="00A83365">
        <w:rPr>
          <w:sz w:val="28"/>
          <w:szCs w:val="28"/>
        </w:rPr>
        <w:t xml:space="preserve">Таблица </w:t>
      </w:r>
      <w:r w:rsidR="00A52431" w:rsidRPr="00A83365">
        <w:rPr>
          <w:sz w:val="28"/>
          <w:szCs w:val="28"/>
        </w:rPr>
        <w:t>19</w:t>
      </w:r>
      <w:r w:rsidR="008D220A" w:rsidRPr="00A83365">
        <w:rPr>
          <w:sz w:val="28"/>
          <w:szCs w:val="28"/>
        </w:rPr>
        <w:t xml:space="preserve"> -</w:t>
      </w:r>
      <w:r w:rsidRPr="00A83365">
        <w:rPr>
          <w:sz w:val="28"/>
          <w:szCs w:val="28"/>
        </w:rPr>
        <w:t xml:space="preserve"> </w:t>
      </w:r>
      <w:r w:rsidR="00A83365" w:rsidRPr="00A83365">
        <w:rPr>
          <w:sz w:val="28"/>
          <w:szCs w:val="28"/>
        </w:rPr>
        <w:t>Диапазон характеристичных частот субстанция D1, см</w:t>
      </w:r>
      <w:r w:rsidR="00A83365" w:rsidRPr="00A83365">
        <w:rPr>
          <w:sz w:val="28"/>
          <w:szCs w:val="28"/>
          <w:vertAlign w:val="superscript"/>
        </w:rPr>
        <w:t>-1</w:t>
      </w:r>
    </w:p>
    <w:p w:rsidR="00F857DA" w:rsidRPr="007F77D8" w:rsidRDefault="00A83365" w:rsidP="00A83365">
      <w:pPr>
        <w:tabs>
          <w:tab w:val="left" w:pos="4365"/>
        </w:tabs>
        <w:jc w:val="both"/>
        <w:rPr>
          <w:b/>
          <w:bCs/>
          <w:sz w:val="28"/>
          <w:szCs w:val="28"/>
        </w:rPr>
      </w:pPr>
      <w:r>
        <w:rPr>
          <w:b/>
          <w:bCs/>
          <w:sz w:val="28"/>
          <w:szCs w:val="28"/>
        </w:rPr>
        <w:tab/>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639"/>
      </w:tblGrid>
      <w:tr w:rsidR="008F137A" w:rsidRPr="007F77D8" w:rsidTr="00A83365">
        <w:trPr>
          <w:trHeight w:val="357"/>
        </w:trPr>
        <w:tc>
          <w:tcPr>
            <w:tcW w:w="9639" w:type="dxa"/>
            <w:vAlign w:val="center"/>
          </w:tcPr>
          <w:p w:rsidR="008F137A" w:rsidRPr="007F77D8" w:rsidRDefault="008F137A" w:rsidP="00394FB0">
            <w:pPr>
              <w:jc w:val="center"/>
            </w:pPr>
            <w:r w:rsidRPr="007F77D8">
              <w:t xml:space="preserve">Диапазон характеристичных частот субстанция </w:t>
            </w:r>
            <w:r w:rsidR="00A40F7A">
              <w:t>D1</w:t>
            </w:r>
            <w:r w:rsidRPr="007F77D8">
              <w:t>, см</w:t>
            </w:r>
            <w:r w:rsidRPr="007F77D8">
              <w:rPr>
                <w:vertAlign w:val="superscript"/>
              </w:rPr>
              <w:t>-1</w:t>
            </w:r>
          </w:p>
        </w:tc>
      </w:tr>
      <w:tr w:rsidR="008F137A" w:rsidRPr="007F77D8" w:rsidTr="008F137A">
        <w:tc>
          <w:tcPr>
            <w:tcW w:w="9639" w:type="dxa"/>
          </w:tcPr>
          <w:p w:rsidR="008F137A" w:rsidRPr="007F77D8" w:rsidRDefault="0053633B" w:rsidP="0053633B">
            <w:pPr>
              <w:jc w:val="center"/>
            </w:pPr>
            <w:r>
              <w:t>1479 ÷ 1489</w:t>
            </w:r>
          </w:p>
        </w:tc>
      </w:tr>
      <w:tr w:rsidR="008F137A" w:rsidRPr="007F77D8" w:rsidTr="008F137A">
        <w:tc>
          <w:tcPr>
            <w:tcW w:w="9639" w:type="dxa"/>
          </w:tcPr>
          <w:p w:rsidR="008F137A" w:rsidRPr="007F77D8" w:rsidRDefault="008F137A" w:rsidP="0053633B">
            <w:pPr>
              <w:jc w:val="center"/>
            </w:pPr>
            <w:r w:rsidRPr="007F77D8">
              <w:t>13</w:t>
            </w:r>
            <w:r w:rsidR="0053633B">
              <w:t>00</w:t>
            </w:r>
            <w:r w:rsidRPr="007F77D8">
              <w:t xml:space="preserve"> ÷ 13</w:t>
            </w:r>
            <w:r w:rsidR="0053633B">
              <w:t>10</w:t>
            </w:r>
          </w:p>
        </w:tc>
      </w:tr>
      <w:tr w:rsidR="008F137A" w:rsidRPr="007F77D8" w:rsidTr="008F137A">
        <w:tc>
          <w:tcPr>
            <w:tcW w:w="9639" w:type="dxa"/>
          </w:tcPr>
          <w:p w:rsidR="008F137A" w:rsidRPr="007F77D8" w:rsidRDefault="008F137A" w:rsidP="0053633B">
            <w:pPr>
              <w:jc w:val="center"/>
            </w:pPr>
            <w:r w:rsidRPr="007F77D8">
              <w:t>1</w:t>
            </w:r>
            <w:r w:rsidR="0053633B">
              <w:t>110</w:t>
            </w:r>
            <w:r w:rsidRPr="007F77D8">
              <w:t xml:space="preserve"> ÷ 1</w:t>
            </w:r>
            <w:r w:rsidR="0053633B">
              <w:t>1</w:t>
            </w:r>
            <w:r w:rsidRPr="007F77D8">
              <w:t>2</w:t>
            </w:r>
            <w:r w:rsidR="0053633B">
              <w:t>0</w:t>
            </w:r>
          </w:p>
        </w:tc>
      </w:tr>
      <w:tr w:rsidR="008F137A" w:rsidRPr="007F77D8" w:rsidTr="008F137A">
        <w:tc>
          <w:tcPr>
            <w:tcW w:w="9639" w:type="dxa"/>
          </w:tcPr>
          <w:p w:rsidR="008F137A" w:rsidRPr="007F77D8" w:rsidRDefault="00C526D2" w:rsidP="00C526D2">
            <w:pPr>
              <w:jc w:val="center"/>
            </w:pPr>
            <w:r>
              <w:t>725</w:t>
            </w:r>
            <w:r w:rsidR="008F137A" w:rsidRPr="007F77D8">
              <w:t xml:space="preserve"> ÷ </w:t>
            </w:r>
            <w:r>
              <w:t>735</w:t>
            </w:r>
          </w:p>
        </w:tc>
      </w:tr>
      <w:tr w:rsidR="008F137A" w:rsidRPr="007F77D8" w:rsidTr="008F137A">
        <w:tc>
          <w:tcPr>
            <w:tcW w:w="9639" w:type="dxa"/>
          </w:tcPr>
          <w:p w:rsidR="008F137A" w:rsidRPr="007F77D8" w:rsidRDefault="008F137A" w:rsidP="00C526D2">
            <w:pPr>
              <w:jc w:val="center"/>
            </w:pPr>
            <w:r w:rsidRPr="007F77D8">
              <w:t>6</w:t>
            </w:r>
            <w:r w:rsidR="00C526D2">
              <w:t>50</w:t>
            </w:r>
            <w:r w:rsidRPr="007F77D8">
              <w:t xml:space="preserve"> ÷ 6</w:t>
            </w:r>
            <w:r w:rsidR="00C526D2">
              <w:t>60</w:t>
            </w:r>
          </w:p>
        </w:tc>
      </w:tr>
    </w:tbl>
    <w:p w:rsidR="007564BD" w:rsidRDefault="007564BD" w:rsidP="00394FB0">
      <w:pPr>
        <w:ind w:firstLine="567"/>
        <w:jc w:val="both"/>
        <w:rPr>
          <w:sz w:val="28"/>
          <w:szCs w:val="28"/>
        </w:rPr>
      </w:pPr>
    </w:p>
    <w:p w:rsidR="00F857DA" w:rsidRPr="007F77D8" w:rsidRDefault="006E45F9" w:rsidP="00394FB0">
      <w:pPr>
        <w:ind w:firstLine="567"/>
        <w:jc w:val="both"/>
        <w:rPr>
          <w:sz w:val="28"/>
          <w:szCs w:val="28"/>
        </w:rPr>
      </w:pPr>
      <w:r w:rsidRPr="000E23C5">
        <w:rPr>
          <w:sz w:val="28"/>
          <w:szCs w:val="28"/>
        </w:rPr>
        <w:t xml:space="preserve">В результате проведенного </w:t>
      </w:r>
      <w:r w:rsidR="00F857DA" w:rsidRPr="000E23C5">
        <w:rPr>
          <w:sz w:val="28"/>
          <w:szCs w:val="28"/>
        </w:rPr>
        <w:t>исследования комплексн</w:t>
      </w:r>
      <w:r w:rsidR="00B608CB" w:rsidRPr="000E23C5">
        <w:rPr>
          <w:sz w:val="28"/>
          <w:szCs w:val="28"/>
        </w:rPr>
        <w:t xml:space="preserve">ого </w:t>
      </w:r>
      <w:r w:rsidR="00F857DA" w:rsidRPr="000E23C5">
        <w:rPr>
          <w:sz w:val="28"/>
          <w:szCs w:val="28"/>
        </w:rPr>
        <w:t>соединени</w:t>
      </w:r>
      <w:r w:rsidR="00B608CB" w:rsidRPr="000E23C5">
        <w:rPr>
          <w:sz w:val="28"/>
          <w:szCs w:val="28"/>
        </w:rPr>
        <w:t>я</w:t>
      </w:r>
      <w:r w:rsidR="00F857DA" w:rsidRPr="000E23C5">
        <w:rPr>
          <w:sz w:val="28"/>
          <w:szCs w:val="28"/>
        </w:rPr>
        <w:t xml:space="preserve"> </w:t>
      </w:r>
      <w:r w:rsidR="00A40F7A" w:rsidRPr="000E23C5">
        <w:rPr>
          <w:sz w:val="28"/>
          <w:szCs w:val="28"/>
        </w:rPr>
        <w:t>D1</w:t>
      </w:r>
      <w:r w:rsidRPr="000E23C5">
        <w:rPr>
          <w:sz w:val="28"/>
          <w:szCs w:val="28"/>
        </w:rPr>
        <w:t xml:space="preserve"> методом ИК-</w:t>
      </w:r>
      <w:r w:rsidR="00F857DA" w:rsidRPr="000E23C5">
        <w:rPr>
          <w:sz w:val="28"/>
          <w:szCs w:val="28"/>
        </w:rPr>
        <w:t xml:space="preserve">спектроскопии установлено, что образование </w:t>
      </w:r>
      <w:r w:rsidR="00E21C3B" w:rsidRPr="000E23C5">
        <w:rPr>
          <w:sz w:val="28"/>
          <w:szCs w:val="28"/>
        </w:rPr>
        <w:t xml:space="preserve">субстанции осуществляется путём </w:t>
      </w:r>
      <w:r w:rsidR="00690749" w:rsidRPr="000E23C5">
        <w:rPr>
          <w:sz w:val="28"/>
          <w:szCs w:val="28"/>
        </w:rPr>
        <w:t xml:space="preserve">координирования </w:t>
      </w:r>
      <w:r w:rsidR="00F857DA" w:rsidRPr="000E23C5">
        <w:rPr>
          <w:sz w:val="28"/>
          <w:szCs w:val="28"/>
        </w:rPr>
        <w:t xml:space="preserve">атомов кислорода молекул аминокислот вокруг положительно заряженного иона </w:t>
      </w:r>
      <w:r w:rsidRPr="000E23C5">
        <w:rPr>
          <w:sz w:val="28"/>
          <w:szCs w:val="28"/>
        </w:rPr>
        <w:t>калия</w:t>
      </w:r>
      <w:r w:rsidR="00F857DA" w:rsidRPr="000E23C5">
        <w:rPr>
          <w:sz w:val="28"/>
          <w:szCs w:val="28"/>
        </w:rPr>
        <w:t xml:space="preserve"> и образованием донорно-акцепторных связей атомов азота и молекулярного иода, также образуя четвертичную структуру аминогрупп.</w:t>
      </w:r>
    </w:p>
    <w:p w:rsidR="008A37A0" w:rsidRPr="007F77D8" w:rsidRDefault="00F857DA" w:rsidP="00394FB0">
      <w:pPr>
        <w:ind w:firstLine="567"/>
        <w:jc w:val="both"/>
        <w:rPr>
          <w:sz w:val="28"/>
          <w:szCs w:val="28"/>
        </w:rPr>
      </w:pPr>
      <w:r w:rsidRPr="007F77D8">
        <w:rPr>
          <w:sz w:val="28"/>
          <w:szCs w:val="28"/>
        </w:rPr>
        <w:t xml:space="preserve">В результате проведенных исследований показано, что </w:t>
      </w:r>
      <w:r w:rsidR="004210FA" w:rsidRPr="007F77D8">
        <w:rPr>
          <w:sz w:val="28"/>
          <w:szCs w:val="28"/>
        </w:rPr>
        <w:t xml:space="preserve">метод </w:t>
      </w:r>
      <w:r w:rsidRPr="007F77D8">
        <w:rPr>
          <w:sz w:val="28"/>
          <w:szCs w:val="28"/>
        </w:rPr>
        <w:t>ИК</w:t>
      </w:r>
      <w:r w:rsidR="000D4FC9" w:rsidRPr="007F77D8">
        <w:rPr>
          <w:sz w:val="28"/>
          <w:szCs w:val="28"/>
        </w:rPr>
        <w:t>-</w:t>
      </w:r>
      <w:r w:rsidRPr="007F77D8">
        <w:rPr>
          <w:sz w:val="28"/>
          <w:szCs w:val="28"/>
        </w:rPr>
        <w:t>спектроскопи</w:t>
      </w:r>
      <w:r w:rsidR="004210FA" w:rsidRPr="007F77D8">
        <w:rPr>
          <w:sz w:val="28"/>
          <w:szCs w:val="28"/>
        </w:rPr>
        <w:t>и</w:t>
      </w:r>
      <w:r w:rsidRPr="007F77D8">
        <w:rPr>
          <w:sz w:val="28"/>
          <w:szCs w:val="28"/>
        </w:rPr>
        <w:t xml:space="preserve"> может быть использован для подтверждения подлинности субстанци</w:t>
      </w:r>
      <w:r w:rsidR="00E21C3B" w:rsidRPr="007F77D8">
        <w:rPr>
          <w:sz w:val="28"/>
          <w:szCs w:val="28"/>
        </w:rPr>
        <w:t>и</w:t>
      </w:r>
      <w:r w:rsidRPr="007F77D8">
        <w:rPr>
          <w:sz w:val="28"/>
          <w:szCs w:val="28"/>
        </w:rPr>
        <w:t xml:space="preserve"> аддукт</w:t>
      </w:r>
      <w:r w:rsidR="00E21C3B" w:rsidRPr="007F77D8">
        <w:rPr>
          <w:sz w:val="28"/>
          <w:szCs w:val="28"/>
        </w:rPr>
        <w:t>а</w:t>
      </w:r>
      <w:r w:rsidRPr="007F77D8">
        <w:rPr>
          <w:sz w:val="28"/>
          <w:szCs w:val="28"/>
        </w:rPr>
        <w:t xml:space="preserve"> иода </w:t>
      </w:r>
      <w:r w:rsidR="00A40F7A">
        <w:rPr>
          <w:sz w:val="28"/>
          <w:szCs w:val="28"/>
          <w:lang w:val="en-US"/>
        </w:rPr>
        <w:t>D</w:t>
      </w:r>
      <w:r w:rsidR="00A40F7A" w:rsidRPr="00A40F7A">
        <w:rPr>
          <w:sz w:val="28"/>
          <w:szCs w:val="28"/>
        </w:rPr>
        <w:t>1</w:t>
      </w:r>
      <w:r w:rsidR="004210FA" w:rsidRPr="007F77D8">
        <w:rPr>
          <w:sz w:val="28"/>
          <w:szCs w:val="28"/>
        </w:rPr>
        <w:t xml:space="preserve"> </w:t>
      </w:r>
      <w:r w:rsidRPr="007F77D8">
        <w:rPr>
          <w:sz w:val="28"/>
          <w:szCs w:val="28"/>
        </w:rPr>
        <w:t>и контроля технологического процесса изгот</w:t>
      </w:r>
      <w:r w:rsidR="006E45F9">
        <w:rPr>
          <w:sz w:val="28"/>
          <w:szCs w:val="28"/>
        </w:rPr>
        <w:t>овления лекарственных форм на ее</w:t>
      </w:r>
      <w:r w:rsidRPr="007F77D8">
        <w:rPr>
          <w:sz w:val="28"/>
          <w:szCs w:val="28"/>
        </w:rPr>
        <w:t xml:space="preserve"> основе [</w:t>
      </w:r>
      <w:r w:rsidR="00E2302A">
        <w:rPr>
          <w:sz w:val="28"/>
          <w:szCs w:val="28"/>
        </w:rPr>
        <w:t>107</w:t>
      </w:r>
      <w:r w:rsidRPr="007F77D8">
        <w:rPr>
          <w:sz w:val="28"/>
          <w:szCs w:val="28"/>
        </w:rPr>
        <w:t>].</w:t>
      </w:r>
    </w:p>
    <w:p w:rsidR="00F875DF" w:rsidRPr="007F77D8" w:rsidRDefault="00F875DF" w:rsidP="00394FB0">
      <w:pPr>
        <w:ind w:firstLine="567"/>
        <w:jc w:val="both"/>
        <w:rPr>
          <w:sz w:val="28"/>
          <w:szCs w:val="28"/>
        </w:rPr>
      </w:pPr>
    </w:p>
    <w:p w:rsidR="004210FA" w:rsidRPr="007F77D8" w:rsidRDefault="001D6E11" w:rsidP="00F875DF">
      <w:pPr>
        <w:ind w:firstLine="567"/>
        <w:jc w:val="both"/>
        <w:rPr>
          <w:b/>
          <w:i/>
          <w:sz w:val="28"/>
          <w:szCs w:val="28"/>
        </w:rPr>
      </w:pPr>
      <w:r w:rsidRPr="007F77D8">
        <w:rPr>
          <w:b/>
          <w:i/>
          <w:sz w:val="28"/>
          <w:szCs w:val="28"/>
        </w:rPr>
        <w:t xml:space="preserve">Идентификация субстанции </w:t>
      </w:r>
      <w:r w:rsidR="00A40F7A">
        <w:rPr>
          <w:b/>
          <w:i/>
          <w:sz w:val="28"/>
          <w:szCs w:val="28"/>
          <w:lang w:val="en-US"/>
        </w:rPr>
        <w:t>D</w:t>
      </w:r>
      <w:r w:rsidR="00A40F7A" w:rsidRPr="00A40F7A">
        <w:rPr>
          <w:b/>
          <w:i/>
          <w:sz w:val="28"/>
          <w:szCs w:val="28"/>
        </w:rPr>
        <w:t>1</w:t>
      </w:r>
      <w:r w:rsidRPr="007F77D8">
        <w:rPr>
          <w:b/>
          <w:i/>
          <w:sz w:val="28"/>
          <w:szCs w:val="28"/>
        </w:rPr>
        <w:t xml:space="preserve"> </w:t>
      </w:r>
      <w:r w:rsidR="00F875DF" w:rsidRPr="007F77D8">
        <w:rPr>
          <w:b/>
          <w:i/>
          <w:sz w:val="28"/>
          <w:szCs w:val="28"/>
        </w:rPr>
        <w:t>методом электронной спектроскопии</w:t>
      </w:r>
      <w:r w:rsidRPr="007F77D8">
        <w:rPr>
          <w:b/>
          <w:i/>
          <w:sz w:val="28"/>
          <w:szCs w:val="28"/>
        </w:rPr>
        <w:t xml:space="preserve"> </w:t>
      </w:r>
    </w:p>
    <w:p w:rsidR="001D6E11" w:rsidRPr="007F77D8" w:rsidRDefault="00541C05" w:rsidP="004210FA">
      <w:pPr>
        <w:ind w:firstLine="567"/>
        <w:jc w:val="both"/>
        <w:rPr>
          <w:sz w:val="28"/>
          <w:szCs w:val="28"/>
        </w:rPr>
      </w:pPr>
      <w:r w:rsidRPr="007F77D8">
        <w:rPr>
          <w:sz w:val="28"/>
          <w:szCs w:val="28"/>
        </w:rPr>
        <w:t>УФ спектр 0,05 % водного раствора субстанции</w:t>
      </w:r>
      <w:r w:rsidR="004210FA" w:rsidRPr="007F77D8">
        <w:rPr>
          <w:sz w:val="28"/>
          <w:szCs w:val="28"/>
        </w:rPr>
        <w:t xml:space="preserve"> </w:t>
      </w:r>
      <w:r w:rsidR="00A40F7A">
        <w:rPr>
          <w:sz w:val="28"/>
          <w:szCs w:val="28"/>
          <w:lang w:val="en-US"/>
        </w:rPr>
        <w:t>D</w:t>
      </w:r>
      <w:r w:rsidR="00A40F7A" w:rsidRPr="00A40F7A">
        <w:rPr>
          <w:sz w:val="28"/>
          <w:szCs w:val="28"/>
        </w:rPr>
        <w:t>1</w:t>
      </w:r>
      <w:r w:rsidR="004210FA" w:rsidRPr="007F77D8">
        <w:rPr>
          <w:sz w:val="28"/>
          <w:szCs w:val="28"/>
        </w:rPr>
        <w:t xml:space="preserve"> записывали в </w:t>
      </w:r>
      <w:r w:rsidRPr="007F77D8">
        <w:rPr>
          <w:sz w:val="28"/>
          <w:szCs w:val="28"/>
        </w:rPr>
        <w:t>диапазон</w:t>
      </w:r>
      <w:r w:rsidR="004210FA" w:rsidRPr="007F77D8">
        <w:rPr>
          <w:sz w:val="28"/>
          <w:szCs w:val="28"/>
        </w:rPr>
        <w:t>е</w:t>
      </w:r>
      <w:r w:rsidRPr="007F77D8">
        <w:rPr>
          <w:sz w:val="28"/>
          <w:szCs w:val="28"/>
        </w:rPr>
        <w:t xml:space="preserve"> 190</w:t>
      </w:r>
      <w:r w:rsidR="004210FA" w:rsidRPr="007F77D8">
        <w:rPr>
          <w:sz w:val="28"/>
          <w:szCs w:val="28"/>
        </w:rPr>
        <w:t xml:space="preserve">-500 </w:t>
      </w:r>
      <w:r w:rsidRPr="007F77D8">
        <w:rPr>
          <w:sz w:val="28"/>
          <w:szCs w:val="28"/>
        </w:rPr>
        <w:t xml:space="preserve">нм. </w:t>
      </w:r>
    </w:p>
    <w:p w:rsidR="004210FA" w:rsidRPr="007F77D8" w:rsidRDefault="004210FA" w:rsidP="004210FA">
      <w:pPr>
        <w:ind w:firstLine="567"/>
        <w:jc w:val="both"/>
        <w:rPr>
          <w:sz w:val="28"/>
          <w:szCs w:val="28"/>
        </w:rPr>
      </w:pPr>
      <w:r w:rsidRPr="007F77D8">
        <w:rPr>
          <w:sz w:val="28"/>
          <w:szCs w:val="28"/>
        </w:rPr>
        <w:t>На рисунке 13 приведен спектр поглощения глицина. Как видно из рисунка основной лиганд в аналитическо</w:t>
      </w:r>
      <w:r w:rsidR="00433307">
        <w:rPr>
          <w:sz w:val="28"/>
          <w:szCs w:val="28"/>
        </w:rPr>
        <w:t>й УФ области не проявляет каких-</w:t>
      </w:r>
      <w:r w:rsidRPr="007F77D8">
        <w:rPr>
          <w:sz w:val="28"/>
          <w:szCs w:val="28"/>
        </w:rPr>
        <w:t>либо электронных переходов.</w:t>
      </w:r>
    </w:p>
    <w:p w:rsidR="00AE27C4" w:rsidRPr="007F77D8" w:rsidRDefault="00CD643D" w:rsidP="006F6D1A">
      <w:pPr>
        <w:jc w:val="center"/>
        <w:rPr>
          <w:sz w:val="28"/>
          <w:szCs w:val="28"/>
        </w:rPr>
      </w:pPr>
      <w:r>
        <w:rPr>
          <w:noProof/>
          <w:sz w:val="28"/>
          <w:szCs w:val="28"/>
        </w:rPr>
        <w:lastRenderedPageBreak/>
        <w:drawing>
          <wp:inline distT="0" distB="0" distL="0" distR="0">
            <wp:extent cx="5086350" cy="2686050"/>
            <wp:effectExtent l="19050" t="0" r="0" b="0"/>
            <wp:docPr id="61" name="Рисунок 6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57"/>
                    <pic:cNvPicPr>
                      <a:picLocks noChangeAspect="1" noChangeArrowheads="1"/>
                    </pic:cNvPicPr>
                  </pic:nvPicPr>
                  <pic:blipFill>
                    <a:blip r:embed="rId84" cstate="print"/>
                    <a:srcRect/>
                    <a:stretch>
                      <a:fillRect/>
                    </a:stretch>
                  </pic:blipFill>
                  <pic:spPr bwMode="auto">
                    <a:xfrm>
                      <a:off x="0" y="0"/>
                      <a:ext cx="5086350" cy="2686050"/>
                    </a:xfrm>
                    <a:prstGeom prst="rect">
                      <a:avLst/>
                    </a:prstGeom>
                    <a:noFill/>
                    <a:ln w="9525">
                      <a:noFill/>
                      <a:miter lim="800000"/>
                      <a:headEnd/>
                      <a:tailEnd/>
                    </a:ln>
                  </pic:spPr>
                </pic:pic>
              </a:graphicData>
            </a:graphic>
          </wp:inline>
        </w:drawing>
      </w:r>
    </w:p>
    <w:p w:rsidR="008F137A" w:rsidRDefault="008F137A" w:rsidP="00394FB0">
      <w:pPr>
        <w:jc w:val="center"/>
        <w:rPr>
          <w:sz w:val="28"/>
          <w:szCs w:val="28"/>
        </w:rPr>
      </w:pPr>
    </w:p>
    <w:p w:rsidR="00931633" w:rsidRDefault="00AE27C4" w:rsidP="00931633">
      <w:pPr>
        <w:jc w:val="center"/>
        <w:rPr>
          <w:sz w:val="28"/>
          <w:szCs w:val="28"/>
        </w:rPr>
      </w:pPr>
      <w:r w:rsidRPr="007F77D8">
        <w:rPr>
          <w:sz w:val="28"/>
          <w:szCs w:val="28"/>
        </w:rPr>
        <w:t xml:space="preserve">Рисунок </w:t>
      </w:r>
      <w:r w:rsidR="000D74C4" w:rsidRPr="007F77D8">
        <w:rPr>
          <w:sz w:val="28"/>
          <w:szCs w:val="28"/>
        </w:rPr>
        <w:t>1</w:t>
      </w:r>
      <w:r w:rsidR="00F36F2B" w:rsidRPr="007F77D8">
        <w:rPr>
          <w:sz w:val="28"/>
          <w:szCs w:val="28"/>
        </w:rPr>
        <w:t>4</w:t>
      </w:r>
      <w:r w:rsidRPr="007F77D8">
        <w:rPr>
          <w:sz w:val="28"/>
          <w:szCs w:val="28"/>
        </w:rPr>
        <w:t xml:space="preserve"> - </w:t>
      </w:r>
      <w:r w:rsidR="00F36F2B" w:rsidRPr="007F77D8">
        <w:rPr>
          <w:sz w:val="28"/>
          <w:szCs w:val="28"/>
        </w:rPr>
        <w:t xml:space="preserve">УФ спектр субстанции </w:t>
      </w:r>
      <w:r w:rsidR="00A40F7A">
        <w:rPr>
          <w:sz w:val="28"/>
          <w:szCs w:val="28"/>
          <w:lang w:val="en-US"/>
        </w:rPr>
        <w:t>D</w:t>
      </w:r>
      <w:r w:rsidR="00A40F7A" w:rsidRPr="00A40F7A">
        <w:rPr>
          <w:sz w:val="28"/>
          <w:szCs w:val="28"/>
        </w:rPr>
        <w:t>1</w:t>
      </w:r>
    </w:p>
    <w:p w:rsidR="00931633" w:rsidRDefault="00931633" w:rsidP="00931633">
      <w:pPr>
        <w:rPr>
          <w:sz w:val="28"/>
          <w:szCs w:val="28"/>
        </w:rPr>
      </w:pPr>
    </w:p>
    <w:p w:rsidR="00DE70D6" w:rsidRPr="007F77D8" w:rsidRDefault="00DE70D6" w:rsidP="00931633">
      <w:pPr>
        <w:rPr>
          <w:sz w:val="28"/>
          <w:szCs w:val="28"/>
        </w:rPr>
      </w:pPr>
      <w:r w:rsidRPr="007F77D8">
        <w:rPr>
          <w:sz w:val="28"/>
          <w:szCs w:val="28"/>
        </w:rPr>
        <w:t xml:space="preserve">Таблица </w:t>
      </w:r>
      <w:r w:rsidR="00493280" w:rsidRPr="007F77D8">
        <w:rPr>
          <w:sz w:val="28"/>
          <w:szCs w:val="28"/>
        </w:rPr>
        <w:t>2</w:t>
      </w:r>
      <w:r w:rsidR="00A52431">
        <w:rPr>
          <w:sz w:val="28"/>
          <w:szCs w:val="28"/>
        </w:rPr>
        <w:t>0</w:t>
      </w:r>
      <w:r w:rsidRPr="007F77D8">
        <w:rPr>
          <w:sz w:val="28"/>
          <w:szCs w:val="28"/>
        </w:rPr>
        <w:t xml:space="preserve"> – Отнесение полос поглощения различных форм иода в воде </w:t>
      </w:r>
    </w:p>
    <w:tbl>
      <w:tblPr>
        <w:tblpPr w:leftFromText="180" w:rightFromText="180" w:vertAnchor="text" w:horzAnchor="margin" w:tblpXSpec="center" w:tblpY="379"/>
        <w:tblW w:w="9606" w:type="dxa"/>
        <w:tblLayout w:type="fixed"/>
        <w:tblCellMar>
          <w:left w:w="0" w:type="dxa"/>
          <w:right w:w="0" w:type="dxa"/>
        </w:tblCellMar>
        <w:tblLook w:val="04A0"/>
      </w:tblPr>
      <w:tblGrid>
        <w:gridCol w:w="2053"/>
        <w:gridCol w:w="1203"/>
        <w:gridCol w:w="1349"/>
        <w:gridCol w:w="1417"/>
        <w:gridCol w:w="1701"/>
        <w:gridCol w:w="1883"/>
      </w:tblGrid>
      <w:tr w:rsidR="00DE70D6" w:rsidRPr="007F77D8" w:rsidTr="008F137A">
        <w:trPr>
          <w:trHeight w:val="390"/>
        </w:trPr>
        <w:tc>
          <w:tcPr>
            <w:tcW w:w="205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DE70D6" w:rsidRPr="008F137A" w:rsidRDefault="00DE70D6" w:rsidP="00055E5D">
            <w:pPr>
              <w:jc w:val="center"/>
            </w:pPr>
            <w:r w:rsidRPr="008F137A">
              <w:sym w:font="Symbol" w:char="006C"/>
            </w:r>
            <w:r w:rsidRPr="008F137A">
              <w:t>,нм</w:t>
            </w:r>
          </w:p>
        </w:tc>
        <w:tc>
          <w:tcPr>
            <w:tcW w:w="120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DE70D6" w:rsidRPr="008F137A" w:rsidRDefault="008B3C28" w:rsidP="00055E5D">
            <w:pPr>
              <w:jc w:val="center"/>
            </w:pPr>
            <w:r>
              <w:t>195-196</w:t>
            </w:r>
          </w:p>
        </w:tc>
        <w:tc>
          <w:tcPr>
            <w:tcW w:w="134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DE70D6" w:rsidRPr="008F137A" w:rsidRDefault="00831161" w:rsidP="00831161">
            <w:pPr>
              <w:jc w:val="center"/>
            </w:pPr>
            <w:r>
              <w:t>221-224</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DE70D6" w:rsidRPr="008F137A" w:rsidRDefault="008B3C28" w:rsidP="00055E5D">
            <w:pPr>
              <w:jc w:val="center"/>
            </w:pPr>
            <w:r>
              <w:t>28</w:t>
            </w:r>
            <w:r w:rsidR="00831161">
              <w:t>3-286</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DE70D6" w:rsidRPr="008F137A" w:rsidRDefault="00831161" w:rsidP="00055E5D">
            <w:pPr>
              <w:jc w:val="center"/>
            </w:pPr>
            <w:r>
              <w:t>347-352</w:t>
            </w:r>
          </w:p>
        </w:tc>
        <w:tc>
          <w:tcPr>
            <w:tcW w:w="18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DE70D6" w:rsidRPr="008F137A" w:rsidRDefault="008B3C28" w:rsidP="00831161">
            <w:pPr>
              <w:jc w:val="center"/>
            </w:pPr>
            <w:r>
              <w:t>45</w:t>
            </w:r>
            <w:r w:rsidR="00DE70D6" w:rsidRPr="008F137A">
              <w:t>0</w:t>
            </w:r>
            <w:r w:rsidR="00433307">
              <w:t>-</w:t>
            </w:r>
            <w:r w:rsidR="00831161">
              <w:t>455</w:t>
            </w:r>
          </w:p>
        </w:tc>
      </w:tr>
      <w:tr w:rsidR="00DE70D6" w:rsidRPr="007F77D8" w:rsidTr="008F137A">
        <w:trPr>
          <w:trHeight w:val="538"/>
        </w:trPr>
        <w:tc>
          <w:tcPr>
            <w:tcW w:w="205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DE70D6" w:rsidRPr="007F77D8" w:rsidRDefault="00DE70D6" w:rsidP="00055E5D">
            <w:r w:rsidRPr="007F77D8">
              <w:t>Компоненты растворов</w:t>
            </w:r>
          </w:p>
        </w:tc>
        <w:tc>
          <w:tcPr>
            <w:tcW w:w="120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DE70D6" w:rsidRPr="007F77D8" w:rsidRDefault="00DE70D6" w:rsidP="00055E5D">
            <w:pPr>
              <w:jc w:val="center"/>
            </w:pPr>
            <w:r w:rsidRPr="007F77D8">
              <w:rPr>
                <w:lang w:val="en-US"/>
              </w:rPr>
              <w:t>I</w:t>
            </w:r>
            <w:r w:rsidRPr="007F77D8">
              <w:rPr>
                <w:vertAlign w:val="superscript"/>
                <w:lang w:val="en-US"/>
              </w:rPr>
              <w:t>-</w:t>
            </w:r>
          </w:p>
        </w:tc>
        <w:tc>
          <w:tcPr>
            <w:tcW w:w="134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DE70D6" w:rsidRPr="007F77D8" w:rsidRDefault="00DE70D6" w:rsidP="00055E5D">
            <w:pPr>
              <w:jc w:val="center"/>
            </w:pPr>
            <w:r w:rsidRPr="007F77D8">
              <w:rPr>
                <w:lang w:val="en-US"/>
              </w:rPr>
              <w:t>I</w:t>
            </w:r>
            <w:r w:rsidRPr="007F77D8">
              <w:rPr>
                <w:vertAlign w:val="superscript"/>
                <w:lang w:val="en-US"/>
              </w:rPr>
              <w:t>-</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DE70D6" w:rsidRPr="007F77D8" w:rsidRDefault="00DE70D6" w:rsidP="00055E5D">
            <w:pPr>
              <w:jc w:val="center"/>
            </w:pPr>
            <w:r w:rsidRPr="007F77D8">
              <w:rPr>
                <w:lang w:val="en-US"/>
              </w:rPr>
              <w:t>I</w:t>
            </w:r>
            <w:r w:rsidRPr="007F77D8">
              <w:rPr>
                <w:vertAlign w:val="superscript"/>
                <w:lang w:val="en-US"/>
              </w:rPr>
              <w:t>3-</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DE70D6" w:rsidRPr="007F77D8" w:rsidRDefault="00DE70D6" w:rsidP="00055E5D">
            <w:pPr>
              <w:jc w:val="center"/>
            </w:pPr>
            <w:r w:rsidRPr="007F77D8">
              <w:t xml:space="preserve">Оксианион, </w:t>
            </w:r>
            <w:r w:rsidRPr="007F77D8">
              <w:rPr>
                <w:lang w:val="en-US"/>
              </w:rPr>
              <w:t>IO</w:t>
            </w:r>
            <w:r w:rsidRPr="007F77D8">
              <w:rPr>
                <w:vertAlign w:val="superscript"/>
                <w:lang w:val="en-US"/>
              </w:rPr>
              <w:t>-</w:t>
            </w:r>
            <w:r w:rsidRPr="007F77D8">
              <w:rPr>
                <w:lang w:val="en-US"/>
              </w:rPr>
              <w:t xml:space="preserve"> (I</w:t>
            </w:r>
            <w:r w:rsidRPr="007F77D8">
              <w:rPr>
                <w:vertAlign w:val="superscript"/>
                <w:lang w:val="en-US"/>
              </w:rPr>
              <w:t>+</w:t>
            </w:r>
            <w:r w:rsidRPr="007F77D8">
              <w:rPr>
                <w:lang w:val="en-US"/>
              </w:rPr>
              <w:t>)</w:t>
            </w:r>
          </w:p>
        </w:tc>
        <w:tc>
          <w:tcPr>
            <w:tcW w:w="18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DE70D6" w:rsidRPr="007F77D8" w:rsidRDefault="00DE70D6" w:rsidP="00055E5D">
            <w:pPr>
              <w:jc w:val="center"/>
            </w:pPr>
            <w:r w:rsidRPr="007F77D8">
              <w:rPr>
                <w:lang w:val="en-US"/>
              </w:rPr>
              <w:t>n</w:t>
            </w:r>
            <w:r w:rsidRPr="007F77D8">
              <w:rPr>
                <w:lang w:val="en-US"/>
              </w:rPr>
              <w:sym w:font="Symbol" w:char="00D7"/>
            </w:r>
            <w:r w:rsidRPr="007F77D8">
              <w:rPr>
                <w:lang w:val="en-US"/>
              </w:rPr>
              <w:t>H</w:t>
            </w:r>
            <w:r w:rsidRPr="007F77D8">
              <w:rPr>
                <w:vertAlign w:val="subscript"/>
                <w:lang w:val="en-US"/>
              </w:rPr>
              <w:t>2</w:t>
            </w:r>
            <w:r w:rsidRPr="007F77D8">
              <w:rPr>
                <w:lang w:val="en-US"/>
              </w:rPr>
              <w:t>O[I</w:t>
            </w:r>
            <w:r w:rsidRPr="007F77D8">
              <w:rPr>
                <w:vertAlign w:val="superscript"/>
                <w:lang w:val="en-US"/>
              </w:rPr>
              <w:t>+</w:t>
            </w:r>
            <w:r w:rsidRPr="007F77D8">
              <w:rPr>
                <w:lang w:val="en-US"/>
              </w:rPr>
              <w:t>…I</w:t>
            </w:r>
            <w:r w:rsidRPr="007F77D8">
              <w:rPr>
                <w:vertAlign w:val="superscript"/>
                <w:lang w:val="en-US"/>
              </w:rPr>
              <w:t>-</w:t>
            </w:r>
            <w:r w:rsidRPr="007F77D8">
              <w:rPr>
                <w:lang w:val="en-US"/>
              </w:rPr>
              <w:t>]</w:t>
            </w:r>
          </w:p>
        </w:tc>
      </w:tr>
    </w:tbl>
    <w:p w:rsidR="00DE70D6" w:rsidRPr="007F77D8" w:rsidRDefault="00DE70D6" w:rsidP="00DE70D6">
      <w:pPr>
        <w:jc w:val="both"/>
        <w:rPr>
          <w:sz w:val="28"/>
          <w:szCs w:val="28"/>
        </w:rPr>
      </w:pPr>
    </w:p>
    <w:p w:rsidR="00990F85" w:rsidRPr="007F77D8" w:rsidRDefault="00990F85" w:rsidP="00394FB0">
      <w:pPr>
        <w:tabs>
          <w:tab w:val="left" w:pos="709"/>
        </w:tabs>
        <w:jc w:val="both"/>
        <w:rPr>
          <w:sz w:val="28"/>
          <w:szCs w:val="28"/>
        </w:rPr>
      </w:pPr>
    </w:p>
    <w:p w:rsidR="001D6E11" w:rsidRPr="007F77D8" w:rsidRDefault="001D6E11" w:rsidP="00394FB0">
      <w:pPr>
        <w:rPr>
          <w:sz w:val="28"/>
          <w:szCs w:val="28"/>
        </w:rPr>
      </w:pPr>
      <w:r w:rsidRPr="007F77D8">
        <w:rPr>
          <w:sz w:val="28"/>
          <w:szCs w:val="28"/>
        </w:rPr>
        <w:t>Таблица 2</w:t>
      </w:r>
      <w:r w:rsidR="00A52431">
        <w:rPr>
          <w:sz w:val="28"/>
          <w:szCs w:val="28"/>
        </w:rPr>
        <w:t>1</w:t>
      </w:r>
      <w:r w:rsidRPr="007F77D8">
        <w:rPr>
          <w:sz w:val="28"/>
          <w:szCs w:val="28"/>
        </w:rPr>
        <w:t xml:space="preserve"> – Электронные спектры серий субстанции </w:t>
      </w:r>
      <w:r w:rsidR="00A40F7A">
        <w:rPr>
          <w:sz w:val="28"/>
          <w:szCs w:val="28"/>
          <w:lang w:val="en-US"/>
        </w:rPr>
        <w:t>D</w:t>
      </w:r>
      <w:r w:rsidR="00A40F7A" w:rsidRPr="00A40F7A">
        <w:rPr>
          <w:sz w:val="28"/>
          <w:szCs w:val="28"/>
        </w:rPr>
        <w:t>1</w:t>
      </w:r>
    </w:p>
    <w:p w:rsidR="00DE70D6" w:rsidRPr="007F77D8" w:rsidRDefault="00DE70D6" w:rsidP="00394FB0">
      <w:pPr>
        <w:rPr>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67"/>
        <w:gridCol w:w="1345"/>
        <w:gridCol w:w="1346"/>
        <w:gridCol w:w="1345"/>
        <w:gridCol w:w="1346"/>
        <w:gridCol w:w="2171"/>
      </w:tblGrid>
      <w:tr w:rsidR="00DE70D6" w:rsidRPr="00D97F43" w:rsidTr="00D97F43">
        <w:tc>
          <w:tcPr>
            <w:tcW w:w="1967" w:type="dxa"/>
          </w:tcPr>
          <w:p w:rsidR="00DE70D6" w:rsidRPr="00D97F43" w:rsidRDefault="00DE70D6" w:rsidP="003F6CED">
            <w:pPr>
              <w:tabs>
                <w:tab w:val="left" w:pos="709"/>
              </w:tabs>
              <w:jc w:val="center"/>
              <w:rPr>
                <w:sz w:val="28"/>
                <w:szCs w:val="28"/>
                <w:lang w:val="en-US"/>
              </w:rPr>
            </w:pPr>
            <w:r w:rsidRPr="00D97F43">
              <w:rPr>
                <w:sz w:val="28"/>
                <w:szCs w:val="28"/>
              </w:rPr>
              <w:t>Серия</w:t>
            </w:r>
            <w:r w:rsidRPr="00D97F43">
              <w:rPr>
                <w:sz w:val="28"/>
                <w:szCs w:val="28"/>
                <w:lang w:val="en-US"/>
              </w:rPr>
              <w:t xml:space="preserve"> </w:t>
            </w:r>
            <w:r w:rsidR="00433307" w:rsidRPr="00D97F43">
              <w:rPr>
                <w:sz w:val="28"/>
                <w:szCs w:val="28"/>
              </w:rPr>
              <w:t xml:space="preserve">субстанции </w:t>
            </w:r>
            <w:r w:rsidR="00A40F7A" w:rsidRPr="00D97F43">
              <w:rPr>
                <w:sz w:val="28"/>
                <w:szCs w:val="28"/>
                <w:lang w:val="en-US"/>
              </w:rPr>
              <w:t>D1</w:t>
            </w:r>
          </w:p>
        </w:tc>
        <w:tc>
          <w:tcPr>
            <w:tcW w:w="7553" w:type="dxa"/>
            <w:gridSpan w:val="5"/>
          </w:tcPr>
          <w:p w:rsidR="00DE70D6" w:rsidRPr="00D97F43" w:rsidRDefault="00DE70D6" w:rsidP="003F6CED">
            <w:pPr>
              <w:autoSpaceDE w:val="0"/>
              <w:autoSpaceDN w:val="0"/>
              <w:adjustRightInd w:val="0"/>
              <w:jc w:val="center"/>
              <w:rPr>
                <w:color w:val="000000"/>
                <w:sz w:val="28"/>
                <w:szCs w:val="28"/>
              </w:rPr>
            </w:pPr>
            <w:r w:rsidRPr="00D97F43">
              <w:rPr>
                <w:color w:val="000000"/>
                <w:sz w:val="28"/>
                <w:szCs w:val="28"/>
              </w:rPr>
              <w:t>Длина волны, нм</w:t>
            </w:r>
          </w:p>
        </w:tc>
      </w:tr>
      <w:tr w:rsidR="00D97F43" w:rsidRPr="00D97F43" w:rsidTr="00D97F43">
        <w:tc>
          <w:tcPr>
            <w:tcW w:w="1967" w:type="dxa"/>
          </w:tcPr>
          <w:p w:rsidR="00D97F43" w:rsidRPr="00D97F43" w:rsidRDefault="00D97F43" w:rsidP="00D97F43">
            <w:pPr>
              <w:jc w:val="center"/>
              <w:rPr>
                <w:sz w:val="28"/>
                <w:szCs w:val="28"/>
              </w:rPr>
            </w:pPr>
            <w:r w:rsidRPr="00D97F43">
              <w:rPr>
                <w:sz w:val="28"/>
                <w:szCs w:val="28"/>
              </w:rPr>
              <w:t>01110517</w:t>
            </w:r>
          </w:p>
        </w:tc>
        <w:tc>
          <w:tcPr>
            <w:tcW w:w="1345" w:type="dxa"/>
          </w:tcPr>
          <w:p w:rsidR="00D97F43" w:rsidRPr="00D97F43" w:rsidRDefault="00D97F43" w:rsidP="00D97F43">
            <w:pPr>
              <w:autoSpaceDE w:val="0"/>
              <w:autoSpaceDN w:val="0"/>
              <w:adjustRightInd w:val="0"/>
              <w:jc w:val="center"/>
              <w:rPr>
                <w:color w:val="000000"/>
                <w:sz w:val="28"/>
                <w:szCs w:val="28"/>
              </w:rPr>
            </w:pPr>
            <w:r w:rsidRPr="00D97F43">
              <w:rPr>
                <w:color w:val="000000"/>
                <w:sz w:val="28"/>
                <w:szCs w:val="28"/>
              </w:rPr>
              <w:t>195,94</w:t>
            </w:r>
          </w:p>
        </w:tc>
        <w:tc>
          <w:tcPr>
            <w:tcW w:w="1346" w:type="dxa"/>
          </w:tcPr>
          <w:p w:rsidR="00D97F43" w:rsidRPr="00D97F43" w:rsidRDefault="00D97F43" w:rsidP="00D97F43">
            <w:pPr>
              <w:autoSpaceDE w:val="0"/>
              <w:autoSpaceDN w:val="0"/>
              <w:adjustRightInd w:val="0"/>
              <w:jc w:val="center"/>
              <w:rPr>
                <w:color w:val="000000"/>
                <w:sz w:val="28"/>
                <w:szCs w:val="28"/>
              </w:rPr>
            </w:pPr>
            <w:r w:rsidRPr="00D97F43">
              <w:rPr>
                <w:color w:val="000000"/>
                <w:sz w:val="28"/>
                <w:szCs w:val="28"/>
              </w:rPr>
              <w:t>221,82</w:t>
            </w:r>
          </w:p>
        </w:tc>
        <w:tc>
          <w:tcPr>
            <w:tcW w:w="1345" w:type="dxa"/>
          </w:tcPr>
          <w:p w:rsidR="00D97F43" w:rsidRPr="00D97F43" w:rsidRDefault="00D97F43" w:rsidP="00D97F43">
            <w:pPr>
              <w:autoSpaceDE w:val="0"/>
              <w:autoSpaceDN w:val="0"/>
              <w:adjustRightInd w:val="0"/>
              <w:jc w:val="center"/>
              <w:rPr>
                <w:color w:val="000000"/>
                <w:sz w:val="28"/>
                <w:szCs w:val="28"/>
              </w:rPr>
            </w:pPr>
            <w:r w:rsidRPr="00D97F43">
              <w:rPr>
                <w:color w:val="000000"/>
                <w:sz w:val="28"/>
                <w:szCs w:val="28"/>
              </w:rPr>
              <w:t>284,26</w:t>
            </w:r>
          </w:p>
        </w:tc>
        <w:tc>
          <w:tcPr>
            <w:tcW w:w="1346" w:type="dxa"/>
          </w:tcPr>
          <w:p w:rsidR="00D97F43" w:rsidRPr="00D97F43" w:rsidRDefault="00D97F43" w:rsidP="00D97F43">
            <w:pPr>
              <w:autoSpaceDE w:val="0"/>
              <w:autoSpaceDN w:val="0"/>
              <w:adjustRightInd w:val="0"/>
              <w:jc w:val="center"/>
              <w:rPr>
                <w:color w:val="000000"/>
                <w:sz w:val="28"/>
                <w:szCs w:val="28"/>
              </w:rPr>
            </w:pPr>
            <w:r w:rsidRPr="00D97F43">
              <w:rPr>
                <w:color w:val="000000"/>
                <w:sz w:val="28"/>
                <w:szCs w:val="28"/>
              </w:rPr>
              <w:t>349,89</w:t>
            </w:r>
          </w:p>
        </w:tc>
        <w:tc>
          <w:tcPr>
            <w:tcW w:w="2171" w:type="dxa"/>
          </w:tcPr>
          <w:p w:rsidR="00D97F43" w:rsidRPr="00D97F43" w:rsidRDefault="00D97F43" w:rsidP="00D97F43">
            <w:pPr>
              <w:autoSpaceDE w:val="0"/>
              <w:autoSpaceDN w:val="0"/>
              <w:adjustRightInd w:val="0"/>
              <w:jc w:val="center"/>
              <w:rPr>
                <w:color w:val="000000"/>
                <w:sz w:val="28"/>
                <w:szCs w:val="28"/>
              </w:rPr>
            </w:pPr>
            <w:r w:rsidRPr="00D97F43">
              <w:rPr>
                <w:color w:val="000000"/>
                <w:sz w:val="28"/>
                <w:szCs w:val="28"/>
              </w:rPr>
              <w:t>450,99</w:t>
            </w:r>
          </w:p>
        </w:tc>
      </w:tr>
      <w:tr w:rsidR="00D97F43" w:rsidRPr="00D97F43" w:rsidTr="00D97F43">
        <w:tc>
          <w:tcPr>
            <w:tcW w:w="1967" w:type="dxa"/>
          </w:tcPr>
          <w:p w:rsidR="00D97F43" w:rsidRPr="00D97F43" w:rsidRDefault="00D97F43" w:rsidP="00D97F43">
            <w:pPr>
              <w:jc w:val="center"/>
              <w:rPr>
                <w:sz w:val="28"/>
                <w:szCs w:val="28"/>
              </w:rPr>
            </w:pPr>
            <w:r>
              <w:rPr>
                <w:sz w:val="28"/>
                <w:szCs w:val="28"/>
              </w:rPr>
              <w:t>02</w:t>
            </w:r>
            <w:r w:rsidRPr="00D97F43">
              <w:rPr>
                <w:sz w:val="28"/>
                <w:szCs w:val="28"/>
              </w:rPr>
              <w:t>1</w:t>
            </w:r>
            <w:r>
              <w:rPr>
                <w:sz w:val="28"/>
                <w:szCs w:val="28"/>
              </w:rPr>
              <w:t>8</w:t>
            </w:r>
            <w:r w:rsidRPr="00D97F43">
              <w:rPr>
                <w:sz w:val="28"/>
                <w:szCs w:val="28"/>
              </w:rPr>
              <w:t>0517</w:t>
            </w:r>
          </w:p>
        </w:tc>
        <w:tc>
          <w:tcPr>
            <w:tcW w:w="1345" w:type="dxa"/>
          </w:tcPr>
          <w:p w:rsidR="00D97F43" w:rsidRPr="00D97F43" w:rsidRDefault="00D97F43" w:rsidP="00D97F43">
            <w:pPr>
              <w:autoSpaceDE w:val="0"/>
              <w:autoSpaceDN w:val="0"/>
              <w:adjustRightInd w:val="0"/>
              <w:jc w:val="center"/>
              <w:rPr>
                <w:color w:val="000000"/>
                <w:sz w:val="28"/>
                <w:szCs w:val="28"/>
              </w:rPr>
            </w:pPr>
            <w:r w:rsidRPr="00D97F43">
              <w:rPr>
                <w:color w:val="000000"/>
                <w:sz w:val="28"/>
                <w:szCs w:val="28"/>
              </w:rPr>
              <w:t>195,89</w:t>
            </w:r>
          </w:p>
        </w:tc>
        <w:tc>
          <w:tcPr>
            <w:tcW w:w="1346" w:type="dxa"/>
          </w:tcPr>
          <w:p w:rsidR="00D97F43" w:rsidRPr="00D97F43" w:rsidRDefault="00D97F43" w:rsidP="00D97F43">
            <w:pPr>
              <w:autoSpaceDE w:val="0"/>
              <w:autoSpaceDN w:val="0"/>
              <w:adjustRightInd w:val="0"/>
              <w:jc w:val="center"/>
              <w:rPr>
                <w:color w:val="000000"/>
                <w:sz w:val="28"/>
                <w:szCs w:val="28"/>
              </w:rPr>
            </w:pPr>
            <w:r w:rsidRPr="00D97F43">
              <w:rPr>
                <w:color w:val="000000"/>
                <w:sz w:val="28"/>
                <w:szCs w:val="28"/>
              </w:rPr>
              <w:t>221,81</w:t>
            </w:r>
          </w:p>
        </w:tc>
        <w:tc>
          <w:tcPr>
            <w:tcW w:w="1345" w:type="dxa"/>
          </w:tcPr>
          <w:p w:rsidR="00D97F43" w:rsidRPr="00D97F43" w:rsidRDefault="00D97F43" w:rsidP="00D97F43">
            <w:pPr>
              <w:autoSpaceDE w:val="0"/>
              <w:autoSpaceDN w:val="0"/>
              <w:adjustRightInd w:val="0"/>
              <w:jc w:val="center"/>
              <w:rPr>
                <w:color w:val="000000"/>
                <w:sz w:val="28"/>
                <w:szCs w:val="28"/>
              </w:rPr>
            </w:pPr>
            <w:r w:rsidRPr="00D97F43">
              <w:rPr>
                <w:color w:val="000000"/>
                <w:sz w:val="28"/>
                <w:szCs w:val="28"/>
              </w:rPr>
              <w:t>284,23</w:t>
            </w:r>
          </w:p>
        </w:tc>
        <w:tc>
          <w:tcPr>
            <w:tcW w:w="1346" w:type="dxa"/>
          </w:tcPr>
          <w:p w:rsidR="00D97F43" w:rsidRPr="00D97F43" w:rsidRDefault="00D97F43" w:rsidP="00D97F43">
            <w:pPr>
              <w:autoSpaceDE w:val="0"/>
              <w:autoSpaceDN w:val="0"/>
              <w:adjustRightInd w:val="0"/>
              <w:jc w:val="center"/>
              <w:rPr>
                <w:color w:val="000000"/>
                <w:sz w:val="28"/>
                <w:szCs w:val="28"/>
              </w:rPr>
            </w:pPr>
            <w:r w:rsidRPr="00D97F43">
              <w:rPr>
                <w:color w:val="000000"/>
                <w:sz w:val="28"/>
                <w:szCs w:val="28"/>
              </w:rPr>
              <w:t>349,91</w:t>
            </w:r>
          </w:p>
        </w:tc>
        <w:tc>
          <w:tcPr>
            <w:tcW w:w="2171" w:type="dxa"/>
          </w:tcPr>
          <w:p w:rsidR="00D97F43" w:rsidRPr="00D97F43" w:rsidRDefault="00D97F43" w:rsidP="00D97F43">
            <w:pPr>
              <w:autoSpaceDE w:val="0"/>
              <w:autoSpaceDN w:val="0"/>
              <w:adjustRightInd w:val="0"/>
              <w:jc w:val="center"/>
              <w:rPr>
                <w:color w:val="000000"/>
                <w:sz w:val="28"/>
                <w:szCs w:val="28"/>
              </w:rPr>
            </w:pPr>
            <w:r w:rsidRPr="00D97F43">
              <w:rPr>
                <w:color w:val="000000"/>
                <w:sz w:val="28"/>
                <w:szCs w:val="28"/>
              </w:rPr>
              <w:t>450,94</w:t>
            </w:r>
          </w:p>
        </w:tc>
      </w:tr>
      <w:tr w:rsidR="00D97F43" w:rsidRPr="00D97F43" w:rsidTr="00D97F43">
        <w:tc>
          <w:tcPr>
            <w:tcW w:w="1967" w:type="dxa"/>
          </w:tcPr>
          <w:p w:rsidR="00D97F43" w:rsidRPr="00D97F43" w:rsidRDefault="00D97F43" w:rsidP="00D97F43">
            <w:pPr>
              <w:jc w:val="center"/>
              <w:rPr>
                <w:sz w:val="28"/>
                <w:szCs w:val="28"/>
              </w:rPr>
            </w:pPr>
            <w:r>
              <w:rPr>
                <w:sz w:val="28"/>
                <w:szCs w:val="28"/>
              </w:rPr>
              <w:t>0325</w:t>
            </w:r>
            <w:r w:rsidRPr="00D97F43">
              <w:rPr>
                <w:sz w:val="28"/>
                <w:szCs w:val="28"/>
              </w:rPr>
              <w:t>0517</w:t>
            </w:r>
          </w:p>
        </w:tc>
        <w:tc>
          <w:tcPr>
            <w:tcW w:w="1345" w:type="dxa"/>
          </w:tcPr>
          <w:p w:rsidR="00D97F43" w:rsidRPr="00D97F43" w:rsidRDefault="00D97F43" w:rsidP="00D97F43">
            <w:pPr>
              <w:autoSpaceDE w:val="0"/>
              <w:autoSpaceDN w:val="0"/>
              <w:adjustRightInd w:val="0"/>
              <w:jc w:val="center"/>
              <w:rPr>
                <w:color w:val="000000"/>
                <w:sz w:val="28"/>
                <w:szCs w:val="28"/>
              </w:rPr>
            </w:pPr>
            <w:r w:rsidRPr="00D97F43">
              <w:rPr>
                <w:color w:val="000000"/>
                <w:sz w:val="28"/>
                <w:szCs w:val="28"/>
              </w:rPr>
              <w:t>195,96</w:t>
            </w:r>
          </w:p>
        </w:tc>
        <w:tc>
          <w:tcPr>
            <w:tcW w:w="1346" w:type="dxa"/>
          </w:tcPr>
          <w:p w:rsidR="00D97F43" w:rsidRPr="00D97F43" w:rsidRDefault="00D97F43" w:rsidP="00D97F43">
            <w:pPr>
              <w:autoSpaceDE w:val="0"/>
              <w:autoSpaceDN w:val="0"/>
              <w:adjustRightInd w:val="0"/>
              <w:jc w:val="center"/>
              <w:rPr>
                <w:color w:val="000000"/>
                <w:sz w:val="28"/>
                <w:szCs w:val="28"/>
              </w:rPr>
            </w:pPr>
            <w:r w:rsidRPr="00D97F43">
              <w:rPr>
                <w:color w:val="000000"/>
                <w:sz w:val="28"/>
                <w:szCs w:val="28"/>
              </w:rPr>
              <w:t>221,84</w:t>
            </w:r>
          </w:p>
        </w:tc>
        <w:tc>
          <w:tcPr>
            <w:tcW w:w="1345" w:type="dxa"/>
          </w:tcPr>
          <w:p w:rsidR="00D97F43" w:rsidRPr="00D97F43" w:rsidRDefault="00D97F43" w:rsidP="00D97F43">
            <w:pPr>
              <w:autoSpaceDE w:val="0"/>
              <w:autoSpaceDN w:val="0"/>
              <w:adjustRightInd w:val="0"/>
              <w:jc w:val="center"/>
              <w:rPr>
                <w:color w:val="000000"/>
                <w:sz w:val="28"/>
                <w:szCs w:val="28"/>
              </w:rPr>
            </w:pPr>
            <w:r w:rsidRPr="00D97F43">
              <w:rPr>
                <w:color w:val="000000"/>
                <w:sz w:val="28"/>
                <w:szCs w:val="28"/>
              </w:rPr>
              <w:t>284,28</w:t>
            </w:r>
          </w:p>
        </w:tc>
        <w:tc>
          <w:tcPr>
            <w:tcW w:w="1346" w:type="dxa"/>
          </w:tcPr>
          <w:p w:rsidR="00D97F43" w:rsidRPr="00D97F43" w:rsidRDefault="00D97F43" w:rsidP="00D97F43">
            <w:pPr>
              <w:autoSpaceDE w:val="0"/>
              <w:autoSpaceDN w:val="0"/>
              <w:adjustRightInd w:val="0"/>
              <w:jc w:val="center"/>
              <w:rPr>
                <w:color w:val="000000"/>
                <w:sz w:val="28"/>
                <w:szCs w:val="28"/>
              </w:rPr>
            </w:pPr>
            <w:r w:rsidRPr="00D97F43">
              <w:rPr>
                <w:color w:val="000000"/>
                <w:sz w:val="28"/>
                <w:szCs w:val="28"/>
              </w:rPr>
              <w:t>349,90</w:t>
            </w:r>
          </w:p>
        </w:tc>
        <w:tc>
          <w:tcPr>
            <w:tcW w:w="2171" w:type="dxa"/>
          </w:tcPr>
          <w:p w:rsidR="00D97F43" w:rsidRPr="00D97F43" w:rsidRDefault="00D97F43" w:rsidP="00D97F43">
            <w:pPr>
              <w:autoSpaceDE w:val="0"/>
              <w:autoSpaceDN w:val="0"/>
              <w:adjustRightInd w:val="0"/>
              <w:jc w:val="center"/>
              <w:rPr>
                <w:color w:val="000000"/>
                <w:sz w:val="28"/>
                <w:szCs w:val="28"/>
              </w:rPr>
            </w:pPr>
            <w:r w:rsidRPr="00D97F43">
              <w:rPr>
                <w:color w:val="000000"/>
                <w:sz w:val="28"/>
                <w:szCs w:val="28"/>
              </w:rPr>
              <w:t>450,97</w:t>
            </w:r>
          </w:p>
        </w:tc>
      </w:tr>
    </w:tbl>
    <w:p w:rsidR="00DE70D6" w:rsidRPr="007F77D8" w:rsidRDefault="00DE70D6" w:rsidP="00394FB0">
      <w:pPr>
        <w:tabs>
          <w:tab w:val="left" w:pos="709"/>
        </w:tabs>
        <w:ind w:firstLine="567"/>
        <w:jc w:val="both"/>
        <w:rPr>
          <w:sz w:val="28"/>
          <w:szCs w:val="28"/>
        </w:rPr>
      </w:pPr>
    </w:p>
    <w:p w:rsidR="001D6E11" w:rsidRPr="007F77D8" w:rsidRDefault="001D6E11" w:rsidP="00394FB0">
      <w:pPr>
        <w:tabs>
          <w:tab w:val="left" w:pos="709"/>
        </w:tabs>
        <w:ind w:firstLine="567"/>
        <w:jc w:val="both"/>
        <w:rPr>
          <w:sz w:val="28"/>
          <w:szCs w:val="28"/>
        </w:rPr>
      </w:pPr>
      <w:r w:rsidRPr="007F77D8">
        <w:rPr>
          <w:sz w:val="28"/>
          <w:szCs w:val="28"/>
        </w:rPr>
        <w:t>Анализ сравнения спектров исходных компонентов и готовых комплексов показал, что в УФ спектрах продуктах реакции наблюдается значительное смещение максимумов относительно УФ спектров исходных компонентов. Это свидетельствует о том, что в субстанциях отсутствуют компоненты в свободной форме.</w:t>
      </w:r>
    </w:p>
    <w:p w:rsidR="00433307" w:rsidRDefault="00433307" w:rsidP="00394FB0">
      <w:pPr>
        <w:ind w:firstLine="567"/>
        <w:jc w:val="both"/>
        <w:rPr>
          <w:b/>
          <w:i/>
          <w:sz w:val="28"/>
          <w:szCs w:val="28"/>
        </w:rPr>
      </w:pPr>
    </w:p>
    <w:p w:rsidR="00F875DF" w:rsidRDefault="0061416F" w:rsidP="00394FB0">
      <w:pPr>
        <w:ind w:firstLine="567"/>
        <w:jc w:val="both"/>
        <w:rPr>
          <w:b/>
          <w:i/>
          <w:sz w:val="28"/>
          <w:szCs w:val="28"/>
        </w:rPr>
      </w:pPr>
      <w:r w:rsidRPr="007F77D8">
        <w:rPr>
          <w:b/>
          <w:i/>
          <w:sz w:val="28"/>
          <w:szCs w:val="28"/>
        </w:rPr>
        <w:t xml:space="preserve">Определение температуры </w:t>
      </w:r>
      <w:r w:rsidR="00F875DF" w:rsidRPr="007F77D8">
        <w:rPr>
          <w:b/>
          <w:i/>
          <w:sz w:val="28"/>
          <w:szCs w:val="28"/>
        </w:rPr>
        <w:t>плавления</w:t>
      </w:r>
    </w:p>
    <w:p w:rsidR="00C526D2" w:rsidRPr="007F77D8" w:rsidRDefault="00C526D2" w:rsidP="00394FB0">
      <w:pPr>
        <w:ind w:firstLine="567"/>
        <w:jc w:val="both"/>
        <w:rPr>
          <w:b/>
          <w:i/>
          <w:sz w:val="28"/>
          <w:szCs w:val="28"/>
        </w:rPr>
      </w:pPr>
    </w:p>
    <w:p w:rsidR="0061416F" w:rsidRPr="007F77D8" w:rsidRDefault="008C7CF6" w:rsidP="00394FB0">
      <w:pPr>
        <w:ind w:firstLine="567"/>
        <w:jc w:val="both"/>
        <w:rPr>
          <w:bCs/>
          <w:sz w:val="28"/>
          <w:szCs w:val="28"/>
        </w:rPr>
      </w:pPr>
      <w:r>
        <w:rPr>
          <w:sz w:val="28"/>
          <w:szCs w:val="28"/>
        </w:rPr>
        <w:t>На рисунке 00</w:t>
      </w:r>
      <w:r w:rsidRPr="008C7CF6">
        <w:rPr>
          <w:sz w:val="28"/>
          <w:szCs w:val="28"/>
        </w:rPr>
        <w:t xml:space="preserve"> представлены </w:t>
      </w:r>
      <w:r>
        <w:rPr>
          <w:sz w:val="28"/>
          <w:szCs w:val="28"/>
        </w:rPr>
        <w:t xml:space="preserve">экспериментальные данные образца субстанции </w:t>
      </w:r>
      <w:r>
        <w:rPr>
          <w:sz w:val="28"/>
          <w:szCs w:val="28"/>
          <w:lang w:val="en-US"/>
        </w:rPr>
        <w:t>D</w:t>
      </w:r>
      <w:r w:rsidRPr="008C7CF6">
        <w:rPr>
          <w:sz w:val="28"/>
          <w:szCs w:val="28"/>
        </w:rPr>
        <w:t>1, полученные методами термогравиметрии и дифференциального термического анализа.</w:t>
      </w:r>
    </w:p>
    <w:p w:rsidR="0061416F" w:rsidRDefault="00CD643D" w:rsidP="008C7CF6">
      <w:pPr>
        <w:ind w:firstLine="567"/>
        <w:jc w:val="center"/>
        <w:rPr>
          <w:sz w:val="28"/>
          <w:szCs w:val="28"/>
        </w:rPr>
      </w:pPr>
      <w:r>
        <w:rPr>
          <w:noProof/>
          <w:sz w:val="28"/>
          <w:szCs w:val="28"/>
        </w:rPr>
        <w:lastRenderedPageBreak/>
        <w:drawing>
          <wp:inline distT="0" distB="0" distL="0" distR="0">
            <wp:extent cx="4591050" cy="2543175"/>
            <wp:effectExtent l="19050" t="0" r="0" b="0"/>
            <wp:docPr id="6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85" cstate="print"/>
                    <a:srcRect/>
                    <a:stretch>
                      <a:fillRect/>
                    </a:stretch>
                  </pic:blipFill>
                  <pic:spPr bwMode="auto">
                    <a:xfrm>
                      <a:off x="0" y="0"/>
                      <a:ext cx="4591050" cy="2543175"/>
                    </a:xfrm>
                    <a:prstGeom prst="rect">
                      <a:avLst/>
                    </a:prstGeom>
                    <a:noFill/>
                    <a:ln w="9525">
                      <a:noFill/>
                      <a:miter lim="800000"/>
                      <a:headEnd/>
                      <a:tailEnd/>
                    </a:ln>
                  </pic:spPr>
                </pic:pic>
              </a:graphicData>
            </a:graphic>
          </wp:inline>
        </w:drawing>
      </w:r>
    </w:p>
    <w:p w:rsidR="008C7CF6" w:rsidRDefault="008C7CF6" w:rsidP="008C7CF6">
      <w:pPr>
        <w:ind w:firstLine="567"/>
        <w:jc w:val="center"/>
        <w:rPr>
          <w:sz w:val="28"/>
          <w:szCs w:val="28"/>
        </w:rPr>
      </w:pPr>
    </w:p>
    <w:p w:rsidR="008C7CF6" w:rsidRPr="008C7CF6" w:rsidRDefault="008C7CF6" w:rsidP="008C7CF6">
      <w:pPr>
        <w:ind w:firstLine="567"/>
        <w:jc w:val="center"/>
        <w:rPr>
          <w:sz w:val="28"/>
          <w:szCs w:val="28"/>
        </w:rPr>
      </w:pPr>
      <w:r w:rsidRPr="008C7CF6">
        <w:rPr>
          <w:sz w:val="28"/>
          <w:szCs w:val="28"/>
        </w:rPr>
        <w:t>Рисунок 3 – Кривые ДСК и ТГ D1 (вода)</w:t>
      </w:r>
    </w:p>
    <w:p w:rsidR="008C7CF6" w:rsidRPr="008C7CF6" w:rsidRDefault="008C7CF6" w:rsidP="008C7CF6">
      <w:pPr>
        <w:ind w:firstLine="567"/>
        <w:jc w:val="both"/>
        <w:rPr>
          <w:sz w:val="28"/>
          <w:szCs w:val="28"/>
        </w:rPr>
      </w:pPr>
    </w:p>
    <w:p w:rsidR="008C7CF6" w:rsidRDefault="008C7CF6" w:rsidP="008C7CF6">
      <w:pPr>
        <w:ind w:firstLine="567"/>
        <w:jc w:val="both"/>
        <w:rPr>
          <w:sz w:val="28"/>
          <w:szCs w:val="28"/>
        </w:rPr>
      </w:pPr>
      <w:r w:rsidRPr="008C7CF6">
        <w:rPr>
          <w:sz w:val="28"/>
          <w:szCs w:val="28"/>
        </w:rPr>
        <w:t>Термограмма D1</w:t>
      </w:r>
      <w:r>
        <w:rPr>
          <w:sz w:val="28"/>
          <w:szCs w:val="28"/>
        </w:rPr>
        <w:t>,</w:t>
      </w:r>
      <w:r w:rsidRPr="008C7CF6">
        <w:rPr>
          <w:sz w:val="28"/>
          <w:szCs w:val="28"/>
        </w:rPr>
        <w:t xml:space="preserve"> представленная на  рисунке 3</w:t>
      </w:r>
      <w:r>
        <w:rPr>
          <w:sz w:val="28"/>
          <w:szCs w:val="28"/>
        </w:rPr>
        <w:t>,</w:t>
      </w:r>
      <w:r w:rsidRPr="008C7CF6">
        <w:rPr>
          <w:sz w:val="28"/>
          <w:szCs w:val="28"/>
        </w:rPr>
        <w:t xml:space="preserve"> отличается от предыдущих более сложным характером поведения как кривой ТГА, так и кривой ДСК. На первом участке от 0 до 150 </w:t>
      </w:r>
      <w:r>
        <w:rPr>
          <w:sz w:val="28"/>
          <w:szCs w:val="28"/>
        </w:rPr>
        <w:t>°</w:t>
      </w:r>
      <w:r w:rsidRPr="008C7CF6">
        <w:rPr>
          <w:sz w:val="28"/>
          <w:szCs w:val="28"/>
        </w:rPr>
        <w:t xml:space="preserve">С потеря массы незначительна (3,2 %) и обусловлена, по-видимому, потерей воды. Максимальная скорость данного процесса соответствует температуре 127 </w:t>
      </w:r>
      <w:r>
        <w:rPr>
          <w:sz w:val="28"/>
          <w:szCs w:val="28"/>
        </w:rPr>
        <w:t>°</w:t>
      </w:r>
      <w:r w:rsidRPr="008C7CF6">
        <w:rPr>
          <w:sz w:val="28"/>
          <w:szCs w:val="28"/>
        </w:rPr>
        <w:t xml:space="preserve">С при которой на кривой ДСК наблюдается хорошо выраженный отрицательный пик. Следующий отрицательный пик на данной кривой наблюдается при 166 </w:t>
      </w:r>
      <w:r>
        <w:rPr>
          <w:sz w:val="28"/>
          <w:szCs w:val="28"/>
        </w:rPr>
        <w:t>°</w:t>
      </w:r>
      <w:r w:rsidRPr="008C7CF6">
        <w:rPr>
          <w:sz w:val="28"/>
          <w:szCs w:val="28"/>
        </w:rPr>
        <w:t>С и обуславливается потерей иода. Дальнейшая потеря веса</w:t>
      </w:r>
      <w:r>
        <w:rPr>
          <w:sz w:val="28"/>
          <w:szCs w:val="28"/>
        </w:rPr>
        <w:t>,</w:t>
      </w:r>
      <w:r w:rsidRPr="008C7CF6">
        <w:rPr>
          <w:sz w:val="28"/>
          <w:szCs w:val="28"/>
        </w:rPr>
        <w:t xml:space="preserve"> сопровождающаяся пологим пиком на кривой ДСК при 30</w:t>
      </w:r>
      <w:r w:rsidR="006F6D1A" w:rsidRPr="006F6D1A">
        <w:rPr>
          <w:sz w:val="28"/>
          <w:szCs w:val="28"/>
        </w:rPr>
        <w:t>6</w:t>
      </w:r>
      <w:r w:rsidRPr="008C7CF6">
        <w:rPr>
          <w:sz w:val="28"/>
          <w:szCs w:val="28"/>
        </w:rPr>
        <w:t xml:space="preserve">,5 </w:t>
      </w:r>
      <w:r>
        <w:rPr>
          <w:sz w:val="28"/>
          <w:szCs w:val="28"/>
        </w:rPr>
        <w:t>°</w:t>
      </w:r>
      <w:r w:rsidRPr="008C7CF6">
        <w:rPr>
          <w:sz w:val="28"/>
          <w:szCs w:val="28"/>
        </w:rPr>
        <w:t>С обуславливается деструкцией органического вещества комплекса.</w:t>
      </w:r>
    </w:p>
    <w:p w:rsidR="008C7CF6" w:rsidRPr="007F77D8" w:rsidRDefault="008C7CF6" w:rsidP="008C7CF6">
      <w:pPr>
        <w:ind w:firstLine="567"/>
        <w:jc w:val="both"/>
        <w:rPr>
          <w:sz w:val="28"/>
          <w:szCs w:val="28"/>
        </w:rPr>
      </w:pPr>
    </w:p>
    <w:p w:rsidR="0061416F" w:rsidRPr="007F77D8" w:rsidRDefault="0061416F" w:rsidP="00394FB0">
      <w:pPr>
        <w:rPr>
          <w:sz w:val="28"/>
          <w:szCs w:val="28"/>
        </w:rPr>
      </w:pPr>
      <w:r w:rsidRPr="007F77D8">
        <w:rPr>
          <w:sz w:val="28"/>
          <w:szCs w:val="28"/>
        </w:rPr>
        <w:t xml:space="preserve">Таблица </w:t>
      </w:r>
      <w:r w:rsidR="003D3F06" w:rsidRPr="007F77D8">
        <w:rPr>
          <w:sz w:val="28"/>
          <w:szCs w:val="28"/>
        </w:rPr>
        <w:t>2</w:t>
      </w:r>
      <w:r w:rsidR="00A52431">
        <w:rPr>
          <w:sz w:val="28"/>
          <w:szCs w:val="28"/>
        </w:rPr>
        <w:t>2</w:t>
      </w:r>
      <w:r w:rsidR="00DD0565">
        <w:rPr>
          <w:sz w:val="28"/>
          <w:szCs w:val="28"/>
        </w:rPr>
        <w:t xml:space="preserve"> </w:t>
      </w:r>
      <w:r w:rsidRPr="007F77D8">
        <w:rPr>
          <w:sz w:val="28"/>
          <w:szCs w:val="28"/>
        </w:rPr>
        <w:t xml:space="preserve">– Температура плавления субстанции </w:t>
      </w:r>
      <w:r w:rsidR="00A40F7A">
        <w:rPr>
          <w:sz w:val="28"/>
          <w:szCs w:val="28"/>
          <w:lang w:val="en-US"/>
        </w:rPr>
        <w:t>D</w:t>
      </w:r>
      <w:r w:rsidR="00A40F7A" w:rsidRPr="00A52431">
        <w:rPr>
          <w:sz w:val="28"/>
          <w:szCs w:val="28"/>
        </w:rPr>
        <w:t>1</w:t>
      </w:r>
    </w:p>
    <w:p w:rsidR="0061416F" w:rsidRPr="007F77D8" w:rsidRDefault="0061416F" w:rsidP="00394FB0">
      <w:pPr>
        <w:rPr>
          <w:sz w:val="28"/>
          <w:szCs w:val="28"/>
        </w:rPr>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577"/>
        <w:gridCol w:w="1813"/>
        <w:gridCol w:w="2268"/>
        <w:gridCol w:w="2409"/>
      </w:tblGrid>
      <w:tr w:rsidR="00F875DF" w:rsidRPr="007F77D8" w:rsidTr="008C7CF6">
        <w:trPr>
          <w:trHeight w:val="60"/>
          <w:jc w:val="center"/>
        </w:trPr>
        <w:tc>
          <w:tcPr>
            <w:tcW w:w="2577" w:type="dxa"/>
            <w:vMerge w:val="restart"/>
          </w:tcPr>
          <w:p w:rsidR="00F875DF" w:rsidRPr="007F77D8" w:rsidRDefault="00F875DF" w:rsidP="00F875DF">
            <w:r w:rsidRPr="007F77D8">
              <w:t>Показатель</w:t>
            </w:r>
          </w:p>
        </w:tc>
        <w:tc>
          <w:tcPr>
            <w:tcW w:w="6490" w:type="dxa"/>
            <w:gridSpan w:val="3"/>
          </w:tcPr>
          <w:p w:rsidR="00F875DF" w:rsidRPr="007F77D8" w:rsidRDefault="00F875DF" w:rsidP="00F875DF">
            <w:pPr>
              <w:jc w:val="center"/>
              <w:rPr>
                <w:bCs/>
              </w:rPr>
            </w:pPr>
            <w:r w:rsidRPr="007F77D8">
              <w:t xml:space="preserve">Серия </w:t>
            </w:r>
            <w:r w:rsidR="00A40F7A">
              <w:rPr>
                <w:lang w:val="en-US"/>
              </w:rPr>
              <w:t>D1</w:t>
            </w:r>
          </w:p>
        </w:tc>
      </w:tr>
      <w:tr w:rsidR="00371101" w:rsidRPr="007F77D8" w:rsidTr="008C7CF6">
        <w:trPr>
          <w:trHeight w:val="40"/>
          <w:jc w:val="center"/>
        </w:trPr>
        <w:tc>
          <w:tcPr>
            <w:tcW w:w="2577" w:type="dxa"/>
            <w:vMerge/>
          </w:tcPr>
          <w:p w:rsidR="00371101" w:rsidRPr="007F77D8" w:rsidRDefault="00371101" w:rsidP="00371101"/>
        </w:tc>
        <w:tc>
          <w:tcPr>
            <w:tcW w:w="1813" w:type="dxa"/>
          </w:tcPr>
          <w:p w:rsidR="00371101" w:rsidRPr="00371101" w:rsidRDefault="00371101" w:rsidP="00371101">
            <w:pPr>
              <w:jc w:val="center"/>
            </w:pPr>
            <w:r w:rsidRPr="00371101">
              <w:t>01110517</w:t>
            </w:r>
          </w:p>
        </w:tc>
        <w:tc>
          <w:tcPr>
            <w:tcW w:w="2268" w:type="dxa"/>
          </w:tcPr>
          <w:p w:rsidR="00371101" w:rsidRPr="00371101" w:rsidRDefault="00371101" w:rsidP="00371101">
            <w:pPr>
              <w:jc w:val="center"/>
            </w:pPr>
            <w:r w:rsidRPr="00371101">
              <w:t>02180517</w:t>
            </w:r>
          </w:p>
        </w:tc>
        <w:tc>
          <w:tcPr>
            <w:tcW w:w="2409" w:type="dxa"/>
          </w:tcPr>
          <w:p w:rsidR="00371101" w:rsidRPr="00371101" w:rsidRDefault="00371101" w:rsidP="00371101">
            <w:pPr>
              <w:jc w:val="center"/>
            </w:pPr>
            <w:r w:rsidRPr="00371101">
              <w:t>03250517</w:t>
            </w:r>
          </w:p>
        </w:tc>
      </w:tr>
      <w:tr w:rsidR="008C7CF6" w:rsidRPr="007F77D8" w:rsidTr="008C7CF6">
        <w:trPr>
          <w:trHeight w:val="336"/>
          <w:jc w:val="center"/>
        </w:trPr>
        <w:tc>
          <w:tcPr>
            <w:tcW w:w="2577" w:type="dxa"/>
          </w:tcPr>
          <w:p w:rsidR="008C7CF6" w:rsidRPr="007F77D8" w:rsidRDefault="008C7CF6" w:rsidP="00055E5D">
            <w:r w:rsidRPr="007F77D8">
              <w:t>Температура плавления, ºС</w:t>
            </w:r>
          </w:p>
        </w:tc>
        <w:tc>
          <w:tcPr>
            <w:tcW w:w="1813" w:type="dxa"/>
            <w:shd w:val="clear" w:color="auto" w:fill="auto"/>
          </w:tcPr>
          <w:p w:rsidR="008C7CF6" w:rsidRPr="007F77D8" w:rsidRDefault="008C7CF6" w:rsidP="00394FB0">
            <w:pPr>
              <w:jc w:val="center"/>
            </w:pPr>
            <w:r>
              <w:t>306,5</w:t>
            </w:r>
          </w:p>
        </w:tc>
        <w:tc>
          <w:tcPr>
            <w:tcW w:w="2268" w:type="dxa"/>
            <w:shd w:val="clear" w:color="auto" w:fill="auto"/>
          </w:tcPr>
          <w:p w:rsidR="008C7CF6" w:rsidRPr="007F77D8" w:rsidRDefault="008C7CF6" w:rsidP="00394FB0">
            <w:pPr>
              <w:jc w:val="center"/>
            </w:pPr>
            <w:r>
              <w:t>306,6</w:t>
            </w:r>
          </w:p>
        </w:tc>
        <w:tc>
          <w:tcPr>
            <w:tcW w:w="2409" w:type="dxa"/>
            <w:shd w:val="clear" w:color="auto" w:fill="auto"/>
          </w:tcPr>
          <w:p w:rsidR="008C7CF6" w:rsidRPr="007F77D8" w:rsidRDefault="008C7CF6" w:rsidP="008C7CF6">
            <w:pPr>
              <w:jc w:val="center"/>
            </w:pPr>
            <w:r>
              <w:t>306,5</w:t>
            </w:r>
          </w:p>
        </w:tc>
      </w:tr>
    </w:tbl>
    <w:p w:rsidR="0061416F" w:rsidRPr="007F77D8" w:rsidRDefault="0061416F" w:rsidP="00394FB0">
      <w:pPr>
        <w:rPr>
          <w:sz w:val="28"/>
          <w:szCs w:val="28"/>
        </w:rPr>
      </w:pPr>
    </w:p>
    <w:p w:rsidR="009D5719" w:rsidRPr="009E56F1" w:rsidRDefault="0061416F" w:rsidP="00C526D2">
      <w:pPr>
        <w:ind w:firstLine="567"/>
        <w:jc w:val="both"/>
        <w:rPr>
          <w:sz w:val="28"/>
          <w:szCs w:val="28"/>
        </w:rPr>
      </w:pPr>
      <w:r w:rsidRPr="007F77D8">
        <w:rPr>
          <w:sz w:val="28"/>
          <w:szCs w:val="28"/>
        </w:rPr>
        <w:t xml:space="preserve">Определение температуры </w:t>
      </w:r>
      <w:r w:rsidR="009D4262" w:rsidRPr="007F77D8">
        <w:rPr>
          <w:sz w:val="28"/>
          <w:szCs w:val="28"/>
        </w:rPr>
        <w:t>плавления</w:t>
      </w:r>
      <w:r w:rsidR="00DE70D6" w:rsidRPr="007F77D8">
        <w:rPr>
          <w:sz w:val="28"/>
          <w:szCs w:val="28"/>
        </w:rPr>
        <w:t xml:space="preserve"> субстанции показывает</w:t>
      </w:r>
      <w:r w:rsidRPr="007F77D8">
        <w:rPr>
          <w:sz w:val="28"/>
          <w:szCs w:val="28"/>
        </w:rPr>
        <w:t>, что температура плавления практически совпадает с температурой деструкции (разложения)</w:t>
      </w:r>
      <w:r w:rsidR="00312857">
        <w:rPr>
          <w:sz w:val="28"/>
          <w:szCs w:val="28"/>
        </w:rPr>
        <w:t xml:space="preserve"> </w:t>
      </w:r>
      <w:r w:rsidRPr="007F77D8">
        <w:rPr>
          <w:sz w:val="28"/>
          <w:szCs w:val="28"/>
        </w:rPr>
        <w:t xml:space="preserve">иод-полимерного комплекса. </w:t>
      </w:r>
      <w:r w:rsidR="0013348F">
        <w:rPr>
          <w:sz w:val="28"/>
          <w:szCs w:val="28"/>
        </w:rPr>
        <w:t xml:space="preserve">Так, нагревании субстанции </w:t>
      </w:r>
      <w:r w:rsidR="0013348F">
        <w:rPr>
          <w:sz w:val="28"/>
          <w:szCs w:val="28"/>
          <w:lang w:val="en-US"/>
        </w:rPr>
        <w:t>D</w:t>
      </w:r>
      <w:r w:rsidR="0013348F" w:rsidRPr="0013348F">
        <w:rPr>
          <w:sz w:val="28"/>
          <w:szCs w:val="28"/>
        </w:rPr>
        <w:t xml:space="preserve">1 </w:t>
      </w:r>
      <w:r w:rsidR="0013348F">
        <w:rPr>
          <w:sz w:val="28"/>
          <w:szCs w:val="28"/>
        </w:rPr>
        <w:t xml:space="preserve">до </w:t>
      </w:r>
      <w:r w:rsidRPr="007F77D8">
        <w:rPr>
          <w:sz w:val="28"/>
          <w:szCs w:val="28"/>
        </w:rPr>
        <w:t>точки плавления наблюдалось</w:t>
      </w:r>
      <w:r w:rsidR="0013348F">
        <w:rPr>
          <w:sz w:val="28"/>
          <w:szCs w:val="28"/>
        </w:rPr>
        <w:t xml:space="preserve"> появление смолистых выделений на</w:t>
      </w:r>
      <w:r w:rsidRPr="007F77D8">
        <w:rPr>
          <w:sz w:val="28"/>
          <w:szCs w:val="28"/>
        </w:rPr>
        <w:t xml:space="preserve"> стен</w:t>
      </w:r>
      <w:r w:rsidR="0013348F">
        <w:rPr>
          <w:sz w:val="28"/>
          <w:szCs w:val="28"/>
        </w:rPr>
        <w:t>ках капилляра. Ч</w:t>
      </w:r>
      <w:r w:rsidRPr="007F77D8">
        <w:rPr>
          <w:sz w:val="28"/>
          <w:szCs w:val="28"/>
        </w:rPr>
        <w:t xml:space="preserve">ерез несколько секунд, при </w:t>
      </w:r>
      <w:r w:rsidR="0013348F">
        <w:rPr>
          <w:sz w:val="28"/>
          <w:szCs w:val="28"/>
        </w:rPr>
        <w:t>сохранении той же</w:t>
      </w:r>
      <w:r w:rsidRPr="007F77D8">
        <w:rPr>
          <w:sz w:val="28"/>
          <w:szCs w:val="28"/>
        </w:rPr>
        <w:t xml:space="preserve"> температур</w:t>
      </w:r>
      <w:r w:rsidR="0013348F">
        <w:rPr>
          <w:sz w:val="28"/>
          <w:szCs w:val="28"/>
        </w:rPr>
        <w:t xml:space="preserve">ы (а также </w:t>
      </w:r>
      <w:r w:rsidRPr="007F77D8">
        <w:rPr>
          <w:sz w:val="28"/>
          <w:szCs w:val="28"/>
        </w:rPr>
        <w:t>при незначительном повышении температуры) происходил</w:t>
      </w:r>
      <w:r w:rsidR="0013348F" w:rsidRPr="0013348F">
        <w:rPr>
          <w:sz w:val="28"/>
          <w:szCs w:val="28"/>
        </w:rPr>
        <w:t xml:space="preserve"> </w:t>
      </w:r>
      <w:r w:rsidR="0013348F" w:rsidRPr="007F77D8">
        <w:rPr>
          <w:sz w:val="28"/>
          <w:szCs w:val="28"/>
        </w:rPr>
        <w:t>процесс обугливания</w:t>
      </w:r>
      <w:r w:rsidR="0013348F">
        <w:rPr>
          <w:sz w:val="28"/>
          <w:szCs w:val="28"/>
        </w:rPr>
        <w:t>, т.е процесс разложения субстанции.</w:t>
      </w:r>
    </w:p>
    <w:p w:rsidR="009D5719" w:rsidRPr="009E56F1" w:rsidRDefault="009D5719" w:rsidP="00C526D2">
      <w:pPr>
        <w:ind w:firstLine="567"/>
        <w:jc w:val="both"/>
        <w:rPr>
          <w:sz w:val="28"/>
          <w:szCs w:val="28"/>
        </w:rPr>
      </w:pPr>
    </w:p>
    <w:p w:rsidR="00F875DF" w:rsidRPr="00C526D2" w:rsidRDefault="009D4262" w:rsidP="00C526D2">
      <w:pPr>
        <w:ind w:firstLine="567"/>
        <w:jc w:val="both"/>
        <w:rPr>
          <w:sz w:val="28"/>
          <w:szCs w:val="28"/>
        </w:rPr>
      </w:pPr>
      <w:r w:rsidRPr="007F77D8">
        <w:rPr>
          <w:b/>
          <w:bCs/>
          <w:i/>
          <w:sz w:val="28"/>
          <w:szCs w:val="28"/>
        </w:rPr>
        <w:t>Определение показателя «кинематическая вязкость</w:t>
      </w:r>
      <w:r w:rsidR="00471701" w:rsidRPr="007F77D8">
        <w:rPr>
          <w:b/>
          <w:bCs/>
          <w:i/>
          <w:sz w:val="28"/>
          <w:szCs w:val="28"/>
        </w:rPr>
        <w:t>»</w:t>
      </w:r>
    </w:p>
    <w:p w:rsidR="00C526D2" w:rsidRDefault="00C526D2" w:rsidP="00F875DF">
      <w:pPr>
        <w:ind w:firstLine="567"/>
        <w:jc w:val="both"/>
        <w:rPr>
          <w:bCs/>
          <w:sz w:val="28"/>
          <w:szCs w:val="28"/>
        </w:rPr>
      </w:pPr>
    </w:p>
    <w:p w:rsidR="00C46582" w:rsidRPr="00C46582" w:rsidRDefault="00F875DF" w:rsidP="00F875DF">
      <w:pPr>
        <w:ind w:firstLine="567"/>
        <w:jc w:val="both"/>
        <w:rPr>
          <w:sz w:val="28"/>
          <w:szCs w:val="28"/>
        </w:rPr>
      </w:pPr>
      <w:r w:rsidRPr="007F77D8">
        <w:rPr>
          <w:bCs/>
          <w:sz w:val="28"/>
          <w:szCs w:val="28"/>
        </w:rPr>
        <w:lastRenderedPageBreak/>
        <w:t>И</w:t>
      </w:r>
      <w:r w:rsidR="009D4262" w:rsidRPr="007F77D8">
        <w:rPr>
          <w:sz w:val="28"/>
          <w:szCs w:val="28"/>
        </w:rPr>
        <w:t>зучение кинематической вязкости провод</w:t>
      </w:r>
      <w:r w:rsidR="00C46582">
        <w:rPr>
          <w:sz w:val="28"/>
          <w:szCs w:val="28"/>
        </w:rPr>
        <w:t>или</w:t>
      </w:r>
      <w:r w:rsidR="009D4262" w:rsidRPr="007F77D8">
        <w:rPr>
          <w:sz w:val="28"/>
          <w:szCs w:val="28"/>
        </w:rPr>
        <w:t xml:space="preserve"> согласно ГФ РК</w:t>
      </w:r>
      <w:r w:rsidR="00A70F4C" w:rsidRPr="00A70F4C">
        <w:rPr>
          <w:sz w:val="28"/>
          <w:szCs w:val="28"/>
        </w:rPr>
        <w:t xml:space="preserve"> </w:t>
      </w:r>
      <w:r w:rsidR="00A70F4C" w:rsidRPr="007F77D8">
        <w:rPr>
          <w:sz w:val="28"/>
          <w:szCs w:val="28"/>
        </w:rPr>
        <w:t xml:space="preserve">том 1, </w:t>
      </w:r>
      <w:r w:rsidR="001221C7">
        <w:rPr>
          <w:sz w:val="28"/>
          <w:szCs w:val="28"/>
        </w:rPr>
        <w:t xml:space="preserve">пп. </w:t>
      </w:r>
      <w:r w:rsidR="009D4262" w:rsidRPr="007F77D8">
        <w:rPr>
          <w:sz w:val="28"/>
          <w:szCs w:val="28"/>
        </w:rPr>
        <w:t>2.2.8</w:t>
      </w:r>
      <w:r w:rsidR="00C46582">
        <w:rPr>
          <w:sz w:val="28"/>
          <w:szCs w:val="28"/>
        </w:rPr>
        <w:t xml:space="preserve"> </w:t>
      </w:r>
      <w:r w:rsidR="00C46582" w:rsidRPr="00C46582">
        <w:rPr>
          <w:sz w:val="28"/>
          <w:szCs w:val="28"/>
        </w:rPr>
        <w:t>[</w:t>
      </w:r>
      <w:r w:rsidR="001221C7">
        <w:rPr>
          <w:sz w:val="28"/>
          <w:szCs w:val="28"/>
        </w:rPr>
        <w:t>82</w:t>
      </w:r>
      <w:r w:rsidR="00C46582">
        <w:rPr>
          <w:sz w:val="28"/>
          <w:szCs w:val="28"/>
        </w:rPr>
        <w:t>, с.47</w:t>
      </w:r>
      <w:r w:rsidR="00C46582" w:rsidRPr="00C46582">
        <w:rPr>
          <w:sz w:val="28"/>
          <w:szCs w:val="28"/>
        </w:rPr>
        <w:t>]</w:t>
      </w:r>
    </w:p>
    <w:p w:rsidR="009D4262" w:rsidRPr="007F77D8" w:rsidRDefault="00C46582" w:rsidP="00F875DF">
      <w:pPr>
        <w:ind w:firstLine="567"/>
        <w:jc w:val="both"/>
        <w:rPr>
          <w:b/>
          <w:bCs/>
          <w:sz w:val="28"/>
          <w:szCs w:val="28"/>
        </w:rPr>
      </w:pPr>
      <w:r>
        <w:rPr>
          <w:sz w:val="28"/>
          <w:szCs w:val="28"/>
        </w:rPr>
        <w:t>Испытания</w:t>
      </w:r>
      <w:r w:rsidR="009D4262" w:rsidRPr="007F77D8">
        <w:rPr>
          <w:sz w:val="28"/>
          <w:szCs w:val="28"/>
        </w:rPr>
        <w:t xml:space="preserve"> пров</w:t>
      </w:r>
      <w:r>
        <w:rPr>
          <w:sz w:val="28"/>
          <w:szCs w:val="28"/>
        </w:rPr>
        <w:t>одили</w:t>
      </w:r>
      <w:r w:rsidR="009D4262" w:rsidRPr="007F77D8">
        <w:rPr>
          <w:sz w:val="28"/>
          <w:szCs w:val="28"/>
        </w:rPr>
        <w:t xml:space="preserve"> на 1 %</w:t>
      </w:r>
      <w:r>
        <w:rPr>
          <w:sz w:val="28"/>
          <w:szCs w:val="28"/>
        </w:rPr>
        <w:t>-ных</w:t>
      </w:r>
      <w:r w:rsidR="009D4262" w:rsidRPr="007F77D8">
        <w:rPr>
          <w:sz w:val="28"/>
          <w:szCs w:val="28"/>
        </w:rPr>
        <w:t xml:space="preserve"> водных растворах субстанции. </w:t>
      </w:r>
    </w:p>
    <w:p w:rsidR="009D4262" w:rsidRPr="007F77D8" w:rsidRDefault="00C46582" w:rsidP="00394FB0">
      <w:pPr>
        <w:ind w:firstLine="567"/>
        <w:jc w:val="both"/>
        <w:rPr>
          <w:sz w:val="28"/>
          <w:szCs w:val="28"/>
        </w:rPr>
      </w:pPr>
      <w:r>
        <w:rPr>
          <w:sz w:val="28"/>
          <w:szCs w:val="28"/>
        </w:rPr>
        <w:t xml:space="preserve">Значения показателя </w:t>
      </w:r>
      <w:r w:rsidR="009D4262" w:rsidRPr="007F77D8">
        <w:rPr>
          <w:sz w:val="28"/>
          <w:szCs w:val="28"/>
        </w:rPr>
        <w:t>кинематической вязкости водных растворов исследуемых серий</w:t>
      </w:r>
      <w:r>
        <w:rPr>
          <w:sz w:val="28"/>
          <w:szCs w:val="28"/>
        </w:rPr>
        <w:t xml:space="preserve"> субстанции </w:t>
      </w:r>
      <w:r>
        <w:rPr>
          <w:sz w:val="28"/>
          <w:szCs w:val="28"/>
          <w:lang w:val="en-US"/>
        </w:rPr>
        <w:t>D</w:t>
      </w:r>
      <w:r w:rsidRPr="00C46582">
        <w:rPr>
          <w:sz w:val="28"/>
          <w:szCs w:val="28"/>
        </w:rPr>
        <w:t>1</w:t>
      </w:r>
      <w:r w:rsidR="009D4262" w:rsidRPr="007F77D8">
        <w:rPr>
          <w:sz w:val="28"/>
          <w:szCs w:val="28"/>
        </w:rPr>
        <w:t xml:space="preserve"> приведены в таблице 2</w:t>
      </w:r>
      <w:r w:rsidR="00A52431">
        <w:rPr>
          <w:sz w:val="28"/>
          <w:szCs w:val="28"/>
        </w:rPr>
        <w:t>3</w:t>
      </w:r>
      <w:r w:rsidR="009D4262" w:rsidRPr="007F77D8">
        <w:rPr>
          <w:sz w:val="28"/>
          <w:szCs w:val="28"/>
        </w:rPr>
        <w:t>.</w:t>
      </w:r>
    </w:p>
    <w:p w:rsidR="00F875DF" w:rsidRPr="00C46582" w:rsidRDefault="00F875DF" w:rsidP="00F875DF">
      <w:pPr>
        <w:jc w:val="both"/>
        <w:rPr>
          <w:sz w:val="28"/>
          <w:szCs w:val="28"/>
        </w:rPr>
      </w:pPr>
      <w:r w:rsidRPr="007F77D8">
        <w:rPr>
          <w:sz w:val="28"/>
          <w:szCs w:val="28"/>
        </w:rPr>
        <w:t>Таблица 2</w:t>
      </w:r>
      <w:r w:rsidR="00A52431">
        <w:rPr>
          <w:sz w:val="28"/>
          <w:szCs w:val="28"/>
        </w:rPr>
        <w:t>3</w:t>
      </w:r>
      <w:r w:rsidRPr="007F77D8">
        <w:rPr>
          <w:sz w:val="28"/>
          <w:szCs w:val="28"/>
        </w:rPr>
        <w:t xml:space="preserve"> – </w:t>
      </w:r>
      <w:r w:rsidR="00AD054C">
        <w:rPr>
          <w:sz w:val="28"/>
          <w:szCs w:val="28"/>
        </w:rPr>
        <w:t>Велисины кинематической</w:t>
      </w:r>
      <w:r w:rsidRPr="007F77D8">
        <w:rPr>
          <w:sz w:val="28"/>
          <w:szCs w:val="28"/>
        </w:rPr>
        <w:t xml:space="preserve"> вязкост</w:t>
      </w:r>
      <w:r w:rsidR="00AD054C">
        <w:rPr>
          <w:sz w:val="28"/>
          <w:szCs w:val="28"/>
        </w:rPr>
        <w:t>и</w:t>
      </w:r>
      <w:r w:rsidRPr="007F77D8">
        <w:rPr>
          <w:sz w:val="28"/>
          <w:szCs w:val="28"/>
        </w:rPr>
        <w:t xml:space="preserve"> 1%</w:t>
      </w:r>
      <w:r w:rsidR="00C46582" w:rsidRPr="00C46582">
        <w:rPr>
          <w:sz w:val="28"/>
          <w:szCs w:val="28"/>
        </w:rPr>
        <w:t>-</w:t>
      </w:r>
      <w:r w:rsidR="00C46582">
        <w:rPr>
          <w:sz w:val="28"/>
          <w:szCs w:val="28"/>
        </w:rPr>
        <w:t>ного</w:t>
      </w:r>
      <w:r w:rsidRPr="007F77D8">
        <w:rPr>
          <w:sz w:val="28"/>
          <w:szCs w:val="28"/>
        </w:rPr>
        <w:t xml:space="preserve"> раствора субстанции </w:t>
      </w:r>
      <w:r w:rsidR="00A40F7A">
        <w:rPr>
          <w:sz w:val="28"/>
          <w:szCs w:val="28"/>
          <w:lang w:val="en-US"/>
        </w:rPr>
        <w:t>D</w:t>
      </w:r>
      <w:r w:rsidR="00A40F7A" w:rsidRPr="00A40F7A">
        <w:rPr>
          <w:sz w:val="28"/>
          <w:szCs w:val="28"/>
        </w:rPr>
        <w:t>1</w:t>
      </w:r>
      <w:r w:rsidR="00C46582">
        <w:rPr>
          <w:sz w:val="28"/>
          <w:szCs w:val="28"/>
        </w:rPr>
        <w:t>, мм</w:t>
      </w:r>
      <w:r w:rsidR="00C46582">
        <w:rPr>
          <w:sz w:val="28"/>
          <w:szCs w:val="28"/>
          <w:vertAlign w:val="superscript"/>
        </w:rPr>
        <w:t>2</w:t>
      </w:r>
      <w:r w:rsidR="00C46582">
        <w:rPr>
          <w:sz w:val="28"/>
          <w:szCs w:val="28"/>
        </w:rPr>
        <w:t>/с</w:t>
      </w:r>
    </w:p>
    <w:p w:rsidR="00F875DF" w:rsidRPr="007F77D8" w:rsidRDefault="00F875DF" w:rsidP="00394FB0"/>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604"/>
        <w:gridCol w:w="2494"/>
        <w:gridCol w:w="2127"/>
        <w:gridCol w:w="2367"/>
      </w:tblGrid>
      <w:tr w:rsidR="00F875DF" w:rsidRPr="007F77D8" w:rsidTr="008F137A">
        <w:trPr>
          <w:trHeight w:val="60"/>
          <w:jc w:val="center"/>
        </w:trPr>
        <w:tc>
          <w:tcPr>
            <w:tcW w:w="2604" w:type="dxa"/>
            <w:vMerge w:val="restart"/>
          </w:tcPr>
          <w:p w:rsidR="00F875DF" w:rsidRPr="007F77D8" w:rsidRDefault="00F875DF" w:rsidP="00055E5D">
            <w:r w:rsidRPr="007F77D8">
              <w:t>Показатель</w:t>
            </w:r>
          </w:p>
        </w:tc>
        <w:tc>
          <w:tcPr>
            <w:tcW w:w="6988" w:type="dxa"/>
            <w:gridSpan w:val="3"/>
          </w:tcPr>
          <w:p w:rsidR="00F875DF" w:rsidRPr="007F77D8" w:rsidRDefault="00F875DF" w:rsidP="00055E5D">
            <w:pPr>
              <w:jc w:val="center"/>
              <w:rPr>
                <w:bCs/>
              </w:rPr>
            </w:pPr>
            <w:r w:rsidRPr="007F77D8">
              <w:t xml:space="preserve">Серия </w:t>
            </w:r>
            <w:r w:rsidR="00A40F7A">
              <w:rPr>
                <w:lang w:val="en-US"/>
              </w:rPr>
              <w:t>D1</w:t>
            </w:r>
          </w:p>
        </w:tc>
      </w:tr>
      <w:tr w:rsidR="00371101" w:rsidRPr="007F77D8" w:rsidTr="008B3C28">
        <w:trPr>
          <w:trHeight w:val="40"/>
          <w:jc w:val="center"/>
        </w:trPr>
        <w:tc>
          <w:tcPr>
            <w:tcW w:w="2604" w:type="dxa"/>
            <w:vMerge/>
          </w:tcPr>
          <w:p w:rsidR="00371101" w:rsidRPr="007F77D8" w:rsidRDefault="00371101" w:rsidP="00371101"/>
        </w:tc>
        <w:tc>
          <w:tcPr>
            <w:tcW w:w="2494" w:type="dxa"/>
          </w:tcPr>
          <w:p w:rsidR="00371101" w:rsidRPr="00371101" w:rsidRDefault="00371101" w:rsidP="00371101">
            <w:pPr>
              <w:jc w:val="center"/>
            </w:pPr>
            <w:r w:rsidRPr="00371101">
              <w:t>01110517</w:t>
            </w:r>
          </w:p>
        </w:tc>
        <w:tc>
          <w:tcPr>
            <w:tcW w:w="2127" w:type="dxa"/>
          </w:tcPr>
          <w:p w:rsidR="00371101" w:rsidRPr="00371101" w:rsidRDefault="00371101" w:rsidP="00371101">
            <w:pPr>
              <w:jc w:val="center"/>
            </w:pPr>
            <w:r w:rsidRPr="00371101">
              <w:t>02180517</w:t>
            </w:r>
          </w:p>
        </w:tc>
        <w:tc>
          <w:tcPr>
            <w:tcW w:w="2367" w:type="dxa"/>
          </w:tcPr>
          <w:p w:rsidR="00371101" w:rsidRPr="00371101" w:rsidRDefault="00371101" w:rsidP="00371101">
            <w:pPr>
              <w:jc w:val="center"/>
            </w:pPr>
            <w:r w:rsidRPr="00371101">
              <w:t>03250517</w:t>
            </w:r>
          </w:p>
        </w:tc>
      </w:tr>
      <w:tr w:rsidR="008B3C28" w:rsidRPr="007F77D8" w:rsidTr="008B3C28">
        <w:trPr>
          <w:trHeight w:val="336"/>
          <w:jc w:val="center"/>
        </w:trPr>
        <w:tc>
          <w:tcPr>
            <w:tcW w:w="2604" w:type="dxa"/>
          </w:tcPr>
          <w:p w:rsidR="008B3C28" w:rsidRPr="007F77D8" w:rsidRDefault="008B3C28" w:rsidP="00055E5D">
            <w:r w:rsidRPr="007F77D8">
              <w:t>ν</w:t>
            </w:r>
            <w:r w:rsidRPr="007F77D8">
              <w:rPr>
                <w:lang w:val="en-US"/>
              </w:rPr>
              <w:t xml:space="preserve">, </w:t>
            </w:r>
            <w:r w:rsidRPr="007F77D8">
              <w:t>мм</w:t>
            </w:r>
            <w:r w:rsidRPr="007F77D8">
              <w:rPr>
                <w:vertAlign w:val="superscript"/>
              </w:rPr>
              <w:t>2</w:t>
            </w:r>
            <w:r w:rsidRPr="007F77D8">
              <w:t>/с</w:t>
            </w:r>
          </w:p>
        </w:tc>
        <w:tc>
          <w:tcPr>
            <w:tcW w:w="2494" w:type="dxa"/>
            <w:shd w:val="clear" w:color="auto" w:fill="auto"/>
          </w:tcPr>
          <w:p w:rsidR="008B3C28" w:rsidRPr="007F77D8" w:rsidRDefault="008B3C28" w:rsidP="00055E5D">
            <w:pPr>
              <w:jc w:val="center"/>
            </w:pPr>
            <w:r>
              <w:t>1,124</w:t>
            </w:r>
          </w:p>
        </w:tc>
        <w:tc>
          <w:tcPr>
            <w:tcW w:w="2127" w:type="dxa"/>
            <w:shd w:val="clear" w:color="auto" w:fill="auto"/>
          </w:tcPr>
          <w:p w:rsidR="008B3C28" w:rsidRPr="007F77D8" w:rsidRDefault="008B3C28" w:rsidP="00055E5D">
            <w:pPr>
              <w:jc w:val="center"/>
            </w:pPr>
            <w:r>
              <w:t>1,123</w:t>
            </w:r>
          </w:p>
        </w:tc>
        <w:tc>
          <w:tcPr>
            <w:tcW w:w="2367" w:type="dxa"/>
            <w:shd w:val="clear" w:color="auto" w:fill="auto"/>
          </w:tcPr>
          <w:p w:rsidR="008B3C28" w:rsidRPr="007F77D8" w:rsidRDefault="008B3C28" w:rsidP="008B3C28">
            <w:pPr>
              <w:jc w:val="center"/>
            </w:pPr>
            <w:r w:rsidRPr="007F77D8">
              <w:t>1,12</w:t>
            </w:r>
            <w:r>
              <w:t>5</w:t>
            </w:r>
          </w:p>
        </w:tc>
      </w:tr>
    </w:tbl>
    <w:p w:rsidR="00F875DF" w:rsidRPr="007F77D8" w:rsidRDefault="00F875DF" w:rsidP="00394FB0"/>
    <w:p w:rsidR="009D4262" w:rsidRPr="007F77D8" w:rsidRDefault="00AD054C" w:rsidP="00394FB0">
      <w:pPr>
        <w:ind w:firstLine="567"/>
        <w:jc w:val="both"/>
        <w:rPr>
          <w:sz w:val="28"/>
          <w:szCs w:val="28"/>
        </w:rPr>
      </w:pPr>
      <w:r>
        <w:rPr>
          <w:sz w:val="28"/>
          <w:szCs w:val="28"/>
        </w:rPr>
        <w:t xml:space="preserve">В </w:t>
      </w:r>
      <w:r w:rsidR="002B7424">
        <w:rPr>
          <w:sz w:val="28"/>
          <w:szCs w:val="28"/>
        </w:rPr>
        <w:t xml:space="preserve">результате проведенных исследований, установлено, что субстанция </w:t>
      </w:r>
      <w:r w:rsidR="002B7424">
        <w:rPr>
          <w:sz w:val="28"/>
          <w:szCs w:val="28"/>
          <w:lang w:val="en-US"/>
        </w:rPr>
        <w:t>D</w:t>
      </w:r>
      <w:r w:rsidR="002B7424" w:rsidRPr="002B7424">
        <w:rPr>
          <w:sz w:val="28"/>
          <w:szCs w:val="28"/>
        </w:rPr>
        <w:t xml:space="preserve">1 </w:t>
      </w:r>
      <w:r w:rsidR="002B7424">
        <w:rPr>
          <w:sz w:val="28"/>
          <w:szCs w:val="28"/>
        </w:rPr>
        <w:t xml:space="preserve">характеризуется </w:t>
      </w:r>
      <w:r w:rsidR="009D4262" w:rsidRPr="007F77D8">
        <w:rPr>
          <w:sz w:val="28"/>
          <w:szCs w:val="28"/>
        </w:rPr>
        <w:t>величин</w:t>
      </w:r>
      <w:r w:rsidR="002B7424">
        <w:rPr>
          <w:sz w:val="28"/>
          <w:szCs w:val="28"/>
        </w:rPr>
        <w:t>ой</w:t>
      </w:r>
      <w:r w:rsidR="009D4262" w:rsidRPr="007F77D8">
        <w:rPr>
          <w:sz w:val="28"/>
          <w:szCs w:val="28"/>
        </w:rPr>
        <w:t xml:space="preserve"> «кинематическ</w:t>
      </w:r>
      <w:r w:rsidR="002B7424">
        <w:rPr>
          <w:sz w:val="28"/>
          <w:szCs w:val="28"/>
        </w:rPr>
        <w:t>ая вязкость», соответствующей</w:t>
      </w:r>
      <w:r w:rsidR="008B3C28">
        <w:rPr>
          <w:sz w:val="28"/>
          <w:szCs w:val="28"/>
        </w:rPr>
        <w:t xml:space="preserve"> 1,12</w:t>
      </w:r>
      <w:r w:rsidR="002B7424">
        <w:rPr>
          <w:sz w:val="28"/>
          <w:szCs w:val="28"/>
        </w:rPr>
        <w:t>4±0,001</w:t>
      </w:r>
      <w:r w:rsidR="009D4262" w:rsidRPr="007F77D8">
        <w:rPr>
          <w:sz w:val="28"/>
          <w:szCs w:val="28"/>
        </w:rPr>
        <w:t xml:space="preserve"> мм</w:t>
      </w:r>
      <w:r w:rsidR="009D4262" w:rsidRPr="007F77D8">
        <w:rPr>
          <w:sz w:val="28"/>
          <w:szCs w:val="28"/>
          <w:vertAlign w:val="superscript"/>
        </w:rPr>
        <w:t>2</w:t>
      </w:r>
      <w:r w:rsidR="009D4262" w:rsidRPr="007F77D8">
        <w:rPr>
          <w:sz w:val="28"/>
          <w:szCs w:val="28"/>
        </w:rPr>
        <w:t xml:space="preserve">/с. </w:t>
      </w:r>
    </w:p>
    <w:p w:rsidR="009D4262" w:rsidRPr="007F77D8" w:rsidRDefault="009D4262" w:rsidP="00394FB0">
      <w:pPr>
        <w:ind w:firstLine="567"/>
        <w:jc w:val="both"/>
        <w:rPr>
          <w:sz w:val="28"/>
          <w:szCs w:val="28"/>
        </w:rPr>
      </w:pPr>
    </w:p>
    <w:p w:rsidR="00471701" w:rsidRPr="00422AE5" w:rsidRDefault="009D4262" w:rsidP="00394FB0">
      <w:pPr>
        <w:ind w:firstLine="567"/>
        <w:jc w:val="both"/>
        <w:rPr>
          <w:b/>
          <w:i/>
          <w:iCs/>
          <w:sz w:val="28"/>
          <w:szCs w:val="28"/>
        </w:rPr>
      </w:pPr>
      <w:r w:rsidRPr="007F77D8">
        <w:rPr>
          <w:b/>
          <w:i/>
          <w:iCs/>
          <w:sz w:val="28"/>
          <w:szCs w:val="28"/>
        </w:rPr>
        <w:t xml:space="preserve">Определение показателя </w:t>
      </w:r>
      <w:r w:rsidR="00422AE5">
        <w:rPr>
          <w:b/>
          <w:i/>
          <w:iCs/>
          <w:sz w:val="28"/>
          <w:szCs w:val="28"/>
          <w:lang w:val="en-US"/>
        </w:rPr>
        <w:t>pH</w:t>
      </w:r>
    </w:p>
    <w:p w:rsidR="009D4262" w:rsidRPr="00A20F1B" w:rsidRDefault="009D4262" w:rsidP="00394FB0">
      <w:pPr>
        <w:ind w:firstLine="567"/>
        <w:jc w:val="both"/>
        <w:rPr>
          <w:sz w:val="28"/>
          <w:szCs w:val="28"/>
        </w:rPr>
      </w:pPr>
      <w:r w:rsidRPr="007F77D8">
        <w:rPr>
          <w:sz w:val="28"/>
          <w:szCs w:val="28"/>
        </w:rPr>
        <w:t xml:space="preserve">Измерение </w:t>
      </w:r>
      <w:r w:rsidR="00422AE5">
        <w:rPr>
          <w:sz w:val="28"/>
          <w:szCs w:val="28"/>
        </w:rPr>
        <w:t xml:space="preserve">показателя </w:t>
      </w:r>
      <w:r w:rsidRPr="007F77D8">
        <w:rPr>
          <w:sz w:val="28"/>
          <w:szCs w:val="28"/>
        </w:rPr>
        <w:t>рН проводили потенциометрически</w:t>
      </w:r>
      <w:r w:rsidR="00422AE5">
        <w:rPr>
          <w:sz w:val="28"/>
          <w:szCs w:val="28"/>
        </w:rPr>
        <w:t xml:space="preserve">, </w:t>
      </w:r>
      <w:r w:rsidRPr="00A20F1B">
        <w:rPr>
          <w:sz w:val="28"/>
          <w:szCs w:val="28"/>
        </w:rPr>
        <w:t>методом</w:t>
      </w:r>
      <w:r w:rsidR="00422AE5">
        <w:rPr>
          <w:sz w:val="28"/>
          <w:szCs w:val="28"/>
        </w:rPr>
        <w:t>, описанным в</w:t>
      </w:r>
      <w:r w:rsidR="00A20F1B" w:rsidRPr="00A20F1B">
        <w:rPr>
          <w:sz w:val="28"/>
          <w:szCs w:val="28"/>
        </w:rPr>
        <w:t xml:space="preserve"> ГФ РК</w:t>
      </w:r>
      <w:r w:rsidR="00422AE5">
        <w:rPr>
          <w:sz w:val="28"/>
          <w:szCs w:val="28"/>
        </w:rPr>
        <w:t xml:space="preserve"> </w:t>
      </w:r>
      <w:r w:rsidR="00422AE5" w:rsidRPr="00422AE5">
        <w:rPr>
          <w:sz w:val="28"/>
          <w:szCs w:val="28"/>
        </w:rPr>
        <w:t>[</w:t>
      </w:r>
      <w:r w:rsidR="001221C7">
        <w:rPr>
          <w:sz w:val="28"/>
          <w:szCs w:val="28"/>
        </w:rPr>
        <w:t>82</w:t>
      </w:r>
      <w:r w:rsidR="00422AE5">
        <w:rPr>
          <w:sz w:val="28"/>
          <w:szCs w:val="28"/>
        </w:rPr>
        <w:t>, с. 41</w:t>
      </w:r>
      <w:r w:rsidR="00422AE5" w:rsidRPr="00422AE5">
        <w:rPr>
          <w:sz w:val="28"/>
          <w:szCs w:val="28"/>
        </w:rPr>
        <w:t>]</w:t>
      </w:r>
      <w:r w:rsidR="00805AC1" w:rsidRPr="00A20F1B">
        <w:rPr>
          <w:sz w:val="28"/>
          <w:szCs w:val="28"/>
        </w:rPr>
        <w:t>.</w:t>
      </w:r>
      <w:r w:rsidRPr="00A20F1B">
        <w:rPr>
          <w:sz w:val="28"/>
          <w:szCs w:val="28"/>
        </w:rPr>
        <w:t xml:space="preserve"> Значения</w:t>
      </w:r>
      <w:r w:rsidR="00422AE5">
        <w:rPr>
          <w:sz w:val="28"/>
          <w:szCs w:val="28"/>
        </w:rPr>
        <w:t xml:space="preserve"> показателя</w:t>
      </w:r>
      <w:r w:rsidRPr="00A20F1B">
        <w:rPr>
          <w:sz w:val="28"/>
          <w:szCs w:val="28"/>
        </w:rPr>
        <w:t xml:space="preserve"> рН водных растворов субстанции </w:t>
      </w:r>
      <w:r w:rsidR="00A40F7A">
        <w:rPr>
          <w:sz w:val="28"/>
          <w:szCs w:val="28"/>
          <w:lang w:val="en-US"/>
        </w:rPr>
        <w:t>D</w:t>
      </w:r>
      <w:r w:rsidR="00A40F7A" w:rsidRPr="00A40F7A">
        <w:rPr>
          <w:sz w:val="28"/>
          <w:szCs w:val="28"/>
        </w:rPr>
        <w:t>1</w:t>
      </w:r>
      <w:r w:rsidRPr="00A20F1B">
        <w:rPr>
          <w:sz w:val="28"/>
          <w:szCs w:val="28"/>
        </w:rPr>
        <w:t xml:space="preserve"> </w:t>
      </w:r>
      <w:r w:rsidR="00422AE5">
        <w:rPr>
          <w:sz w:val="28"/>
          <w:szCs w:val="28"/>
        </w:rPr>
        <w:t>указаны</w:t>
      </w:r>
      <w:r w:rsidRPr="00A20F1B">
        <w:rPr>
          <w:sz w:val="28"/>
          <w:szCs w:val="28"/>
        </w:rPr>
        <w:t xml:space="preserve"> в таблице 2</w:t>
      </w:r>
      <w:r w:rsidR="00A52431">
        <w:rPr>
          <w:sz w:val="28"/>
          <w:szCs w:val="28"/>
        </w:rPr>
        <w:t>4</w:t>
      </w:r>
      <w:r w:rsidRPr="00A20F1B">
        <w:rPr>
          <w:sz w:val="28"/>
          <w:szCs w:val="28"/>
        </w:rPr>
        <w:t>.</w:t>
      </w:r>
    </w:p>
    <w:p w:rsidR="009D4262" w:rsidRPr="00A20F1B" w:rsidRDefault="009D4262" w:rsidP="00394FB0"/>
    <w:p w:rsidR="009D4262" w:rsidRPr="00A20F1B" w:rsidRDefault="009D4262" w:rsidP="00394FB0">
      <w:pPr>
        <w:rPr>
          <w:sz w:val="28"/>
          <w:szCs w:val="28"/>
        </w:rPr>
      </w:pPr>
      <w:r w:rsidRPr="00A20F1B">
        <w:rPr>
          <w:sz w:val="28"/>
          <w:szCs w:val="28"/>
        </w:rPr>
        <w:t>Таблица 2</w:t>
      </w:r>
      <w:r w:rsidR="00A52431">
        <w:rPr>
          <w:sz w:val="28"/>
          <w:szCs w:val="28"/>
        </w:rPr>
        <w:t>4</w:t>
      </w:r>
      <w:r w:rsidRPr="00A20F1B">
        <w:rPr>
          <w:sz w:val="28"/>
          <w:szCs w:val="28"/>
        </w:rPr>
        <w:t xml:space="preserve"> – </w:t>
      </w:r>
      <w:r w:rsidR="00422AE5">
        <w:rPr>
          <w:sz w:val="28"/>
          <w:szCs w:val="28"/>
        </w:rPr>
        <w:t xml:space="preserve">Значение </w:t>
      </w:r>
      <w:r w:rsidRPr="00A20F1B">
        <w:rPr>
          <w:sz w:val="28"/>
          <w:szCs w:val="28"/>
        </w:rPr>
        <w:t xml:space="preserve">рН водных растворов субстанции </w:t>
      </w:r>
      <w:r w:rsidR="00A40F7A">
        <w:rPr>
          <w:sz w:val="28"/>
          <w:szCs w:val="28"/>
          <w:lang w:val="en-US"/>
        </w:rPr>
        <w:t>D</w:t>
      </w:r>
      <w:r w:rsidR="00A40F7A" w:rsidRPr="00A40F7A">
        <w:rPr>
          <w:sz w:val="28"/>
          <w:szCs w:val="28"/>
        </w:rPr>
        <w:t>1</w:t>
      </w:r>
    </w:p>
    <w:p w:rsidR="00471701" w:rsidRPr="00A20F1B" w:rsidRDefault="00471701" w:rsidP="00394FB0">
      <w:pPr>
        <w:rPr>
          <w:sz w:val="28"/>
          <w:szCs w:val="28"/>
        </w:rPr>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591"/>
        <w:gridCol w:w="1940"/>
        <w:gridCol w:w="2268"/>
        <w:gridCol w:w="2268"/>
      </w:tblGrid>
      <w:tr w:rsidR="00471701" w:rsidRPr="00A20F1B" w:rsidTr="008B3C28">
        <w:trPr>
          <w:trHeight w:val="60"/>
          <w:jc w:val="center"/>
        </w:trPr>
        <w:tc>
          <w:tcPr>
            <w:tcW w:w="2591" w:type="dxa"/>
            <w:vMerge w:val="restart"/>
          </w:tcPr>
          <w:p w:rsidR="00471701" w:rsidRPr="00A20F1B" w:rsidRDefault="00471701" w:rsidP="00055E5D">
            <w:r w:rsidRPr="00A20F1B">
              <w:t>Показатель</w:t>
            </w:r>
          </w:p>
        </w:tc>
        <w:tc>
          <w:tcPr>
            <w:tcW w:w="6476" w:type="dxa"/>
            <w:gridSpan w:val="3"/>
          </w:tcPr>
          <w:p w:rsidR="00471701" w:rsidRPr="00A20F1B" w:rsidRDefault="00471701" w:rsidP="00055E5D">
            <w:pPr>
              <w:jc w:val="center"/>
              <w:rPr>
                <w:bCs/>
              </w:rPr>
            </w:pPr>
            <w:r w:rsidRPr="00A20F1B">
              <w:t xml:space="preserve">Серия </w:t>
            </w:r>
            <w:r w:rsidR="00A40F7A">
              <w:rPr>
                <w:lang w:val="en-US"/>
              </w:rPr>
              <w:t>D1</w:t>
            </w:r>
          </w:p>
        </w:tc>
      </w:tr>
      <w:tr w:rsidR="00371101" w:rsidRPr="00A20F1B" w:rsidTr="008B3C28">
        <w:trPr>
          <w:trHeight w:val="40"/>
          <w:jc w:val="center"/>
        </w:trPr>
        <w:tc>
          <w:tcPr>
            <w:tcW w:w="2591" w:type="dxa"/>
            <w:vMerge/>
          </w:tcPr>
          <w:p w:rsidR="00371101" w:rsidRPr="00A20F1B" w:rsidRDefault="00371101" w:rsidP="00371101"/>
        </w:tc>
        <w:tc>
          <w:tcPr>
            <w:tcW w:w="1940" w:type="dxa"/>
          </w:tcPr>
          <w:p w:rsidR="00371101" w:rsidRPr="00371101" w:rsidRDefault="00371101" w:rsidP="00371101">
            <w:pPr>
              <w:jc w:val="center"/>
            </w:pPr>
            <w:r w:rsidRPr="00371101">
              <w:t>01110517</w:t>
            </w:r>
          </w:p>
        </w:tc>
        <w:tc>
          <w:tcPr>
            <w:tcW w:w="2268" w:type="dxa"/>
          </w:tcPr>
          <w:p w:rsidR="00371101" w:rsidRPr="00371101" w:rsidRDefault="00371101" w:rsidP="00371101">
            <w:pPr>
              <w:jc w:val="center"/>
            </w:pPr>
            <w:r w:rsidRPr="00371101">
              <w:t>02180517</w:t>
            </w:r>
          </w:p>
        </w:tc>
        <w:tc>
          <w:tcPr>
            <w:tcW w:w="2268" w:type="dxa"/>
          </w:tcPr>
          <w:p w:rsidR="00371101" w:rsidRPr="00371101" w:rsidRDefault="00371101" w:rsidP="00371101">
            <w:pPr>
              <w:jc w:val="center"/>
            </w:pPr>
            <w:r w:rsidRPr="00371101">
              <w:t>03250517</w:t>
            </w:r>
          </w:p>
        </w:tc>
      </w:tr>
      <w:tr w:rsidR="008B3C28" w:rsidRPr="00A20F1B" w:rsidTr="008B3C28">
        <w:trPr>
          <w:trHeight w:val="336"/>
          <w:jc w:val="center"/>
        </w:trPr>
        <w:tc>
          <w:tcPr>
            <w:tcW w:w="2591" w:type="dxa"/>
          </w:tcPr>
          <w:p w:rsidR="008B3C28" w:rsidRPr="00A20F1B" w:rsidRDefault="008B3C28" w:rsidP="00055E5D">
            <w:r w:rsidRPr="00A20F1B">
              <w:rPr>
                <w:lang w:val="en-US"/>
              </w:rPr>
              <w:t>pH</w:t>
            </w:r>
          </w:p>
        </w:tc>
        <w:tc>
          <w:tcPr>
            <w:tcW w:w="1940" w:type="dxa"/>
            <w:shd w:val="clear" w:color="auto" w:fill="auto"/>
          </w:tcPr>
          <w:p w:rsidR="008B3C28" w:rsidRPr="00A20F1B" w:rsidRDefault="008B3C28" w:rsidP="00055E5D">
            <w:pPr>
              <w:jc w:val="center"/>
            </w:pPr>
            <w:r>
              <w:t>3,86</w:t>
            </w:r>
          </w:p>
        </w:tc>
        <w:tc>
          <w:tcPr>
            <w:tcW w:w="2268" w:type="dxa"/>
            <w:shd w:val="clear" w:color="auto" w:fill="auto"/>
          </w:tcPr>
          <w:p w:rsidR="008B3C28" w:rsidRPr="00A20F1B" w:rsidRDefault="008B3C28" w:rsidP="00055E5D">
            <w:pPr>
              <w:jc w:val="center"/>
            </w:pPr>
            <w:r>
              <w:t>3,83</w:t>
            </w:r>
          </w:p>
        </w:tc>
        <w:tc>
          <w:tcPr>
            <w:tcW w:w="2268" w:type="dxa"/>
            <w:shd w:val="clear" w:color="auto" w:fill="auto"/>
          </w:tcPr>
          <w:p w:rsidR="008B3C28" w:rsidRPr="00A20F1B" w:rsidRDefault="008B3C28" w:rsidP="008B3C28">
            <w:pPr>
              <w:jc w:val="center"/>
            </w:pPr>
            <w:r w:rsidRPr="00A20F1B">
              <w:t>3,8</w:t>
            </w:r>
            <w:r>
              <w:t>7</w:t>
            </w:r>
          </w:p>
        </w:tc>
      </w:tr>
    </w:tbl>
    <w:p w:rsidR="00471701" w:rsidRPr="00A20F1B" w:rsidRDefault="00471701" w:rsidP="00394FB0">
      <w:pPr>
        <w:tabs>
          <w:tab w:val="left" w:pos="709"/>
        </w:tabs>
        <w:ind w:firstLine="567"/>
        <w:jc w:val="both"/>
        <w:rPr>
          <w:sz w:val="28"/>
          <w:szCs w:val="28"/>
        </w:rPr>
      </w:pPr>
    </w:p>
    <w:p w:rsidR="00A20F1B" w:rsidRPr="00A20F1B" w:rsidRDefault="00422AE5" w:rsidP="00394FB0">
      <w:pPr>
        <w:shd w:val="clear" w:color="auto" w:fill="FFFFFF"/>
        <w:ind w:firstLine="567"/>
        <w:jc w:val="both"/>
        <w:rPr>
          <w:sz w:val="28"/>
          <w:szCs w:val="28"/>
        </w:rPr>
      </w:pPr>
      <w:r>
        <w:rPr>
          <w:sz w:val="28"/>
          <w:szCs w:val="28"/>
        </w:rPr>
        <w:t xml:space="preserve">Из данных, представленных в </w:t>
      </w:r>
      <w:r w:rsidR="00A826D7">
        <w:rPr>
          <w:sz w:val="28"/>
          <w:szCs w:val="28"/>
        </w:rPr>
        <w:t>таблице видно, что</w:t>
      </w:r>
      <w:r w:rsidR="009D4262" w:rsidRPr="00A20F1B">
        <w:rPr>
          <w:sz w:val="28"/>
          <w:szCs w:val="28"/>
        </w:rPr>
        <w:t xml:space="preserve"> </w:t>
      </w:r>
      <w:r w:rsidR="00A826D7">
        <w:rPr>
          <w:sz w:val="28"/>
          <w:szCs w:val="28"/>
        </w:rPr>
        <w:t xml:space="preserve">значения </w:t>
      </w:r>
      <w:r w:rsidR="009D4262" w:rsidRPr="00A20F1B">
        <w:rPr>
          <w:sz w:val="28"/>
          <w:szCs w:val="28"/>
        </w:rPr>
        <w:t xml:space="preserve">рН водных растворов </w:t>
      </w:r>
      <w:r w:rsidR="00A826D7">
        <w:rPr>
          <w:sz w:val="28"/>
          <w:szCs w:val="28"/>
        </w:rPr>
        <w:t>разных</w:t>
      </w:r>
      <w:r w:rsidR="00A20F1B" w:rsidRPr="00A20F1B">
        <w:rPr>
          <w:sz w:val="28"/>
          <w:szCs w:val="28"/>
        </w:rPr>
        <w:t xml:space="preserve"> серий </w:t>
      </w:r>
      <w:r w:rsidR="009D4262" w:rsidRPr="00A20F1B">
        <w:rPr>
          <w:sz w:val="28"/>
          <w:szCs w:val="28"/>
        </w:rPr>
        <w:t>субстанци</w:t>
      </w:r>
      <w:r w:rsidR="00A20F1B" w:rsidRPr="00A20F1B">
        <w:rPr>
          <w:sz w:val="28"/>
          <w:szCs w:val="28"/>
        </w:rPr>
        <w:t xml:space="preserve">и </w:t>
      </w:r>
      <w:r w:rsidR="00A826D7">
        <w:rPr>
          <w:sz w:val="28"/>
          <w:szCs w:val="28"/>
          <w:lang w:val="en-US"/>
        </w:rPr>
        <w:t>D</w:t>
      </w:r>
      <w:r w:rsidR="00A826D7" w:rsidRPr="00A826D7">
        <w:rPr>
          <w:sz w:val="28"/>
          <w:szCs w:val="28"/>
        </w:rPr>
        <w:t xml:space="preserve">1 </w:t>
      </w:r>
      <w:r w:rsidR="00A20F1B" w:rsidRPr="00A20F1B">
        <w:rPr>
          <w:sz w:val="28"/>
          <w:szCs w:val="28"/>
        </w:rPr>
        <w:t>находится</w:t>
      </w:r>
      <w:r w:rsidR="008B3C28">
        <w:rPr>
          <w:sz w:val="28"/>
          <w:szCs w:val="28"/>
        </w:rPr>
        <w:t xml:space="preserve"> в </w:t>
      </w:r>
      <w:r w:rsidR="00A826D7">
        <w:rPr>
          <w:sz w:val="28"/>
          <w:szCs w:val="28"/>
        </w:rPr>
        <w:t>диапазоне</w:t>
      </w:r>
      <w:r w:rsidR="008B3C28">
        <w:rPr>
          <w:sz w:val="28"/>
          <w:szCs w:val="28"/>
        </w:rPr>
        <w:t xml:space="preserve"> от 3,8</w:t>
      </w:r>
      <w:r w:rsidR="009D4262" w:rsidRPr="00A20F1B">
        <w:rPr>
          <w:sz w:val="28"/>
          <w:szCs w:val="28"/>
        </w:rPr>
        <w:t xml:space="preserve">0 до 3,90. </w:t>
      </w:r>
    </w:p>
    <w:p w:rsidR="009D4262" w:rsidRDefault="00DD27CE" w:rsidP="00394FB0">
      <w:pPr>
        <w:shd w:val="clear" w:color="auto" w:fill="FFFFFF"/>
        <w:ind w:firstLine="567"/>
        <w:jc w:val="both"/>
        <w:rPr>
          <w:sz w:val="28"/>
          <w:szCs w:val="28"/>
        </w:rPr>
      </w:pPr>
      <w:r>
        <w:rPr>
          <w:sz w:val="28"/>
          <w:szCs w:val="28"/>
        </w:rPr>
        <w:t>В</w:t>
      </w:r>
      <w:r w:rsidR="009D4262" w:rsidRPr="00A20F1B">
        <w:rPr>
          <w:sz w:val="28"/>
          <w:szCs w:val="28"/>
        </w:rPr>
        <w:t xml:space="preserve"> результат</w:t>
      </w:r>
      <w:r>
        <w:rPr>
          <w:sz w:val="28"/>
          <w:szCs w:val="28"/>
        </w:rPr>
        <w:t>е</w:t>
      </w:r>
      <w:r w:rsidR="00DA0CA1">
        <w:rPr>
          <w:sz w:val="28"/>
          <w:szCs w:val="28"/>
        </w:rPr>
        <w:t xml:space="preserve"> проведенных </w:t>
      </w:r>
      <w:r w:rsidR="009D4262" w:rsidRPr="00A20F1B">
        <w:rPr>
          <w:sz w:val="28"/>
          <w:szCs w:val="28"/>
        </w:rPr>
        <w:t>ис</w:t>
      </w:r>
      <w:r w:rsidR="00DA0CA1">
        <w:rPr>
          <w:sz w:val="28"/>
          <w:szCs w:val="28"/>
        </w:rPr>
        <w:t>пытаний</w:t>
      </w:r>
      <w:r>
        <w:rPr>
          <w:sz w:val="28"/>
          <w:szCs w:val="28"/>
        </w:rPr>
        <w:t xml:space="preserve"> установлено</w:t>
      </w:r>
      <w:r w:rsidR="009D4262" w:rsidRPr="00A20F1B">
        <w:rPr>
          <w:sz w:val="28"/>
          <w:szCs w:val="28"/>
        </w:rPr>
        <w:t>, что</w:t>
      </w:r>
      <w:r w:rsidR="00A20F1B" w:rsidRPr="00A20F1B">
        <w:rPr>
          <w:sz w:val="28"/>
          <w:szCs w:val="28"/>
        </w:rPr>
        <w:t xml:space="preserve"> для водных растворов субстанции</w:t>
      </w:r>
      <w:r w:rsidR="009D4262" w:rsidRPr="00A20F1B">
        <w:rPr>
          <w:sz w:val="28"/>
          <w:szCs w:val="28"/>
        </w:rPr>
        <w:t xml:space="preserve"> </w:t>
      </w:r>
      <w:r w:rsidR="00A40F7A">
        <w:rPr>
          <w:sz w:val="28"/>
          <w:szCs w:val="28"/>
          <w:lang w:val="en-US"/>
        </w:rPr>
        <w:t>D</w:t>
      </w:r>
      <w:r w:rsidR="00A40F7A" w:rsidRPr="00A40F7A">
        <w:rPr>
          <w:sz w:val="28"/>
          <w:szCs w:val="28"/>
        </w:rPr>
        <w:t>1</w:t>
      </w:r>
      <w:r>
        <w:rPr>
          <w:sz w:val="28"/>
          <w:szCs w:val="28"/>
        </w:rPr>
        <w:t xml:space="preserve"> </w:t>
      </w:r>
      <w:r w:rsidR="00A20F1B" w:rsidRPr="00A20F1B">
        <w:rPr>
          <w:sz w:val="28"/>
          <w:szCs w:val="28"/>
        </w:rPr>
        <w:t>знач</w:t>
      </w:r>
      <w:r>
        <w:rPr>
          <w:sz w:val="28"/>
          <w:szCs w:val="28"/>
        </w:rPr>
        <w:t>ения</w:t>
      </w:r>
      <w:r w:rsidR="00A20F1B" w:rsidRPr="00A20F1B">
        <w:rPr>
          <w:sz w:val="28"/>
          <w:szCs w:val="28"/>
        </w:rPr>
        <w:t xml:space="preserve"> </w:t>
      </w:r>
      <w:r w:rsidR="009D4262" w:rsidRPr="00A20F1B">
        <w:rPr>
          <w:sz w:val="28"/>
          <w:szCs w:val="28"/>
        </w:rPr>
        <w:t xml:space="preserve">величины рН </w:t>
      </w:r>
      <w:r>
        <w:rPr>
          <w:sz w:val="28"/>
          <w:szCs w:val="28"/>
        </w:rPr>
        <w:t>находятся в</w:t>
      </w:r>
      <w:r w:rsidR="009D4262" w:rsidRPr="00A20F1B">
        <w:rPr>
          <w:sz w:val="28"/>
          <w:szCs w:val="28"/>
        </w:rPr>
        <w:t xml:space="preserve"> диапазон</w:t>
      </w:r>
      <w:r>
        <w:rPr>
          <w:sz w:val="28"/>
          <w:szCs w:val="28"/>
        </w:rPr>
        <w:t>е</w:t>
      </w:r>
      <w:r w:rsidR="009D4262" w:rsidRPr="00A20F1B">
        <w:rPr>
          <w:sz w:val="28"/>
          <w:szCs w:val="28"/>
        </w:rPr>
        <w:t xml:space="preserve"> от 3,</w:t>
      </w:r>
      <w:r>
        <w:rPr>
          <w:sz w:val="28"/>
          <w:szCs w:val="28"/>
        </w:rPr>
        <w:t>5</w:t>
      </w:r>
      <w:r w:rsidR="009D4262" w:rsidRPr="00A20F1B">
        <w:rPr>
          <w:sz w:val="28"/>
          <w:szCs w:val="28"/>
        </w:rPr>
        <w:t xml:space="preserve"> до </w:t>
      </w:r>
      <w:r>
        <w:rPr>
          <w:sz w:val="28"/>
          <w:szCs w:val="28"/>
        </w:rPr>
        <w:t>4</w:t>
      </w:r>
      <w:r w:rsidR="009D4262" w:rsidRPr="00A20F1B">
        <w:rPr>
          <w:sz w:val="28"/>
          <w:szCs w:val="28"/>
        </w:rPr>
        <w:t>,0.</w:t>
      </w:r>
      <w:r w:rsidR="009D4262" w:rsidRPr="007F77D8">
        <w:rPr>
          <w:sz w:val="28"/>
          <w:szCs w:val="28"/>
        </w:rPr>
        <w:t xml:space="preserve"> </w:t>
      </w:r>
    </w:p>
    <w:p w:rsidR="0000131A" w:rsidRPr="007F77D8" w:rsidRDefault="0000131A" w:rsidP="00394FB0">
      <w:pPr>
        <w:shd w:val="clear" w:color="auto" w:fill="FFFFFF"/>
        <w:ind w:firstLine="567"/>
        <w:jc w:val="both"/>
        <w:rPr>
          <w:b/>
          <w:sz w:val="28"/>
          <w:szCs w:val="28"/>
        </w:rPr>
      </w:pPr>
    </w:p>
    <w:p w:rsidR="00471701" w:rsidRPr="007F77D8" w:rsidRDefault="002A509B" w:rsidP="00394FB0">
      <w:pPr>
        <w:ind w:firstLine="567"/>
        <w:jc w:val="both"/>
        <w:rPr>
          <w:b/>
          <w:i/>
          <w:sz w:val="28"/>
          <w:szCs w:val="28"/>
        </w:rPr>
      </w:pPr>
      <w:r w:rsidRPr="007F77D8">
        <w:rPr>
          <w:b/>
          <w:bCs/>
          <w:i/>
          <w:iCs/>
          <w:sz w:val="28"/>
          <w:szCs w:val="28"/>
        </w:rPr>
        <w:t xml:space="preserve">Определение влажности субстанции </w:t>
      </w:r>
      <w:r w:rsidR="00A40F7A">
        <w:rPr>
          <w:b/>
          <w:i/>
          <w:sz w:val="28"/>
          <w:szCs w:val="28"/>
          <w:lang w:val="en-US"/>
        </w:rPr>
        <w:t>D</w:t>
      </w:r>
      <w:r w:rsidR="00A40F7A" w:rsidRPr="00A40F7A">
        <w:rPr>
          <w:b/>
          <w:i/>
          <w:sz w:val="28"/>
          <w:szCs w:val="28"/>
        </w:rPr>
        <w:t>1</w:t>
      </w:r>
    </w:p>
    <w:p w:rsidR="002A509B" w:rsidRPr="007F77D8" w:rsidRDefault="002A509B" w:rsidP="00394FB0">
      <w:pPr>
        <w:ind w:firstLine="567"/>
        <w:jc w:val="both"/>
        <w:rPr>
          <w:sz w:val="28"/>
          <w:szCs w:val="28"/>
        </w:rPr>
      </w:pPr>
      <w:r w:rsidRPr="007F77D8">
        <w:rPr>
          <w:bCs/>
          <w:sz w:val="28"/>
          <w:szCs w:val="28"/>
        </w:rPr>
        <w:t xml:space="preserve">Определение влажности проводили методом измерения потери в массе при высушивании. </w:t>
      </w:r>
      <w:r w:rsidR="009906F1" w:rsidRPr="007F77D8">
        <w:rPr>
          <w:sz w:val="28"/>
          <w:szCs w:val="28"/>
        </w:rPr>
        <w:t>Навеску субстанции, равную 1,0 г помеща</w:t>
      </w:r>
      <w:r w:rsidR="00DD27CE">
        <w:rPr>
          <w:sz w:val="28"/>
          <w:szCs w:val="28"/>
        </w:rPr>
        <w:t xml:space="preserve">ли во взвешенный стеклянный </w:t>
      </w:r>
      <w:r w:rsidR="009906F1" w:rsidRPr="007F77D8">
        <w:rPr>
          <w:sz w:val="28"/>
          <w:szCs w:val="28"/>
        </w:rPr>
        <w:t>бюкс. Взвешива</w:t>
      </w:r>
      <w:r w:rsidR="00DD27CE">
        <w:rPr>
          <w:sz w:val="28"/>
          <w:szCs w:val="28"/>
        </w:rPr>
        <w:t>ли</w:t>
      </w:r>
      <w:r w:rsidR="009906F1" w:rsidRPr="007F77D8">
        <w:rPr>
          <w:sz w:val="28"/>
          <w:szCs w:val="28"/>
        </w:rPr>
        <w:t xml:space="preserve"> бюкс с навеской субстанции. Далее бюкс помеща</w:t>
      </w:r>
      <w:r w:rsidR="00DD27CE">
        <w:rPr>
          <w:sz w:val="28"/>
          <w:szCs w:val="28"/>
        </w:rPr>
        <w:t>ли</w:t>
      </w:r>
      <w:r w:rsidR="009906F1" w:rsidRPr="007F77D8">
        <w:rPr>
          <w:sz w:val="28"/>
          <w:szCs w:val="28"/>
        </w:rPr>
        <w:t xml:space="preserve"> в </w:t>
      </w:r>
      <w:r w:rsidR="00DD27CE" w:rsidRPr="007F77D8">
        <w:rPr>
          <w:sz w:val="28"/>
          <w:szCs w:val="28"/>
        </w:rPr>
        <w:t xml:space="preserve">сушильный </w:t>
      </w:r>
      <w:r w:rsidR="009906F1" w:rsidRPr="007F77D8">
        <w:rPr>
          <w:sz w:val="28"/>
          <w:szCs w:val="28"/>
        </w:rPr>
        <w:t>шкаф и выдержива</w:t>
      </w:r>
      <w:r w:rsidR="00DD27CE">
        <w:rPr>
          <w:sz w:val="28"/>
          <w:szCs w:val="28"/>
        </w:rPr>
        <w:t>ли</w:t>
      </w:r>
      <w:r w:rsidR="00471701" w:rsidRPr="007F77D8">
        <w:rPr>
          <w:sz w:val="28"/>
          <w:szCs w:val="28"/>
        </w:rPr>
        <w:t xml:space="preserve"> </w:t>
      </w:r>
      <w:r w:rsidR="009906F1" w:rsidRPr="007F77D8">
        <w:rPr>
          <w:sz w:val="28"/>
          <w:szCs w:val="28"/>
        </w:rPr>
        <w:t>при температуре 40 °С в течение пяти часов. Взвешивание бюксов провод</w:t>
      </w:r>
      <w:r w:rsidR="00DD27CE">
        <w:rPr>
          <w:sz w:val="28"/>
          <w:szCs w:val="28"/>
        </w:rPr>
        <w:t>или каждый час [</w:t>
      </w:r>
      <w:r w:rsidR="001221C7">
        <w:rPr>
          <w:sz w:val="28"/>
          <w:szCs w:val="28"/>
        </w:rPr>
        <w:t>82</w:t>
      </w:r>
      <w:r w:rsidR="00DD27CE">
        <w:rPr>
          <w:sz w:val="28"/>
          <w:szCs w:val="28"/>
        </w:rPr>
        <w:t>, с.91</w:t>
      </w:r>
      <w:r w:rsidR="00DD27CE" w:rsidRPr="00DD27CE">
        <w:rPr>
          <w:sz w:val="28"/>
          <w:szCs w:val="28"/>
        </w:rPr>
        <w:t xml:space="preserve">]. </w:t>
      </w:r>
      <w:r w:rsidRPr="007F77D8">
        <w:rPr>
          <w:bCs/>
          <w:sz w:val="28"/>
          <w:szCs w:val="28"/>
        </w:rPr>
        <w:t xml:space="preserve">Результаты </w:t>
      </w:r>
      <w:r w:rsidR="00AD6AA0">
        <w:rPr>
          <w:bCs/>
          <w:sz w:val="28"/>
          <w:szCs w:val="28"/>
        </w:rPr>
        <w:t>опре</w:t>
      </w:r>
      <w:r w:rsidR="00AD6AA0" w:rsidRPr="00AD6AA0">
        <w:rPr>
          <w:bCs/>
          <w:sz w:val="28"/>
          <w:szCs w:val="28"/>
        </w:rPr>
        <w:t>деления</w:t>
      </w:r>
      <w:r w:rsidR="009A084D" w:rsidRPr="009A084D">
        <w:rPr>
          <w:bCs/>
          <w:sz w:val="28"/>
          <w:szCs w:val="28"/>
        </w:rPr>
        <w:t xml:space="preserve"> </w:t>
      </w:r>
      <w:r w:rsidR="009A084D">
        <w:rPr>
          <w:bCs/>
          <w:sz w:val="28"/>
          <w:szCs w:val="28"/>
        </w:rPr>
        <w:t>показателя</w:t>
      </w:r>
      <w:r w:rsidR="00AD6AA0" w:rsidRPr="00AD6AA0">
        <w:rPr>
          <w:bCs/>
          <w:sz w:val="28"/>
          <w:szCs w:val="28"/>
        </w:rPr>
        <w:t xml:space="preserve"> </w:t>
      </w:r>
      <w:r w:rsidR="009A084D">
        <w:rPr>
          <w:bCs/>
          <w:sz w:val="28"/>
          <w:szCs w:val="28"/>
        </w:rPr>
        <w:t xml:space="preserve">влажности субстанции </w:t>
      </w:r>
      <w:r w:rsidR="009A084D">
        <w:rPr>
          <w:bCs/>
          <w:sz w:val="28"/>
          <w:szCs w:val="28"/>
          <w:lang w:val="en-US"/>
        </w:rPr>
        <w:t>D</w:t>
      </w:r>
      <w:r w:rsidR="009A084D" w:rsidRPr="009A084D">
        <w:rPr>
          <w:bCs/>
          <w:sz w:val="28"/>
          <w:szCs w:val="28"/>
        </w:rPr>
        <w:t>1</w:t>
      </w:r>
      <w:r w:rsidR="00471701" w:rsidRPr="007F77D8">
        <w:rPr>
          <w:bCs/>
          <w:sz w:val="28"/>
          <w:szCs w:val="28"/>
        </w:rPr>
        <w:t xml:space="preserve"> </w:t>
      </w:r>
      <w:r w:rsidRPr="007F77D8">
        <w:rPr>
          <w:bCs/>
          <w:sz w:val="28"/>
          <w:szCs w:val="28"/>
        </w:rPr>
        <w:t xml:space="preserve">представлены в таблице </w:t>
      </w:r>
      <w:r w:rsidR="00A51DAF" w:rsidRPr="007F77D8">
        <w:rPr>
          <w:bCs/>
          <w:sz w:val="28"/>
          <w:szCs w:val="28"/>
        </w:rPr>
        <w:t>2</w:t>
      </w:r>
      <w:r w:rsidR="00A52431">
        <w:rPr>
          <w:bCs/>
          <w:sz w:val="28"/>
          <w:szCs w:val="28"/>
        </w:rPr>
        <w:t>5</w:t>
      </w:r>
      <w:r w:rsidRPr="007F77D8">
        <w:rPr>
          <w:bCs/>
          <w:sz w:val="28"/>
          <w:szCs w:val="28"/>
        </w:rPr>
        <w:t>.</w:t>
      </w:r>
    </w:p>
    <w:p w:rsidR="00C526D2" w:rsidRPr="007F77D8" w:rsidRDefault="00C526D2" w:rsidP="00394FB0">
      <w:pPr>
        <w:rPr>
          <w:bCs/>
          <w:sz w:val="28"/>
          <w:szCs w:val="28"/>
        </w:rPr>
      </w:pPr>
    </w:p>
    <w:p w:rsidR="002A509B" w:rsidRPr="007F77D8" w:rsidRDefault="002A509B" w:rsidP="00394FB0">
      <w:pPr>
        <w:rPr>
          <w:sz w:val="28"/>
          <w:szCs w:val="28"/>
        </w:rPr>
      </w:pPr>
      <w:r w:rsidRPr="007F77D8">
        <w:rPr>
          <w:bCs/>
          <w:sz w:val="28"/>
          <w:szCs w:val="28"/>
        </w:rPr>
        <w:t xml:space="preserve">Таблица </w:t>
      </w:r>
      <w:r w:rsidR="00A51DAF" w:rsidRPr="007F77D8">
        <w:rPr>
          <w:bCs/>
          <w:sz w:val="28"/>
          <w:szCs w:val="28"/>
        </w:rPr>
        <w:t>2</w:t>
      </w:r>
      <w:r w:rsidR="00A52431">
        <w:rPr>
          <w:bCs/>
          <w:sz w:val="28"/>
          <w:szCs w:val="28"/>
        </w:rPr>
        <w:t>5</w:t>
      </w:r>
      <w:r w:rsidR="00832967" w:rsidRPr="007F77D8">
        <w:rPr>
          <w:bCs/>
          <w:sz w:val="28"/>
          <w:szCs w:val="28"/>
        </w:rPr>
        <w:t xml:space="preserve"> </w:t>
      </w:r>
      <w:r w:rsidRPr="007F77D8">
        <w:rPr>
          <w:bCs/>
          <w:sz w:val="28"/>
          <w:szCs w:val="28"/>
        </w:rPr>
        <w:t xml:space="preserve">– </w:t>
      </w:r>
      <w:r w:rsidR="009A084D">
        <w:rPr>
          <w:bCs/>
          <w:sz w:val="28"/>
          <w:szCs w:val="28"/>
        </w:rPr>
        <w:t>Показатель в</w:t>
      </w:r>
      <w:r w:rsidR="009A084D">
        <w:rPr>
          <w:sz w:val="28"/>
          <w:szCs w:val="28"/>
        </w:rPr>
        <w:t>лажности</w:t>
      </w:r>
      <w:r w:rsidRPr="007F77D8">
        <w:rPr>
          <w:sz w:val="28"/>
          <w:szCs w:val="28"/>
        </w:rPr>
        <w:t xml:space="preserve"> исследуемых серий субстанции </w:t>
      </w:r>
      <w:r w:rsidR="00A40F7A">
        <w:rPr>
          <w:sz w:val="28"/>
          <w:szCs w:val="28"/>
          <w:lang w:val="en-US"/>
        </w:rPr>
        <w:t>D</w:t>
      </w:r>
      <w:r w:rsidR="00A40F7A" w:rsidRPr="00A40F7A">
        <w:rPr>
          <w:sz w:val="28"/>
          <w:szCs w:val="28"/>
        </w:rPr>
        <w:t>1</w:t>
      </w:r>
      <w:r w:rsidR="009A084D">
        <w:rPr>
          <w:sz w:val="28"/>
          <w:szCs w:val="28"/>
        </w:rPr>
        <w:t>, %</w:t>
      </w:r>
    </w:p>
    <w:p w:rsidR="00471701" w:rsidRPr="007F77D8" w:rsidRDefault="00471701" w:rsidP="00394FB0">
      <w:pPr>
        <w:rPr>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510"/>
        <w:gridCol w:w="2038"/>
        <w:gridCol w:w="2311"/>
        <w:gridCol w:w="2605"/>
      </w:tblGrid>
      <w:tr w:rsidR="00471701" w:rsidRPr="007F77D8" w:rsidTr="00322887">
        <w:trPr>
          <w:trHeight w:val="60"/>
          <w:jc w:val="center"/>
        </w:trPr>
        <w:tc>
          <w:tcPr>
            <w:tcW w:w="2510" w:type="dxa"/>
            <w:vMerge w:val="restart"/>
          </w:tcPr>
          <w:p w:rsidR="00471701" w:rsidRPr="007F77D8" w:rsidRDefault="00471701" w:rsidP="00055E5D">
            <w:r w:rsidRPr="007F77D8">
              <w:t>Показатель</w:t>
            </w:r>
          </w:p>
        </w:tc>
        <w:tc>
          <w:tcPr>
            <w:tcW w:w="6954" w:type="dxa"/>
            <w:gridSpan w:val="3"/>
          </w:tcPr>
          <w:p w:rsidR="00471701" w:rsidRPr="007F77D8" w:rsidRDefault="00471701" w:rsidP="00055E5D">
            <w:pPr>
              <w:jc w:val="center"/>
              <w:rPr>
                <w:bCs/>
              </w:rPr>
            </w:pPr>
            <w:r w:rsidRPr="007F77D8">
              <w:t>Серия</w:t>
            </w:r>
            <w:r w:rsidR="00322887">
              <w:t xml:space="preserve"> субстанции</w:t>
            </w:r>
            <w:r w:rsidRPr="007F77D8">
              <w:t xml:space="preserve"> </w:t>
            </w:r>
            <w:r w:rsidR="00A40F7A">
              <w:rPr>
                <w:lang w:val="en-US"/>
              </w:rPr>
              <w:t>D1</w:t>
            </w:r>
          </w:p>
        </w:tc>
      </w:tr>
      <w:tr w:rsidR="00371101" w:rsidRPr="007F77D8" w:rsidTr="00322887">
        <w:trPr>
          <w:trHeight w:val="40"/>
          <w:jc w:val="center"/>
        </w:trPr>
        <w:tc>
          <w:tcPr>
            <w:tcW w:w="2510" w:type="dxa"/>
            <w:vMerge/>
          </w:tcPr>
          <w:p w:rsidR="00371101" w:rsidRPr="007F77D8" w:rsidRDefault="00371101" w:rsidP="00371101"/>
        </w:tc>
        <w:tc>
          <w:tcPr>
            <w:tcW w:w="2038" w:type="dxa"/>
          </w:tcPr>
          <w:p w:rsidR="00371101" w:rsidRPr="00371101" w:rsidRDefault="00371101" w:rsidP="00371101">
            <w:pPr>
              <w:jc w:val="center"/>
            </w:pPr>
            <w:r w:rsidRPr="00371101">
              <w:t>01110517</w:t>
            </w:r>
          </w:p>
        </w:tc>
        <w:tc>
          <w:tcPr>
            <w:tcW w:w="2311" w:type="dxa"/>
          </w:tcPr>
          <w:p w:rsidR="00371101" w:rsidRPr="00371101" w:rsidRDefault="00371101" w:rsidP="00371101">
            <w:pPr>
              <w:jc w:val="center"/>
            </w:pPr>
            <w:r w:rsidRPr="00371101">
              <w:t>02180517</w:t>
            </w:r>
          </w:p>
        </w:tc>
        <w:tc>
          <w:tcPr>
            <w:tcW w:w="2605" w:type="dxa"/>
          </w:tcPr>
          <w:p w:rsidR="00371101" w:rsidRPr="00371101" w:rsidRDefault="00371101" w:rsidP="00371101">
            <w:pPr>
              <w:jc w:val="center"/>
            </w:pPr>
            <w:r w:rsidRPr="00371101">
              <w:t>03250517</w:t>
            </w:r>
          </w:p>
        </w:tc>
      </w:tr>
      <w:tr w:rsidR="00322887" w:rsidRPr="007F77D8" w:rsidTr="00322887">
        <w:trPr>
          <w:trHeight w:val="336"/>
          <w:jc w:val="center"/>
        </w:trPr>
        <w:tc>
          <w:tcPr>
            <w:tcW w:w="2510" w:type="dxa"/>
          </w:tcPr>
          <w:p w:rsidR="00322887" w:rsidRPr="007F77D8" w:rsidRDefault="00322887" w:rsidP="00055E5D">
            <w:pPr>
              <w:rPr>
                <w:lang w:val="en-US"/>
              </w:rPr>
            </w:pPr>
            <w:r w:rsidRPr="007F77D8">
              <w:rPr>
                <w:lang w:val="en-US"/>
              </w:rPr>
              <w:lastRenderedPageBreak/>
              <w:t>φ</w:t>
            </w:r>
            <w:r w:rsidRPr="007F77D8">
              <w:t xml:space="preserve">, </w:t>
            </w:r>
            <w:r w:rsidRPr="007F77D8">
              <w:rPr>
                <w:lang w:val="en-US"/>
              </w:rPr>
              <w:t>%</w:t>
            </w:r>
          </w:p>
        </w:tc>
        <w:tc>
          <w:tcPr>
            <w:tcW w:w="2038" w:type="dxa"/>
            <w:shd w:val="clear" w:color="auto" w:fill="auto"/>
          </w:tcPr>
          <w:p w:rsidR="00322887" w:rsidRPr="007F77D8" w:rsidRDefault="00322887" w:rsidP="00055E5D">
            <w:pPr>
              <w:jc w:val="center"/>
            </w:pPr>
            <w:r w:rsidRPr="007F77D8">
              <w:t>1,05</w:t>
            </w:r>
          </w:p>
        </w:tc>
        <w:tc>
          <w:tcPr>
            <w:tcW w:w="2311" w:type="dxa"/>
            <w:shd w:val="clear" w:color="auto" w:fill="auto"/>
          </w:tcPr>
          <w:p w:rsidR="00322887" w:rsidRPr="007F77D8" w:rsidRDefault="00322887" w:rsidP="00055E5D">
            <w:pPr>
              <w:jc w:val="center"/>
            </w:pPr>
            <w:r w:rsidRPr="007F77D8">
              <w:t>1,09</w:t>
            </w:r>
          </w:p>
        </w:tc>
        <w:tc>
          <w:tcPr>
            <w:tcW w:w="2605" w:type="dxa"/>
            <w:shd w:val="clear" w:color="auto" w:fill="auto"/>
          </w:tcPr>
          <w:p w:rsidR="00322887" w:rsidRPr="007F77D8" w:rsidRDefault="00322887" w:rsidP="00055E5D">
            <w:pPr>
              <w:jc w:val="center"/>
            </w:pPr>
            <w:r w:rsidRPr="007F77D8">
              <w:t>1,11</w:t>
            </w:r>
          </w:p>
        </w:tc>
      </w:tr>
    </w:tbl>
    <w:p w:rsidR="00471701" w:rsidRPr="007F77D8" w:rsidRDefault="00471701" w:rsidP="00394FB0">
      <w:pPr>
        <w:rPr>
          <w:sz w:val="28"/>
          <w:szCs w:val="28"/>
        </w:rPr>
      </w:pPr>
    </w:p>
    <w:p w:rsidR="002A509B" w:rsidRDefault="005A3E05" w:rsidP="00394FB0">
      <w:pPr>
        <w:ind w:firstLine="567"/>
        <w:jc w:val="both"/>
        <w:rPr>
          <w:sz w:val="28"/>
          <w:szCs w:val="28"/>
        </w:rPr>
      </w:pPr>
      <w:r>
        <w:rPr>
          <w:sz w:val="28"/>
          <w:szCs w:val="28"/>
        </w:rPr>
        <w:t xml:space="preserve">Из данных, представленных в таблице </w:t>
      </w:r>
      <w:r w:rsidR="007327D0" w:rsidRPr="007F77D8">
        <w:rPr>
          <w:sz w:val="28"/>
          <w:szCs w:val="28"/>
        </w:rPr>
        <w:t>2</w:t>
      </w:r>
      <w:r>
        <w:rPr>
          <w:sz w:val="28"/>
          <w:szCs w:val="28"/>
        </w:rPr>
        <w:t>5 видно</w:t>
      </w:r>
      <w:r w:rsidR="002A509B" w:rsidRPr="007F77D8">
        <w:rPr>
          <w:sz w:val="28"/>
          <w:szCs w:val="28"/>
        </w:rPr>
        <w:t>,</w:t>
      </w:r>
      <w:r>
        <w:rPr>
          <w:sz w:val="28"/>
          <w:szCs w:val="28"/>
        </w:rPr>
        <w:t xml:space="preserve"> что</w:t>
      </w:r>
      <w:r w:rsidR="002A509B" w:rsidRPr="007F77D8">
        <w:rPr>
          <w:sz w:val="28"/>
          <w:szCs w:val="28"/>
        </w:rPr>
        <w:t xml:space="preserve"> содержание влаги в </w:t>
      </w:r>
      <w:r>
        <w:rPr>
          <w:sz w:val="28"/>
          <w:szCs w:val="28"/>
        </w:rPr>
        <w:t>субстанции</w:t>
      </w:r>
      <w:r w:rsidR="002A509B" w:rsidRPr="007F77D8">
        <w:rPr>
          <w:sz w:val="28"/>
          <w:szCs w:val="28"/>
        </w:rPr>
        <w:t xml:space="preserve"> не превышает 1,</w:t>
      </w:r>
      <w:r>
        <w:rPr>
          <w:sz w:val="28"/>
          <w:szCs w:val="28"/>
        </w:rPr>
        <w:t>2</w:t>
      </w:r>
      <w:r w:rsidR="00471701" w:rsidRPr="007F77D8">
        <w:rPr>
          <w:sz w:val="28"/>
          <w:szCs w:val="28"/>
        </w:rPr>
        <w:t xml:space="preserve"> </w:t>
      </w:r>
      <w:r>
        <w:rPr>
          <w:sz w:val="28"/>
          <w:szCs w:val="28"/>
        </w:rPr>
        <w:t>%.</w:t>
      </w:r>
      <w:r w:rsidR="002A509B" w:rsidRPr="007F77D8">
        <w:rPr>
          <w:sz w:val="28"/>
          <w:szCs w:val="28"/>
        </w:rPr>
        <w:t xml:space="preserve"> При </w:t>
      </w:r>
      <w:r>
        <w:rPr>
          <w:sz w:val="28"/>
          <w:szCs w:val="28"/>
        </w:rPr>
        <w:t>полученном экспериментальным путем, значении показателя</w:t>
      </w:r>
      <w:r w:rsidR="002A509B" w:rsidRPr="007F77D8">
        <w:rPr>
          <w:sz w:val="28"/>
          <w:szCs w:val="28"/>
        </w:rPr>
        <w:t xml:space="preserve"> влажности</w:t>
      </w:r>
      <w:r>
        <w:rPr>
          <w:sz w:val="28"/>
          <w:szCs w:val="28"/>
        </w:rPr>
        <w:t>,</w:t>
      </w:r>
      <w:r w:rsidR="002A509B" w:rsidRPr="007F77D8">
        <w:rPr>
          <w:sz w:val="28"/>
          <w:szCs w:val="28"/>
        </w:rPr>
        <w:t xml:space="preserve"> субстанция </w:t>
      </w:r>
      <w:r w:rsidR="00A40F7A">
        <w:rPr>
          <w:sz w:val="28"/>
          <w:szCs w:val="28"/>
          <w:lang w:val="en-US"/>
        </w:rPr>
        <w:t>D</w:t>
      </w:r>
      <w:r w:rsidR="00A40F7A" w:rsidRPr="00A40F7A">
        <w:rPr>
          <w:sz w:val="28"/>
          <w:szCs w:val="28"/>
        </w:rPr>
        <w:t>1</w:t>
      </w:r>
      <w:r w:rsidR="000A5781">
        <w:rPr>
          <w:sz w:val="28"/>
          <w:szCs w:val="28"/>
        </w:rPr>
        <w:t xml:space="preserve"> не меняет агрегатного состояния и</w:t>
      </w:r>
      <w:r w:rsidR="002A509B" w:rsidRPr="007F77D8">
        <w:rPr>
          <w:sz w:val="28"/>
          <w:szCs w:val="28"/>
        </w:rPr>
        <w:t xml:space="preserve"> сохраняет свойство сыпучести.</w:t>
      </w:r>
    </w:p>
    <w:p w:rsidR="00C526D2" w:rsidRPr="007F77D8" w:rsidRDefault="00C526D2" w:rsidP="00394FB0">
      <w:pPr>
        <w:ind w:firstLine="567"/>
        <w:jc w:val="both"/>
        <w:rPr>
          <w:sz w:val="28"/>
          <w:szCs w:val="28"/>
        </w:rPr>
      </w:pPr>
    </w:p>
    <w:p w:rsidR="00471701" w:rsidRPr="007F77D8" w:rsidRDefault="002A509B" w:rsidP="00394FB0">
      <w:pPr>
        <w:ind w:firstLine="567"/>
        <w:jc w:val="both"/>
        <w:rPr>
          <w:b/>
          <w:bCs/>
          <w:i/>
          <w:sz w:val="28"/>
          <w:szCs w:val="28"/>
        </w:rPr>
      </w:pPr>
      <w:r w:rsidRPr="007F77D8">
        <w:rPr>
          <w:b/>
          <w:bCs/>
          <w:i/>
          <w:sz w:val="28"/>
          <w:szCs w:val="28"/>
        </w:rPr>
        <w:t xml:space="preserve">Определение </w:t>
      </w:r>
      <w:r w:rsidR="001750C7" w:rsidRPr="007F77D8">
        <w:rPr>
          <w:b/>
          <w:bCs/>
          <w:i/>
          <w:sz w:val="28"/>
          <w:szCs w:val="28"/>
        </w:rPr>
        <w:t>общей</w:t>
      </w:r>
      <w:r w:rsidRPr="007F77D8">
        <w:rPr>
          <w:b/>
          <w:bCs/>
          <w:i/>
          <w:sz w:val="28"/>
          <w:szCs w:val="28"/>
        </w:rPr>
        <w:t xml:space="preserve"> золы</w:t>
      </w:r>
    </w:p>
    <w:p w:rsidR="009906F1" w:rsidRPr="00FA5ED2" w:rsidRDefault="009906F1" w:rsidP="00394FB0">
      <w:pPr>
        <w:ind w:firstLine="567"/>
        <w:jc w:val="both"/>
        <w:rPr>
          <w:sz w:val="28"/>
          <w:szCs w:val="28"/>
        </w:rPr>
      </w:pPr>
      <w:r w:rsidRPr="007F77D8">
        <w:rPr>
          <w:sz w:val="28"/>
          <w:szCs w:val="28"/>
        </w:rPr>
        <w:t>Навеск</w:t>
      </w:r>
      <w:r w:rsidR="00471701" w:rsidRPr="007F77D8">
        <w:rPr>
          <w:sz w:val="28"/>
          <w:szCs w:val="28"/>
        </w:rPr>
        <w:t>у</w:t>
      </w:r>
      <w:r w:rsidR="009C32F5" w:rsidRPr="009C32F5">
        <w:rPr>
          <w:sz w:val="28"/>
          <w:szCs w:val="28"/>
        </w:rPr>
        <w:t xml:space="preserve"> </w:t>
      </w:r>
      <w:r w:rsidR="009C32F5" w:rsidRPr="007F77D8">
        <w:rPr>
          <w:sz w:val="28"/>
          <w:szCs w:val="28"/>
        </w:rPr>
        <w:t xml:space="preserve">субстанции </w:t>
      </w:r>
      <w:r w:rsidR="009C32F5">
        <w:rPr>
          <w:sz w:val="28"/>
          <w:szCs w:val="28"/>
          <w:lang w:val="en-US"/>
        </w:rPr>
        <w:t>D</w:t>
      </w:r>
      <w:r w:rsidR="009C32F5" w:rsidRPr="009C32F5">
        <w:rPr>
          <w:sz w:val="28"/>
          <w:szCs w:val="28"/>
        </w:rPr>
        <w:t>1</w:t>
      </w:r>
      <w:r w:rsidR="009C32F5">
        <w:rPr>
          <w:sz w:val="28"/>
          <w:szCs w:val="28"/>
        </w:rPr>
        <w:t xml:space="preserve">, равную 1,0 г </w:t>
      </w:r>
      <w:r w:rsidRPr="007F77D8">
        <w:rPr>
          <w:sz w:val="28"/>
          <w:szCs w:val="28"/>
        </w:rPr>
        <w:t>помеща</w:t>
      </w:r>
      <w:r w:rsidR="000A5781">
        <w:rPr>
          <w:sz w:val="28"/>
          <w:szCs w:val="28"/>
        </w:rPr>
        <w:t>ли</w:t>
      </w:r>
      <w:r w:rsidRPr="007F77D8">
        <w:rPr>
          <w:sz w:val="28"/>
          <w:szCs w:val="28"/>
        </w:rPr>
        <w:t xml:space="preserve"> в</w:t>
      </w:r>
      <w:r w:rsidR="009C32F5" w:rsidRPr="009C32F5">
        <w:rPr>
          <w:sz w:val="28"/>
          <w:szCs w:val="28"/>
        </w:rPr>
        <w:t xml:space="preserve"> </w:t>
      </w:r>
      <w:r w:rsidR="009C32F5">
        <w:rPr>
          <w:sz w:val="28"/>
          <w:szCs w:val="28"/>
        </w:rPr>
        <w:t>предварительно</w:t>
      </w:r>
      <w:r w:rsidRPr="007F77D8">
        <w:rPr>
          <w:sz w:val="28"/>
          <w:szCs w:val="28"/>
        </w:rPr>
        <w:t xml:space="preserve"> взвешенные, прокаленные фарфоровые тигли</w:t>
      </w:r>
      <w:r w:rsidR="00471701" w:rsidRPr="007F77D8">
        <w:rPr>
          <w:sz w:val="28"/>
          <w:szCs w:val="28"/>
        </w:rPr>
        <w:t xml:space="preserve">. </w:t>
      </w:r>
      <w:r w:rsidR="009C32F5">
        <w:rPr>
          <w:sz w:val="28"/>
          <w:szCs w:val="28"/>
        </w:rPr>
        <w:t xml:space="preserve">Субстанцию выдерживали в течении </w:t>
      </w:r>
      <w:r w:rsidR="00471701" w:rsidRPr="007F77D8">
        <w:rPr>
          <w:sz w:val="28"/>
          <w:szCs w:val="28"/>
        </w:rPr>
        <w:t xml:space="preserve">60 минут при </w:t>
      </w:r>
      <w:r w:rsidR="009C32F5">
        <w:rPr>
          <w:sz w:val="28"/>
          <w:szCs w:val="28"/>
        </w:rPr>
        <w:t>температуре 1</w:t>
      </w:r>
      <w:r w:rsidR="00471701" w:rsidRPr="007F77D8">
        <w:rPr>
          <w:sz w:val="28"/>
          <w:szCs w:val="28"/>
        </w:rPr>
        <w:t xml:space="preserve">00 </w:t>
      </w:r>
      <w:r w:rsidRPr="007F77D8">
        <w:rPr>
          <w:sz w:val="28"/>
          <w:szCs w:val="28"/>
        </w:rPr>
        <w:t>±</w:t>
      </w:r>
      <w:r w:rsidR="00471701" w:rsidRPr="007F77D8">
        <w:rPr>
          <w:sz w:val="28"/>
          <w:szCs w:val="28"/>
        </w:rPr>
        <w:t xml:space="preserve"> </w:t>
      </w:r>
      <w:r w:rsidRPr="007F77D8">
        <w:rPr>
          <w:sz w:val="28"/>
          <w:szCs w:val="28"/>
        </w:rPr>
        <w:t>5</w:t>
      </w:r>
      <w:r w:rsidR="00471701" w:rsidRPr="007F77D8">
        <w:rPr>
          <w:sz w:val="28"/>
          <w:szCs w:val="28"/>
        </w:rPr>
        <w:t xml:space="preserve"> </w:t>
      </w:r>
      <w:r w:rsidRPr="007F77D8">
        <w:rPr>
          <w:sz w:val="28"/>
          <w:szCs w:val="28"/>
        </w:rPr>
        <w:t>°С. Затем сжига</w:t>
      </w:r>
      <w:r w:rsidR="009C32F5">
        <w:rPr>
          <w:sz w:val="28"/>
          <w:szCs w:val="28"/>
        </w:rPr>
        <w:t>ли</w:t>
      </w:r>
      <w:r w:rsidR="00471701" w:rsidRPr="007F77D8">
        <w:rPr>
          <w:sz w:val="28"/>
          <w:szCs w:val="28"/>
        </w:rPr>
        <w:t xml:space="preserve"> при температуре 600 ±</w:t>
      </w:r>
      <w:r w:rsidR="009C32F5">
        <w:rPr>
          <w:sz w:val="28"/>
          <w:szCs w:val="28"/>
        </w:rPr>
        <w:t xml:space="preserve"> 25 °С до постоянной массы (примерно</w:t>
      </w:r>
      <w:r w:rsidR="00471701" w:rsidRPr="007F77D8">
        <w:rPr>
          <w:sz w:val="28"/>
          <w:szCs w:val="28"/>
        </w:rPr>
        <w:t xml:space="preserve"> 3 час</w:t>
      </w:r>
      <w:r w:rsidR="009C32F5">
        <w:rPr>
          <w:sz w:val="28"/>
          <w:szCs w:val="28"/>
        </w:rPr>
        <w:t>а</w:t>
      </w:r>
      <w:r w:rsidR="00471701" w:rsidRPr="007F77D8">
        <w:rPr>
          <w:sz w:val="28"/>
          <w:szCs w:val="28"/>
        </w:rPr>
        <w:t>)</w:t>
      </w:r>
      <w:r w:rsidR="001221C7">
        <w:rPr>
          <w:sz w:val="28"/>
          <w:szCs w:val="28"/>
        </w:rPr>
        <w:t>, согласно ГФ РК т.1, пп.2.4.16</w:t>
      </w:r>
      <w:r w:rsidR="00FA5ED2">
        <w:rPr>
          <w:sz w:val="28"/>
          <w:szCs w:val="28"/>
        </w:rPr>
        <w:t xml:space="preserve"> </w:t>
      </w:r>
      <w:r w:rsidR="00FA5ED2" w:rsidRPr="00FA5ED2">
        <w:rPr>
          <w:sz w:val="28"/>
          <w:szCs w:val="28"/>
        </w:rPr>
        <w:t>[</w:t>
      </w:r>
      <w:r w:rsidR="001221C7">
        <w:rPr>
          <w:sz w:val="28"/>
          <w:szCs w:val="28"/>
        </w:rPr>
        <w:t>82</w:t>
      </w:r>
      <w:r w:rsidR="00FA5ED2">
        <w:rPr>
          <w:sz w:val="28"/>
          <w:szCs w:val="28"/>
        </w:rPr>
        <w:t>, с.129</w:t>
      </w:r>
      <w:r w:rsidR="00FA5ED2" w:rsidRPr="00FA5ED2">
        <w:rPr>
          <w:sz w:val="28"/>
          <w:szCs w:val="28"/>
        </w:rPr>
        <w:t>]</w:t>
      </w:r>
    </w:p>
    <w:p w:rsidR="002A509B" w:rsidRPr="007F77D8" w:rsidRDefault="002A509B" w:rsidP="00394FB0">
      <w:pPr>
        <w:ind w:firstLine="567"/>
        <w:jc w:val="both"/>
        <w:rPr>
          <w:sz w:val="28"/>
          <w:szCs w:val="28"/>
        </w:rPr>
      </w:pPr>
      <w:r w:rsidRPr="007F77D8">
        <w:rPr>
          <w:sz w:val="28"/>
          <w:szCs w:val="28"/>
        </w:rPr>
        <w:t xml:space="preserve">Содержание </w:t>
      </w:r>
      <w:r w:rsidR="001750C7" w:rsidRPr="007F77D8">
        <w:rPr>
          <w:sz w:val="28"/>
          <w:szCs w:val="28"/>
        </w:rPr>
        <w:t>обще</w:t>
      </w:r>
      <w:r w:rsidR="009C32F5">
        <w:rPr>
          <w:sz w:val="28"/>
          <w:szCs w:val="28"/>
        </w:rPr>
        <w:t>й золы в испытуем</w:t>
      </w:r>
      <w:r w:rsidRPr="007F77D8">
        <w:rPr>
          <w:sz w:val="28"/>
          <w:szCs w:val="28"/>
        </w:rPr>
        <w:t xml:space="preserve">ых сериях субстанции </w:t>
      </w:r>
      <w:r w:rsidR="00A40F7A">
        <w:rPr>
          <w:sz w:val="28"/>
          <w:szCs w:val="28"/>
          <w:lang w:val="en-US"/>
        </w:rPr>
        <w:t>D</w:t>
      </w:r>
      <w:r w:rsidR="00A40F7A" w:rsidRPr="00A40F7A">
        <w:rPr>
          <w:sz w:val="28"/>
          <w:szCs w:val="28"/>
        </w:rPr>
        <w:t>1</w:t>
      </w:r>
      <w:r w:rsidRPr="007F77D8">
        <w:rPr>
          <w:sz w:val="28"/>
          <w:szCs w:val="28"/>
        </w:rPr>
        <w:t xml:space="preserve"> представлено в таблице </w:t>
      </w:r>
      <w:r w:rsidR="004D0FBE" w:rsidRPr="007F77D8">
        <w:rPr>
          <w:sz w:val="28"/>
          <w:szCs w:val="28"/>
        </w:rPr>
        <w:t>2</w:t>
      </w:r>
      <w:r w:rsidR="00A52431">
        <w:rPr>
          <w:sz w:val="28"/>
          <w:szCs w:val="28"/>
        </w:rPr>
        <w:t>6</w:t>
      </w:r>
      <w:r w:rsidRPr="007F77D8">
        <w:rPr>
          <w:sz w:val="28"/>
          <w:szCs w:val="28"/>
        </w:rPr>
        <w:t>.</w:t>
      </w:r>
    </w:p>
    <w:p w:rsidR="00471701" w:rsidRPr="007F77D8" w:rsidRDefault="00471701" w:rsidP="00471701">
      <w:pPr>
        <w:rPr>
          <w:sz w:val="28"/>
          <w:szCs w:val="28"/>
        </w:rPr>
      </w:pPr>
    </w:p>
    <w:p w:rsidR="00471701" w:rsidRPr="007F77D8" w:rsidRDefault="00471701" w:rsidP="00540B3F">
      <w:pPr>
        <w:jc w:val="both"/>
        <w:rPr>
          <w:sz w:val="28"/>
          <w:szCs w:val="28"/>
        </w:rPr>
      </w:pPr>
      <w:r w:rsidRPr="007F77D8">
        <w:rPr>
          <w:sz w:val="28"/>
          <w:szCs w:val="28"/>
        </w:rPr>
        <w:t>Таблица 2</w:t>
      </w:r>
      <w:r w:rsidR="00A52431">
        <w:rPr>
          <w:sz w:val="28"/>
          <w:szCs w:val="28"/>
        </w:rPr>
        <w:t>6</w:t>
      </w:r>
      <w:r w:rsidR="00540B3F">
        <w:rPr>
          <w:sz w:val="28"/>
          <w:szCs w:val="28"/>
        </w:rPr>
        <w:t xml:space="preserve"> – Значение показателя</w:t>
      </w:r>
      <w:r w:rsidRPr="007F77D8">
        <w:rPr>
          <w:sz w:val="28"/>
          <w:szCs w:val="28"/>
        </w:rPr>
        <w:t xml:space="preserve"> общей золы в ис</w:t>
      </w:r>
      <w:r w:rsidR="00FA5ED2">
        <w:rPr>
          <w:sz w:val="28"/>
          <w:szCs w:val="28"/>
        </w:rPr>
        <w:t>пытуемых</w:t>
      </w:r>
      <w:r w:rsidRPr="007F77D8">
        <w:rPr>
          <w:sz w:val="28"/>
          <w:szCs w:val="28"/>
        </w:rPr>
        <w:t xml:space="preserve"> сериях субстанции </w:t>
      </w:r>
      <w:r w:rsidR="00A40F7A">
        <w:rPr>
          <w:sz w:val="28"/>
          <w:szCs w:val="28"/>
          <w:lang w:val="en-US"/>
        </w:rPr>
        <w:t>D</w:t>
      </w:r>
      <w:r w:rsidR="00A40F7A" w:rsidRPr="00A40F7A">
        <w:rPr>
          <w:sz w:val="28"/>
          <w:szCs w:val="28"/>
        </w:rPr>
        <w:t>1</w:t>
      </w:r>
      <w:r w:rsidR="00540B3F">
        <w:rPr>
          <w:sz w:val="28"/>
          <w:szCs w:val="28"/>
        </w:rPr>
        <w:t>, %</w:t>
      </w:r>
    </w:p>
    <w:p w:rsidR="002A509B" w:rsidRPr="007F77D8" w:rsidRDefault="002A509B" w:rsidP="00394FB0">
      <w:pPr>
        <w:rPr>
          <w:sz w:val="28"/>
          <w:szCs w:val="28"/>
        </w:rPr>
      </w:pP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558"/>
        <w:gridCol w:w="1832"/>
        <w:gridCol w:w="2409"/>
        <w:gridCol w:w="2410"/>
      </w:tblGrid>
      <w:tr w:rsidR="00471701" w:rsidRPr="007F77D8" w:rsidTr="008B3C28">
        <w:trPr>
          <w:trHeight w:val="60"/>
          <w:jc w:val="center"/>
        </w:trPr>
        <w:tc>
          <w:tcPr>
            <w:tcW w:w="2558" w:type="dxa"/>
            <w:vMerge w:val="restart"/>
          </w:tcPr>
          <w:p w:rsidR="00471701" w:rsidRPr="007F77D8" w:rsidRDefault="00471701" w:rsidP="00055E5D">
            <w:r w:rsidRPr="007F77D8">
              <w:t>Показатель</w:t>
            </w:r>
          </w:p>
        </w:tc>
        <w:tc>
          <w:tcPr>
            <w:tcW w:w="6651" w:type="dxa"/>
            <w:gridSpan w:val="3"/>
          </w:tcPr>
          <w:p w:rsidR="00471701" w:rsidRPr="007F77D8" w:rsidRDefault="00471701" w:rsidP="00055E5D">
            <w:pPr>
              <w:jc w:val="center"/>
              <w:rPr>
                <w:bCs/>
              </w:rPr>
            </w:pPr>
            <w:r w:rsidRPr="007F77D8">
              <w:t xml:space="preserve">Серия </w:t>
            </w:r>
            <w:r w:rsidR="00A40F7A">
              <w:rPr>
                <w:lang w:val="en-US"/>
              </w:rPr>
              <w:t>D1</w:t>
            </w:r>
          </w:p>
        </w:tc>
      </w:tr>
      <w:tr w:rsidR="00371101" w:rsidRPr="007F77D8" w:rsidTr="008B3C28">
        <w:trPr>
          <w:trHeight w:val="40"/>
          <w:jc w:val="center"/>
        </w:trPr>
        <w:tc>
          <w:tcPr>
            <w:tcW w:w="2558" w:type="dxa"/>
            <w:vMerge/>
          </w:tcPr>
          <w:p w:rsidR="00371101" w:rsidRPr="007F77D8" w:rsidRDefault="00371101" w:rsidP="00371101"/>
        </w:tc>
        <w:tc>
          <w:tcPr>
            <w:tcW w:w="1832" w:type="dxa"/>
          </w:tcPr>
          <w:p w:rsidR="00371101" w:rsidRPr="00371101" w:rsidRDefault="00371101" w:rsidP="00371101">
            <w:pPr>
              <w:jc w:val="center"/>
            </w:pPr>
            <w:r w:rsidRPr="00371101">
              <w:t>01110517</w:t>
            </w:r>
          </w:p>
        </w:tc>
        <w:tc>
          <w:tcPr>
            <w:tcW w:w="2409" w:type="dxa"/>
          </w:tcPr>
          <w:p w:rsidR="00371101" w:rsidRPr="00371101" w:rsidRDefault="00371101" w:rsidP="00371101">
            <w:pPr>
              <w:jc w:val="center"/>
            </w:pPr>
            <w:r w:rsidRPr="00371101">
              <w:t>02180517</w:t>
            </w:r>
          </w:p>
        </w:tc>
        <w:tc>
          <w:tcPr>
            <w:tcW w:w="2410" w:type="dxa"/>
          </w:tcPr>
          <w:p w:rsidR="00371101" w:rsidRPr="00371101" w:rsidRDefault="00371101" w:rsidP="00371101">
            <w:pPr>
              <w:jc w:val="center"/>
            </w:pPr>
            <w:r w:rsidRPr="00371101">
              <w:t>03250517</w:t>
            </w:r>
          </w:p>
        </w:tc>
      </w:tr>
      <w:tr w:rsidR="008B3C28" w:rsidRPr="007F77D8" w:rsidTr="008B3C28">
        <w:trPr>
          <w:trHeight w:val="336"/>
          <w:jc w:val="center"/>
        </w:trPr>
        <w:tc>
          <w:tcPr>
            <w:tcW w:w="2558" w:type="dxa"/>
          </w:tcPr>
          <w:p w:rsidR="008B3C28" w:rsidRPr="007F77D8" w:rsidRDefault="008B3C28" w:rsidP="00055E5D">
            <w:pPr>
              <w:rPr>
                <w:lang w:val="en-US"/>
              </w:rPr>
            </w:pPr>
            <w:r w:rsidRPr="007F77D8">
              <w:rPr>
                <w:lang w:val="en-US"/>
              </w:rPr>
              <w:t>ω</w:t>
            </w:r>
            <w:r w:rsidRPr="007F77D8">
              <w:rPr>
                <w:vertAlign w:val="subscript"/>
              </w:rPr>
              <w:t>золы</w:t>
            </w:r>
            <w:r w:rsidRPr="007F77D8">
              <w:t>, %</w:t>
            </w:r>
          </w:p>
        </w:tc>
        <w:tc>
          <w:tcPr>
            <w:tcW w:w="1832" w:type="dxa"/>
            <w:shd w:val="clear" w:color="auto" w:fill="auto"/>
          </w:tcPr>
          <w:p w:rsidR="008B3C28" w:rsidRPr="00312857" w:rsidRDefault="008B3C28" w:rsidP="00312857">
            <w:pPr>
              <w:jc w:val="center"/>
            </w:pPr>
            <w:r w:rsidRPr="007F77D8">
              <w:t>0,</w:t>
            </w:r>
            <w:r>
              <w:rPr>
                <w:lang w:val="en-US"/>
              </w:rPr>
              <w:t>3</w:t>
            </w:r>
            <w:r w:rsidR="00312857">
              <w:t>1</w:t>
            </w:r>
          </w:p>
        </w:tc>
        <w:tc>
          <w:tcPr>
            <w:tcW w:w="2409" w:type="dxa"/>
            <w:shd w:val="clear" w:color="auto" w:fill="auto"/>
          </w:tcPr>
          <w:p w:rsidR="008B3C28" w:rsidRPr="007F77D8" w:rsidRDefault="00312857" w:rsidP="00312857">
            <w:pPr>
              <w:jc w:val="center"/>
            </w:pPr>
            <w:r>
              <w:t>0,28</w:t>
            </w:r>
          </w:p>
        </w:tc>
        <w:tc>
          <w:tcPr>
            <w:tcW w:w="2410" w:type="dxa"/>
            <w:shd w:val="clear" w:color="auto" w:fill="auto"/>
          </w:tcPr>
          <w:p w:rsidR="008B3C28" w:rsidRPr="008B3C28" w:rsidRDefault="008B3C28" w:rsidP="008B3C28">
            <w:pPr>
              <w:ind w:left="459" w:hanging="459"/>
              <w:jc w:val="center"/>
              <w:rPr>
                <w:lang w:val="en-US"/>
              </w:rPr>
            </w:pPr>
            <w:r w:rsidRPr="007F77D8">
              <w:t>0,</w:t>
            </w:r>
            <w:r w:rsidR="00312857">
              <w:rPr>
                <w:lang w:val="en-US"/>
              </w:rPr>
              <w:t>29</w:t>
            </w:r>
          </w:p>
        </w:tc>
      </w:tr>
    </w:tbl>
    <w:p w:rsidR="002A509B" w:rsidRPr="007F77D8" w:rsidRDefault="002A509B" w:rsidP="00394FB0">
      <w:pPr>
        <w:rPr>
          <w:sz w:val="28"/>
          <w:szCs w:val="28"/>
        </w:rPr>
      </w:pPr>
    </w:p>
    <w:p w:rsidR="002A509B" w:rsidRPr="007F77D8" w:rsidRDefault="00FA5ED2" w:rsidP="00394FB0">
      <w:pPr>
        <w:ind w:firstLine="567"/>
        <w:jc w:val="both"/>
        <w:rPr>
          <w:sz w:val="28"/>
          <w:szCs w:val="28"/>
        </w:rPr>
      </w:pPr>
      <w:r>
        <w:rPr>
          <w:sz w:val="28"/>
          <w:szCs w:val="28"/>
        </w:rPr>
        <w:t>По результатам проведенного испытания, о</w:t>
      </w:r>
      <w:r w:rsidR="002A509B" w:rsidRPr="007F77D8">
        <w:rPr>
          <w:sz w:val="28"/>
          <w:szCs w:val="28"/>
        </w:rPr>
        <w:t xml:space="preserve">пределен предел содержания </w:t>
      </w:r>
      <w:r>
        <w:rPr>
          <w:sz w:val="28"/>
          <w:szCs w:val="28"/>
        </w:rPr>
        <w:t>общей</w:t>
      </w:r>
      <w:r w:rsidR="002A509B" w:rsidRPr="007F77D8">
        <w:rPr>
          <w:sz w:val="28"/>
          <w:szCs w:val="28"/>
        </w:rPr>
        <w:t xml:space="preserve"> </w:t>
      </w:r>
      <w:r>
        <w:rPr>
          <w:sz w:val="28"/>
          <w:szCs w:val="28"/>
        </w:rPr>
        <w:t xml:space="preserve">золы </w:t>
      </w:r>
      <w:r w:rsidR="002A509B" w:rsidRPr="007F77D8">
        <w:rPr>
          <w:sz w:val="28"/>
          <w:szCs w:val="28"/>
        </w:rPr>
        <w:t xml:space="preserve">после сжигания, </w:t>
      </w:r>
      <w:r>
        <w:rPr>
          <w:sz w:val="28"/>
          <w:szCs w:val="28"/>
        </w:rPr>
        <w:t xml:space="preserve">который </w:t>
      </w:r>
      <w:r w:rsidR="002A509B" w:rsidRPr="007F77D8">
        <w:rPr>
          <w:sz w:val="28"/>
          <w:szCs w:val="28"/>
        </w:rPr>
        <w:t>составля</w:t>
      </w:r>
      <w:r>
        <w:rPr>
          <w:sz w:val="28"/>
          <w:szCs w:val="28"/>
        </w:rPr>
        <w:t>ет</w:t>
      </w:r>
      <w:r w:rsidR="002A509B" w:rsidRPr="007F77D8">
        <w:rPr>
          <w:sz w:val="28"/>
          <w:szCs w:val="28"/>
        </w:rPr>
        <w:t xml:space="preserve"> </w:t>
      </w:r>
      <w:r w:rsidR="00682EE1">
        <w:rPr>
          <w:sz w:val="28"/>
          <w:szCs w:val="28"/>
        </w:rPr>
        <w:t>не более 0,5</w:t>
      </w:r>
      <w:r w:rsidR="002A509B" w:rsidRPr="007F77D8">
        <w:rPr>
          <w:sz w:val="28"/>
          <w:szCs w:val="28"/>
        </w:rPr>
        <w:t xml:space="preserve"> %. </w:t>
      </w:r>
    </w:p>
    <w:p w:rsidR="00DC3A8E" w:rsidRPr="007F77D8" w:rsidRDefault="00DC3A8E" w:rsidP="00394FB0">
      <w:pPr>
        <w:tabs>
          <w:tab w:val="left" w:pos="709"/>
        </w:tabs>
        <w:ind w:firstLine="567"/>
        <w:jc w:val="both"/>
        <w:rPr>
          <w:sz w:val="28"/>
          <w:szCs w:val="28"/>
        </w:rPr>
      </w:pPr>
    </w:p>
    <w:p w:rsidR="00C526D2" w:rsidRDefault="009C5D52" w:rsidP="00C526D2">
      <w:pPr>
        <w:ind w:firstLine="567"/>
        <w:jc w:val="both"/>
        <w:rPr>
          <w:b/>
          <w:i/>
          <w:sz w:val="28"/>
          <w:szCs w:val="28"/>
        </w:rPr>
      </w:pPr>
      <w:r w:rsidRPr="007F77D8">
        <w:rPr>
          <w:b/>
          <w:bCs/>
          <w:i/>
          <w:iCs/>
          <w:sz w:val="28"/>
          <w:szCs w:val="28"/>
        </w:rPr>
        <w:t xml:space="preserve">Количественное определение </w:t>
      </w:r>
      <w:r w:rsidRPr="007F77D8">
        <w:rPr>
          <w:b/>
          <w:bCs/>
          <w:i/>
          <w:sz w:val="28"/>
          <w:szCs w:val="28"/>
        </w:rPr>
        <w:t xml:space="preserve">субстанции </w:t>
      </w:r>
      <w:r w:rsidR="00A40F7A">
        <w:rPr>
          <w:b/>
          <w:i/>
          <w:sz w:val="28"/>
          <w:szCs w:val="28"/>
          <w:lang w:val="en-US"/>
        </w:rPr>
        <w:t>D</w:t>
      </w:r>
      <w:r w:rsidR="00A40F7A" w:rsidRPr="00A40F7A">
        <w:rPr>
          <w:b/>
          <w:i/>
          <w:sz w:val="28"/>
          <w:szCs w:val="28"/>
        </w:rPr>
        <w:t>1</w:t>
      </w:r>
    </w:p>
    <w:p w:rsidR="00C526D2" w:rsidRPr="007F77D8" w:rsidRDefault="00C526D2" w:rsidP="00C526D2">
      <w:pPr>
        <w:ind w:firstLine="567"/>
        <w:jc w:val="both"/>
        <w:rPr>
          <w:b/>
          <w:i/>
          <w:sz w:val="28"/>
          <w:szCs w:val="28"/>
        </w:rPr>
      </w:pPr>
    </w:p>
    <w:p w:rsidR="00E0310A" w:rsidRDefault="00E0310A" w:rsidP="00394FB0">
      <w:pPr>
        <w:ind w:firstLine="567"/>
        <w:jc w:val="both"/>
        <w:rPr>
          <w:sz w:val="28"/>
          <w:szCs w:val="28"/>
        </w:rPr>
      </w:pPr>
      <w:r w:rsidRPr="007F77D8">
        <w:rPr>
          <w:sz w:val="28"/>
          <w:szCs w:val="28"/>
        </w:rPr>
        <w:t xml:space="preserve">Определение количества активного </w:t>
      </w:r>
      <w:r w:rsidR="00C526D2">
        <w:rPr>
          <w:sz w:val="28"/>
          <w:szCs w:val="28"/>
        </w:rPr>
        <w:t xml:space="preserve">фармацевтического мнгредиента – иода </w:t>
      </w:r>
      <w:r w:rsidRPr="007F77D8">
        <w:rPr>
          <w:sz w:val="28"/>
          <w:szCs w:val="28"/>
        </w:rPr>
        <w:t>пров</w:t>
      </w:r>
      <w:r w:rsidR="005075F2" w:rsidRPr="007F77D8">
        <w:rPr>
          <w:sz w:val="28"/>
          <w:szCs w:val="28"/>
        </w:rPr>
        <w:t>е</w:t>
      </w:r>
      <w:r w:rsidRPr="007F77D8">
        <w:rPr>
          <w:sz w:val="28"/>
          <w:szCs w:val="28"/>
        </w:rPr>
        <w:t>д</w:t>
      </w:r>
      <w:r w:rsidR="00C526D2">
        <w:rPr>
          <w:sz w:val="28"/>
          <w:szCs w:val="28"/>
        </w:rPr>
        <w:t>или</w:t>
      </w:r>
      <w:r w:rsidR="003C2CB9" w:rsidRPr="007F77D8">
        <w:rPr>
          <w:sz w:val="28"/>
          <w:szCs w:val="28"/>
        </w:rPr>
        <w:t xml:space="preserve"> </w:t>
      </w:r>
      <w:r w:rsidRPr="007F77D8">
        <w:rPr>
          <w:sz w:val="28"/>
          <w:szCs w:val="28"/>
        </w:rPr>
        <w:t xml:space="preserve">методом </w:t>
      </w:r>
      <w:r w:rsidR="00C526D2">
        <w:rPr>
          <w:sz w:val="28"/>
          <w:szCs w:val="28"/>
        </w:rPr>
        <w:t>титрования</w:t>
      </w:r>
      <w:r w:rsidRPr="007F77D8">
        <w:rPr>
          <w:sz w:val="28"/>
          <w:szCs w:val="28"/>
        </w:rPr>
        <w:t xml:space="preserve"> согласно </w:t>
      </w:r>
      <w:r w:rsidRPr="007F77D8">
        <w:rPr>
          <w:sz w:val="28"/>
          <w:szCs w:val="28"/>
          <w:shd w:val="clear" w:color="auto" w:fill="FFFFFF"/>
        </w:rPr>
        <w:t xml:space="preserve">ГФ РК </w:t>
      </w:r>
      <w:r w:rsidRPr="007F77D8">
        <w:rPr>
          <w:sz w:val="28"/>
          <w:szCs w:val="28"/>
        </w:rPr>
        <w:t xml:space="preserve">том 1, </w:t>
      </w:r>
      <w:r w:rsidR="00C526D2">
        <w:rPr>
          <w:sz w:val="28"/>
          <w:szCs w:val="28"/>
        </w:rPr>
        <w:t>пп.</w:t>
      </w:r>
      <w:r w:rsidRPr="007F77D8">
        <w:rPr>
          <w:sz w:val="28"/>
          <w:szCs w:val="28"/>
          <w:shd w:val="clear" w:color="auto" w:fill="FFFFFF"/>
        </w:rPr>
        <w:t xml:space="preserve"> 2.2.20</w:t>
      </w:r>
      <w:r w:rsidR="004330AB">
        <w:rPr>
          <w:sz w:val="28"/>
          <w:szCs w:val="28"/>
          <w:shd w:val="clear" w:color="auto" w:fill="FFFFFF"/>
        </w:rPr>
        <w:t>.</w:t>
      </w:r>
      <w:r w:rsidRPr="007F77D8">
        <w:rPr>
          <w:sz w:val="28"/>
          <w:szCs w:val="28"/>
        </w:rPr>
        <w:t xml:space="preserve"> </w:t>
      </w:r>
    </w:p>
    <w:p w:rsidR="00A52431" w:rsidRDefault="00A52431" w:rsidP="00394FB0">
      <w:pPr>
        <w:ind w:firstLine="567"/>
        <w:jc w:val="both"/>
        <w:rPr>
          <w:sz w:val="28"/>
          <w:szCs w:val="28"/>
        </w:rPr>
      </w:pPr>
    </w:p>
    <w:p w:rsidR="00C526D2" w:rsidRPr="007F77D8" w:rsidRDefault="00C526D2" w:rsidP="00C526D2">
      <w:pPr>
        <w:jc w:val="both"/>
        <w:rPr>
          <w:sz w:val="28"/>
          <w:szCs w:val="28"/>
        </w:rPr>
      </w:pPr>
      <w:r w:rsidRPr="007F77D8">
        <w:rPr>
          <w:sz w:val="28"/>
          <w:szCs w:val="28"/>
        </w:rPr>
        <w:t>Таблица 2</w:t>
      </w:r>
      <w:r w:rsidR="00A52431">
        <w:rPr>
          <w:sz w:val="28"/>
          <w:szCs w:val="28"/>
        </w:rPr>
        <w:t>7</w:t>
      </w:r>
      <w:r w:rsidRPr="007F77D8">
        <w:rPr>
          <w:sz w:val="28"/>
          <w:szCs w:val="28"/>
        </w:rPr>
        <w:t xml:space="preserve"> – </w:t>
      </w:r>
      <w:r>
        <w:rPr>
          <w:sz w:val="28"/>
          <w:szCs w:val="28"/>
        </w:rPr>
        <w:t>Количественное содержание иода (</w:t>
      </w:r>
      <w:r w:rsidRPr="009B418D">
        <w:rPr>
          <w:sz w:val="28"/>
          <w:szCs w:val="28"/>
        </w:rPr>
        <w:t>С</w:t>
      </w:r>
      <w:r w:rsidRPr="009B418D">
        <w:rPr>
          <w:sz w:val="28"/>
          <w:szCs w:val="28"/>
          <w:vertAlign w:val="subscript"/>
          <w:lang w:val="en-US"/>
        </w:rPr>
        <w:t>I</w:t>
      </w:r>
      <w:r w:rsidRPr="009B418D">
        <w:rPr>
          <w:sz w:val="16"/>
          <w:szCs w:val="16"/>
          <w:vertAlign w:val="subscript"/>
        </w:rPr>
        <w:t>2</w:t>
      </w:r>
      <w:r>
        <w:rPr>
          <w:sz w:val="28"/>
          <w:szCs w:val="28"/>
        </w:rPr>
        <w:t>)</w:t>
      </w:r>
      <w:r w:rsidRPr="007F77D8">
        <w:rPr>
          <w:sz w:val="28"/>
          <w:szCs w:val="28"/>
        </w:rPr>
        <w:t xml:space="preserve">в исследуемых сериях субстанции </w:t>
      </w:r>
      <w:r>
        <w:rPr>
          <w:sz w:val="28"/>
          <w:szCs w:val="28"/>
          <w:lang w:val="en-US"/>
        </w:rPr>
        <w:t>D</w:t>
      </w:r>
      <w:r w:rsidRPr="00A40F7A">
        <w:rPr>
          <w:sz w:val="28"/>
          <w:szCs w:val="28"/>
        </w:rPr>
        <w:t>1</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558"/>
        <w:gridCol w:w="1832"/>
        <w:gridCol w:w="2409"/>
        <w:gridCol w:w="2410"/>
      </w:tblGrid>
      <w:tr w:rsidR="00C526D2" w:rsidRPr="007F77D8" w:rsidTr="00C526D2">
        <w:trPr>
          <w:trHeight w:val="60"/>
          <w:jc w:val="center"/>
        </w:trPr>
        <w:tc>
          <w:tcPr>
            <w:tcW w:w="2558" w:type="dxa"/>
            <w:vMerge w:val="restart"/>
          </w:tcPr>
          <w:p w:rsidR="00C526D2" w:rsidRPr="007F77D8" w:rsidRDefault="00C526D2" w:rsidP="00C526D2">
            <w:r w:rsidRPr="007F77D8">
              <w:t>Показатель</w:t>
            </w:r>
          </w:p>
        </w:tc>
        <w:tc>
          <w:tcPr>
            <w:tcW w:w="6651" w:type="dxa"/>
            <w:gridSpan w:val="3"/>
          </w:tcPr>
          <w:p w:rsidR="00C526D2" w:rsidRPr="007F77D8" w:rsidRDefault="00C526D2" w:rsidP="00C526D2">
            <w:pPr>
              <w:jc w:val="center"/>
              <w:rPr>
                <w:bCs/>
              </w:rPr>
            </w:pPr>
            <w:r w:rsidRPr="007F77D8">
              <w:t xml:space="preserve">Серия </w:t>
            </w:r>
            <w:r>
              <w:rPr>
                <w:lang w:val="en-US"/>
              </w:rPr>
              <w:t>D1</w:t>
            </w:r>
          </w:p>
        </w:tc>
      </w:tr>
      <w:tr w:rsidR="00371101" w:rsidRPr="007F77D8" w:rsidTr="00C526D2">
        <w:trPr>
          <w:trHeight w:val="40"/>
          <w:jc w:val="center"/>
        </w:trPr>
        <w:tc>
          <w:tcPr>
            <w:tcW w:w="2558" w:type="dxa"/>
            <w:vMerge/>
          </w:tcPr>
          <w:p w:rsidR="00371101" w:rsidRPr="007F77D8" w:rsidRDefault="00371101" w:rsidP="00371101"/>
        </w:tc>
        <w:tc>
          <w:tcPr>
            <w:tcW w:w="1832" w:type="dxa"/>
          </w:tcPr>
          <w:p w:rsidR="00371101" w:rsidRPr="00371101" w:rsidRDefault="00371101" w:rsidP="00371101">
            <w:pPr>
              <w:jc w:val="center"/>
            </w:pPr>
            <w:r w:rsidRPr="00371101">
              <w:t>01110517</w:t>
            </w:r>
          </w:p>
        </w:tc>
        <w:tc>
          <w:tcPr>
            <w:tcW w:w="2409" w:type="dxa"/>
          </w:tcPr>
          <w:p w:rsidR="00371101" w:rsidRPr="00371101" w:rsidRDefault="00371101" w:rsidP="00371101">
            <w:pPr>
              <w:jc w:val="center"/>
            </w:pPr>
            <w:r w:rsidRPr="00371101">
              <w:t>02180517</w:t>
            </w:r>
          </w:p>
        </w:tc>
        <w:tc>
          <w:tcPr>
            <w:tcW w:w="2410" w:type="dxa"/>
          </w:tcPr>
          <w:p w:rsidR="00371101" w:rsidRPr="00371101" w:rsidRDefault="00371101" w:rsidP="00371101">
            <w:pPr>
              <w:jc w:val="center"/>
            </w:pPr>
            <w:r w:rsidRPr="00371101">
              <w:t>03250517</w:t>
            </w:r>
          </w:p>
        </w:tc>
      </w:tr>
      <w:tr w:rsidR="00C526D2" w:rsidRPr="007F77D8" w:rsidTr="00C526D2">
        <w:trPr>
          <w:trHeight w:val="336"/>
          <w:jc w:val="center"/>
        </w:trPr>
        <w:tc>
          <w:tcPr>
            <w:tcW w:w="2558" w:type="dxa"/>
          </w:tcPr>
          <w:p w:rsidR="00C526D2" w:rsidRPr="008759D9" w:rsidRDefault="008759D9" w:rsidP="00C526D2">
            <w:r>
              <w:t>Количественное определение</w:t>
            </w:r>
            <w:r w:rsidR="006F6D1A">
              <w:t>, %</w:t>
            </w:r>
          </w:p>
        </w:tc>
        <w:tc>
          <w:tcPr>
            <w:tcW w:w="1832" w:type="dxa"/>
            <w:shd w:val="clear" w:color="auto" w:fill="auto"/>
          </w:tcPr>
          <w:p w:rsidR="00C526D2" w:rsidRPr="006F6D1A" w:rsidRDefault="006F6D1A" w:rsidP="00C526D2">
            <w:pPr>
              <w:jc w:val="center"/>
            </w:pPr>
            <w:r>
              <w:rPr>
                <w:lang w:val="en-US"/>
              </w:rPr>
              <w:t>43</w:t>
            </w:r>
            <w:r>
              <w:t>,34</w:t>
            </w:r>
          </w:p>
        </w:tc>
        <w:tc>
          <w:tcPr>
            <w:tcW w:w="2409" w:type="dxa"/>
            <w:shd w:val="clear" w:color="auto" w:fill="auto"/>
          </w:tcPr>
          <w:p w:rsidR="00C526D2" w:rsidRPr="007F77D8" w:rsidRDefault="006F6D1A" w:rsidP="00C526D2">
            <w:pPr>
              <w:jc w:val="center"/>
            </w:pPr>
            <w:r>
              <w:t>43,51</w:t>
            </w:r>
          </w:p>
        </w:tc>
        <w:tc>
          <w:tcPr>
            <w:tcW w:w="2410" w:type="dxa"/>
            <w:shd w:val="clear" w:color="auto" w:fill="auto"/>
          </w:tcPr>
          <w:p w:rsidR="00C526D2" w:rsidRPr="006F6D1A" w:rsidRDefault="006F6D1A" w:rsidP="00C526D2">
            <w:pPr>
              <w:ind w:left="459" w:hanging="459"/>
              <w:jc w:val="center"/>
            </w:pPr>
            <w:r>
              <w:t>42,98</w:t>
            </w:r>
          </w:p>
        </w:tc>
      </w:tr>
    </w:tbl>
    <w:p w:rsidR="00C526D2" w:rsidRPr="007F77D8" w:rsidRDefault="00C526D2" w:rsidP="00C526D2">
      <w:pPr>
        <w:rPr>
          <w:sz w:val="28"/>
          <w:szCs w:val="28"/>
        </w:rPr>
      </w:pPr>
    </w:p>
    <w:p w:rsidR="009C5D52" w:rsidRPr="008759D9" w:rsidRDefault="008759D9" w:rsidP="00394FB0">
      <w:pPr>
        <w:pStyle w:val="SOP5"/>
        <w:numPr>
          <w:ilvl w:val="0"/>
          <w:numId w:val="0"/>
        </w:numPr>
        <w:spacing w:before="0" w:after="0"/>
        <w:jc w:val="both"/>
        <w:rPr>
          <w:rFonts w:ascii="Times New Roman" w:hAnsi="Times New Roman"/>
          <w:sz w:val="28"/>
          <w:szCs w:val="28"/>
          <w:lang w:val="ru-RU"/>
        </w:rPr>
      </w:pPr>
      <w:r>
        <w:rPr>
          <w:rFonts w:ascii="Times New Roman" w:hAnsi="Times New Roman"/>
          <w:b/>
          <w:sz w:val="28"/>
          <w:szCs w:val="28"/>
          <w:lang w:val="ru-RU"/>
        </w:rPr>
        <w:tab/>
      </w:r>
      <w:r>
        <w:rPr>
          <w:rFonts w:ascii="Times New Roman" w:hAnsi="Times New Roman"/>
          <w:sz w:val="28"/>
          <w:szCs w:val="28"/>
          <w:lang w:val="ru-RU"/>
        </w:rPr>
        <w:t>В результате проведенных исследований по определению количества активного фармацевтического ингредиента – иода, в субстанции</w:t>
      </w:r>
      <w:r w:rsidRPr="008759D9">
        <w:rPr>
          <w:rFonts w:ascii="Times New Roman" w:hAnsi="Times New Roman"/>
          <w:sz w:val="28"/>
          <w:szCs w:val="28"/>
          <w:lang w:val="ru-RU"/>
        </w:rPr>
        <w:t xml:space="preserve"> </w:t>
      </w:r>
      <w:r>
        <w:rPr>
          <w:rFonts w:ascii="Times New Roman" w:hAnsi="Times New Roman"/>
          <w:sz w:val="28"/>
          <w:szCs w:val="28"/>
          <w:lang w:val="en-US"/>
        </w:rPr>
        <w:t>D</w:t>
      </w:r>
      <w:r w:rsidRPr="008759D9">
        <w:rPr>
          <w:rFonts w:ascii="Times New Roman" w:hAnsi="Times New Roman"/>
          <w:sz w:val="28"/>
          <w:szCs w:val="28"/>
          <w:lang w:val="ru-RU"/>
        </w:rPr>
        <w:t>1</w:t>
      </w:r>
      <w:r>
        <w:rPr>
          <w:rFonts w:ascii="Times New Roman" w:hAnsi="Times New Roman"/>
          <w:sz w:val="28"/>
          <w:szCs w:val="28"/>
          <w:lang w:val="ru-RU"/>
        </w:rPr>
        <w:t xml:space="preserve">, установлено, что данный показатель находится в диапазоне от </w:t>
      </w:r>
      <w:r w:rsidR="00C655A3">
        <w:rPr>
          <w:rFonts w:ascii="Times New Roman" w:hAnsi="Times New Roman"/>
          <w:sz w:val="28"/>
          <w:szCs w:val="28"/>
          <w:lang w:val="ru-RU"/>
        </w:rPr>
        <w:t xml:space="preserve">41 </w:t>
      </w:r>
      <w:r>
        <w:rPr>
          <w:rFonts w:ascii="Times New Roman" w:hAnsi="Times New Roman"/>
          <w:sz w:val="28"/>
          <w:szCs w:val="28"/>
          <w:lang w:val="ru-RU"/>
        </w:rPr>
        <w:t xml:space="preserve">% до </w:t>
      </w:r>
      <w:r w:rsidR="00C655A3">
        <w:rPr>
          <w:rFonts w:ascii="Times New Roman" w:hAnsi="Times New Roman"/>
          <w:sz w:val="28"/>
          <w:szCs w:val="28"/>
          <w:lang w:val="ru-RU"/>
        </w:rPr>
        <w:t xml:space="preserve">45 </w:t>
      </w:r>
      <w:r>
        <w:rPr>
          <w:rFonts w:ascii="Times New Roman" w:hAnsi="Times New Roman"/>
          <w:sz w:val="28"/>
          <w:szCs w:val="28"/>
          <w:lang w:val="ru-RU"/>
        </w:rPr>
        <w:t>%.</w:t>
      </w:r>
    </w:p>
    <w:p w:rsidR="008759D9" w:rsidRDefault="008759D9" w:rsidP="00394FB0">
      <w:pPr>
        <w:pStyle w:val="SOP5"/>
        <w:numPr>
          <w:ilvl w:val="0"/>
          <w:numId w:val="0"/>
        </w:numPr>
        <w:spacing w:before="0" w:after="0"/>
        <w:jc w:val="both"/>
        <w:rPr>
          <w:rFonts w:ascii="Times New Roman" w:hAnsi="Times New Roman"/>
          <w:b/>
          <w:sz w:val="28"/>
          <w:szCs w:val="28"/>
          <w:lang w:val="ru-RU"/>
        </w:rPr>
      </w:pPr>
    </w:p>
    <w:p w:rsidR="007062D9" w:rsidRPr="009D5719" w:rsidRDefault="00CB3F45" w:rsidP="009D5719">
      <w:pPr>
        <w:pStyle w:val="aff2"/>
        <w:numPr>
          <w:ilvl w:val="1"/>
          <w:numId w:val="26"/>
        </w:numPr>
        <w:rPr>
          <w:rFonts w:ascii="Times New Roman" w:hAnsi="Times New Roman"/>
          <w:b/>
          <w:bCs/>
          <w:sz w:val="28"/>
          <w:szCs w:val="28"/>
        </w:rPr>
      </w:pPr>
      <w:r>
        <w:rPr>
          <w:rFonts w:ascii="Times New Roman" w:hAnsi="Times New Roman"/>
          <w:b/>
          <w:sz w:val="28"/>
          <w:szCs w:val="28"/>
        </w:rPr>
        <w:t xml:space="preserve">Стандартизация и контроль качества субстанции </w:t>
      </w:r>
      <w:r>
        <w:rPr>
          <w:rFonts w:ascii="Times New Roman" w:hAnsi="Times New Roman"/>
          <w:b/>
          <w:sz w:val="28"/>
          <w:szCs w:val="28"/>
          <w:lang w:val="en-US"/>
        </w:rPr>
        <w:t>D</w:t>
      </w:r>
      <w:r w:rsidRPr="00CB3F45">
        <w:rPr>
          <w:rFonts w:ascii="Times New Roman" w:hAnsi="Times New Roman"/>
          <w:b/>
          <w:sz w:val="28"/>
          <w:szCs w:val="28"/>
        </w:rPr>
        <w:t>1</w:t>
      </w:r>
    </w:p>
    <w:p w:rsidR="00AD1EA4" w:rsidRPr="00AD1EA4" w:rsidRDefault="00AD1EA4" w:rsidP="00AD1EA4">
      <w:pPr>
        <w:ind w:left="567"/>
        <w:rPr>
          <w:b/>
          <w:bCs/>
          <w:sz w:val="28"/>
          <w:szCs w:val="28"/>
        </w:rPr>
      </w:pPr>
    </w:p>
    <w:p w:rsidR="00EE24C3" w:rsidRPr="007F77D8" w:rsidRDefault="00CB3F45" w:rsidP="00AE397D">
      <w:pPr>
        <w:ind w:firstLine="567"/>
        <w:jc w:val="both"/>
        <w:rPr>
          <w:bCs/>
          <w:sz w:val="28"/>
          <w:szCs w:val="28"/>
        </w:rPr>
      </w:pPr>
      <w:r>
        <w:rPr>
          <w:bCs/>
          <w:sz w:val="28"/>
          <w:szCs w:val="28"/>
        </w:rPr>
        <w:lastRenderedPageBreak/>
        <w:t>В целях</w:t>
      </w:r>
      <w:r w:rsidR="00EE24C3" w:rsidRPr="007F77D8">
        <w:rPr>
          <w:bCs/>
          <w:sz w:val="28"/>
          <w:szCs w:val="28"/>
        </w:rPr>
        <w:t xml:space="preserve"> стандартизации субстанции </w:t>
      </w:r>
      <w:r w:rsidR="00A40F7A">
        <w:rPr>
          <w:sz w:val="28"/>
          <w:szCs w:val="28"/>
          <w:lang w:val="en-US"/>
        </w:rPr>
        <w:t>D</w:t>
      </w:r>
      <w:r w:rsidR="00A40F7A" w:rsidRPr="00A40F7A">
        <w:rPr>
          <w:sz w:val="28"/>
          <w:szCs w:val="28"/>
        </w:rPr>
        <w:t>1</w:t>
      </w:r>
      <w:r>
        <w:rPr>
          <w:sz w:val="28"/>
          <w:szCs w:val="28"/>
        </w:rPr>
        <w:t xml:space="preserve"> была</w:t>
      </w:r>
      <w:r w:rsidR="00EE24C3" w:rsidRPr="007F77D8">
        <w:rPr>
          <w:sz w:val="28"/>
          <w:szCs w:val="28"/>
          <w:lang w:val="kk-KZ"/>
        </w:rPr>
        <w:t xml:space="preserve"> разработана </w:t>
      </w:r>
      <w:r w:rsidR="00EE24C3" w:rsidRPr="007F77D8">
        <w:rPr>
          <w:bCs/>
          <w:sz w:val="28"/>
          <w:szCs w:val="28"/>
        </w:rPr>
        <w:t>и утверждена</w:t>
      </w:r>
      <w:r w:rsidR="00EE24C3" w:rsidRPr="007F77D8">
        <w:rPr>
          <w:sz w:val="28"/>
          <w:szCs w:val="28"/>
          <w:lang w:val="kk-KZ"/>
        </w:rPr>
        <w:t xml:space="preserve"> с</w:t>
      </w:r>
      <w:r w:rsidR="00EE24C3" w:rsidRPr="007F77D8">
        <w:rPr>
          <w:bCs/>
          <w:sz w:val="28"/>
          <w:szCs w:val="28"/>
        </w:rPr>
        <w:t>пецификация качества,</w:t>
      </w:r>
      <w:r w:rsidR="005452C8">
        <w:rPr>
          <w:bCs/>
          <w:sz w:val="28"/>
          <w:szCs w:val="28"/>
        </w:rPr>
        <w:t xml:space="preserve"> содержащая</w:t>
      </w:r>
      <w:r w:rsidR="00EE24C3" w:rsidRPr="007F77D8">
        <w:rPr>
          <w:bCs/>
          <w:sz w:val="28"/>
          <w:szCs w:val="28"/>
        </w:rPr>
        <w:t xml:space="preserve"> показатели качества, </w:t>
      </w:r>
      <w:r w:rsidR="005452C8">
        <w:rPr>
          <w:bCs/>
          <w:sz w:val="28"/>
          <w:szCs w:val="28"/>
        </w:rPr>
        <w:t>внесенные</w:t>
      </w:r>
      <w:r w:rsidR="00EE24C3" w:rsidRPr="007F77D8">
        <w:rPr>
          <w:bCs/>
          <w:sz w:val="28"/>
          <w:szCs w:val="28"/>
        </w:rPr>
        <w:t xml:space="preserve"> в нормативную документацию </w:t>
      </w:r>
      <w:r w:rsidR="005452C8">
        <w:rPr>
          <w:bCs/>
          <w:sz w:val="28"/>
          <w:szCs w:val="28"/>
        </w:rPr>
        <w:t xml:space="preserve">по контролю качества </w:t>
      </w:r>
      <w:r w:rsidR="00EE24C3" w:rsidRPr="007F77D8">
        <w:rPr>
          <w:bCs/>
          <w:sz w:val="28"/>
          <w:szCs w:val="28"/>
        </w:rPr>
        <w:t>субстанции</w:t>
      </w:r>
      <w:r w:rsidR="005452C8">
        <w:rPr>
          <w:bCs/>
          <w:sz w:val="28"/>
          <w:szCs w:val="28"/>
        </w:rPr>
        <w:t>, в соответствии с требованиями ГФ РК</w:t>
      </w:r>
      <w:r w:rsidR="00EE24C3" w:rsidRPr="007F77D8">
        <w:rPr>
          <w:bCs/>
          <w:sz w:val="28"/>
          <w:szCs w:val="28"/>
        </w:rPr>
        <w:t>.</w:t>
      </w:r>
    </w:p>
    <w:p w:rsidR="00EE24C3" w:rsidRDefault="005452C8" w:rsidP="00AE397D">
      <w:pPr>
        <w:pStyle w:val="aff2"/>
        <w:tabs>
          <w:tab w:val="left" w:pos="1134"/>
        </w:tabs>
        <w:ind w:left="0" w:firstLine="567"/>
        <w:rPr>
          <w:rFonts w:ascii="Times New Roman" w:hAnsi="Times New Roman"/>
          <w:sz w:val="28"/>
          <w:szCs w:val="28"/>
        </w:rPr>
      </w:pPr>
      <w:r>
        <w:rPr>
          <w:rFonts w:ascii="Times New Roman" w:hAnsi="Times New Roman"/>
          <w:sz w:val="28"/>
          <w:szCs w:val="28"/>
          <w:shd w:val="clear" w:color="auto" w:fill="FFFFFF"/>
        </w:rPr>
        <w:t>Физико-химические, микробиологические и органолептические</w:t>
      </w:r>
      <w:r w:rsidR="00EE24C3" w:rsidRPr="007F77D8">
        <w:rPr>
          <w:rFonts w:ascii="Times New Roman" w:hAnsi="Times New Roman"/>
          <w:sz w:val="28"/>
          <w:szCs w:val="28"/>
          <w:shd w:val="clear" w:color="auto" w:fill="FFFFFF"/>
        </w:rPr>
        <w:t xml:space="preserve"> показател</w:t>
      </w:r>
      <w:r>
        <w:rPr>
          <w:rFonts w:ascii="Times New Roman" w:hAnsi="Times New Roman"/>
          <w:sz w:val="28"/>
          <w:szCs w:val="28"/>
          <w:shd w:val="clear" w:color="auto" w:fill="FFFFFF"/>
        </w:rPr>
        <w:t>и</w:t>
      </w:r>
      <w:r w:rsidR="00EE24C3" w:rsidRPr="007F77D8">
        <w:rPr>
          <w:rFonts w:ascii="Times New Roman" w:hAnsi="Times New Roman"/>
          <w:sz w:val="28"/>
          <w:szCs w:val="28"/>
        </w:rPr>
        <w:t xml:space="preserve"> субстанци</w:t>
      </w:r>
      <w:r>
        <w:rPr>
          <w:rFonts w:ascii="Times New Roman" w:hAnsi="Times New Roman"/>
          <w:sz w:val="28"/>
          <w:szCs w:val="28"/>
        </w:rPr>
        <w:t>и</w:t>
      </w:r>
      <w:r w:rsidR="00EE24C3" w:rsidRPr="007F77D8">
        <w:rPr>
          <w:rFonts w:ascii="Times New Roman" w:hAnsi="Times New Roman"/>
          <w:sz w:val="28"/>
          <w:szCs w:val="28"/>
        </w:rPr>
        <w:t xml:space="preserve"> </w:t>
      </w:r>
      <w:r w:rsidR="00A40F7A">
        <w:rPr>
          <w:rFonts w:ascii="Times New Roman" w:hAnsi="Times New Roman"/>
          <w:sz w:val="28"/>
          <w:szCs w:val="28"/>
          <w:lang w:val="en-US"/>
        </w:rPr>
        <w:t>D</w:t>
      </w:r>
      <w:r w:rsidR="00A40F7A" w:rsidRPr="00A40F7A">
        <w:rPr>
          <w:rFonts w:ascii="Times New Roman" w:hAnsi="Times New Roman"/>
          <w:sz w:val="28"/>
          <w:szCs w:val="28"/>
        </w:rPr>
        <w:t>1</w:t>
      </w:r>
      <w:r w:rsidR="00EE24C3" w:rsidRPr="007F77D8">
        <w:rPr>
          <w:sz w:val="28"/>
          <w:szCs w:val="28"/>
          <w:lang w:val="kk-KZ"/>
        </w:rPr>
        <w:t xml:space="preserve"> </w:t>
      </w:r>
      <w:r w:rsidR="00EE24C3" w:rsidRPr="007F77D8">
        <w:rPr>
          <w:rFonts w:ascii="Times New Roman" w:hAnsi="Times New Roman"/>
          <w:sz w:val="28"/>
          <w:szCs w:val="28"/>
        </w:rPr>
        <w:t>должн</w:t>
      </w:r>
      <w:r>
        <w:rPr>
          <w:rFonts w:ascii="Times New Roman" w:hAnsi="Times New Roman"/>
          <w:sz w:val="28"/>
          <w:szCs w:val="28"/>
        </w:rPr>
        <w:t>ы</w:t>
      </w:r>
      <w:r w:rsidR="00EE24C3" w:rsidRPr="007F77D8">
        <w:rPr>
          <w:rFonts w:ascii="Times New Roman" w:hAnsi="Times New Roman"/>
          <w:sz w:val="28"/>
          <w:szCs w:val="28"/>
        </w:rPr>
        <w:t xml:space="preserve"> соответствовать требованиям, указанным в таблице </w:t>
      </w:r>
      <w:r w:rsidR="00A52431">
        <w:rPr>
          <w:rFonts w:ascii="Times New Roman" w:hAnsi="Times New Roman"/>
          <w:sz w:val="28"/>
          <w:szCs w:val="28"/>
        </w:rPr>
        <w:t>28</w:t>
      </w:r>
      <w:r w:rsidR="00EE24C3" w:rsidRPr="007F77D8">
        <w:rPr>
          <w:rFonts w:ascii="Times New Roman" w:hAnsi="Times New Roman"/>
          <w:sz w:val="28"/>
          <w:szCs w:val="28"/>
        </w:rPr>
        <w:t>.</w:t>
      </w:r>
    </w:p>
    <w:p w:rsidR="00A52431" w:rsidRPr="007F77D8" w:rsidRDefault="00A52431" w:rsidP="00AE397D">
      <w:pPr>
        <w:pStyle w:val="aff2"/>
        <w:tabs>
          <w:tab w:val="left" w:pos="1134"/>
        </w:tabs>
        <w:ind w:left="0" w:firstLine="567"/>
        <w:rPr>
          <w:rFonts w:ascii="Times New Roman" w:hAnsi="Times New Roman"/>
          <w:b/>
          <w:sz w:val="28"/>
          <w:szCs w:val="28"/>
        </w:rPr>
      </w:pPr>
    </w:p>
    <w:p w:rsidR="0089230B" w:rsidRDefault="0089230B" w:rsidP="00394FB0">
      <w:pPr>
        <w:jc w:val="both"/>
        <w:rPr>
          <w:sz w:val="28"/>
          <w:szCs w:val="28"/>
        </w:rPr>
      </w:pPr>
      <w:r w:rsidRPr="007F77D8">
        <w:rPr>
          <w:bCs/>
          <w:sz w:val="28"/>
          <w:szCs w:val="28"/>
        </w:rPr>
        <w:t xml:space="preserve">Таблица </w:t>
      </w:r>
      <w:r w:rsidR="00A52431">
        <w:rPr>
          <w:bCs/>
          <w:sz w:val="28"/>
          <w:szCs w:val="28"/>
        </w:rPr>
        <w:t>28</w:t>
      </w:r>
      <w:r w:rsidRPr="007F77D8">
        <w:rPr>
          <w:bCs/>
          <w:sz w:val="28"/>
          <w:szCs w:val="28"/>
        </w:rPr>
        <w:t xml:space="preserve"> - Спецификация качества субстанции </w:t>
      </w:r>
      <w:r w:rsidR="00A40F7A">
        <w:rPr>
          <w:sz w:val="28"/>
          <w:szCs w:val="28"/>
          <w:lang w:val="en-US"/>
        </w:rPr>
        <w:t>D</w:t>
      </w:r>
      <w:r w:rsidR="00A40F7A" w:rsidRPr="004271F6">
        <w:rPr>
          <w:sz w:val="28"/>
          <w:szCs w:val="28"/>
        </w:rPr>
        <w:t>1</w:t>
      </w:r>
    </w:p>
    <w:p w:rsidR="00A52431" w:rsidRPr="007F77D8" w:rsidRDefault="00A52431" w:rsidP="00394FB0">
      <w:pPr>
        <w:jc w:val="both"/>
        <w:rPr>
          <w:sz w:val="28"/>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581"/>
        <w:gridCol w:w="4649"/>
        <w:gridCol w:w="2409"/>
      </w:tblGrid>
      <w:tr w:rsidR="00B91DB9" w:rsidRPr="00DF243A" w:rsidTr="00752123">
        <w:trPr>
          <w:trHeight w:val="550"/>
          <w:tblHeader/>
        </w:trPr>
        <w:tc>
          <w:tcPr>
            <w:tcW w:w="2581" w:type="dxa"/>
            <w:shd w:val="clear" w:color="auto" w:fill="auto"/>
          </w:tcPr>
          <w:p w:rsidR="00B91DB9" w:rsidRPr="00DF243A" w:rsidRDefault="00B91DB9" w:rsidP="00EE24C3">
            <w:pPr>
              <w:widowControl w:val="0"/>
              <w:autoSpaceDE w:val="0"/>
              <w:autoSpaceDN w:val="0"/>
            </w:pPr>
            <w:r w:rsidRPr="00DF243A">
              <w:rPr>
                <w:color w:val="000000"/>
              </w:rPr>
              <w:t>Показатели качества</w:t>
            </w:r>
          </w:p>
        </w:tc>
        <w:tc>
          <w:tcPr>
            <w:tcW w:w="4649" w:type="dxa"/>
            <w:shd w:val="clear" w:color="auto" w:fill="auto"/>
          </w:tcPr>
          <w:p w:rsidR="00B91DB9" w:rsidRPr="00DF243A" w:rsidRDefault="00B91DB9" w:rsidP="00EE24C3">
            <w:pPr>
              <w:widowControl w:val="0"/>
              <w:autoSpaceDE w:val="0"/>
              <w:autoSpaceDN w:val="0"/>
            </w:pPr>
            <w:r w:rsidRPr="00DF243A">
              <w:rPr>
                <w:color w:val="000000"/>
              </w:rPr>
              <w:t>Нормы отклонений</w:t>
            </w:r>
          </w:p>
        </w:tc>
        <w:tc>
          <w:tcPr>
            <w:tcW w:w="2409" w:type="dxa"/>
            <w:shd w:val="clear" w:color="auto" w:fill="auto"/>
          </w:tcPr>
          <w:p w:rsidR="00B91DB9" w:rsidRPr="00DF243A" w:rsidRDefault="00B91DB9" w:rsidP="00EE24C3">
            <w:pPr>
              <w:widowControl w:val="0"/>
              <w:autoSpaceDE w:val="0"/>
              <w:autoSpaceDN w:val="0"/>
            </w:pPr>
            <w:r w:rsidRPr="00DF243A">
              <w:rPr>
                <w:color w:val="000000"/>
              </w:rPr>
              <w:t>Методы испытаний</w:t>
            </w:r>
          </w:p>
        </w:tc>
      </w:tr>
      <w:tr w:rsidR="00AE397D" w:rsidRPr="00DF243A" w:rsidTr="00752123">
        <w:tc>
          <w:tcPr>
            <w:tcW w:w="2581" w:type="dxa"/>
            <w:tcBorders>
              <w:bottom w:val="single" w:sz="4" w:space="0" w:color="auto"/>
            </w:tcBorders>
            <w:shd w:val="clear" w:color="auto" w:fill="auto"/>
          </w:tcPr>
          <w:p w:rsidR="00AE397D" w:rsidRPr="00DF243A" w:rsidRDefault="00AE397D" w:rsidP="00AE397D">
            <w:pPr>
              <w:widowControl w:val="0"/>
              <w:autoSpaceDE w:val="0"/>
              <w:autoSpaceDN w:val="0"/>
              <w:jc w:val="center"/>
            </w:pPr>
            <w:r w:rsidRPr="00DF243A">
              <w:t>1</w:t>
            </w:r>
          </w:p>
        </w:tc>
        <w:tc>
          <w:tcPr>
            <w:tcW w:w="4649" w:type="dxa"/>
            <w:tcBorders>
              <w:bottom w:val="single" w:sz="4" w:space="0" w:color="auto"/>
            </w:tcBorders>
            <w:shd w:val="clear" w:color="auto" w:fill="auto"/>
          </w:tcPr>
          <w:p w:rsidR="00AE397D" w:rsidRPr="00DF243A" w:rsidRDefault="00AE397D" w:rsidP="00AE397D">
            <w:pPr>
              <w:widowControl w:val="0"/>
              <w:autoSpaceDE w:val="0"/>
              <w:autoSpaceDN w:val="0"/>
              <w:jc w:val="center"/>
            </w:pPr>
            <w:r w:rsidRPr="00DF243A">
              <w:t>2</w:t>
            </w:r>
          </w:p>
        </w:tc>
        <w:tc>
          <w:tcPr>
            <w:tcW w:w="2409" w:type="dxa"/>
            <w:tcBorders>
              <w:bottom w:val="single" w:sz="4" w:space="0" w:color="auto"/>
            </w:tcBorders>
            <w:shd w:val="clear" w:color="auto" w:fill="auto"/>
          </w:tcPr>
          <w:p w:rsidR="00AE397D" w:rsidRPr="00DF243A" w:rsidRDefault="00AE397D" w:rsidP="00AE397D">
            <w:pPr>
              <w:widowControl w:val="0"/>
              <w:autoSpaceDE w:val="0"/>
              <w:autoSpaceDN w:val="0"/>
              <w:jc w:val="center"/>
            </w:pPr>
            <w:r w:rsidRPr="00DF243A">
              <w:t>3</w:t>
            </w:r>
          </w:p>
        </w:tc>
      </w:tr>
      <w:tr w:rsidR="00B91DB9" w:rsidRPr="00DF243A" w:rsidTr="00752123">
        <w:tc>
          <w:tcPr>
            <w:tcW w:w="2581" w:type="dxa"/>
            <w:tcBorders>
              <w:bottom w:val="single" w:sz="4" w:space="0" w:color="auto"/>
            </w:tcBorders>
            <w:shd w:val="clear" w:color="auto" w:fill="auto"/>
          </w:tcPr>
          <w:p w:rsidR="00B91DB9" w:rsidRPr="00DF243A" w:rsidRDefault="00B91DB9" w:rsidP="00EE24C3">
            <w:pPr>
              <w:widowControl w:val="0"/>
              <w:autoSpaceDE w:val="0"/>
              <w:autoSpaceDN w:val="0"/>
            </w:pPr>
            <w:r w:rsidRPr="00DF243A">
              <w:t>Описание</w:t>
            </w:r>
          </w:p>
        </w:tc>
        <w:tc>
          <w:tcPr>
            <w:tcW w:w="4649" w:type="dxa"/>
            <w:tcBorders>
              <w:bottom w:val="single" w:sz="4" w:space="0" w:color="auto"/>
            </w:tcBorders>
            <w:shd w:val="clear" w:color="auto" w:fill="auto"/>
          </w:tcPr>
          <w:p w:rsidR="00B91DB9" w:rsidRPr="00DF243A" w:rsidRDefault="00B91DB9" w:rsidP="00F94700">
            <w:pPr>
              <w:widowControl w:val="0"/>
              <w:autoSpaceDE w:val="0"/>
              <w:autoSpaceDN w:val="0"/>
              <w:rPr>
                <w:bCs/>
              </w:rPr>
            </w:pPr>
            <w:r w:rsidRPr="00DF243A">
              <w:t xml:space="preserve">Темный порошок </w:t>
            </w:r>
            <w:r w:rsidR="00F94700" w:rsidRPr="00DF243A">
              <w:t>фиолетового</w:t>
            </w:r>
            <w:r w:rsidRPr="00DF243A">
              <w:t xml:space="preserve"> цвета с </w:t>
            </w:r>
            <w:r w:rsidR="00F94700" w:rsidRPr="00DF243A">
              <w:t xml:space="preserve">металлическим блеском </w:t>
            </w:r>
            <w:r w:rsidRPr="00DF243A">
              <w:t>запахом иода</w:t>
            </w:r>
          </w:p>
        </w:tc>
        <w:tc>
          <w:tcPr>
            <w:tcW w:w="2409" w:type="dxa"/>
            <w:tcBorders>
              <w:bottom w:val="single" w:sz="4" w:space="0" w:color="auto"/>
            </w:tcBorders>
            <w:shd w:val="clear" w:color="auto" w:fill="auto"/>
          </w:tcPr>
          <w:p w:rsidR="0078113A" w:rsidRPr="00DF243A" w:rsidRDefault="0078113A" w:rsidP="00EE24C3">
            <w:pPr>
              <w:widowControl w:val="0"/>
              <w:autoSpaceDE w:val="0"/>
              <w:autoSpaceDN w:val="0"/>
              <w:rPr>
                <w:lang w:val="kk-KZ"/>
              </w:rPr>
            </w:pPr>
            <w:r w:rsidRPr="00DF243A">
              <w:t xml:space="preserve">- </w:t>
            </w:r>
            <w:r w:rsidRPr="00DF243A">
              <w:rPr>
                <w:lang w:val="kk-KZ"/>
              </w:rPr>
              <w:t xml:space="preserve">Фармакопея ЕвразЭС пп.2.1.6.0, </w:t>
            </w:r>
          </w:p>
          <w:p w:rsidR="00B91DB9" w:rsidRPr="00DF243A" w:rsidRDefault="00B91DB9" w:rsidP="00EE24C3">
            <w:pPr>
              <w:widowControl w:val="0"/>
              <w:autoSpaceDE w:val="0"/>
              <w:autoSpaceDN w:val="0"/>
              <w:rPr>
                <w:bCs/>
              </w:rPr>
            </w:pPr>
            <w:r w:rsidRPr="00DF243A">
              <w:t>ГФ РК, т.1, с.547</w:t>
            </w:r>
          </w:p>
        </w:tc>
      </w:tr>
      <w:tr w:rsidR="00AE397D" w:rsidRPr="00DF243A" w:rsidTr="00C655A3">
        <w:trPr>
          <w:trHeight w:val="2205"/>
        </w:trPr>
        <w:tc>
          <w:tcPr>
            <w:tcW w:w="2581" w:type="dxa"/>
            <w:tcBorders>
              <w:top w:val="single" w:sz="4" w:space="0" w:color="auto"/>
            </w:tcBorders>
            <w:shd w:val="clear" w:color="auto" w:fill="auto"/>
          </w:tcPr>
          <w:p w:rsidR="00AE397D" w:rsidRPr="00DF243A" w:rsidRDefault="00AE397D" w:rsidP="00EE24C3">
            <w:pPr>
              <w:widowControl w:val="0"/>
              <w:autoSpaceDE w:val="0"/>
              <w:autoSpaceDN w:val="0"/>
            </w:pPr>
            <w:r w:rsidRPr="00DF243A">
              <w:t>Идентификация</w:t>
            </w:r>
          </w:p>
          <w:p w:rsidR="00AE397D" w:rsidRPr="00DF243A" w:rsidRDefault="00AE397D" w:rsidP="00EE24C3">
            <w:pPr>
              <w:widowControl w:val="0"/>
              <w:autoSpaceDE w:val="0"/>
              <w:autoSpaceDN w:val="0"/>
            </w:pPr>
            <w:r w:rsidRPr="00DF243A">
              <w:t>- иод</w:t>
            </w:r>
          </w:p>
          <w:p w:rsidR="00AE397D" w:rsidRPr="00DF243A" w:rsidRDefault="00AE397D" w:rsidP="00C655A3">
            <w:pPr>
              <w:widowControl w:val="0"/>
              <w:autoSpaceDE w:val="0"/>
              <w:autoSpaceDN w:val="0"/>
            </w:pPr>
          </w:p>
        </w:tc>
        <w:tc>
          <w:tcPr>
            <w:tcW w:w="4649" w:type="dxa"/>
            <w:tcBorders>
              <w:top w:val="single" w:sz="4" w:space="0" w:color="auto"/>
            </w:tcBorders>
            <w:shd w:val="clear" w:color="auto" w:fill="auto"/>
          </w:tcPr>
          <w:p w:rsidR="00AE397D" w:rsidRPr="00DF243A" w:rsidRDefault="00AE397D" w:rsidP="00EE24C3">
            <w:pPr>
              <w:widowControl w:val="0"/>
              <w:autoSpaceDE w:val="0"/>
              <w:autoSpaceDN w:val="0"/>
              <w:rPr>
                <w:lang w:val="kk-KZ"/>
              </w:rPr>
            </w:pPr>
            <w:r w:rsidRPr="00DF243A">
              <w:rPr>
                <w:lang w:val="kk-KZ"/>
              </w:rPr>
              <w:t>выделение фиолетовых паров иода;</w:t>
            </w:r>
          </w:p>
          <w:p w:rsidR="00C655A3" w:rsidRPr="00DF243A" w:rsidRDefault="00C655A3" w:rsidP="00EE24C3">
            <w:pPr>
              <w:widowControl w:val="0"/>
              <w:autoSpaceDE w:val="0"/>
              <w:autoSpaceDN w:val="0"/>
              <w:rPr>
                <w:lang w:val="kk-KZ"/>
              </w:rPr>
            </w:pPr>
          </w:p>
          <w:p w:rsidR="00AE397D" w:rsidRPr="00DF243A" w:rsidRDefault="00AE397D" w:rsidP="00EE24C3">
            <w:pPr>
              <w:widowControl w:val="0"/>
              <w:autoSpaceDE w:val="0"/>
              <w:autoSpaceDN w:val="0"/>
            </w:pPr>
            <w:r w:rsidRPr="00DF243A">
              <w:rPr>
                <w:kern w:val="24"/>
              </w:rPr>
              <w:t>ИК спектр должен содержать полосы поглощения в диапазонах:</w:t>
            </w:r>
            <w:r w:rsidR="00752123" w:rsidRPr="00DF243A">
              <w:t xml:space="preserve"> 1479</w:t>
            </w:r>
            <w:r w:rsidRPr="00DF243A">
              <w:t xml:space="preserve"> ÷ 148</w:t>
            </w:r>
            <w:r w:rsidR="00752123" w:rsidRPr="00DF243A">
              <w:t>9; 1300</w:t>
            </w:r>
            <w:r w:rsidRPr="00DF243A">
              <w:t xml:space="preserve"> ÷ 13</w:t>
            </w:r>
            <w:r w:rsidR="00752123" w:rsidRPr="00DF243A">
              <w:t>10</w:t>
            </w:r>
            <w:r w:rsidRPr="00DF243A">
              <w:t>; 1</w:t>
            </w:r>
            <w:r w:rsidR="00752123" w:rsidRPr="00DF243A">
              <w:t>110</w:t>
            </w:r>
            <w:r w:rsidRPr="00DF243A">
              <w:t xml:space="preserve"> ÷ 1</w:t>
            </w:r>
            <w:r w:rsidR="00752123" w:rsidRPr="00DF243A">
              <w:t>120; 725</w:t>
            </w:r>
            <w:r w:rsidRPr="00DF243A">
              <w:t xml:space="preserve"> ÷ </w:t>
            </w:r>
            <w:r w:rsidR="00752123" w:rsidRPr="00DF243A">
              <w:t>735</w:t>
            </w:r>
            <w:r w:rsidRPr="00DF243A">
              <w:t xml:space="preserve">; </w:t>
            </w:r>
          </w:p>
          <w:p w:rsidR="00C655A3" w:rsidRPr="00DF243A" w:rsidRDefault="00752123" w:rsidP="00D97F43">
            <w:r w:rsidRPr="00DF243A">
              <w:t>650</w:t>
            </w:r>
            <w:r w:rsidR="00AE397D" w:rsidRPr="00DF243A">
              <w:t xml:space="preserve"> ÷ 6</w:t>
            </w:r>
            <w:r w:rsidRPr="00DF243A">
              <w:t>60</w:t>
            </w:r>
            <w:r w:rsidR="00C655A3" w:rsidRPr="00DF243A">
              <w:t>,</w:t>
            </w:r>
          </w:p>
          <w:p w:rsidR="00C655A3" w:rsidRPr="00DF243A" w:rsidRDefault="00C655A3" w:rsidP="00D97F43">
            <w:pPr>
              <w:rPr>
                <w:kern w:val="24"/>
              </w:rPr>
            </w:pPr>
          </w:p>
          <w:p w:rsidR="00AE397D" w:rsidRPr="00DF243A" w:rsidRDefault="00AE397D" w:rsidP="00D97F43">
            <w:pPr>
              <w:rPr>
                <w:bCs/>
                <w:iCs/>
              </w:rPr>
            </w:pPr>
            <w:r w:rsidRPr="00DF243A">
              <w:rPr>
                <w:kern w:val="24"/>
              </w:rPr>
              <w:t>УФ спектр должен содержать максимумы в диапазонах:</w:t>
            </w:r>
            <w:r w:rsidRPr="00DF243A">
              <w:rPr>
                <w:bCs/>
                <w:iCs/>
              </w:rPr>
              <w:t xml:space="preserve"> 19</w:t>
            </w:r>
            <w:r w:rsidR="00D97F43" w:rsidRPr="00DF243A">
              <w:rPr>
                <w:bCs/>
                <w:iCs/>
              </w:rPr>
              <w:t>5</w:t>
            </w:r>
            <w:r w:rsidRPr="00DF243A">
              <w:t>÷19</w:t>
            </w:r>
            <w:r w:rsidR="00D97F43" w:rsidRPr="00DF243A">
              <w:t>6</w:t>
            </w:r>
            <w:r w:rsidRPr="00DF243A">
              <w:t xml:space="preserve">; </w:t>
            </w:r>
            <w:r w:rsidR="00752123" w:rsidRPr="00DF243A">
              <w:rPr>
                <w:bCs/>
                <w:iCs/>
              </w:rPr>
              <w:t>22</w:t>
            </w:r>
            <w:r w:rsidR="00D97F43" w:rsidRPr="00DF243A">
              <w:rPr>
                <w:bCs/>
                <w:iCs/>
              </w:rPr>
              <w:t>1</w:t>
            </w:r>
            <w:r w:rsidR="00752123" w:rsidRPr="00DF243A">
              <w:t>÷22</w:t>
            </w:r>
            <w:r w:rsidR="00D97F43" w:rsidRPr="00DF243A">
              <w:t>4</w:t>
            </w:r>
            <w:r w:rsidRPr="00DF243A">
              <w:t>;</w:t>
            </w:r>
            <w:r w:rsidR="00D97F43" w:rsidRPr="00DF243A">
              <w:t xml:space="preserve"> </w:t>
            </w:r>
            <w:r w:rsidRPr="00DF243A">
              <w:rPr>
                <w:bCs/>
                <w:iCs/>
              </w:rPr>
              <w:t>283</w:t>
            </w:r>
            <w:r w:rsidRPr="00DF243A">
              <w:t>÷286; 34</w:t>
            </w:r>
            <w:r w:rsidR="00D97F43" w:rsidRPr="00DF243A">
              <w:t>7</w:t>
            </w:r>
            <w:r w:rsidR="00752123" w:rsidRPr="00DF243A">
              <w:t>÷35</w:t>
            </w:r>
            <w:r w:rsidR="00D97F43" w:rsidRPr="00DF243A">
              <w:t>2</w:t>
            </w:r>
            <w:r w:rsidRPr="00DF243A">
              <w:t>; 4</w:t>
            </w:r>
            <w:r w:rsidR="00D97F43" w:rsidRPr="00DF243A">
              <w:t>50</w:t>
            </w:r>
            <w:r w:rsidRPr="00DF243A">
              <w:t>÷45</w:t>
            </w:r>
            <w:r w:rsidR="00752123" w:rsidRPr="00DF243A">
              <w:t>5</w:t>
            </w:r>
            <w:r w:rsidRPr="00DF243A">
              <w:t>.</w:t>
            </w:r>
          </w:p>
        </w:tc>
        <w:tc>
          <w:tcPr>
            <w:tcW w:w="2409" w:type="dxa"/>
            <w:tcBorders>
              <w:top w:val="single" w:sz="4" w:space="0" w:color="auto"/>
            </w:tcBorders>
            <w:shd w:val="clear" w:color="auto" w:fill="auto"/>
          </w:tcPr>
          <w:p w:rsidR="00AE397D" w:rsidRPr="00DF243A" w:rsidRDefault="00AE397D" w:rsidP="00EE24C3">
            <w:pPr>
              <w:widowControl w:val="0"/>
              <w:autoSpaceDE w:val="0"/>
              <w:autoSpaceDN w:val="0"/>
              <w:rPr>
                <w:lang w:val="kk-KZ"/>
              </w:rPr>
            </w:pPr>
            <w:r w:rsidRPr="00DF243A">
              <w:rPr>
                <w:lang w:val="kk-KZ"/>
              </w:rPr>
              <w:t>ГФ РК, т. 2, с.248</w:t>
            </w:r>
          </w:p>
          <w:p w:rsidR="00C655A3" w:rsidRPr="00DF243A" w:rsidRDefault="00C655A3" w:rsidP="00EE24C3">
            <w:pPr>
              <w:widowControl w:val="0"/>
              <w:autoSpaceDE w:val="0"/>
              <w:autoSpaceDN w:val="0"/>
              <w:rPr>
                <w:lang w:val="kk-KZ"/>
              </w:rPr>
            </w:pPr>
          </w:p>
          <w:p w:rsidR="00AE397D" w:rsidRPr="00DF243A" w:rsidRDefault="00A925DB" w:rsidP="00EE24C3">
            <w:pPr>
              <w:widowControl w:val="0"/>
              <w:autoSpaceDE w:val="0"/>
              <w:autoSpaceDN w:val="0"/>
            </w:pPr>
            <w:r w:rsidRPr="00DF243A">
              <w:rPr>
                <w:lang w:val="kk-KZ"/>
              </w:rPr>
              <w:t xml:space="preserve">Фармакопея ЕвразЭС пп.2.1.2.23, </w:t>
            </w:r>
            <w:r w:rsidR="00AE397D" w:rsidRPr="00DF243A">
              <w:t>ГФ РК</w:t>
            </w:r>
            <w:r w:rsidR="005312F2" w:rsidRPr="00DF243A">
              <w:t>,</w:t>
            </w:r>
            <w:r w:rsidR="005312F2" w:rsidRPr="00DF243A">
              <w:rPr>
                <w:lang w:val="kk-KZ"/>
              </w:rPr>
              <w:t xml:space="preserve"> т. 1, </w:t>
            </w:r>
            <w:r w:rsidR="00AE397D" w:rsidRPr="00DF243A">
              <w:t>2.2.24</w:t>
            </w:r>
          </w:p>
          <w:p w:rsidR="00AE397D" w:rsidRPr="00DF243A" w:rsidRDefault="00AE397D" w:rsidP="00EE24C3">
            <w:pPr>
              <w:widowControl w:val="0"/>
              <w:autoSpaceDE w:val="0"/>
              <w:autoSpaceDN w:val="0"/>
            </w:pPr>
          </w:p>
          <w:p w:rsidR="00C655A3" w:rsidRPr="00DF243A" w:rsidRDefault="00C655A3" w:rsidP="00EE24C3">
            <w:pPr>
              <w:widowControl w:val="0"/>
              <w:autoSpaceDE w:val="0"/>
              <w:autoSpaceDN w:val="0"/>
            </w:pPr>
          </w:p>
          <w:p w:rsidR="00AE397D" w:rsidRPr="00DF243A" w:rsidRDefault="00A925DB" w:rsidP="00A925DB">
            <w:pPr>
              <w:widowControl w:val="0"/>
              <w:autoSpaceDE w:val="0"/>
              <w:autoSpaceDN w:val="0"/>
              <w:rPr>
                <w:bCs/>
              </w:rPr>
            </w:pPr>
            <w:r w:rsidRPr="00DF243A">
              <w:rPr>
                <w:lang w:val="kk-KZ"/>
              </w:rPr>
              <w:t xml:space="preserve">Фармакопея ЕвразЭС пп.2.1.2.24, </w:t>
            </w:r>
            <w:r w:rsidR="00AE397D" w:rsidRPr="00DF243A">
              <w:t>ГФ РК</w:t>
            </w:r>
            <w:r w:rsidR="005312F2" w:rsidRPr="00DF243A">
              <w:t>,</w:t>
            </w:r>
            <w:r w:rsidR="00AE397D" w:rsidRPr="00DF243A">
              <w:t xml:space="preserve"> </w:t>
            </w:r>
            <w:r w:rsidR="005312F2" w:rsidRPr="00DF243A">
              <w:rPr>
                <w:lang w:val="kk-KZ"/>
              </w:rPr>
              <w:t xml:space="preserve">т. 1, </w:t>
            </w:r>
            <w:r w:rsidR="00AE397D" w:rsidRPr="00DF243A">
              <w:t>2.2.25</w:t>
            </w:r>
          </w:p>
        </w:tc>
      </w:tr>
      <w:tr w:rsidR="00AE397D" w:rsidRPr="00DF243A" w:rsidTr="00C655A3">
        <w:trPr>
          <w:trHeight w:val="60"/>
        </w:trPr>
        <w:tc>
          <w:tcPr>
            <w:tcW w:w="2581" w:type="dxa"/>
            <w:shd w:val="clear" w:color="auto" w:fill="auto"/>
          </w:tcPr>
          <w:p w:rsidR="00AE397D" w:rsidRPr="00DF243A" w:rsidRDefault="00AE397D" w:rsidP="00EE24C3">
            <w:pPr>
              <w:widowControl w:val="0"/>
              <w:autoSpaceDE w:val="0"/>
              <w:autoSpaceDN w:val="0"/>
            </w:pPr>
            <w:r w:rsidRPr="00DF243A">
              <w:t>Растворимость: в воде</w:t>
            </w:r>
          </w:p>
        </w:tc>
        <w:tc>
          <w:tcPr>
            <w:tcW w:w="4649" w:type="dxa"/>
            <w:shd w:val="clear" w:color="auto" w:fill="auto"/>
          </w:tcPr>
          <w:p w:rsidR="00AE397D" w:rsidRPr="00DF243A" w:rsidRDefault="00AE397D" w:rsidP="00EE24C3">
            <w:pPr>
              <w:widowControl w:val="0"/>
              <w:autoSpaceDE w:val="0"/>
              <w:autoSpaceDN w:val="0"/>
            </w:pPr>
            <w:r w:rsidRPr="00DF243A">
              <w:t>1,0 г/20 мл</w:t>
            </w:r>
          </w:p>
        </w:tc>
        <w:tc>
          <w:tcPr>
            <w:tcW w:w="2409" w:type="dxa"/>
            <w:shd w:val="clear" w:color="auto" w:fill="auto"/>
          </w:tcPr>
          <w:p w:rsidR="00AE397D" w:rsidRPr="00DF243A" w:rsidRDefault="00E41A75" w:rsidP="00E41A75">
            <w:pPr>
              <w:widowControl w:val="0"/>
              <w:autoSpaceDE w:val="0"/>
              <w:autoSpaceDN w:val="0"/>
            </w:pPr>
            <w:r w:rsidRPr="00DF243A">
              <w:t xml:space="preserve">- </w:t>
            </w:r>
            <w:r w:rsidRPr="00DF243A">
              <w:rPr>
                <w:lang w:val="kk-KZ"/>
              </w:rPr>
              <w:t>Фармакопея ЕвразЭС пп.2.1.6.0</w:t>
            </w:r>
            <w:r w:rsidR="00DD7E85" w:rsidRPr="00DF243A">
              <w:rPr>
                <w:lang w:val="kk-KZ"/>
              </w:rPr>
              <w:t>, пп.2.3.9.1</w:t>
            </w:r>
            <w:r w:rsidRPr="00DF243A">
              <w:rPr>
                <w:lang w:val="kk-KZ"/>
              </w:rPr>
              <w:t xml:space="preserve">, </w:t>
            </w:r>
            <w:r w:rsidR="00AE397D" w:rsidRPr="00DF243A">
              <w:rPr>
                <w:lang w:val="kk-KZ"/>
              </w:rPr>
              <w:t>ГФ РК, т 1, с.25</w:t>
            </w:r>
          </w:p>
        </w:tc>
      </w:tr>
      <w:tr w:rsidR="00AE397D" w:rsidRPr="00DF243A" w:rsidTr="00C655A3">
        <w:trPr>
          <w:trHeight w:val="60"/>
        </w:trPr>
        <w:tc>
          <w:tcPr>
            <w:tcW w:w="2581" w:type="dxa"/>
            <w:shd w:val="clear" w:color="auto" w:fill="auto"/>
          </w:tcPr>
          <w:p w:rsidR="00AE397D" w:rsidRPr="00DF243A" w:rsidRDefault="00AE397D" w:rsidP="00EE24C3">
            <w:pPr>
              <w:widowControl w:val="0"/>
              <w:autoSpaceDE w:val="0"/>
              <w:autoSpaceDN w:val="0"/>
            </w:pPr>
            <w:r w:rsidRPr="00DF243A">
              <w:t>рН</w:t>
            </w:r>
          </w:p>
        </w:tc>
        <w:tc>
          <w:tcPr>
            <w:tcW w:w="4649" w:type="dxa"/>
            <w:shd w:val="clear" w:color="auto" w:fill="auto"/>
          </w:tcPr>
          <w:p w:rsidR="00AE397D" w:rsidRPr="00DF243A" w:rsidRDefault="00AE397D" w:rsidP="00EE24C3">
            <w:pPr>
              <w:widowControl w:val="0"/>
              <w:autoSpaceDE w:val="0"/>
              <w:autoSpaceDN w:val="0"/>
            </w:pPr>
            <w:r w:rsidRPr="00DF243A">
              <w:t>3,5-4,</w:t>
            </w:r>
            <w:r w:rsidR="00312857" w:rsidRPr="00DF243A">
              <w:t>0</w:t>
            </w:r>
          </w:p>
        </w:tc>
        <w:tc>
          <w:tcPr>
            <w:tcW w:w="2409" w:type="dxa"/>
            <w:shd w:val="clear" w:color="auto" w:fill="auto"/>
          </w:tcPr>
          <w:p w:rsidR="00AE397D" w:rsidRPr="00DF243A" w:rsidRDefault="00A925DB" w:rsidP="009D38F5">
            <w:pPr>
              <w:widowControl w:val="0"/>
              <w:autoSpaceDE w:val="0"/>
              <w:autoSpaceDN w:val="0"/>
            </w:pPr>
            <w:r w:rsidRPr="00DF243A">
              <w:rPr>
                <w:lang w:val="kk-KZ"/>
              </w:rPr>
              <w:t xml:space="preserve">Фармакопея ЕвразЭС пп.2.1.2.3, </w:t>
            </w:r>
            <w:r w:rsidR="00AE397D" w:rsidRPr="00DF243A">
              <w:rPr>
                <w:lang w:val="kk-KZ"/>
              </w:rPr>
              <w:t>ГФ РК, т</w:t>
            </w:r>
            <w:r w:rsidR="009D38F5" w:rsidRPr="00DF243A">
              <w:rPr>
                <w:lang w:val="kk-KZ"/>
              </w:rPr>
              <w:t>.</w:t>
            </w:r>
            <w:r w:rsidR="00AE397D" w:rsidRPr="00DF243A">
              <w:rPr>
                <w:lang w:val="kk-KZ"/>
              </w:rPr>
              <w:t xml:space="preserve"> 1, 2.2.3</w:t>
            </w:r>
          </w:p>
        </w:tc>
      </w:tr>
      <w:tr w:rsidR="00AE397D" w:rsidRPr="00DF243A" w:rsidTr="00C655A3">
        <w:trPr>
          <w:trHeight w:val="60"/>
        </w:trPr>
        <w:tc>
          <w:tcPr>
            <w:tcW w:w="2581" w:type="dxa"/>
            <w:shd w:val="clear" w:color="auto" w:fill="auto"/>
          </w:tcPr>
          <w:p w:rsidR="00AE397D" w:rsidRPr="00DF243A" w:rsidRDefault="00AE397D" w:rsidP="00EE24C3">
            <w:pPr>
              <w:widowControl w:val="0"/>
              <w:autoSpaceDE w:val="0"/>
              <w:autoSpaceDN w:val="0"/>
            </w:pPr>
            <w:r w:rsidRPr="00DF243A">
              <w:t xml:space="preserve">Кинематическая </w:t>
            </w:r>
          </w:p>
          <w:p w:rsidR="00AE397D" w:rsidRPr="00DF243A" w:rsidRDefault="00AE397D" w:rsidP="00EE24C3">
            <w:pPr>
              <w:widowControl w:val="0"/>
              <w:autoSpaceDE w:val="0"/>
              <w:autoSpaceDN w:val="0"/>
            </w:pPr>
            <w:r w:rsidRPr="00DF243A">
              <w:t>вязкость, мм</w:t>
            </w:r>
            <w:r w:rsidRPr="00DF243A">
              <w:rPr>
                <w:vertAlign w:val="superscript"/>
              </w:rPr>
              <w:t>2</w:t>
            </w:r>
            <w:r w:rsidRPr="00DF243A">
              <w:t>/с</w:t>
            </w:r>
          </w:p>
        </w:tc>
        <w:tc>
          <w:tcPr>
            <w:tcW w:w="4649" w:type="dxa"/>
            <w:shd w:val="clear" w:color="auto" w:fill="auto"/>
          </w:tcPr>
          <w:p w:rsidR="00AE397D" w:rsidRPr="00DF243A" w:rsidRDefault="00AE397D" w:rsidP="00312857">
            <w:pPr>
              <w:widowControl w:val="0"/>
              <w:autoSpaceDE w:val="0"/>
              <w:autoSpaceDN w:val="0"/>
            </w:pPr>
            <w:r w:rsidRPr="00DF243A">
              <w:t>От 1,1</w:t>
            </w:r>
            <w:r w:rsidR="00312857" w:rsidRPr="00DF243A">
              <w:t>2</w:t>
            </w:r>
            <w:r w:rsidRPr="00DF243A">
              <w:t>0 до 1,</w:t>
            </w:r>
            <w:r w:rsidR="00312857" w:rsidRPr="00DF243A">
              <w:t>13</w:t>
            </w:r>
            <w:r w:rsidRPr="00DF243A">
              <w:t>0 мм</w:t>
            </w:r>
            <w:r w:rsidRPr="00DF243A">
              <w:rPr>
                <w:vertAlign w:val="superscript"/>
              </w:rPr>
              <w:t>2</w:t>
            </w:r>
            <w:r w:rsidRPr="00DF243A">
              <w:t>/с</w:t>
            </w:r>
          </w:p>
        </w:tc>
        <w:tc>
          <w:tcPr>
            <w:tcW w:w="2409" w:type="dxa"/>
            <w:shd w:val="clear" w:color="auto" w:fill="auto"/>
          </w:tcPr>
          <w:p w:rsidR="00AE397D" w:rsidRPr="00DF243A" w:rsidRDefault="00A925DB" w:rsidP="00EE24C3">
            <w:pPr>
              <w:widowControl w:val="0"/>
              <w:autoSpaceDE w:val="0"/>
              <w:autoSpaceDN w:val="0"/>
              <w:rPr>
                <w:lang w:val="kk-KZ"/>
              </w:rPr>
            </w:pPr>
            <w:r w:rsidRPr="00DF243A">
              <w:rPr>
                <w:lang w:val="kk-KZ"/>
              </w:rPr>
              <w:t xml:space="preserve">Фармакопея ЕвразЭС пп.2.1.2.8, </w:t>
            </w:r>
            <w:r w:rsidR="00AE397D" w:rsidRPr="00DF243A">
              <w:rPr>
                <w:lang w:val="kk-KZ"/>
              </w:rPr>
              <w:t>ГФ РК т.1, 2.2.8 и 2.2.9</w:t>
            </w:r>
          </w:p>
        </w:tc>
      </w:tr>
      <w:tr w:rsidR="00AE397D" w:rsidRPr="00DF243A" w:rsidTr="00C655A3">
        <w:tc>
          <w:tcPr>
            <w:tcW w:w="2581" w:type="dxa"/>
            <w:shd w:val="clear" w:color="auto" w:fill="auto"/>
          </w:tcPr>
          <w:p w:rsidR="00AE397D" w:rsidRPr="00DF243A" w:rsidRDefault="00AE397D" w:rsidP="00EE24C3">
            <w:pPr>
              <w:widowControl w:val="0"/>
              <w:autoSpaceDE w:val="0"/>
              <w:autoSpaceDN w:val="0"/>
            </w:pPr>
            <w:r w:rsidRPr="00DF243A">
              <w:t>Потеря в массе при</w:t>
            </w:r>
          </w:p>
          <w:p w:rsidR="00AE397D" w:rsidRPr="00DF243A" w:rsidRDefault="00AE397D" w:rsidP="00EE24C3">
            <w:pPr>
              <w:widowControl w:val="0"/>
              <w:autoSpaceDE w:val="0"/>
              <w:autoSpaceDN w:val="0"/>
            </w:pPr>
            <w:r w:rsidRPr="00DF243A">
              <w:t>высушивание, %</w:t>
            </w:r>
          </w:p>
        </w:tc>
        <w:tc>
          <w:tcPr>
            <w:tcW w:w="4649" w:type="dxa"/>
            <w:shd w:val="clear" w:color="auto" w:fill="auto"/>
          </w:tcPr>
          <w:p w:rsidR="00AE397D" w:rsidRPr="00DF243A" w:rsidRDefault="00AE397D" w:rsidP="00EE24C3">
            <w:pPr>
              <w:widowControl w:val="0"/>
              <w:autoSpaceDE w:val="0"/>
              <w:autoSpaceDN w:val="0"/>
            </w:pPr>
            <w:r w:rsidRPr="00DF243A">
              <w:t>не более 3,0 %</w:t>
            </w:r>
          </w:p>
        </w:tc>
        <w:tc>
          <w:tcPr>
            <w:tcW w:w="2409" w:type="dxa"/>
            <w:shd w:val="clear" w:color="auto" w:fill="auto"/>
          </w:tcPr>
          <w:p w:rsidR="00AE397D" w:rsidRPr="00DF243A" w:rsidRDefault="002A71D5" w:rsidP="002A71D5">
            <w:pPr>
              <w:widowControl w:val="0"/>
              <w:autoSpaceDE w:val="0"/>
              <w:autoSpaceDN w:val="0"/>
              <w:rPr>
                <w:bCs/>
              </w:rPr>
            </w:pPr>
            <w:r w:rsidRPr="00DF243A">
              <w:rPr>
                <w:bCs/>
                <w:lang w:val="kk-KZ"/>
              </w:rPr>
              <w:t xml:space="preserve">ЕвразЭС пп.2.1.2.31, </w:t>
            </w:r>
            <w:r w:rsidR="00AE397D" w:rsidRPr="00DF243A">
              <w:rPr>
                <w:bCs/>
              </w:rPr>
              <w:t>ГФ РК т. 1, 2.2.32</w:t>
            </w:r>
          </w:p>
        </w:tc>
      </w:tr>
      <w:tr w:rsidR="00AE397D" w:rsidRPr="00DF243A" w:rsidTr="00C655A3">
        <w:trPr>
          <w:trHeight w:val="60"/>
        </w:trPr>
        <w:tc>
          <w:tcPr>
            <w:tcW w:w="2581" w:type="dxa"/>
            <w:shd w:val="clear" w:color="auto" w:fill="auto"/>
          </w:tcPr>
          <w:p w:rsidR="00AE397D" w:rsidRPr="00DF243A" w:rsidRDefault="00AE397D" w:rsidP="00EE24C3">
            <w:pPr>
              <w:widowControl w:val="0"/>
              <w:autoSpaceDE w:val="0"/>
              <w:autoSpaceDN w:val="0"/>
            </w:pPr>
            <w:r w:rsidRPr="00DF243A">
              <w:t>Общая зола</w:t>
            </w:r>
          </w:p>
        </w:tc>
        <w:tc>
          <w:tcPr>
            <w:tcW w:w="4649" w:type="dxa"/>
            <w:shd w:val="clear" w:color="auto" w:fill="auto"/>
          </w:tcPr>
          <w:p w:rsidR="00AE397D" w:rsidRPr="00DF243A" w:rsidRDefault="00AE397D" w:rsidP="00EE24C3">
            <w:pPr>
              <w:widowControl w:val="0"/>
              <w:autoSpaceDE w:val="0"/>
              <w:autoSpaceDN w:val="0"/>
            </w:pPr>
            <w:r w:rsidRPr="00DF243A">
              <w:t>Не более 1,0 %</w:t>
            </w:r>
          </w:p>
        </w:tc>
        <w:tc>
          <w:tcPr>
            <w:tcW w:w="2409" w:type="dxa"/>
            <w:shd w:val="clear" w:color="auto" w:fill="auto"/>
          </w:tcPr>
          <w:p w:rsidR="00AE397D" w:rsidRPr="00DF243A" w:rsidRDefault="00AE397D" w:rsidP="009D38F5">
            <w:pPr>
              <w:widowControl w:val="0"/>
              <w:autoSpaceDE w:val="0"/>
              <w:autoSpaceDN w:val="0"/>
              <w:rPr>
                <w:bCs/>
              </w:rPr>
            </w:pPr>
            <w:r w:rsidRPr="00DF243A">
              <w:rPr>
                <w:lang w:val="kk-KZ"/>
              </w:rPr>
              <w:t>ГФ РК, т</w:t>
            </w:r>
            <w:r w:rsidR="009D38F5" w:rsidRPr="00DF243A">
              <w:rPr>
                <w:lang w:val="kk-KZ"/>
              </w:rPr>
              <w:t>.</w:t>
            </w:r>
            <w:r w:rsidRPr="00DF243A">
              <w:rPr>
                <w:lang w:val="kk-KZ"/>
              </w:rPr>
              <w:t xml:space="preserve"> 1, 2.4.16</w:t>
            </w:r>
          </w:p>
        </w:tc>
      </w:tr>
      <w:tr w:rsidR="00AE397D" w:rsidRPr="00DF243A" w:rsidTr="00C655A3">
        <w:tc>
          <w:tcPr>
            <w:tcW w:w="2581" w:type="dxa"/>
            <w:shd w:val="clear" w:color="auto" w:fill="auto"/>
          </w:tcPr>
          <w:p w:rsidR="00AE397D" w:rsidRPr="00DF243A" w:rsidRDefault="00AE397D" w:rsidP="00EE24C3">
            <w:pPr>
              <w:widowControl w:val="0"/>
              <w:autoSpaceDE w:val="0"/>
              <w:autoSpaceDN w:val="0"/>
            </w:pPr>
            <w:r w:rsidRPr="00DF243A">
              <w:t>Определение температуры плавления</w:t>
            </w:r>
          </w:p>
        </w:tc>
        <w:tc>
          <w:tcPr>
            <w:tcW w:w="4649" w:type="dxa"/>
            <w:shd w:val="clear" w:color="auto" w:fill="auto"/>
          </w:tcPr>
          <w:p w:rsidR="00AE397D" w:rsidRPr="00DF243A" w:rsidRDefault="00AE397D" w:rsidP="00EE24C3">
            <w:pPr>
              <w:widowControl w:val="0"/>
              <w:autoSpaceDE w:val="0"/>
              <w:autoSpaceDN w:val="0"/>
            </w:pPr>
            <w:r w:rsidRPr="00DF243A">
              <w:t xml:space="preserve">От </w:t>
            </w:r>
            <w:r w:rsidR="00312857" w:rsidRPr="00DF243A">
              <w:t>160</w:t>
            </w:r>
            <w:r w:rsidRPr="00DF243A">
              <w:t xml:space="preserve"> до </w:t>
            </w:r>
            <w:r w:rsidR="00312857" w:rsidRPr="00DF243A">
              <w:t>310</w:t>
            </w:r>
            <w:r w:rsidRPr="00DF243A">
              <w:t xml:space="preserve"> </w:t>
            </w:r>
            <w:r w:rsidRPr="00DF243A">
              <w:rPr>
                <w:vertAlign w:val="superscript"/>
              </w:rPr>
              <w:t>0</w:t>
            </w:r>
            <w:r w:rsidRPr="00DF243A">
              <w:t>С</w:t>
            </w:r>
          </w:p>
          <w:p w:rsidR="00AE397D" w:rsidRPr="00DF243A" w:rsidRDefault="00AE397D" w:rsidP="00EE24C3">
            <w:pPr>
              <w:widowControl w:val="0"/>
              <w:autoSpaceDE w:val="0"/>
              <w:autoSpaceDN w:val="0"/>
            </w:pPr>
          </w:p>
        </w:tc>
        <w:tc>
          <w:tcPr>
            <w:tcW w:w="2409" w:type="dxa"/>
            <w:shd w:val="clear" w:color="auto" w:fill="auto"/>
          </w:tcPr>
          <w:p w:rsidR="00AE397D" w:rsidRPr="00DF243A" w:rsidRDefault="00A925DB" w:rsidP="00EE24C3">
            <w:pPr>
              <w:widowControl w:val="0"/>
              <w:autoSpaceDE w:val="0"/>
              <w:autoSpaceDN w:val="0"/>
              <w:rPr>
                <w:bCs/>
              </w:rPr>
            </w:pPr>
            <w:r w:rsidRPr="00DF243A">
              <w:rPr>
                <w:lang w:val="kk-KZ"/>
              </w:rPr>
              <w:t xml:space="preserve">Фармакопея ЕвразЭС пп.2.1.2.16, </w:t>
            </w:r>
            <w:r w:rsidR="00AE397D" w:rsidRPr="00DF243A">
              <w:rPr>
                <w:bCs/>
              </w:rPr>
              <w:t>ГФ РК т. 1, 2.2.14</w:t>
            </w:r>
          </w:p>
        </w:tc>
      </w:tr>
      <w:tr w:rsidR="00AE397D" w:rsidRPr="00DF243A" w:rsidTr="00C655A3">
        <w:tc>
          <w:tcPr>
            <w:tcW w:w="2581" w:type="dxa"/>
            <w:shd w:val="clear" w:color="auto" w:fill="auto"/>
          </w:tcPr>
          <w:p w:rsidR="00AE397D" w:rsidRPr="00DF243A" w:rsidRDefault="00AE397D" w:rsidP="00EE24C3">
            <w:pPr>
              <w:widowControl w:val="0"/>
              <w:autoSpaceDE w:val="0"/>
              <w:autoSpaceDN w:val="0"/>
            </w:pPr>
            <w:r w:rsidRPr="00DF243A">
              <w:t>Родственные примеси</w:t>
            </w:r>
          </w:p>
        </w:tc>
        <w:tc>
          <w:tcPr>
            <w:tcW w:w="4649" w:type="dxa"/>
            <w:shd w:val="clear" w:color="auto" w:fill="auto"/>
          </w:tcPr>
          <w:p w:rsidR="00AE397D" w:rsidRPr="00DF243A" w:rsidRDefault="00AE397D" w:rsidP="00A948FD">
            <w:pPr>
              <w:widowControl w:val="0"/>
              <w:autoSpaceDE w:val="0"/>
              <w:autoSpaceDN w:val="0"/>
              <w:jc w:val="both"/>
            </w:pPr>
            <w:r w:rsidRPr="00DF243A">
              <w:t>На хроматограмме испытуемого раствора (а) любое пятно, кроме основного, не должно быть интенсивнее основного пятна на храмотограмме раствора сравнения (</w:t>
            </w:r>
            <w:r w:rsidRPr="00DF243A">
              <w:rPr>
                <w:lang w:val="en-US"/>
              </w:rPr>
              <w:t>b</w:t>
            </w:r>
            <w:r w:rsidRPr="00DF243A">
              <w:t>) (0.5 %)</w:t>
            </w:r>
          </w:p>
        </w:tc>
        <w:tc>
          <w:tcPr>
            <w:tcW w:w="2409" w:type="dxa"/>
            <w:shd w:val="clear" w:color="auto" w:fill="auto"/>
          </w:tcPr>
          <w:p w:rsidR="00AE397D" w:rsidRPr="00DF243A" w:rsidRDefault="0011397D" w:rsidP="00FA65FB">
            <w:pPr>
              <w:widowControl w:val="0"/>
              <w:autoSpaceDE w:val="0"/>
              <w:autoSpaceDN w:val="0"/>
              <w:rPr>
                <w:bCs/>
              </w:rPr>
            </w:pPr>
            <w:r w:rsidRPr="00DF243A">
              <w:rPr>
                <w:lang w:val="kk-KZ"/>
              </w:rPr>
              <w:t>Фармакопея ЕвразЭС пп.2.1.</w:t>
            </w:r>
            <w:r w:rsidR="00FA65FB" w:rsidRPr="00DF243A">
              <w:rPr>
                <w:lang w:val="kk-KZ"/>
              </w:rPr>
              <w:t>4</w:t>
            </w:r>
            <w:r w:rsidRPr="00DF243A">
              <w:rPr>
                <w:lang w:val="kk-KZ"/>
              </w:rPr>
              <w:t xml:space="preserve">, </w:t>
            </w:r>
            <w:r w:rsidR="00AE397D" w:rsidRPr="00DF243A">
              <w:rPr>
                <w:lang w:val="kk-KZ"/>
              </w:rPr>
              <w:t>ГФ РК, т</w:t>
            </w:r>
            <w:r w:rsidR="009D38F5" w:rsidRPr="00DF243A">
              <w:rPr>
                <w:lang w:val="kk-KZ"/>
              </w:rPr>
              <w:t>.</w:t>
            </w:r>
            <w:r w:rsidR="00AE397D" w:rsidRPr="00DF243A">
              <w:rPr>
                <w:lang w:val="kk-KZ"/>
              </w:rPr>
              <w:t xml:space="preserve"> 1, 2.2.27</w:t>
            </w:r>
          </w:p>
        </w:tc>
      </w:tr>
      <w:tr w:rsidR="00AE397D" w:rsidRPr="00DF243A" w:rsidTr="00C655A3">
        <w:tc>
          <w:tcPr>
            <w:tcW w:w="2581" w:type="dxa"/>
            <w:tcBorders>
              <w:bottom w:val="single" w:sz="4" w:space="0" w:color="auto"/>
            </w:tcBorders>
            <w:shd w:val="clear" w:color="auto" w:fill="auto"/>
          </w:tcPr>
          <w:p w:rsidR="00AE397D" w:rsidRPr="00DF243A" w:rsidRDefault="00AE397D" w:rsidP="00EE24C3">
            <w:pPr>
              <w:widowControl w:val="0"/>
              <w:autoSpaceDE w:val="0"/>
              <w:autoSpaceDN w:val="0"/>
            </w:pPr>
            <w:r w:rsidRPr="00DF243A">
              <w:t>Микробиологическая чистота</w:t>
            </w:r>
          </w:p>
        </w:tc>
        <w:tc>
          <w:tcPr>
            <w:tcW w:w="4649" w:type="dxa"/>
            <w:tcBorders>
              <w:bottom w:val="single" w:sz="4" w:space="0" w:color="auto"/>
            </w:tcBorders>
            <w:shd w:val="clear" w:color="auto" w:fill="auto"/>
          </w:tcPr>
          <w:p w:rsidR="005312F2" w:rsidRPr="00DF243A" w:rsidRDefault="005312F2" w:rsidP="00C8611E">
            <w:pPr>
              <w:widowControl w:val="0"/>
              <w:autoSpaceDE w:val="0"/>
              <w:autoSpaceDN w:val="0"/>
              <w:jc w:val="both"/>
            </w:pPr>
            <w:r w:rsidRPr="00DF243A">
              <w:t>Субстанция должна соответствовать требованиям ГФ РК, т. 1, категория 3А.</w:t>
            </w:r>
          </w:p>
          <w:p w:rsidR="005312F2" w:rsidRPr="00DF243A" w:rsidRDefault="00C8611E" w:rsidP="00C8611E">
            <w:pPr>
              <w:widowControl w:val="0"/>
              <w:autoSpaceDE w:val="0"/>
              <w:autoSpaceDN w:val="0"/>
              <w:jc w:val="both"/>
            </w:pPr>
            <w:r>
              <w:t>В</w:t>
            </w:r>
            <w:r w:rsidR="00A948FD">
              <w:t xml:space="preserve"> 1 г</w:t>
            </w:r>
            <w:r>
              <w:t xml:space="preserve"> субстанции</w:t>
            </w:r>
            <w:r w:rsidR="005312F2" w:rsidRPr="00DF243A">
              <w:t xml:space="preserve"> допускается наличие не </w:t>
            </w:r>
            <w:r w:rsidR="005312F2" w:rsidRPr="00DF243A">
              <w:lastRenderedPageBreak/>
              <w:t>более 1</w:t>
            </w:r>
            <w:r w:rsidR="00A948FD">
              <w:t>000</w:t>
            </w:r>
            <w:r w:rsidR="005312F2" w:rsidRPr="00DF243A">
              <w:t xml:space="preserve"> аэробных бактерий и 100 дрожжевых и плесневых грибов (суммарно).</w:t>
            </w:r>
          </w:p>
          <w:p w:rsidR="00AE397D" w:rsidRPr="00DF243A" w:rsidRDefault="00C8611E" w:rsidP="00C8611E">
            <w:pPr>
              <w:widowControl w:val="0"/>
              <w:autoSpaceDE w:val="0"/>
              <w:autoSpaceDN w:val="0"/>
              <w:jc w:val="both"/>
            </w:pPr>
            <w:r>
              <w:t xml:space="preserve">В 1 г субстанции </w:t>
            </w:r>
            <w:r w:rsidR="005312F2" w:rsidRPr="00DF243A">
              <w:t xml:space="preserve">не допускается наличие </w:t>
            </w:r>
            <w:r w:rsidR="005312F2" w:rsidRPr="00DF243A">
              <w:rPr>
                <w:i/>
                <w:lang w:val="en-US"/>
              </w:rPr>
              <w:t>Escherichia</w:t>
            </w:r>
            <w:r w:rsidR="005312F2" w:rsidRPr="00DF243A">
              <w:rPr>
                <w:i/>
              </w:rPr>
              <w:t xml:space="preserve"> </w:t>
            </w:r>
            <w:r w:rsidR="005312F2" w:rsidRPr="00DF243A">
              <w:rPr>
                <w:i/>
                <w:lang w:val="en-US"/>
              </w:rPr>
              <w:t>coli</w:t>
            </w:r>
            <w:r w:rsidR="005312F2" w:rsidRPr="00DF243A">
              <w:t xml:space="preserve"> </w:t>
            </w:r>
          </w:p>
        </w:tc>
        <w:tc>
          <w:tcPr>
            <w:tcW w:w="2409" w:type="dxa"/>
            <w:tcBorders>
              <w:bottom w:val="single" w:sz="4" w:space="0" w:color="auto"/>
            </w:tcBorders>
            <w:shd w:val="clear" w:color="auto" w:fill="auto"/>
          </w:tcPr>
          <w:p w:rsidR="00AE397D" w:rsidRPr="00DF243A" w:rsidRDefault="00FA65FB" w:rsidP="00EE24C3">
            <w:pPr>
              <w:widowControl w:val="0"/>
              <w:autoSpaceDE w:val="0"/>
              <w:autoSpaceDN w:val="0"/>
              <w:rPr>
                <w:bCs/>
              </w:rPr>
            </w:pPr>
            <w:r w:rsidRPr="00DF243A">
              <w:rPr>
                <w:bCs/>
                <w:lang w:val="kk-KZ"/>
              </w:rPr>
              <w:lastRenderedPageBreak/>
              <w:t xml:space="preserve">Фармакопея ЕвразЭС пп.2.1.6.6, </w:t>
            </w:r>
            <w:r w:rsidR="00AE397D" w:rsidRPr="00DF243A">
              <w:rPr>
                <w:bCs/>
              </w:rPr>
              <w:t>ГФ РК, т.1,</w:t>
            </w:r>
          </w:p>
          <w:p w:rsidR="00AE397D" w:rsidRPr="00DF243A" w:rsidRDefault="00AE397D" w:rsidP="00EE24C3">
            <w:pPr>
              <w:widowControl w:val="0"/>
              <w:autoSpaceDE w:val="0"/>
              <w:autoSpaceDN w:val="0"/>
              <w:rPr>
                <w:bCs/>
              </w:rPr>
            </w:pPr>
            <w:r w:rsidRPr="00DF243A">
              <w:rPr>
                <w:bCs/>
              </w:rPr>
              <w:lastRenderedPageBreak/>
              <w:t>2.6.12</w:t>
            </w:r>
          </w:p>
          <w:p w:rsidR="00AE397D" w:rsidRPr="00DF243A" w:rsidRDefault="00AE397D" w:rsidP="00EE24C3">
            <w:pPr>
              <w:widowControl w:val="0"/>
              <w:autoSpaceDE w:val="0"/>
              <w:autoSpaceDN w:val="0"/>
              <w:rPr>
                <w:bCs/>
              </w:rPr>
            </w:pPr>
            <w:r w:rsidRPr="00DF243A">
              <w:rPr>
                <w:bCs/>
              </w:rPr>
              <w:t>2.6.13</w:t>
            </w:r>
          </w:p>
        </w:tc>
      </w:tr>
      <w:tr w:rsidR="00AE397D" w:rsidRPr="00DF243A" w:rsidTr="00C655A3">
        <w:tc>
          <w:tcPr>
            <w:tcW w:w="2581" w:type="dxa"/>
            <w:shd w:val="clear" w:color="auto" w:fill="auto"/>
          </w:tcPr>
          <w:p w:rsidR="00AE397D" w:rsidRPr="00DF243A" w:rsidRDefault="00AE397D" w:rsidP="00EE24C3">
            <w:pPr>
              <w:widowControl w:val="0"/>
              <w:autoSpaceDE w:val="0"/>
              <w:autoSpaceDN w:val="0"/>
            </w:pPr>
            <w:r w:rsidRPr="00DF243A">
              <w:lastRenderedPageBreak/>
              <w:t xml:space="preserve">Количественное </w:t>
            </w:r>
          </w:p>
          <w:p w:rsidR="00AE397D" w:rsidRPr="00DF243A" w:rsidRDefault="00AE397D" w:rsidP="00EE24C3">
            <w:pPr>
              <w:widowControl w:val="0"/>
              <w:autoSpaceDE w:val="0"/>
              <w:autoSpaceDN w:val="0"/>
            </w:pPr>
            <w:r w:rsidRPr="00DF243A">
              <w:t>содержание</w:t>
            </w:r>
          </w:p>
          <w:p w:rsidR="00AE397D" w:rsidRPr="00DF243A" w:rsidRDefault="00D97F43" w:rsidP="00EE24C3">
            <w:pPr>
              <w:widowControl w:val="0"/>
              <w:autoSpaceDE w:val="0"/>
              <w:autoSpaceDN w:val="0"/>
            </w:pPr>
            <w:r w:rsidRPr="00DF243A">
              <w:t>- иод</w:t>
            </w:r>
          </w:p>
        </w:tc>
        <w:tc>
          <w:tcPr>
            <w:tcW w:w="4649" w:type="dxa"/>
            <w:shd w:val="clear" w:color="auto" w:fill="auto"/>
          </w:tcPr>
          <w:p w:rsidR="00AE397D" w:rsidRPr="00DF243A" w:rsidRDefault="00AE397D" w:rsidP="00C655A3">
            <w:pPr>
              <w:widowControl w:val="0"/>
              <w:autoSpaceDE w:val="0"/>
              <w:autoSpaceDN w:val="0"/>
            </w:pPr>
            <w:r w:rsidRPr="00DF243A">
              <w:t xml:space="preserve">От </w:t>
            </w:r>
            <w:r w:rsidR="00C655A3" w:rsidRPr="00DF243A">
              <w:t>41,0</w:t>
            </w:r>
            <w:r w:rsidRPr="00DF243A">
              <w:t xml:space="preserve"> до </w:t>
            </w:r>
            <w:r w:rsidR="00C655A3" w:rsidRPr="00DF243A">
              <w:t>45</w:t>
            </w:r>
            <w:r w:rsidRPr="00DF243A">
              <w:t>,0 %</w:t>
            </w:r>
          </w:p>
        </w:tc>
        <w:tc>
          <w:tcPr>
            <w:tcW w:w="2409" w:type="dxa"/>
            <w:shd w:val="clear" w:color="auto" w:fill="auto"/>
          </w:tcPr>
          <w:p w:rsidR="00AE397D" w:rsidRPr="00DF243A" w:rsidRDefault="002A71D5" w:rsidP="00EE24C3">
            <w:pPr>
              <w:widowControl w:val="0"/>
              <w:autoSpaceDE w:val="0"/>
              <w:autoSpaceDN w:val="0"/>
              <w:rPr>
                <w:bCs/>
              </w:rPr>
            </w:pPr>
            <w:r w:rsidRPr="00DF243A">
              <w:rPr>
                <w:bCs/>
                <w:lang w:val="kk-KZ"/>
              </w:rPr>
              <w:t xml:space="preserve">Фармакопея ЕвразЭС пп.2.1.2.37, </w:t>
            </w:r>
          </w:p>
          <w:p w:rsidR="00AE397D" w:rsidRPr="00DF243A" w:rsidRDefault="00AE397D" w:rsidP="00EE24C3">
            <w:pPr>
              <w:widowControl w:val="0"/>
              <w:autoSpaceDE w:val="0"/>
              <w:autoSpaceDN w:val="0"/>
              <w:rPr>
                <w:bCs/>
              </w:rPr>
            </w:pPr>
          </w:p>
        </w:tc>
      </w:tr>
      <w:tr w:rsidR="00AE397D" w:rsidRPr="00DF243A" w:rsidTr="00C655A3">
        <w:tc>
          <w:tcPr>
            <w:tcW w:w="2581" w:type="dxa"/>
            <w:tcBorders>
              <w:bottom w:val="nil"/>
            </w:tcBorders>
            <w:shd w:val="clear" w:color="auto" w:fill="auto"/>
          </w:tcPr>
          <w:p w:rsidR="00AE397D" w:rsidRPr="00DF243A" w:rsidRDefault="00AE397D" w:rsidP="00094188">
            <w:r w:rsidRPr="00DF243A">
              <w:t>Маркировка</w:t>
            </w:r>
          </w:p>
        </w:tc>
        <w:tc>
          <w:tcPr>
            <w:tcW w:w="4649" w:type="dxa"/>
            <w:tcBorders>
              <w:bottom w:val="nil"/>
            </w:tcBorders>
            <w:shd w:val="clear" w:color="auto" w:fill="auto"/>
          </w:tcPr>
          <w:p w:rsidR="00AE397D" w:rsidRPr="00DF243A" w:rsidRDefault="00AE397D" w:rsidP="00094188">
            <w:pPr>
              <w:widowControl w:val="0"/>
              <w:autoSpaceDE w:val="0"/>
              <w:autoSpaceDN w:val="0"/>
              <w:adjustRightInd w:val="0"/>
            </w:pPr>
            <w:r w:rsidRPr="00DF243A">
              <w:t xml:space="preserve">Маркировка должна содержать </w:t>
            </w:r>
            <w:r w:rsidR="00C655A3" w:rsidRPr="00DF243A">
              <w:t>следующую информацию: страна-производитель, предприятие-</w:t>
            </w:r>
            <w:r w:rsidRPr="00DF243A">
              <w:t xml:space="preserve">изготовитель и его товарный знак (при наличии), адрес, название субстанции, количество субстанции, </w:t>
            </w:r>
            <w:r w:rsidRPr="00DF243A">
              <w:rPr>
                <w:spacing w:val="-1"/>
              </w:rPr>
              <w:t xml:space="preserve">условия хранения, </w:t>
            </w:r>
            <w:r w:rsidRPr="00DF243A">
              <w:rPr>
                <w:spacing w:val="7"/>
              </w:rPr>
              <w:t>номер серии</w:t>
            </w:r>
            <w:r w:rsidRPr="00DF243A">
              <w:rPr>
                <w:spacing w:val="-1"/>
              </w:rPr>
              <w:t xml:space="preserve">, дату изготовления и </w:t>
            </w:r>
            <w:r w:rsidRPr="00DF243A">
              <w:t>срок годности</w:t>
            </w:r>
          </w:p>
        </w:tc>
        <w:tc>
          <w:tcPr>
            <w:tcW w:w="2409" w:type="dxa"/>
            <w:tcBorders>
              <w:bottom w:val="nil"/>
            </w:tcBorders>
            <w:shd w:val="clear" w:color="auto" w:fill="auto"/>
          </w:tcPr>
          <w:p w:rsidR="00AE397D" w:rsidRPr="00DF243A" w:rsidRDefault="0011397D" w:rsidP="00094188">
            <w:r w:rsidRPr="00DF243A">
              <w:t xml:space="preserve">В соответствии с проектом </w:t>
            </w:r>
            <w:r w:rsidR="00AE397D" w:rsidRPr="00DF243A">
              <w:t>НД</w:t>
            </w:r>
          </w:p>
        </w:tc>
      </w:tr>
      <w:tr w:rsidR="00AE397D" w:rsidRPr="00DF243A" w:rsidTr="00C655A3">
        <w:tblPrEx>
          <w:tblLook w:val="04A0"/>
        </w:tblPrEx>
        <w:trPr>
          <w:trHeight w:val="329"/>
        </w:trPr>
        <w:tc>
          <w:tcPr>
            <w:tcW w:w="2581" w:type="dxa"/>
          </w:tcPr>
          <w:p w:rsidR="00AE397D" w:rsidRPr="00DF243A" w:rsidRDefault="00AE397D" w:rsidP="00EE24C3">
            <w:r w:rsidRPr="00DF243A">
              <w:t>Транспортирование</w:t>
            </w:r>
          </w:p>
        </w:tc>
        <w:tc>
          <w:tcPr>
            <w:tcW w:w="4649" w:type="dxa"/>
          </w:tcPr>
          <w:p w:rsidR="00AE397D" w:rsidRPr="00DF243A" w:rsidRDefault="00AE397D" w:rsidP="00EE24C3">
            <w:r w:rsidRPr="00DF243A">
              <w:t>В соответствии с ГОСТ 17768-90</w:t>
            </w:r>
          </w:p>
        </w:tc>
        <w:tc>
          <w:tcPr>
            <w:tcW w:w="2409" w:type="dxa"/>
          </w:tcPr>
          <w:p w:rsidR="00AE397D" w:rsidRPr="00DF243A" w:rsidRDefault="00AE397D" w:rsidP="00EE24C3">
            <w:r w:rsidRPr="00DF243A">
              <w:t>ГОСТ 17768-90</w:t>
            </w:r>
          </w:p>
        </w:tc>
      </w:tr>
      <w:tr w:rsidR="00AE397D" w:rsidRPr="00DF243A" w:rsidTr="00C655A3">
        <w:tblPrEx>
          <w:tblLook w:val="04A0"/>
        </w:tblPrEx>
        <w:trPr>
          <w:trHeight w:val="329"/>
        </w:trPr>
        <w:tc>
          <w:tcPr>
            <w:tcW w:w="2581" w:type="dxa"/>
          </w:tcPr>
          <w:p w:rsidR="00AE397D" w:rsidRPr="00DF243A" w:rsidRDefault="00AE397D" w:rsidP="00EE24C3">
            <w:r w:rsidRPr="00DF243A">
              <w:t>Хранение</w:t>
            </w:r>
          </w:p>
        </w:tc>
        <w:tc>
          <w:tcPr>
            <w:tcW w:w="4649" w:type="dxa"/>
          </w:tcPr>
          <w:p w:rsidR="00AE397D" w:rsidRPr="00DF243A" w:rsidRDefault="00AE397D" w:rsidP="00EE24C3">
            <w:pPr>
              <w:tabs>
                <w:tab w:val="num" w:pos="1440"/>
              </w:tabs>
            </w:pPr>
            <w:r w:rsidRPr="00DF243A">
              <w:t xml:space="preserve">Хранить в сухом, тёмном месте, при температуре от 15 </w:t>
            </w:r>
            <w:r w:rsidRPr="00DF243A">
              <w:rPr>
                <w:vertAlign w:val="superscript"/>
              </w:rPr>
              <w:t>0</w:t>
            </w:r>
            <w:r w:rsidRPr="00DF243A">
              <w:t xml:space="preserve">С до 25 </w:t>
            </w:r>
            <w:r w:rsidRPr="00DF243A">
              <w:rPr>
                <w:vertAlign w:val="superscript"/>
              </w:rPr>
              <w:t>0</w:t>
            </w:r>
            <w:r w:rsidRPr="00DF243A">
              <w:t>С.</w:t>
            </w:r>
          </w:p>
        </w:tc>
        <w:tc>
          <w:tcPr>
            <w:tcW w:w="2409" w:type="dxa"/>
          </w:tcPr>
          <w:p w:rsidR="00AE397D" w:rsidRPr="00DF243A" w:rsidRDefault="0011397D" w:rsidP="00EE24C3">
            <w:pPr>
              <w:tabs>
                <w:tab w:val="left" w:pos="2820"/>
              </w:tabs>
            </w:pPr>
            <w:r w:rsidRPr="00DF243A">
              <w:t xml:space="preserve">В соответствии с проектом </w:t>
            </w:r>
            <w:r w:rsidR="00AE397D" w:rsidRPr="00DF243A">
              <w:t>НД</w:t>
            </w:r>
          </w:p>
        </w:tc>
      </w:tr>
      <w:tr w:rsidR="00AE397D" w:rsidRPr="00DF243A" w:rsidTr="00C655A3">
        <w:tblPrEx>
          <w:tblLook w:val="04A0"/>
        </w:tblPrEx>
        <w:trPr>
          <w:trHeight w:val="329"/>
        </w:trPr>
        <w:tc>
          <w:tcPr>
            <w:tcW w:w="2581" w:type="dxa"/>
          </w:tcPr>
          <w:p w:rsidR="00AE397D" w:rsidRPr="00DF243A" w:rsidRDefault="00AE397D" w:rsidP="00EE24C3">
            <w:pPr>
              <w:pStyle w:val="34"/>
              <w:spacing w:after="0"/>
              <w:ind w:left="0"/>
              <w:rPr>
                <w:rFonts w:cs="Times New Roman"/>
                <w:sz w:val="24"/>
                <w:szCs w:val="24"/>
              </w:rPr>
            </w:pPr>
            <w:r w:rsidRPr="00DF243A">
              <w:rPr>
                <w:rFonts w:cs="Times New Roman"/>
                <w:sz w:val="24"/>
                <w:szCs w:val="24"/>
              </w:rPr>
              <w:t>Срок хранения</w:t>
            </w:r>
          </w:p>
        </w:tc>
        <w:tc>
          <w:tcPr>
            <w:tcW w:w="4649" w:type="dxa"/>
          </w:tcPr>
          <w:p w:rsidR="00AE397D" w:rsidRPr="00DF243A" w:rsidRDefault="00AE397D" w:rsidP="00EE24C3">
            <w:r w:rsidRPr="00DF243A">
              <w:t>2 года</w:t>
            </w:r>
          </w:p>
        </w:tc>
        <w:tc>
          <w:tcPr>
            <w:tcW w:w="2409" w:type="dxa"/>
          </w:tcPr>
          <w:p w:rsidR="00AE397D" w:rsidRPr="00DF243A" w:rsidRDefault="0011397D" w:rsidP="00EE24C3">
            <w:pPr>
              <w:tabs>
                <w:tab w:val="left" w:pos="2820"/>
              </w:tabs>
            </w:pPr>
            <w:r w:rsidRPr="00DF243A">
              <w:t xml:space="preserve">В соответствии с проектом </w:t>
            </w:r>
            <w:r w:rsidR="00AE397D" w:rsidRPr="00DF243A">
              <w:t>НД</w:t>
            </w:r>
          </w:p>
        </w:tc>
      </w:tr>
      <w:tr w:rsidR="00AE397D" w:rsidRPr="007F77D8" w:rsidTr="00C655A3">
        <w:tblPrEx>
          <w:tblLook w:val="04A0"/>
        </w:tblPrEx>
        <w:trPr>
          <w:trHeight w:val="329"/>
        </w:trPr>
        <w:tc>
          <w:tcPr>
            <w:tcW w:w="2581" w:type="dxa"/>
          </w:tcPr>
          <w:p w:rsidR="00AE397D" w:rsidRPr="00DF243A" w:rsidRDefault="00AE397D" w:rsidP="00EE24C3">
            <w:pPr>
              <w:pStyle w:val="34"/>
              <w:spacing w:after="0"/>
              <w:ind w:left="0"/>
              <w:rPr>
                <w:rFonts w:cs="Times New Roman"/>
                <w:sz w:val="24"/>
                <w:szCs w:val="24"/>
              </w:rPr>
            </w:pPr>
            <w:r w:rsidRPr="00DF243A">
              <w:rPr>
                <w:rFonts w:cs="Times New Roman"/>
                <w:sz w:val="24"/>
                <w:szCs w:val="24"/>
              </w:rPr>
              <w:t>Основное фармакологическое действие</w:t>
            </w:r>
          </w:p>
        </w:tc>
        <w:tc>
          <w:tcPr>
            <w:tcW w:w="4649" w:type="dxa"/>
          </w:tcPr>
          <w:p w:rsidR="00AE397D" w:rsidRPr="007F77D8" w:rsidRDefault="009D38F5" w:rsidP="00976BF1">
            <w:r w:rsidRPr="00DF243A">
              <w:t>Противо</w:t>
            </w:r>
            <w:r w:rsidR="00976BF1" w:rsidRPr="00DF243A">
              <w:t xml:space="preserve">микробное </w:t>
            </w:r>
            <w:r w:rsidR="00AE397D" w:rsidRPr="00DF243A">
              <w:t>действие</w:t>
            </w:r>
          </w:p>
        </w:tc>
        <w:tc>
          <w:tcPr>
            <w:tcW w:w="2409" w:type="dxa"/>
          </w:tcPr>
          <w:p w:rsidR="00AE397D" w:rsidRPr="007F77D8" w:rsidRDefault="00AE397D" w:rsidP="00EE24C3"/>
        </w:tc>
      </w:tr>
    </w:tbl>
    <w:p w:rsidR="00DD0993" w:rsidRPr="007F77D8" w:rsidRDefault="00DD0993" w:rsidP="00394FB0">
      <w:pPr>
        <w:jc w:val="both"/>
        <w:rPr>
          <w:b/>
          <w:sz w:val="28"/>
          <w:szCs w:val="28"/>
        </w:rPr>
      </w:pPr>
    </w:p>
    <w:p w:rsidR="00EE24C3" w:rsidRPr="007F77D8" w:rsidRDefault="00935C2F" w:rsidP="00394FB0">
      <w:pPr>
        <w:ind w:firstLine="567"/>
        <w:jc w:val="both"/>
        <w:rPr>
          <w:sz w:val="28"/>
          <w:szCs w:val="28"/>
        </w:rPr>
      </w:pPr>
      <w:r>
        <w:rPr>
          <w:sz w:val="28"/>
          <w:szCs w:val="28"/>
        </w:rPr>
        <w:t>Для установления подлинности были записаны ИК-</w:t>
      </w:r>
      <w:r w:rsidR="0089230B" w:rsidRPr="007F77D8">
        <w:rPr>
          <w:sz w:val="28"/>
          <w:szCs w:val="28"/>
        </w:rPr>
        <w:t xml:space="preserve">спектры исследуемых серий субстанции </w:t>
      </w:r>
      <w:r w:rsidR="00A40F7A" w:rsidRPr="00935C2F">
        <w:rPr>
          <w:sz w:val="28"/>
          <w:szCs w:val="28"/>
        </w:rPr>
        <w:t>D</w:t>
      </w:r>
      <w:r w:rsidR="00A40F7A" w:rsidRPr="00A40F7A">
        <w:rPr>
          <w:sz w:val="28"/>
          <w:szCs w:val="28"/>
        </w:rPr>
        <w:t>1</w:t>
      </w:r>
      <w:r>
        <w:rPr>
          <w:sz w:val="28"/>
          <w:szCs w:val="28"/>
        </w:rPr>
        <w:t xml:space="preserve">, а также </w:t>
      </w:r>
      <w:r w:rsidR="005452C8">
        <w:rPr>
          <w:sz w:val="28"/>
          <w:szCs w:val="28"/>
        </w:rPr>
        <w:t>п</w:t>
      </w:r>
      <w:r w:rsidR="0089230B" w:rsidRPr="007F77D8">
        <w:rPr>
          <w:sz w:val="28"/>
          <w:szCs w:val="28"/>
        </w:rPr>
        <w:t>роведена</w:t>
      </w:r>
      <w:r>
        <w:rPr>
          <w:sz w:val="28"/>
          <w:szCs w:val="28"/>
        </w:rPr>
        <w:t xml:space="preserve"> их</w:t>
      </w:r>
      <w:r w:rsidR="0089230B" w:rsidRPr="007F77D8">
        <w:rPr>
          <w:sz w:val="28"/>
          <w:szCs w:val="28"/>
        </w:rPr>
        <w:t xml:space="preserve"> интерпретация (таблица </w:t>
      </w:r>
      <w:r w:rsidR="00842463" w:rsidRPr="007F77D8">
        <w:rPr>
          <w:sz w:val="28"/>
          <w:szCs w:val="28"/>
        </w:rPr>
        <w:t>1</w:t>
      </w:r>
      <w:r w:rsidR="00832967" w:rsidRPr="007F77D8">
        <w:rPr>
          <w:sz w:val="28"/>
          <w:szCs w:val="28"/>
        </w:rPr>
        <w:t>9</w:t>
      </w:r>
      <w:r w:rsidR="0089230B" w:rsidRPr="007F77D8">
        <w:rPr>
          <w:sz w:val="28"/>
          <w:szCs w:val="28"/>
        </w:rPr>
        <w:t xml:space="preserve">). </w:t>
      </w:r>
      <w:r>
        <w:rPr>
          <w:sz w:val="28"/>
          <w:szCs w:val="28"/>
        </w:rPr>
        <w:t>ИК- и УФ-с</w:t>
      </w:r>
      <w:r w:rsidR="0089230B" w:rsidRPr="007F77D8">
        <w:rPr>
          <w:sz w:val="28"/>
          <w:szCs w:val="28"/>
        </w:rPr>
        <w:t xml:space="preserve">пектры исследуемых серий и компонентов субстанции </w:t>
      </w:r>
      <w:r w:rsidR="00A40F7A" w:rsidRPr="00935C2F">
        <w:rPr>
          <w:sz w:val="28"/>
          <w:szCs w:val="28"/>
        </w:rPr>
        <w:t>D</w:t>
      </w:r>
      <w:r w:rsidR="00A40F7A" w:rsidRPr="00A40F7A">
        <w:rPr>
          <w:sz w:val="28"/>
          <w:szCs w:val="28"/>
        </w:rPr>
        <w:t>1</w:t>
      </w:r>
      <w:r w:rsidR="0089230B" w:rsidRPr="007F77D8">
        <w:rPr>
          <w:sz w:val="28"/>
          <w:szCs w:val="28"/>
        </w:rPr>
        <w:t xml:space="preserve">, </w:t>
      </w:r>
      <w:r>
        <w:rPr>
          <w:sz w:val="28"/>
          <w:szCs w:val="28"/>
        </w:rPr>
        <w:t>получены методами</w:t>
      </w:r>
      <w:r w:rsidR="0089230B" w:rsidRPr="007F77D8">
        <w:rPr>
          <w:sz w:val="28"/>
          <w:szCs w:val="28"/>
        </w:rPr>
        <w:t xml:space="preserve">, описанными </w:t>
      </w:r>
      <w:r>
        <w:rPr>
          <w:sz w:val="28"/>
          <w:szCs w:val="28"/>
        </w:rPr>
        <w:t xml:space="preserve">в </w:t>
      </w:r>
      <w:r w:rsidRPr="00935C2F">
        <w:rPr>
          <w:sz w:val="28"/>
          <w:szCs w:val="28"/>
        </w:rPr>
        <w:t>Фармакопея ЕвразЭС пп.2.1.2.23, ГФ РК, т. 1, 2.2.24</w:t>
      </w:r>
      <w:r>
        <w:rPr>
          <w:sz w:val="28"/>
          <w:szCs w:val="28"/>
        </w:rPr>
        <w:t>.</w:t>
      </w:r>
    </w:p>
    <w:p w:rsidR="0089230B" w:rsidRPr="007F77D8" w:rsidRDefault="00935C2F" w:rsidP="00394FB0">
      <w:pPr>
        <w:ind w:firstLine="567"/>
        <w:jc w:val="both"/>
        <w:rPr>
          <w:sz w:val="28"/>
          <w:szCs w:val="28"/>
        </w:rPr>
      </w:pPr>
      <w:r>
        <w:rPr>
          <w:sz w:val="28"/>
          <w:szCs w:val="28"/>
        </w:rPr>
        <w:t>Подлинность ИК-</w:t>
      </w:r>
      <w:r w:rsidR="0089230B" w:rsidRPr="007F77D8">
        <w:rPr>
          <w:sz w:val="28"/>
          <w:szCs w:val="28"/>
        </w:rPr>
        <w:t xml:space="preserve"> и УФ</w:t>
      </w:r>
      <w:r>
        <w:rPr>
          <w:sz w:val="28"/>
          <w:szCs w:val="28"/>
        </w:rPr>
        <w:t>-спектров</w:t>
      </w:r>
      <w:r w:rsidR="00EE24C3" w:rsidRPr="007F77D8">
        <w:rPr>
          <w:sz w:val="28"/>
          <w:szCs w:val="28"/>
        </w:rPr>
        <w:t xml:space="preserve"> синтезированны</w:t>
      </w:r>
      <w:r>
        <w:rPr>
          <w:sz w:val="28"/>
          <w:szCs w:val="28"/>
        </w:rPr>
        <w:t>х</w:t>
      </w:r>
      <w:r w:rsidR="0089230B" w:rsidRPr="007F77D8">
        <w:rPr>
          <w:sz w:val="28"/>
          <w:szCs w:val="28"/>
        </w:rPr>
        <w:t xml:space="preserve"> </w:t>
      </w:r>
      <w:r w:rsidR="00EE24C3" w:rsidRPr="007F77D8">
        <w:rPr>
          <w:sz w:val="28"/>
          <w:szCs w:val="28"/>
        </w:rPr>
        <w:t>сери</w:t>
      </w:r>
      <w:r>
        <w:rPr>
          <w:sz w:val="28"/>
          <w:szCs w:val="28"/>
        </w:rPr>
        <w:t>й</w:t>
      </w:r>
      <w:r w:rsidR="00EE24C3" w:rsidRPr="007F77D8">
        <w:rPr>
          <w:sz w:val="28"/>
          <w:szCs w:val="28"/>
        </w:rPr>
        <w:t xml:space="preserve"> субстанций</w:t>
      </w:r>
      <w:r w:rsidR="0089230B" w:rsidRPr="007F77D8">
        <w:rPr>
          <w:sz w:val="28"/>
          <w:szCs w:val="28"/>
        </w:rPr>
        <w:t xml:space="preserve"> </w:t>
      </w:r>
      <w:r w:rsidR="00A40F7A">
        <w:rPr>
          <w:sz w:val="28"/>
          <w:szCs w:val="28"/>
          <w:lang w:val="en-US"/>
        </w:rPr>
        <w:t>D</w:t>
      </w:r>
      <w:r w:rsidR="00A40F7A" w:rsidRPr="00A40F7A">
        <w:rPr>
          <w:sz w:val="28"/>
          <w:szCs w:val="28"/>
        </w:rPr>
        <w:t>1</w:t>
      </w:r>
      <w:r w:rsidR="0089230B" w:rsidRPr="007F77D8">
        <w:rPr>
          <w:sz w:val="28"/>
          <w:szCs w:val="28"/>
          <w:lang w:val="kk-KZ"/>
        </w:rPr>
        <w:t xml:space="preserve"> </w:t>
      </w:r>
      <w:r w:rsidR="0089230B" w:rsidRPr="007F77D8">
        <w:rPr>
          <w:sz w:val="28"/>
          <w:szCs w:val="28"/>
        </w:rPr>
        <w:t>должн</w:t>
      </w:r>
      <w:r>
        <w:rPr>
          <w:sz w:val="28"/>
          <w:szCs w:val="28"/>
        </w:rPr>
        <w:t>а</w:t>
      </w:r>
      <w:r w:rsidR="0089230B" w:rsidRPr="007F77D8">
        <w:rPr>
          <w:sz w:val="28"/>
          <w:szCs w:val="28"/>
        </w:rPr>
        <w:t xml:space="preserve"> соответствовать установ</w:t>
      </w:r>
      <w:r>
        <w:rPr>
          <w:sz w:val="28"/>
          <w:szCs w:val="28"/>
        </w:rPr>
        <w:t>ленным критериям: ИК-</w:t>
      </w:r>
      <w:r w:rsidR="0089230B" w:rsidRPr="007F77D8">
        <w:rPr>
          <w:sz w:val="28"/>
          <w:szCs w:val="28"/>
        </w:rPr>
        <w:t>спектры должны содержать</w:t>
      </w:r>
      <w:r w:rsidR="00581B93" w:rsidRPr="007F77D8">
        <w:rPr>
          <w:sz w:val="28"/>
          <w:szCs w:val="28"/>
        </w:rPr>
        <w:t xml:space="preserve"> соответствующие</w:t>
      </w:r>
      <w:r w:rsidR="0089230B" w:rsidRPr="007F77D8">
        <w:rPr>
          <w:sz w:val="28"/>
          <w:szCs w:val="28"/>
        </w:rPr>
        <w:t xml:space="preserve"> характеристич</w:t>
      </w:r>
      <w:r>
        <w:rPr>
          <w:sz w:val="28"/>
          <w:szCs w:val="28"/>
        </w:rPr>
        <w:t>еские</w:t>
      </w:r>
      <w:r w:rsidR="0089230B" w:rsidRPr="007F77D8">
        <w:rPr>
          <w:sz w:val="28"/>
          <w:szCs w:val="28"/>
        </w:rPr>
        <w:t xml:space="preserve"> </w:t>
      </w:r>
      <w:r>
        <w:rPr>
          <w:sz w:val="28"/>
          <w:szCs w:val="28"/>
        </w:rPr>
        <w:t>частоты</w:t>
      </w:r>
      <w:r w:rsidR="0089230B" w:rsidRPr="007F77D8">
        <w:rPr>
          <w:sz w:val="28"/>
          <w:szCs w:val="28"/>
        </w:rPr>
        <w:t>,</w:t>
      </w:r>
      <w:r>
        <w:rPr>
          <w:sz w:val="28"/>
          <w:szCs w:val="28"/>
        </w:rPr>
        <w:t xml:space="preserve"> спе</w:t>
      </w:r>
      <w:r w:rsidR="00DF4FCE">
        <w:rPr>
          <w:sz w:val="28"/>
          <w:szCs w:val="28"/>
        </w:rPr>
        <w:t>к</w:t>
      </w:r>
      <w:r>
        <w:rPr>
          <w:sz w:val="28"/>
          <w:szCs w:val="28"/>
        </w:rPr>
        <w:t>тры поглощения в УФ-области должны совпадать</w:t>
      </w:r>
      <w:r w:rsidR="0089230B" w:rsidRPr="007F77D8">
        <w:rPr>
          <w:sz w:val="28"/>
          <w:szCs w:val="28"/>
        </w:rPr>
        <w:t xml:space="preserve">. Результаты идентификации испытуемых серий субстанции </w:t>
      </w:r>
      <w:r w:rsidR="00A40F7A">
        <w:rPr>
          <w:sz w:val="28"/>
          <w:szCs w:val="28"/>
          <w:lang w:val="en-US"/>
        </w:rPr>
        <w:t>D</w:t>
      </w:r>
      <w:r w:rsidR="00A40F7A" w:rsidRPr="00A40F7A">
        <w:rPr>
          <w:sz w:val="28"/>
          <w:szCs w:val="28"/>
        </w:rPr>
        <w:t>1</w:t>
      </w:r>
      <w:r w:rsidR="0089230B" w:rsidRPr="007F77D8">
        <w:rPr>
          <w:sz w:val="28"/>
          <w:szCs w:val="28"/>
        </w:rPr>
        <w:t xml:space="preserve"> методом ИК спектроскопии представлены в таблице </w:t>
      </w:r>
      <w:r w:rsidR="00A52431">
        <w:rPr>
          <w:sz w:val="28"/>
          <w:szCs w:val="28"/>
        </w:rPr>
        <w:t>29</w:t>
      </w:r>
      <w:r w:rsidR="0089230B" w:rsidRPr="007F77D8">
        <w:rPr>
          <w:sz w:val="28"/>
          <w:szCs w:val="28"/>
        </w:rPr>
        <w:t xml:space="preserve">, а методом УФ спектроскопии в таблице </w:t>
      </w:r>
      <w:r w:rsidR="00A52431">
        <w:rPr>
          <w:sz w:val="28"/>
          <w:szCs w:val="28"/>
        </w:rPr>
        <w:t>30</w:t>
      </w:r>
      <w:r w:rsidR="0089230B" w:rsidRPr="007F77D8">
        <w:rPr>
          <w:sz w:val="28"/>
          <w:szCs w:val="28"/>
        </w:rPr>
        <w:t>.</w:t>
      </w:r>
    </w:p>
    <w:p w:rsidR="0089230B" w:rsidRPr="007F77D8" w:rsidRDefault="0089230B" w:rsidP="00394FB0">
      <w:pPr>
        <w:jc w:val="both"/>
        <w:rPr>
          <w:sz w:val="28"/>
          <w:szCs w:val="28"/>
        </w:rPr>
      </w:pPr>
    </w:p>
    <w:p w:rsidR="0089230B" w:rsidRPr="007F77D8" w:rsidRDefault="0089230B" w:rsidP="00394FB0">
      <w:pPr>
        <w:jc w:val="both"/>
        <w:rPr>
          <w:sz w:val="28"/>
          <w:szCs w:val="28"/>
        </w:rPr>
      </w:pPr>
      <w:r w:rsidRPr="007F77D8">
        <w:rPr>
          <w:sz w:val="28"/>
          <w:szCs w:val="28"/>
        </w:rPr>
        <w:t xml:space="preserve">Таблица </w:t>
      </w:r>
      <w:r w:rsidR="00A52431">
        <w:rPr>
          <w:sz w:val="28"/>
          <w:szCs w:val="28"/>
        </w:rPr>
        <w:t>29</w:t>
      </w:r>
      <w:r w:rsidRPr="007F77D8">
        <w:rPr>
          <w:sz w:val="28"/>
          <w:szCs w:val="28"/>
        </w:rPr>
        <w:t xml:space="preserve"> – Результаты идентификации субстанции </w:t>
      </w:r>
      <w:r w:rsidR="00A40F7A">
        <w:rPr>
          <w:sz w:val="28"/>
          <w:szCs w:val="28"/>
          <w:lang w:val="en-US"/>
        </w:rPr>
        <w:t>D</w:t>
      </w:r>
      <w:r w:rsidR="00A40F7A" w:rsidRPr="00A40F7A">
        <w:rPr>
          <w:sz w:val="28"/>
          <w:szCs w:val="28"/>
        </w:rPr>
        <w:t>1</w:t>
      </w:r>
      <w:r w:rsidR="00935C2F">
        <w:rPr>
          <w:sz w:val="28"/>
          <w:szCs w:val="28"/>
        </w:rPr>
        <w:t xml:space="preserve"> методом</w:t>
      </w:r>
      <w:r w:rsidRPr="007F77D8">
        <w:rPr>
          <w:sz w:val="28"/>
          <w:szCs w:val="28"/>
        </w:rPr>
        <w:t xml:space="preserve"> ИК спектроскопии</w:t>
      </w:r>
    </w:p>
    <w:p w:rsidR="00581B93" w:rsidRPr="007F77D8" w:rsidRDefault="00581B93" w:rsidP="00394FB0">
      <w:pPr>
        <w:jc w:val="both"/>
        <w:rPr>
          <w:sz w:val="28"/>
          <w:szCs w:val="28"/>
        </w:rPr>
      </w:pPr>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382"/>
        <w:gridCol w:w="1575"/>
        <w:gridCol w:w="1417"/>
        <w:gridCol w:w="2268"/>
      </w:tblGrid>
      <w:tr w:rsidR="0084497F" w:rsidRPr="007F77D8" w:rsidTr="00752123">
        <w:trPr>
          <w:trHeight w:val="64"/>
          <w:jc w:val="center"/>
        </w:trPr>
        <w:tc>
          <w:tcPr>
            <w:tcW w:w="3382" w:type="dxa"/>
            <w:vMerge w:val="restart"/>
            <w:tcBorders>
              <w:top w:val="single" w:sz="4" w:space="0" w:color="auto"/>
              <w:left w:val="single" w:sz="4" w:space="0" w:color="auto"/>
              <w:bottom w:val="single" w:sz="4" w:space="0" w:color="auto"/>
              <w:right w:val="single" w:sz="4" w:space="0" w:color="auto"/>
            </w:tcBorders>
          </w:tcPr>
          <w:p w:rsidR="0084497F" w:rsidRPr="007F77D8" w:rsidRDefault="0084497F" w:rsidP="00752123">
            <w:pPr>
              <w:jc w:val="center"/>
            </w:pPr>
            <w:r w:rsidRPr="007F77D8">
              <w:t>Критерий качества (</w:t>
            </w:r>
            <w:r w:rsidRPr="007F77D8">
              <w:rPr>
                <w:lang w:val="en-US"/>
              </w:rPr>
              <w:t>k</w:t>
            </w:r>
            <w:r w:rsidRPr="007F77D8">
              <w:t>, см</w:t>
            </w:r>
            <w:r w:rsidRPr="007F77D8">
              <w:rPr>
                <w:vertAlign w:val="superscript"/>
              </w:rPr>
              <w:t>-1</w:t>
            </w:r>
            <w:r w:rsidRPr="007F77D8">
              <w:t>)</w:t>
            </w:r>
          </w:p>
        </w:tc>
        <w:tc>
          <w:tcPr>
            <w:tcW w:w="5260" w:type="dxa"/>
            <w:gridSpan w:val="3"/>
            <w:tcBorders>
              <w:top w:val="single" w:sz="4" w:space="0" w:color="auto"/>
              <w:left w:val="single" w:sz="4" w:space="0" w:color="auto"/>
              <w:bottom w:val="single" w:sz="4" w:space="0" w:color="auto"/>
              <w:right w:val="single" w:sz="4" w:space="0" w:color="auto"/>
            </w:tcBorders>
          </w:tcPr>
          <w:p w:rsidR="0084497F" w:rsidRPr="007F77D8" w:rsidRDefault="0084497F" w:rsidP="00394FB0">
            <w:pPr>
              <w:jc w:val="center"/>
            </w:pPr>
            <w:r w:rsidRPr="007F77D8">
              <w:t xml:space="preserve">Испытуемые серии субстанции </w:t>
            </w:r>
            <w:r w:rsidR="00A40F7A">
              <w:rPr>
                <w:lang w:val="en-US"/>
              </w:rPr>
              <w:t>D1</w:t>
            </w:r>
          </w:p>
        </w:tc>
      </w:tr>
      <w:tr w:rsidR="00371101" w:rsidRPr="007F77D8" w:rsidTr="00752123">
        <w:trPr>
          <w:trHeight w:val="147"/>
          <w:jc w:val="center"/>
        </w:trPr>
        <w:tc>
          <w:tcPr>
            <w:tcW w:w="3382" w:type="dxa"/>
            <w:vMerge/>
            <w:tcBorders>
              <w:top w:val="single" w:sz="4" w:space="0" w:color="auto"/>
              <w:left w:val="single" w:sz="4" w:space="0" w:color="auto"/>
              <w:bottom w:val="single" w:sz="4" w:space="0" w:color="auto"/>
              <w:right w:val="single" w:sz="4" w:space="0" w:color="auto"/>
            </w:tcBorders>
          </w:tcPr>
          <w:p w:rsidR="00371101" w:rsidRPr="007F77D8" w:rsidRDefault="00371101" w:rsidP="00371101">
            <w:pPr>
              <w:jc w:val="center"/>
            </w:pPr>
          </w:p>
        </w:tc>
        <w:tc>
          <w:tcPr>
            <w:tcW w:w="1575" w:type="dxa"/>
            <w:tcBorders>
              <w:top w:val="single" w:sz="4" w:space="0" w:color="auto"/>
              <w:left w:val="single" w:sz="4" w:space="0" w:color="auto"/>
              <w:bottom w:val="single" w:sz="4" w:space="0" w:color="auto"/>
              <w:right w:val="single" w:sz="4" w:space="0" w:color="auto"/>
            </w:tcBorders>
          </w:tcPr>
          <w:p w:rsidR="00371101" w:rsidRPr="00371101" w:rsidRDefault="00371101" w:rsidP="00371101">
            <w:pPr>
              <w:jc w:val="center"/>
            </w:pPr>
            <w:r w:rsidRPr="00371101">
              <w:t>01110517</w:t>
            </w:r>
          </w:p>
        </w:tc>
        <w:tc>
          <w:tcPr>
            <w:tcW w:w="1417" w:type="dxa"/>
            <w:tcBorders>
              <w:top w:val="single" w:sz="4" w:space="0" w:color="auto"/>
              <w:left w:val="single" w:sz="4" w:space="0" w:color="auto"/>
              <w:bottom w:val="single" w:sz="4" w:space="0" w:color="auto"/>
              <w:right w:val="single" w:sz="4" w:space="0" w:color="auto"/>
            </w:tcBorders>
          </w:tcPr>
          <w:p w:rsidR="00371101" w:rsidRPr="00371101" w:rsidRDefault="00371101" w:rsidP="00371101">
            <w:pPr>
              <w:jc w:val="center"/>
            </w:pPr>
            <w:r w:rsidRPr="00371101">
              <w:t>02180517</w:t>
            </w:r>
          </w:p>
        </w:tc>
        <w:tc>
          <w:tcPr>
            <w:tcW w:w="2268" w:type="dxa"/>
            <w:tcBorders>
              <w:top w:val="single" w:sz="4" w:space="0" w:color="auto"/>
              <w:left w:val="single" w:sz="4" w:space="0" w:color="auto"/>
              <w:bottom w:val="single" w:sz="4" w:space="0" w:color="auto"/>
              <w:right w:val="single" w:sz="4" w:space="0" w:color="auto"/>
            </w:tcBorders>
          </w:tcPr>
          <w:p w:rsidR="00371101" w:rsidRPr="00371101" w:rsidRDefault="00371101" w:rsidP="00371101">
            <w:pPr>
              <w:jc w:val="center"/>
            </w:pPr>
            <w:r w:rsidRPr="00371101">
              <w:t>03250517</w:t>
            </w:r>
          </w:p>
        </w:tc>
      </w:tr>
      <w:tr w:rsidR="00752123" w:rsidRPr="007F77D8" w:rsidTr="00752123">
        <w:trPr>
          <w:trHeight w:val="147"/>
          <w:jc w:val="center"/>
        </w:trPr>
        <w:tc>
          <w:tcPr>
            <w:tcW w:w="3382" w:type="dxa"/>
            <w:tcBorders>
              <w:top w:val="single" w:sz="4" w:space="0" w:color="auto"/>
              <w:left w:val="single" w:sz="4" w:space="0" w:color="auto"/>
              <w:bottom w:val="single" w:sz="4" w:space="0" w:color="auto"/>
              <w:right w:val="single" w:sz="4" w:space="0" w:color="auto"/>
            </w:tcBorders>
          </w:tcPr>
          <w:p w:rsidR="00752123" w:rsidRPr="007F77D8" w:rsidRDefault="00831161" w:rsidP="00831161">
            <w:pPr>
              <w:jc w:val="center"/>
            </w:pPr>
            <w:r>
              <w:t>1479</w:t>
            </w:r>
            <w:r w:rsidR="00752123" w:rsidRPr="007F77D8">
              <w:t xml:space="preserve"> ÷ 148</w:t>
            </w:r>
            <w:r>
              <w:t>9</w:t>
            </w:r>
          </w:p>
        </w:tc>
        <w:tc>
          <w:tcPr>
            <w:tcW w:w="1575" w:type="dxa"/>
            <w:tcBorders>
              <w:top w:val="single" w:sz="4" w:space="0" w:color="auto"/>
              <w:left w:val="single" w:sz="4" w:space="0" w:color="auto"/>
              <w:bottom w:val="single" w:sz="4" w:space="0" w:color="auto"/>
              <w:right w:val="single" w:sz="4" w:space="0" w:color="auto"/>
            </w:tcBorders>
          </w:tcPr>
          <w:p w:rsidR="00752123" w:rsidRPr="007F77D8" w:rsidRDefault="00752123" w:rsidP="00394FB0">
            <w:pPr>
              <w:jc w:val="center"/>
            </w:pPr>
            <w:r w:rsidRPr="007F77D8">
              <w:t>Соотв.</w:t>
            </w:r>
          </w:p>
        </w:tc>
        <w:tc>
          <w:tcPr>
            <w:tcW w:w="1417" w:type="dxa"/>
            <w:tcBorders>
              <w:top w:val="single" w:sz="4" w:space="0" w:color="auto"/>
              <w:left w:val="single" w:sz="4" w:space="0" w:color="auto"/>
              <w:bottom w:val="single" w:sz="4" w:space="0" w:color="auto"/>
              <w:right w:val="single" w:sz="4" w:space="0" w:color="auto"/>
            </w:tcBorders>
          </w:tcPr>
          <w:p w:rsidR="00752123" w:rsidRPr="007F77D8" w:rsidRDefault="00752123" w:rsidP="00394FB0">
            <w:pPr>
              <w:jc w:val="center"/>
            </w:pPr>
            <w:r w:rsidRPr="007F77D8">
              <w:t>Соотв.</w:t>
            </w:r>
          </w:p>
        </w:tc>
        <w:tc>
          <w:tcPr>
            <w:tcW w:w="2268" w:type="dxa"/>
            <w:tcBorders>
              <w:top w:val="single" w:sz="4" w:space="0" w:color="auto"/>
              <w:left w:val="single" w:sz="4" w:space="0" w:color="auto"/>
              <w:bottom w:val="single" w:sz="4" w:space="0" w:color="auto"/>
              <w:right w:val="single" w:sz="4" w:space="0" w:color="auto"/>
            </w:tcBorders>
          </w:tcPr>
          <w:p w:rsidR="00752123" w:rsidRPr="007F77D8" w:rsidRDefault="00752123" w:rsidP="00C655A3">
            <w:pPr>
              <w:jc w:val="center"/>
            </w:pPr>
            <w:r w:rsidRPr="007F77D8">
              <w:t>Соотв.</w:t>
            </w:r>
          </w:p>
        </w:tc>
      </w:tr>
      <w:tr w:rsidR="00752123" w:rsidRPr="007F77D8" w:rsidTr="00752123">
        <w:trPr>
          <w:trHeight w:val="147"/>
          <w:jc w:val="center"/>
        </w:trPr>
        <w:tc>
          <w:tcPr>
            <w:tcW w:w="3382" w:type="dxa"/>
            <w:tcBorders>
              <w:top w:val="single" w:sz="4" w:space="0" w:color="auto"/>
              <w:left w:val="single" w:sz="4" w:space="0" w:color="auto"/>
              <w:bottom w:val="single" w:sz="4" w:space="0" w:color="auto"/>
              <w:right w:val="single" w:sz="4" w:space="0" w:color="auto"/>
            </w:tcBorders>
          </w:tcPr>
          <w:p w:rsidR="00752123" w:rsidRPr="007F77D8" w:rsidRDefault="00831161" w:rsidP="00831161">
            <w:pPr>
              <w:jc w:val="center"/>
            </w:pPr>
            <w:r>
              <w:t>1300</w:t>
            </w:r>
            <w:r w:rsidR="00752123" w:rsidRPr="007F77D8">
              <w:t xml:space="preserve"> ÷ 13</w:t>
            </w:r>
            <w:r>
              <w:t>10</w:t>
            </w:r>
          </w:p>
        </w:tc>
        <w:tc>
          <w:tcPr>
            <w:tcW w:w="1575" w:type="dxa"/>
            <w:tcBorders>
              <w:top w:val="single" w:sz="4" w:space="0" w:color="auto"/>
              <w:left w:val="single" w:sz="4" w:space="0" w:color="auto"/>
              <w:bottom w:val="single" w:sz="4" w:space="0" w:color="auto"/>
              <w:right w:val="single" w:sz="4" w:space="0" w:color="auto"/>
            </w:tcBorders>
          </w:tcPr>
          <w:p w:rsidR="00752123" w:rsidRPr="007F77D8" w:rsidRDefault="00752123" w:rsidP="00394FB0">
            <w:pPr>
              <w:jc w:val="center"/>
            </w:pPr>
            <w:r w:rsidRPr="007F77D8">
              <w:t>Соотв.</w:t>
            </w:r>
          </w:p>
        </w:tc>
        <w:tc>
          <w:tcPr>
            <w:tcW w:w="1417" w:type="dxa"/>
            <w:tcBorders>
              <w:top w:val="single" w:sz="4" w:space="0" w:color="auto"/>
              <w:left w:val="single" w:sz="4" w:space="0" w:color="auto"/>
              <w:bottom w:val="single" w:sz="4" w:space="0" w:color="auto"/>
              <w:right w:val="single" w:sz="4" w:space="0" w:color="auto"/>
            </w:tcBorders>
          </w:tcPr>
          <w:p w:rsidR="00752123" w:rsidRPr="007F77D8" w:rsidRDefault="00752123" w:rsidP="00394FB0">
            <w:pPr>
              <w:jc w:val="center"/>
            </w:pPr>
            <w:r w:rsidRPr="007F77D8">
              <w:t>Соотв.</w:t>
            </w:r>
          </w:p>
        </w:tc>
        <w:tc>
          <w:tcPr>
            <w:tcW w:w="2268" w:type="dxa"/>
            <w:tcBorders>
              <w:top w:val="single" w:sz="4" w:space="0" w:color="auto"/>
              <w:left w:val="single" w:sz="4" w:space="0" w:color="auto"/>
              <w:bottom w:val="single" w:sz="4" w:space="0" w:color="auto"/>
              <w:right w:val="single" w:sz="4" w:space="0" w:color="auto"/>
            </w:tcBorders>
          </w:tcPr>
          <w:p w:rsidR="00752123" w:rsidRPr="007F77D8" w:rsidRDefault="00752123" w:rsidP="00C655A3">
            <w:pPr>
              <w:jc w:val="center"/>
            </w:pPr>
            <w:r w:rsidRPr="007F77D8">
              <w:t>Соотв.</w:t>
            </w:r>
          </w:p>
        </w:tc>
      </w:tr>
      <w:tr w:rsidR="00752123" w:rsidRPr="007F77D8" w:rsidTr="00752123">
        <w:trPr>
          <w:trHeight w:val="147"/>
          <w:jc w:val="center"/>
        </w:trPr>
        <w:tc>
          <w:tcPr>
            <w:tcW w:w="3382" w:type="dxa"/>
            <w:tcBorders>
              <w:top w:val="single" w:sz="4" w:space="0" w:color="auto"/>
              <w:left w:val="single" w:sz="4" w:space="0" w:color="auto"/>
              <w:bottom w:val="single" w:sz="4" w:space="0" w:color="auto"/>
              <w:right w:val="single" w:sz="4" w:space="0" w:color="auto"/>
            </w:tcBorders>
          </w:tcPr>
          <w:p w:rsidR="00752123" w:rsidRPr="007F77D8" w:rsidRDefault="00831161" w:rsidP="00831161">
            <w:pPr>
              <w:jc w:val="center"/>
            </w:pPr>
            <w:r>
              <w:t>11</w:t>
            </w:r>
            <w:r w:rsidR="00752123" w:rsidRPr="007F77D8">
              <w:t>1</w:t>
            </w:r>
            <w:r>
              <w:t>0</w:t>
            </w:r>
            <w:r w:rsidR="00752123" w:rsidRPr="007F77D8">
              <w:t xml:space="preserve"> ÷ 1</w:t>
            </w:r>
            <w:r>
              <w:t>120</w:t>
            </w:r>
          </w:p>
        </w:tc>
        <w:tc>
          <w:tcPr>
            <w:tcW w:w="1575" w:type="dxa"/>
            <w:tcBorders>
              <w:top w:val="single" w:sz="4" w:space="0" w:color="auto"/>
              <w:left w:val="single" w:sz="4" w:space="0" w:color="auto"/>
              <w:bottom w:val="single" w:sz="4" w:space="0" w:color="auto"/>
              <w:right w:val="single" w:sz="4" w:space="0" w:color="auto"/>
            </w:tcBorders>
          </w:tcPr>
          <w:p w:rsidR="00752123" w:rsidRPr="007F77D8" w:rsidRDefault="00752123" w:rsidP="00394FB0">
            <w:pPr>
              <w:jc w:val="center"/>
            </w:pPr>
            <w:r w:rsidRPr="007F77D8">
              <w:t>Соотв.</w:t>
            </w:r>
          </w:p>
        </w:tc>
        <w:tc>
          <w:tcPr>
            <w:tcW w:w="1417" w:type="dxa"/>
            <w:tcBorders>
              <w:top w:val="single" w:sz="4" w:space="0" w:color="auto"/>
              <w:left w:val="single" w:sz="4" w:space="0" w:color="auto"/>
              <w:bottom w:val="single" w:sz="4" w:space="0" w:color="auto"/>
              <w:right w:val="single" w:sz="4" w:space="0" w:color="auto"/>
            </w:tcBorders>
          </w:tcPr>
          <w:p w:rsidR="00752123" w:rsidRPr="007F77D8" w:rsidRDefault="00752123" w:rsidP="00394FB0">
            <w:pPr>
              <w:jc w:val="center"/>
            </w:pPr>
            <w:r w:rsidRPr="007F77D8">
              <w:t>Соотв.</w:t>
            </w:r>
          </w:p>
        </w:tc>
        <w:tc>
          <w:tcPr>
            <w:tcW w:w="2268" w:type="dxa"/>
            <w:tcBorders>
              <w:top w:val="single" w:sz="4" w:space="0" w:color="auto"/>
              <w:left w:val="single" w:sz="4" w:space="0" w:color="auto"/>
              <w:bottom w:val="single" w:sz="4" w:space="0" w:color="auto"/>
              <w:right w:val="single" w:sz="4" w:space="0" w:color="auto"/>
            </w:tcBorders>
          </w:tcPr>
          <w:p w:rsidR="00752123" w:rsidRPr="007F77D8" w:rsidRDefault="00752123" w:rsidP="00C655A3">
            <w:pPr>
              <w:jc w:val="center"/>
            </w:pPr>
            <w:r w:rsidRPr="007F77D8">
              <w:t>Соотв.</w:t>
            </w:r>
          </w:p>
        </w:tc>
      </w:tr>
      <w:tr w:rsidR="00752123" w:rsidRPr="007F77D8" w:rsidTr="00752123">
        <w:trPr>
          <w:trHeight w:val="147"/>
          <w:jc w:val="center"/>
        </w:trPr>
        <w:tc>
          <w:tcPr>
            <w:tcW w:w="3382" w:type="dxa"/>
            <w:tcBorders>
              <w:top w:val="single" w:sz="4" w:space="0" w:color="auto"/>
              <w:left w:val="single" w:sz="4" w:space="0" w:color="auto"/>
              <w:bottom w:val="single" w:sz="4" w:space="0" w:color="auto"/>
              <w:right w:val="single" w:sz="4" w:space="0" w:color="auto"/>
            </w:tcBorders>
          </w:tcPr>
          <w:p w:rsidR="00752123" w:rsidRPr="007F77D8" w:rsidRDefault="00831161" w:rsidP="00831161">
            <w:pPr>
              <w:jc w:val="center"/>
            </w:pPr>
            <w:r>
              <w:t>725</w:t>
            </w:r>
            <w:r w:rsidR="00752123" w:rsidRPr="007F77D8">
              <w:t xml:space="preserve"> ÷ </w:t>
            </w:r>
            <w:r>
              <w:t>735</w:t>
            </w:r>
          </w:p>
        </w:tc>
        <w:tc>
          <w:tcPr>
            <w:tcW w:w="1575" w:type="dxa"/>
            <w:tcBorders>
              <w:top w:val="single" w:sz="4" w:space="0" w:color="auto"/>
              <w:left w:val="single" w:sz="4" w:space="0" w:color="auto"/>
              <w:bottom w:val="single" w:sz="4" w:space="0" w:color="auto"/>
              <w:right w:val="single" w:sz="4" w:space="0" w:color="auto"/>
            </w:tcBorders>
          </w:tcPr>
          <w:p w:rsidR="00752123" w:rsidRPr="007F77D8" w:rsidRDefault="00752123" w:rsidP="00394FB0">
            <w:pPr>
              <w:jc w:val="center"/>
            </w:pPr>
            <w:r w:rsidRPr="007F77D8">
              <w:t>Соотв.</w:t>
            </w:r>
          </w:p>
        </w:tc>
        <w:tc>
          <w:tcPr>
            <w:tcW w:w="1417" w:type="dxa"/>
            <w:tcBorders>
              <w:top w:val="single" w:sz="4" w:space="0" w:color="auto"/>
              <w:left w:val="single" w:sz="4" w:space="0" w:color="auto"/>
              <w:bottom w:val="single" w:sz="4" w:space="0" w:color="auto"/>
              <w:right w:val="single" w:sz="4" w:space="0" w:color="auto"/>
            </w:tcBorders>
          </w:tcPr>
          <w:p w:rsidR="00752123" w:rsidRPr="007F77D8" w:rsidRDefault="00752123" w:rsidP="00394FB0">
            <w:pPr>
              <w:jc w:val="center"/>
            </w:pPr>
            <w:r w:rsidRPr="007F77D8">
              <w:t>Соотв.</w:t>
            </w:r>
          </w:p>
        </w:tc>
        <w:tc>
          <w:tcPr>
            <w:tcW w:w="2268" w:type="dxa"/>
            <w:tcBorders>
              <w:top w:val="single" w:sz="4" w:space="0" w:color="auto"/>
              <w:left w:val="single" w:sz="4" w:space="0" w:color="auto"/>
              <w:bottom w:val="single" w:sz="4" w:space="0" w:color="auto"/>
              <w:right w:val="single" w:sz="4" w:space="0" w:color="auto"/>
            </w:tcBorders>
          </w:tcPr>
          <w:p w:rsidR="00752123" w:rsidRPr="007F77D8" w:rsidRDefault="00752123" w:rsidP="00C655A3">
            <w:pPr>
              <w:jc w:val="center"/>
            </w:pPr>
            <w:r w:rsidRPr="007F77D8">
              <w:t>Соотв.</w:t>
            </w:r>
          </w:p>
        </w:tc>
      </w:tr>
      <w:tr w:rsidR="00752123" w:rsidRPr="007F77D8" w:rsidTr="00752123">
        <w:trPr>
          <w:trHeight w:val="147"/>
          <w:jc w:val="center"/>
        </w:trPr>
        <w:tc>
          <w:tcPr>
            <w:tcW w:w="3382" w:type="dxa"/>
            <w:tcBorders>
              <w:top w:val="single" w:sz="4" w:space="0" w:color="auto"/>
              <w:left w:val="single" w:sz="4" w:space="0" w:color="auto"/>
              <w:bottom w:val="single" w:sz="4" w:space="0" w:color="auto"/>
              <w:right w:val="single" w:sz="4" w:space="0" w:color="auto"/>
            </w:tcBorders>
          </w:tcPr>
          <w:p w:rsidR="00752123" w:rsidRPr="007F77D8" w:rsidRDefault="00752123" w:rsidP="00831161">
            <w:pPr>
              <w:jc w:val="center"/>
            </w:pPr>
            <w:r w:rsidRPr="007F77D8">
              <w:t>6</w:t>
            </w:r>
            <w:r w:rsidR="00831161">
              <w:t>50</w:t>
            </w:r>
            <w:r w:rsidRPr="007F77D8">
              <w:t xml:space="preserve"> ÷ 6</w:t>
            </w:r>
            <w:r w:rsidR="00831161">
              <w:t>60</w:t>
            </w:r>
          </w:p>
        </w:tc>
        <w:tc>
          <w:tcPr>
            <w:tcW w:w="1575" w:type="dxa"/>
            <w:tcBorders>
              <w:top w:val="single" w:sz="4" w:space="0" w:color="auto"/>
              <w:left w:val="single" w:sz="4" w:space="0" w:color="auto"/>
              <w:bottom w:val="single" w:sz="4" w:space="0" w:color="auto"/>
              <w:right w:val="single" w:sz="4" w:space="0" w:color="auto"/>
            </w:tcBorders>
          </w:tcPr>
          <w:p w:rsidR="00752123" w:rsidRPr="007F77D8" w:rsidRDefault="00752123" w:rsidP="00394FB0">
            <w:pPr>
              <w:jc w:val="center"/>
            </w:pPr>
            <w:r w:rsidRPr="007F77D8">
              <w:t>Соотв.</w:t>
            </w:r>
          </w:p>
        </w:tc>
        <w:tc>
          <w:tcPr>
            <w:tcW w:w="1417" w:type="dxa"/>
            <w:tcBorders>
              <w:top w:val="single" w:sz="4" w:space="0" w:color="auto"/>
              <w:left w:val="single" w:sz="4" w:space="0" w:color="auto"/>
              <w:bottom w:val="single" w:sz="4" w:space="0" w:color="auto"/>
              <w:right w:val="single" w:sz="4" w:space="0" w:color="auto"/>
            </w:tcBorders>
          </w:tcPr>
          <w:p w:rsidR="00752123" w:rsidRPr="007F77D8" w:rsidRDefault="00752123" w:rsidP="00394FB0">
            <w:pPr>
              <w:jc w:val="center"/>
            </w:pPr>
            <w:r w:rsidRPr="007F77D8">
              <w:t>Соотв.</w:t>
            </w:r>
          </w:p>
        </w:tc>
        <w:tc>
          <w:tcPr>
            <w:tcW w:w="2268" w:type="dxa"/>
            <w:tcBorders>
              <w:top w:val="single" w:sz="4" w:space="0" w:color="auto"/>
              <w:left w:val="single" w:sz="4" w:space="0" w:color="auto"/>
              <w:bottom w:val="single" w:sz="4" w:space="0" w:color="auto"/>
              <w:right w:val="single" w:sz="4" w:space="0" w:color="auto"/>
            </w:tcBorders>
          </w:tcPr>
          <w:p w:rsidR="00752123" w:rsidRPr="007F77D8" w:rsidRDefault="00752123" w:rsidP="00C655A3">
            <w:pPr>
              <w:jc w:val="center"/>
            </w:pPr>
            <w:r w:rsidRPr="007F77D8">
              <w:t>Соотв.</w:t>
            </w:r>
          </w:p>
        </w:tc>
      </w:tr>
    </w:tbl>
    <w:p w:rsidR="0089230B" w:rsidRPr="007F77D8" w:rsidRDefault="0089230B" w:rsidP="00394FB0">
      <w:pPr>
        <w:jc w:val="both"/>
        <w:rPr>
          <w:sz w:val="28"/>
          <w:szCs w:val="28"/>
        </w:rPr>
      </w:pPr>
    </w:p>
    <w:p w:rsidR="0089230B" w:rsidRPr="007F77D8" w:rsidRDefault="0089230B" w:rsidP="00394FB0">
      <w:pPr>
        <w:jc w:val="both"/>
        <w:rPr>
          <w:sz w:val="28"/>
          <w:szCs w:val="28"/>
        </w:rPr>
      </w:pPr>
      <w:r w:rsidRPr="007F77D8">
        <w:rPr>
          <w:sz w:val="28"/>
          <w:szCs w:val="28"/>
        </w:rPr>
        <w:lastRenderedPageBreak/>
        <w:t xml:space="preserve">Таблица </w:t>
      </w:r>
      <w:r w:rsidR="00395270" w:rsidRPr="007F77D8">
        <w:rPr>
          <w:sz w:val="28"/>
          <w:szCs w:val="28"/>
        </w:rPr>
        <w:t>3</w:t>
      </w:r>
      <w:r w:rsidR="00A52431">
        <w:rPr>
          <w:sz w:val="28"/>
          <w:szCs w:val="28"/>
        </w:rPr>
        <w:t>0</w:t>
      </w:r>
      <w:r w:rsidRPr="007F77D8">
        <w:rPr>
          <w:sz w:val="28"/>
          <w:szCs w:val="28"/>
        </w:rPr>
        <w:t xml:space="preserve"> – Результаты идентификации субстанции </w:t>
      </w:r>
      <w:r w:rsidR="00A40F7A">
        <w:rPr>
          <w:sz w:val="28"/>
          <w:szCs w:val="28"/>
          <w:lang w:val="en-US"/>
        </w:rPr>
        <w:t>D</w:t>
      </w:r>
      <w:r w:rsidR="00A40F7A" w:rsidRPr="00A40F7A">
        <w:rPr>
          <w:sz w:val="28"/>
          <w:szCs w:val="28"/>
        </w:rPr>
        <w:t>1</w:t>
      </w:r>
      <w:r w:rsidRPr="007F77D8">
        <w:rPr>
          <w:sz w:val="28"/>
          <w:szCs w:val="28"/>
          <w:lang w:val="kk-KZ"/>
        </w:rPr>
        <w:t xml:space="preserve"> </w:t>
      </w:r>
      <w:r w:rsidR="00DF4FCE">
        <w:rPr>
          <w:sz w:val="28"/>
          <w:szCs w:val="28"/>
        </w:rPr>
        <w:t>методом</w:t>
      </w:r>
      <w:r w:rsidRPr="007F77D8">
        <w:rPr>
          <w:sz w:val="28"/>
          <w:szCs w:val="28"/>
        </w:rPr>
        <w:t xml:space="preserve"> УФ спектроскопии</w:t>
      </w:r>
    </w:p>
    <w:p w:rsidR="00581B93" w:rsidRPr="007F77D8" w:rsidRDefault="00581B93" w:rsidP="00394FB0">
      <w:pPr>
        <w:jc w:val="both"/>
        <w:rPr>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608"/>
        <w:gridCol w:w="1782"/>
        <w:gridCol w:w="1984"/>
        <w:gridCol w:w="2552"/>
      </w:tblGrid>
      <w:tr w:rsidR="0084497F" w:rsidRPr="007F77D8" w:rsidTr="00831161">
        <w:trPr>
          <w:jc w:val="center"/>
        </w:trPr>
        <w:tc>
          <w:tcPr>
            <w:tcW w:w="2608" w:type="dxa"/>
            <w:vMerge w:val="restart"/>
            <w:tcBorders>
              <w:top w:val="single" w:sz="4" w:space="0" w:color="auto"/>
              <w:left w:val="single" w:sz="4" w:space="0" w:color="auto"/>
              <w:bottom w:val="single" w:sz="4" w:space="0" w:color="auto"/>
              <w:right w:val="single" w:sz="4" w:space="0" w:color="auto"/>
            </w:tcBorders>
          </w:tcPr>
          <w:p w:rsidR="0084497F" w:rsidRPr="007F77D8" w:rsidRDefault="0084497F" w:rsidP="00AE594A">
            <w:pPr>
              <w:jc w:val="center"/>
            </w:pPr>
            <w:r w:rsidRPr="007F77D8">
              <w:t xml:space="preserve">Критерий качества </w:t>
            </w:r>
          </w:p>
          <w:p w:rsidR="0084497F" w:rsidRPr="007F77D8" w:rsidRDefault="0084497F" w:rsidP="00AE594A">
            <w:pPr>
              <w:jc w:val="center"/>
            </w:pPr>
            <w:r w:rsidRPr="007F77D8">
              <w:t>(λ, нм)</w:t>
            </w:r>
          </w:p>
        </w:tc>
        <w:tc>
          <w:tcPr>
            <w:tcW w:w="6318" w:type="dxa"/>
            <w:gridSpan w:val="3"/>
            <w:tcBorders>
              <w:top w:val="single" w:sz="4" w:space="0" w:color="auto"/>
              <w:left w:val="single" w:sz="4" w:space="0" w:color="auto"/>
              <w:bottom w:val="single" w:sz="4" w:space="0" w:color="auto"/>
              <w:right w:val="single" w:sz="4" w:space="0" w:color="auto"/>
            </w:tcBorders>
          </w:tcPr>
          <w:p w:rsidR="0084497F" w:rsidRPr="007F77D8" w:rsidRDefault="0084497F" w:rsidP="00AE594A">
            <w:pPr>
              <w:jc w:val="center"/>
            </w:pPr>
            <w:r w:rsidRPr="007F77D8">
              <w:t xml:space="preserve">Испытуемые серии субстанции </w:t>
            </w:r>
            <w:r w:rsidR="00A40F7A">
              <w:rPr>
                <w:lang w:val="en-US"/>
              </w:rPr>
              <w:t>D1</w:t>
            </w:r>
          </w:p>
        </w:tc>
      </w:tr>
      <w:tr w:rsidR="00371101" w:rsidRPr="007F77D8" w:rsidTr="00831161">
        <w:trPr>
          <w:jc w:val="center"/>
        </w:trPr>
        <w:tc>
          <w:tcPr>
            <w:tcW w:w="2608" w:type="dxa"/>
            <w:vMerge/>
            <w:tcBorders>
              <w:top w:val="single" w:sz="4" w:space="0" w:color="auto"/>
              <w:left w:val="single" w:sz="4" w:space="0" w:color="auto"/>
              <w:bottom w:val="single" w:sz="4" w:space="0" w:color="auto"/>
              <w:right w:val="single" w:sz="4" w:space="0" w:color="auto"/>
            </w:tcBorders>
          </w:tcPr>
          <w:p w:rsidR="00371101" w:rsidRPr="007F77D8" w:rsidRDefault="00371101" w:rsidP="00AE594A">
            <w:pPr>
              <w:jc w:val="center"/>
            </w:pPr>
          </w:p>
        </w:tc>
        <w:tc>
          <w:tcPr>
            <w:tcW w:w="1782" w:type="dxa"/>
            <w:tcBorders>
              <w:top w:val="single" w:sz="4" w:space="0" w:color="auto"/>
              <w:left w:val="single" w:sz="4" w:space="0" w:color="auto"/>
              <w:bottom w:val="single" w:sz="4" w:space="0" w:color="auto"/>
              <w:right w:val="single" w:sz="4" w:space="0" w:color="auto"/>
            </w:tcBorders>
          </w:tcPr>
          <w:p w:rsidR="00371101" w:rsidRPr="00371101" w:rsidRDefault="00371101" w:rsidP="00AE594A">
            <w:pPr>
              <w:jc w:val="center"/>
            </w:pPr>
            <w:r w:rsidRPr="00371101">
              <w:t>01110517</w:t>
            </w:r>
          </w:p>
        </w:tc>
        <w:tc>
          <w:tcPr>
            <w:tcW w:w="1984" w:type="dxa"/>
            <w:tcBorders>
              <w:top w:val="single" w:sz="4" w:space="0" w:color="auto"/>
              <w:left w:val="single" w:sz="4" w:space="0" w:color="auto"/>
              <w:bottom w:val="single" w:sz="4" w:space="0" w:color="auto"/>
              <w:right w:val="single" w:sz="4" w:space="0" w:color="auto"/>
            </w:tcBorders>
          </w:tcPr>
          <w:p w:rsidR="00371101" w:rsidRPr="00371101" w:rsidRDefault="00371101" w:rsidP="00AE594A">
            <w:pPr>
              <w:jc w:val="center"/>
            </w:pPr>
            <w:r w:rsidRPr="00371101">
              <w:t>02180517</w:t>
            </w:r>
          </w:p>
        </w:tc>
        <w:tc>
          <w:tcPr>
            <w:tcW w:w="2552" w:type="dxa"/>
            <w:tcBorders>
              <w:top w:val="single" w:sz="4" w:space="0" w:color="auto"/>
              <w:left w:val="single" w:sz="4" w:space="0" w:color="auto"/>
              <w:bottom w:val="single" w:sz="4" w:space="0" w:color="auto"/>
              <w:right w:val="single" w:sz="4" w:space="0" w:color="auto"/>
            </w:tcBorders>
          </w:tcPr>
          <w:p w:rsidR="00371101" w:rsidRPr="00371101" w:rsidRDefault="00371101" w:rsidP="00AE594A">
            <w:pPr>
              <w:jc w:val="center"/>
            </w:pPr>
            <w:r w:rsidRPr="00371101">
              <w:t>03250517</w:t>
            </w:r>
          </w:p>
        </w:tc>
      </w:tr>
      <w:tr w:rsidR="00831161" w:rsidRPr="007F77D8" w:rsidTr="00831161">
        <w:trPr>
          <w:jc w:val="center"/>
        </w:trPr>
        <w:tc>
          <w:tcPr>
            <w:tcW w:w="2608" w:type="dxa"/>
            <w:tcBorders>
              <w:top w:val="single" w:sz="4" w:space="0" w:color="auto"/>
              <w:left w:val="single" w:sz="4" w:space="0" w:color="auto"/>
              <w:bottom w:val="single" w:sz="4" w:space="0" w:color="auto"/>
              <w:right w:val="single" w:sz="4" w:space="0" w:color="auto"/>
            </w:tcBorders>
          </w:tcPr>
          <w:p w:rsidR="00831161" w:rsidRPr="007F77D8" w:rsidRDefault="00831161" w:rsidP="00AE594A">
            <w:pPr>
              <w:jc w:val="center"/>
              <w:rPr>
                <w:bCs/>
                <w:iCs/>
              </w:rPr>
            </w:pPr>
            <w:r w:rsidRPr="007F77D8">
              <w:rPr>
                <w:bCs/>
                <w:iCs/>
              </w:rPr>
              <w:t>19</w:t>
            </w:r>
            <w:r>
              <w:rPr>
                <w:bCs/>
                <w:iCs/>
              </w:rPr>
              <w:t>5</w:t>
            </w:r>
            <w:r w:rsidRPr="007F77D8">
              <w:t>÷19</w:t>
            </w:r>
            <w:r>
              <w:t>6</w:t>
            </w:r>
          </w:p>
        </w:tc>
        <w:tc>
          <w:tcPr>
            <w:tcW w:w="1782" w:type="dxa"/>
            <w:tcBorders>
              <w:top w:val="single" w:sz="4" w:space="0" w:color="auto"/>
              <w:left w:val="single" w:sz="4" w:space="0" w:color="auto"/>
              <w:bottom w:val="single" w:sz="4" w:space="0" w:color="auto"/>
              <w:right w:val="single" w:sz="4" w:space="0" w:color="auto"/>
            </w:tcBorders>
          </w:tcPr>
          <w:p w:rsidR="00831161" w:rsidRPr="007F77D8" w:rsidRDefault="00831161" w:rsidP="00AE594A">
            <w:pPr>
              <w:jc w:val="center"/>
            </w:pPr>
            <w:r w:rsidRPr="007F77D8">
              <w:t>Соотв.</w:t>
            </w:r>
          </w:p>
        </w:tc>
        <w:tc>
          <w:tcPr>
            <w:tcW w:w="1984" w:type="dxa"/>
            <w:tcBorders>
              <w:top w:val="single" w:sz="4" w:space="0" w:color="auto"/>
              <w:left w:val="single" w:sz="4" w:space="0" w:color="auto"/>
              <w:bottom w:val="single" w:sz="4" w:space="0" w:color="auto"/>
              <w:right w:val="single" w:sz="4" w:space="0" w:color="auto"/>
            </w:tcBorders>
          </w:tcPr>
          <w:p w:rsidR="00831161" w:rsidRPr="007F77D8" w:rsidRDefault="00831161" w:rsidP="00AE594A">
            <w:pPr>
              <w:jc w:val="center"/>
            </w:pPr>
            <w:r w:rsidRPr="007F77D8">
              <w:t>Соотв.</w:t>
            </w:r>
          </w:p>
        </w:tc>
        <w:tc>
          <w:tcPr>
            <w:tcW w:w="2552" w:type="dxa"/>
            <w:tcBorders>
              <w:top w:val="single" w:sz="4" w:space="0" w:color="auto"/>
              <w:left w:val="single" w:sz="4" w:space="0" w:color="auto"/>
              <w:bottom w:val="single" w:sz="4" w:space="0" w:color="auto"/>
              <w:right w:val="single" w:sz="4" w:space="0" w:color="auto"/>
            </w:tcBorders>
          </w:tcPr>
          <w:p w:rsidR="00831161" w:rsidRPr="007F77D8" w:rsidRDefault="00831161" w:rsidP="00AE594A">
            <w:pPr>
              <w:jc w:val="center"/>
            </w:pPr>
            <w:r w:rsidRPr="007F77D8">
              <w:t>Соотв.</w:t>
            </w:r>
          </w:p>
        </w:tc>
      </w:tr>
      <w:tr w:rsidR="00831161" w:rsidRPr="007F77D8" w:rsidTr="00831161">
        <w:trPr>
          <w:jc w:val="center"/>
        </w:trPr>
        <w:tc>
          <w:tcPr>
            <w:tcW w:w="2608" w:type="dxa"/>
            <w:tcBorders>
              <w:top w:val="single" w:sz="4" w:space="0" w:color="auto"/>
              <w:left w:val="single" w:sz="4" w:space="0" w:color="auto"/>
              <w:bottom w:val="single" w:sz="4" w:space="0" w:color="auto"/>
              <w:right w:val="single" w:sz="4" w:space="0" w:color="auto"/>
            </w:tcBorders>
          </w:tcPr>
          <w:p w:rsidR="00831161" w:rsidRPr="007F77D8" w:rsidRDefault="00831161" w:rsidP="00AE594A">
            <w:pPr>
              <w:jc w:val="center"/>
              <w:rPr>
                <w:bCs/>
                <w:iCs/>
              </w:rPr>
            </w:pPr>
            <w:r>
              <w:rPr>
                <w:bCs/>
                <w:iCs/>
              </w:rPr>
              <w:t>221</w:t>
            </w:r>
            <w:r w:rsidRPr="007F77D8">
              <w:t>÷2</w:t>
            </w:r>
            <w:r>
              <w:t>24</w:t>
            </w:r>
          </w:p>
        </w:tc>
        <w:tc>
          <w:tcPr>
            <w:tcW w:w="1782" w:type="dxa"/>
            <w:tcBorders>
              <w:top w:val="single" w:sz="4" w:space="0" w:color="auto"/>
              <w:left w:val="single" w:sz="4" w:space="0" w:color="auto"/>
              <w:bottom w:val="single" w:sz="4" w:space="0" w:color="auto"/>
              <w:right w:val="single" w:sz="4" w:space="0" w:color="auto"/>
            </w:tcBorders>
          </w:tcPr>
          <w:p w:rsidR="00831161" w:rsidRPr="007F77D8" w:rsidRDefault="00831161" w:rsidP="00AE594A">
            <w:pPr>
              <w:jc w:val="center"/>
            </w:pPr>
            <w:r w:rsidRPr="007F77D8">
              <w:t>Соотв.</w:t>
            </w:r>
          </w:p>
        </w:tc>
        <w:tc>
          <w:tcPr>
            <w:tcW w:w="1984" w:type="dxa"/>
            <w:tcBorders>
              <w:top w:val="single" w:sz="4" w:space="0" w:color="auto"/>
              <w:left w:val="single" w:sz="4" w:space="0" w:color="auto"/>
              <w:bottom w:val="single" w:sz="4" w:space="0" w:color="auto"/>
              <w:right w:val="single" w:sz="4" w:space="0" w:color="auto"/>
            </w:tcBorders>
          </w:tcPr>
          <w:p w:rsidR="00831161" w:rsidRPr="007F77D8" w:rsidRDefault="00831161" w:rsidP="00AE594A">
            <w:pPr>
              <w:jc w:val="center"/>
            </w:pPr>
            <w:r w:rsidRPr="007F77D8">
              <w:t>Соотв.</w:t>
            </w:r>
          </w:p>
        </w:tc>
        <w:tc>
          <w:tcPr>
            <w:tcW w:w="2552" w:type="dxa"/>
            <w:tcBorders>
              <w:top w:val="single" w:sz="4" w:space="0" w:color="auto"/>
              <w:left w:val="single" w:sz="4" w:space="0" w:color="auto"/>
              <w:bottom w:val="single" w:sz="4" w:space="0" w:color="auto"/>
              <w:right w:val="single" w:sz="4" w:space="0" w:color="auto"/>
            </w:tcBorders>
          </w:tcPr>
          <w:p w:rsidR="00831161" w:rsidRPr="007F77D8" w:rsidRDefault="00831161" w:rsidP="00AE594A">
            <w:pPr>
              <w:jc w:val="center"/>
            </w:pPr>
            <w:r w:rsidRPr="007F77D8">
              <w:t>Соотв.</w:t>
            </w:r>
          </w:p>
        </w:tc>
      </w:tr>
      <w:tr w:rsidR="00831161" w:rsidRPr="007F77D8" w:rsidTr="00831161">
        <w:trPr>
          <w:trHeight w:val="285"/>
          <w:jc w:val="center"/>
        </w:trPr>
        <w:tc>
          <w:tcPr>
            <w:tcW w:w="2608" w:type="dxa"/>
            <w:tcBorders>
              <w:top w:val="single" w:sz="4" w:space="0" w:color="auto"/>
              <w:left w:val="single" w:sz="4" w:space="0" w:color="auto"/>
              <w:bottom w:val="single" w:sz="4" w:space="0" w:color="auto"/>
              <w:right w:val="single" w:sz="4" w:space="0" w:color="auto"/>
            </w:tcBorders>
          </w:tcPr>
          <w:p w:rsidR="00831161" w:rsidRPr="007F77D8" w:rsidRDefault="00831161" w:rsidP="00AE594A">
            <w:pPr>
              <w:jc w:val="center"/>
            </w:pPr>
            <w:r w:rsidRPr="007F77D8">
              <w:rPr>
                <w:bCs/>
                <w:iCs/>
              </w:rPr>
              <w:t>283</w:t>
            </w:r>
            <w:r w:rsidRPr="007F77D8">
              <w:t>÷286</w:t>
            </w:r>
          </w:p>
        </w:tc>
        <w:tc>
          <w:tcPr>
            <w:tcW w:w="1782" w:type="dxa"/>
            <w:tcBorders>
              <w:top w:val="single" w:sz="4" w:space="0" w:color="auto"/>
              <w:left w:val="single" w:sz="4" w:space="0" w:color="auto"/>
              <w:bottom w:val="single" w:sz="4" w:space="0" w:color="auto"/>
              <w:right w:val="single" w:sz="4" w:space="0" w:color="auto"/>
            </w:tcBorders>
          </w:tcPr>
          <w:p w:rsidR="00831161" w:rsidRPr="007F77D8" w:rsidRDefault="00831161" w:rsidP="00AE594A">
            <w:pPr>
              <w:jc w:val="center"/>
            </w:pPr>
            <w:r w:rsidRPr="007F77D8">
              <w:t>Соотв.</w:t>
            </w:r>
          </w:p>
        </w:tc>
        <w:tc>
          <w:tcPr>
            <w:tcW w:w="1984" w:type="dxa"/>
            <w:tcBorders>
              <w:top w:val="single" w:sz="4" w:space="0" w:color="auto"/>
              <w:left w:val="single" w:sz="4" w:space="0" w:color="auto"/>
              <w:bottom w:val="single" w:sz="4" w:space="0" w:color="auto"/>
              <w:right w:val="single" w:sz="4" w:space="0" w:color="auto"/>
            </w:tcBorders>
          </w:tcPr>
          <w:p w:rsidR="00831161" w:rsidRPr="007F77D8" w:rsidRDefault="00831161" w:rsidP="00AE594A">
            <w:pPr>
              <w:jc w:val="center"/>
            </w:pPr>
            <w:r w:rsidRPr="007F77D8">
              <w:t>Соотв.</w:t>
            </w:r>
          </w:p>
        </w:tc>
        <w:tc>
          <w:tcPr>
            <w:tcW w:w="2552" w:type="dxa"/>
            <w:tcBorders>
              <w:top w:val="single" w:sz="4" w:space="0" w:color="auto"/>
              <w:left w:val="single" w:sz="4" w:space="0" w:color="auto"/>
              <w:bottom w:val="single" w:sz="4" w:space="0" w:color="auto"/>
              <w:right w:val="single" w:sz="4" w:space="0" w:color="auto"/>
            </w:tcBorders>
          </w:tcPr>
          <w:p w:rsidR="00831161" w:rsidRPr="007F77D8" w:rsidRDefault="00831161" w:rsidP="00AE594A">
            <w:pPr>
              <w:jc w:val="center"/>
            </w:pPr>
            <w:r w:rsidRPr="007F77D8">
              <w:t>Соотв.</w:t>
            </w:r>
          </w:p>
        </w:tc>
      </w:tr>
      <w:tr w:rsidR="00831161" w:rsidRPr="007F77D8" w:rsidTr="00831161">
        <w:trPr>
          <w:trHeight w:val="285"/>
          <w:jc w:val="center"/>
        </w:trPr>
        <w:tc>
          <w:tcPr>
            <w:tcW w:w="2608" w:type="dxa"/>
            <w:tcBorders>
              <w:top w:val="single" w:sz="4" w:space="0" w:color="auto"/>
              <w:left w:val="single" w:sz="4" w:space="0" w:color="auto"/>
              <w:bottom w:val="single" w:sz="4" w:space="0" w:color="auto"/>
              <w:right w:val="single" w:sz="4" w:space="0" w:color="auto"/>
            </w:tcBorders>
          </w:tcPr>
          <w:p w:rsidR="00831161" w:rsidRPr="007F77D8" w:rsidRDefault="00831161" w:rsidP="00AE594A">
            <w:pPr>
              <w:jc w:val="center"/>
              <w:rPr>
                <w:bCs/>
                <w:iCs/>
              </w:rPr>
            </w:pPr>
            <w:r>
              <w:t>347</w:t>
            </w:r>
            <w:r w:rsidRPr="007F77D8">
              <w:t>÷3</w:t>
            </w:r>
            <w:r>
              <w:t>52</w:t>
            </w:r>
          </w:p>
        </w:tc>
        <w:tc>
          <w:tcPr>
            <w:tcW w:w="1782" w:type="dxa"/>
            <w:tcBorders>
              <w:top w:val="single" w:sz="4" w:space="0" w:color="auto"/>
              <w:left w:val="single" w:sz="4" w:space="0" w:color="auto"/>
              <w:bottom w:val="single" w:sz="4" w:space="0" w:color="auto"/>
              <w:right w:val="single" w:sz="4" w:space="0" w:color="auto"/>
            </w:tcBorders>
          </w:tcPr>
          <w:p w:rsidR="00831161" w:rsidRPr="007F77D8" w:rsidRDefault="00831161" w:rsidP="00AE594A">
            <w:pPr>
              <w:jc w:val="center"/>
            </w:pPr>
            <w:r w:rsidRPr="007F77D8">
              <w:t>Соотв.</w:t>
            </w:r>
          </w:p>
        </w:tc>
        <w:tc>
          <w:tcPr>
            <w:tcW w:w="1984" w:type="dxa"/>
            <w:tcBorders>
              <w:top w:val="single" w:sz="4" w:space="0" w:color="auto"/>
              <w:left w:val="single" w:sz="4" w:space="0" w:color="auto"/>
              <w:bottom w:val="single" w:sz="4" w:space="0" w:color="auto"/>
              <w:right w:val="single" w:sz="4" w:space="0" w:color="auto"/>
            </w:tcBorders>
          </w:tcPr>
          <w:p w:rsidR="00831161" w:rsidRPr="007F77D8" w:rsidRDefault="00831161" w:rsidP="00AE594A">
            <w:pPr>
              <w:jc w:val="center"/>
            </w:pPr>
            <w:r w:rsidRPr="007F77D8">
              <w:t>Соотв.</w:t>
            </w:r>
          </w:p>
        </w:tc>
        <w:tc>
          <w:tcPr>
            <w:tcW w:w="2552" w:type="dxa"/>
            <w:tcBorders>
              <w:top w:val="single" w:sz="4" w:space="0" w:color="auto"/>
              <w:left w:val="single" w:sz="4" w:space="0" w:color="auto"/>
              <w:bottom w:val="single" w:sz="4" w:space="0" w:color="auto"/>
              <w:right w:val="single" w:sz="4" w:space="0" w:color="auto"/>
            </w:tcBorders>
          </w:tcPr>
          <w:p w:rsidR="00831161" w:rsidRPr="007F77D8" w:rsidRDefault="00831161" w:rsidP="00AE594A">
            <w:pPr>
              <w:jc w:val="center"/>
            </w:pPr>
            <w:r w:rsidRPr="007F77D8">
              <w:t>Соотв.</w:t>
            </w:r>
          </w:p>
        </w:tc>
      </w:tr>
      <w:tr w:rsidR="00831161" w:rsidRPr="007F77D8" w:rsidTr="00831161">
        <w:trPr>
          <w:trHeight w:val="64"/>
          <w:jc w:val="center"/>
        </w:trPr>
        <w:tc>
          <w:tcPr>
            <w:tcW w:w="2608" w:type="dxa"/>
            <w:tcBorders>
              <w:top w:val="single" w:sz="4" w:space="0" w:color="auto"/>
              <w:left w:val="single" w:sz="4" w:space="0" w:color="auto"/>
              <w:bottom w:val="single" w:sz="4" w:space="0" w:color="auto"/>
              <w:right w:val="single" w:sz="4" w:space="0" w:color="auto"/>
            </w:tcBorders>
          </w:tcPr>
          <w:p w:rsidR="00831161" w:rsidRPr="007F77D8" w:rsidRDefault="00831161" w:rsidP="00AE594A">
            <w:pPr>
              <w:jc w:val="center"/>
            </w:pPr>
            <w:r w:rsidRPr="007F77D8">
              <w:t>45</w:t>
            </w:r>
            <w:r>
              <w:t>0÷455</w:t>
            </w:r>
          </w:p>
        </w:tc>
        <w:tc>
          <w:tcPr>
            <w:tcW w:w="1782" w:type="dxa"/>
            <w:tcBorders>
              <w:top w:val="single" w:sz="4" w:space="0" w:color="auto"/>
              <w:left w:val="single" w:sz="4" w:space="0" w:color="auto"/>
              <w:bottom w:val="single" w:sz="4" w:space="0" w:color="auto"/>
              <w:right w:val="single" w:sz="4" w:space="0" w:color="auto"/>
            </w:tcBorders>
          </w:tcPr>
          <w:p w:rsidR="00831161" w:rsidRPr="007F77D8" w:rsidRDefault="00831161" w:rsidP="00AE594A">
            <w:pPr>
              <w:jc w:val="center"/>
            </w:pPr>
            <w:r w:rsidRPr="007F77D8">
              <w:t>Соотв.</w:t>
            </w:r>
          </w:p>
        </w:tc>
        <w:tc>
          <w:tcPr>
            <w:tcW w:w="1984" w:type="dxa"/>
            <w:tcBorders>
              <w:top w:val="single" w:sz="4" w:space="0" w:color="auto"/>
              <w:left w:val="single" w:sz="4" w:space="0" w:color="auto"/>
              <w:bottom w:val="single" w:sz="4" w:space="0" w:color="auto"/>
              <w:right w:val="single" w:sz="4" w:space="0" w:color="auto"/>
            </w:tcBorders>
          </w:tcPr>
          <w:p w:rsidR="00831161" w:rsidRPr="007F77D8" w:rsidRDefault="00831161" w:rsidP="00AE594A">
            <w:pPr>
              <w:jc w:val="center"/>
            </w:pPr>
            <w:r w:rsidRPr="007F77D8">
              <w:t>Соотв.</w:t>
            </w:r>
          </w:p>
        </w:tc>
        <w:tc>
          <w:tcPr>
            <w:tcW w:w="2552" w:type="dxa"/>
            <w:tcBorders>
              <w:top w:val="single" w:sz="4" w:space="0" w:color="auto"/>
              <w:left w:val="single" w:sz="4" w:space="0" w:color="auto"/>
              <w:bottom w:val="single" w:sz="4" w:space="0" w:color="auto"/>
              <w:right w:val="single" w:sz="4" w:space="0" w:color="auto"/>
            </w:tcBorders>
          </w:tcPr>
          <w:p w:rsidR="00831161" w:rsidRPr="007F77D8" w:rsidRDefault="00831161" w:rsidP="00AE594A">
            <w:pPr>
              <w:jc w:val="center"/>
            </w:pPr>
            <w:r w:rsidRPr="007F77D8">
              <w:t>Соотв.</w:t>
            </w:r>
          </w:p>
        </w:tc>
      </w:tr>
    </w:tbl>
    <w:p w:rsidR="0089230B" w:rsidRPr="007F77D8" w:rsidRDefault="0089230B" w:rsidP="00394FB0">
      <w:pPr>
        <w:jc w:val="both"/>
        <w:rPr>
          <w:sz w:val="28"/>
          <w:szCs w:val="28"/>
        </w:rPr>
      </w:pPr>
    </w:p>
    <w:p w:rsidR="0089230B" w:rsidRPr="007F77D8" w:rsidRDefault="0089230B" w:rsidP="00394FB0">
      <w:pPr>
        <w:ind w:firstLine="567"/>
        <w:jc w:val="both"/>
        <w:rPr>
          <w:sz w:val="28"/>
          <w:szCs w:val="28"/>
        </w:rPr>
      </w:pPr>
      <w:r w:rsidRPr="007F77D8">
        <w:rPr>
          <w:sz w:val="28"/>
          <w:szCs w:val="28"/>
        </w:rPr>
        <w:t xml:space="preserve">Как видно из представленных данных все испытуемые серии субстанции </w:t>
      </w:r>
      <w:r w:rsidR="00A40F7A">
        <w:rPr>
          <w:sz w:val="28"/>
          <w:szCs w:val="28"/>
          <w:lang w:val="en-US"/>
        </w:rPr>
        <w:t>D</w:t>
      </w:r>
      <w:r w:rsidR="00A40F7A" w:rsidRPr="00A40F7A">
        <w:rPr>
          <w:sz w:val="28"/>
          <w:szCs w:val="28"/>
        </w:rPr>
        <w:t>1</w:t>
      </w:r>
      <w:r w:rsidRPr="007F77D8">
        <w:rPr>
          <w:sz w:val="28"/>
          <w:szCs w:val="28"/>
          <w:lang w:val="kk-KZ"/>
        </w:rPr>
        <w:t xml:space="preserve"> </w:t>
      </w:r>
      <w:r w:rsidRPr="007F77D8">
        <w:rPr>
          <w:sz w:val="28"/>
          <w:szCs w:val="28"/>
        </w:rPr>
        <w:t>соответствуют установленным критериям качества. Таким образом, очевидно, что принятые критерии качества по установлению подлинности являются верными.</w:t>
      </w:r>
    </w:p>
    <w:p w:rsidR="00581B93" w:rsidRPr="007F77D8" w:rsidRDefault="00503689" w:rsidP="00AE397D">
      <w:pPr>
        <w:ind w:firstLine="567"/>
        <w:jc w:val="both"/>
        <w:rPr>
          <w:b/>
          <w:sz w:val="28"/>
          <w:szCs w:val="28"/>
          <w:lang w:val="kk-KZ"/>
        </w:rPr>
      </w:pPr>
      <w:r w:rsidRPr="007F77D8">
        <w:rPr>
          <w:b/>
          <w:sz w:val="28"/>
          <w:szCs w:val="28"/>
          <w:lang w:val="kk-KZ"/>
        </w:rPr>
        <w:t>3.</w:t>
      </w:r>
      <w:r w:rsidR="009D5719" w:rsidRPr="009D5719">
        <w:rPr>
          <w:b/>
          <w:sz w:val="28"/>
          <w:szCs w:val="28"/>
        </w:rPr>
        <w:t>9</w:t>
      </w:r>
      <w:r w:rsidRPr="007F77D8">
        <w:rPr>
          <w:b/>
          <w:sz w:val="28"/>
          <w:szCs w:val="28"/>
          <w:lang w:val="kk-KZ"/>
        </w:rPr>
        <w:t xml:space="preserve"> </w:t>
      </w:r>
      <w:r w:rsidR="001B2E2F">
        <w:rPr>
          <w:b/>
          <w:sz w:val="28"/>
          <w:szCs w:val="28"/>
          <w:lang w:val="kk-KZ"/>
        </w:rPr>
        <w:t>У</w:t>
      </w:r>
      <w:r w:rsidR="0089230B" w:rsidRPr="007F77D8">
        <w:rPr>
          <w:b/>
          <w:sz w:val="28"/>
          <w:szCs w:val="28"/>
          <w:lang w:val="kk-KZ"/>
        </w:rPr>
        <w:t xml:space="preserve">становление сроков </w:t>
      </w:r>
      <w:r w:rsidR="001B2E2F">
        <w:rPr>
          <w:b/>
          <w:sz w:val="28"/>
          <w:szCs w:val="28"/>
          <w:lang w:val="kk-KZ"/>
        </w:rPr>
        <w:t xml:space="preserve">и условий </w:t>
      </w:r>
      <w:r w:rsidR="0089230B" w:rsidRPr="007F77D8">
        <w:rPr>
          <w:b/>
          <w:sz w:val="28"/>
          <w:szCs w:val="28"/>
          <w:lang w:val="kk-KZ"/>
        </w:rPr>
        <w:t>хранения субстанци</w:t>
      </w:r>
      <w:r w:rsidR="008D625F" w:rsidRPr="007F77D8">
        <w:rPr>
          <w:b/>
          <w:sz w:val="28"/>
          <w:szCs w:val="28"/>
          <w:lang w:val="kk-KZ"/>
        </w:rPr>
        <w:t xml:space="preserve">и </w:t>
      </w:r>
      <w:r w:rsidR="00A40F7A">
        <w:rPr>
          <w:b/>
          <w:sz w:val="28"/>
          <w:szCs w:val="28"/>
          <w:lang w:val="en-US"/>
        </w:rPr>
        <w:t>D</w:t>
      </w:r>
      <w:r w:rsidR="00A40F7A" w:rsidRPr="00A40F7A">
        <w:rPr>
          <w:b/>
          <w:sz w:val="28"/>
          <w:szCs w:val="28"/>
        </w:rPr>
        <w:t>1</w:t>
      </w:r>
    </w:p>
    <w:p w:rsidR="007134A8" w:rsidRPr="007F77D8" w:rsidRDefault="008E3DFD" w:rsidP="00394FB0">
      <w:pPr>
        <w:autoSpaceDE w:val="0"/>
        <w:autoSpaceDN w:val="0"/>
        <w:adjustRightInd w:val="0"/>
        <w:ind w:firstLine="567"/>
        <w:jc w:val="both"/>
        <w:rPr>
          <w:rFonts w:eastAsia="TimesNewRomanPSMT"/>
          <w:sz w:val="28"/>
          <w:szCs w:val="28"/>
        </w:rPr>
      </w:pPr>
      <w:r>
        <w:rPr>
          <w:rFonts w:eastAsia="TimesNewRomanPSMT"/>
          <w:sz w:val="28"/>
          <w:szCs w:val="28"/>
        </w:rPr>
        <w:t>Установление</w:t>
      </w:r>
      <w:r w:rsidR="007134A8" w:rsidRPr="007F77D8">
        <w:rPr>
          <w:rFonts w:eastAsia="TimesNewRomanPSMT"/>
          <w:sz w:val="28"/>
          <w:szCs w:val="28"/>
        </w:rPr>
        <w:t xml:space="preserve"> </w:t>
      </w:r>
      <w:r w:rsidR="00A40469">
        <w:rPr>
          <w:rFonts w:eastAsia="TimesNewRomanPSMT"/>
          <w:sz w:val="28"/>
          <w:szCs w:val="28"/>
        </w:rPr>
        <w:t>условий и срока</w:t>
      </w:r>
      <w:r w:rsidR="007134A8" w:rsidRPr="007F77D8">
        <w:rPr>
          <w:rFonts w:eastAsia="TimesNewRomanPSMT"/>
          <w:sz w:val="28"/>
          <w:szCs w:val="28"/>
        </w:rPr>
        <w:t xml:space="preserve"> </w:t>
      </w:r>
      <w:r w:rsidR="002D5713" w:rsidRPr="007F77D8">
        <w:rPr>
          <w:rFonts w:eastAsia="TimesNewRomanPSMT"/>
          <w:sz w:val="28"/>
          <w:szCs w:val="28"/>
        </w:rPr>
        <w:t xml:space="preserve">хранения </w:t>
      </w:r>
      <w:r w:rsidR="007134A8" w:rsidRPr="007F77D8">
        <w:rPr>
          <w:rFonts w:eastAsia="TimesNewRomanPSMT"/>
          <w:sz w:val="28"/>
          <w:szCs w:val="28"/>
        </w:rPr>
        <w:t xml:space="preserve">субстанции </w:t>
      </w:r>
      <w:r w:rsidR="00A40F7A">
        <w:rPr>
          <w:sz w:val="28"/>
          <w:szCs w:val="28"/>
          <w:lang w:val="en-US"/>
        </w:rPr>
        <w:t>D</w:t>
      </w:r>
      <w:r w:rsidR="00A40F7A" w:rsidRPr="00A40F7A">
        <w:rPr>
          <w:sz w:val="28"/>
          <w:szCs w:val="28"/>
        </w:rPr>
        <w:t>1</w:t>
      </w:r>
      <w:r w:rsidR="0089230B" w:rsidRPr="007F77D8">
        <w:rPr>
          <w:rFonts w:eastAsia="TimesNewRomanPSMT"/>
          <w:sz w:val="28"/>
          <w:szCs w:val="28"/>
        </w:rPr>
        <w:t xml:space="preserve"> </w:t>
      </w:r>
      <w:r>
        <w:rPr>
          <w:rFonts w:eastAsia="TimesNewRomanPSMT"/>
          <w:sz w:val="28"/>
          <w:szCs w:val="28"/>
        </w:rPr>
        <w:t>проводили посредством</w:t>
      </w:r>
      <w:r w:rsidR="00581B93" w:rsidRPr="007F77D8">
        <w:rPr>
          <w:rFonts w:eastAsia="TimesNewRomanPSMT"/>
          <w:sz w:val="28"/>
          <w:szCs w:val="28"/>
        </w:rPr>
        <w:t xml:space="preserve"> </w:t>
      </w:r>
      <w:r>
        <w:rPr>
          <w:rFonts w:eastAsia="TimesNewRomanPSMT"/>
          <w:sz w:val="28"/>
          <w:szCs w:val="28"/>
        </w:rPr>
        <w:t>долгосрочных испытаний</w:t>
      </w:r>
      <w:r w:rsidR="007134A8" w:rsidRPr="007F77D8">
        <w:rPr>
          <w:rFonts w:eastAsia="TimesNewRomanPSMT"/>
          <w:sz w:val="28"/>
          <w:szCs w:val="28"/>
        </w:rPr>
        <w:t xml:space="preserve"> основных параметров каче</w:t>
      </w:r>
      <w:r w:rsidR="00A40469">
        <w:rPr>
          <w:rFonts w:eastAsia="TimesNewRomanPSMT"/>
          <w:sz w:val="28"/>
          <w:szCs w:val="28"/>
        </w:rPr>
        <w:t>ства в режиме реального времени.</w:t>
      </w:r>
      <w:r w:rsidR="007134A8" w:rsidRPr="007F77D8">
        <w:rPr>
          <w:rFonts w:eastAsia="TimesNewRomanPSMT"/>
          <w:sz w:val="28"/>
          <w:szCs w:val="28"/>
        </w:rPr>
        <w:t xml:space="preserve"> Исследования стабильности субстанции </w:t>
      </w:r>
      <w:r w:rsidR="00A40F7A">
        <w:rPr>
          <w:sz w:val="28"/>
          <w:szCs w:val="28"/>
          <w:lang w:val="en-US"/>
        </w:rPr>
        <w:t>D</w:t>
      </w:r>
      <w:r w:rsidR="00A40F7A" w:rsidRPr="00A40F7A">
        <w:rPr>
          <w:sz w:val="28"/>
          <w:szCs w:val="28"/>
        </w:rPr>
        <w:t>1</w:t>
      </w:r>
      <w:r w:rsidR="0089230B" w:rsidRPr="007F77D8">
        <w:rPr>
          <w:rFonts w:eastAsia="TimesNewRomanPSMT"/>
          <w:sz w:val="28"/>
          <w:szCs w:val="28"/>
        </w:rPr>
        <w:t xml:space="preserve"> </w:t>
      </w:r>
      <w:r w:rsidR="007134A8" w:rsidRPr="007F77D8">
        <w:rPr>
          <w:rFonts w:eastAsia="TimesNewRomanPSMT"/>
          <w:sz w:val="28"/>
          <w:szCs w:val="28"/>
        </w:rPr>
        <w:t xml:space="preserve">проведены на трех </w:t>
      </w:r>
      <w:r w:rsidR="0089230B" w:rsidRPr="007F77D8">
        <w:rPr>
          <w:rFonts w:eastAsia="TimesNewRomanPSMT"/>
          <w:sz w:val="28"/>
          <w:szCs w:val="28"/>
        </w:rPr>
        <w:t>лаборатор</w:t>
      </w:r>
      <w:r w:rsidR="007134A8" w:rsidRPr="007F77D8">
        <w:rPr>
          <w:rFonts w:eastAsia="TimesNewRomanPSMT"/>
          <w:sz w:val="28"/>
          <w:szCs w:val="28"/>
        </w:rPr>
        <w:t>ных сериях, полученных на базе АО «НЦПП»</w:t>
      </w:r>
      <w:r w:rsidR="00581B93" w:rsidRPr="007F77D8">
        <w:rPr>
          <w:rFonts w:eastAsia="TimesNewRomanPSMT"/>
          <w:sz w:val="28"/>
          <w:szCs w:val="28"/>
        </w:rPr>
        <w:t xml:space="preserve"> (</w:t>
      </w:r>
      <w:r w:rsidR="007134A8" w:rsidRPr="007F77D8">
        <w:rPr>
          <w:rFonts w:eastAsia="TimesNewRomanPSMT"/>
          <w:sz w:val="28"/>
          <w:szCs w:val="28"/>
        </w:rPr>
        <w:t>г. Алматы</w:t>
      </w:r>
      <w:r w:rsidR="00581B93" w:rsidRPr="007F77D8">
        <w:rPr>
          <w:rFonts w:eastAsia="TimesNewRomanPSMT"/>
          <w:sz w:val="28"/>
          <w:szCs w:val="28"/>
        </w:rPr>
        <w:t>)</w:t>
      </w:r>
      <w:r w:rsidR="007134A8" w:rsidRPr="007F77D8">
        <w:rPr>
          <w:rFonts w:eastAsia="TimesNewRomanPSMT"/>
          <w:sz w:val="28"/>
          <w:szCs w:val="28"/>
        </w:rPr>
        <w:t xml:space="preserve">. Испытания </w:t>
      </w:r>
      <w:r w:rsidR="00360E78" w:rsidRPr="007F77D8">
        <w:rPr>
          <w:rFonts w:eastAsia="TimesNewRomanPSMT"/>
          <w:sz w:val="28"/>
          <w:szCs w:val="28"/>
        </w:rPr>
        <w:t>субстанци</w:t>
      </w:r>
      <w:r w:rsidR="00581B93" w:rsidRPr="007F77D8">
        <w:rPr>
          <w:rFonts w:eastAsia="TimesNewRomanPSMT"/>
          <w:sz w:val="28"/>
          <w:szCs w:val="28"/>
        </w:rPr>
        <w:t>и</w:t>
      </w:r>
      <w:r w:rsidR="00360E78" w:rsidRPr="007F77D8">
        <w:rPr>
          <w:rFonts w:eastAsia="TimesNewRomanPSMT"/>
          <w:sz w:val="28"/>
          <w:szCs w:val="28"/>
        </w:rPr>
        <w:t xml:space="preserve"> </w:t>
      </w:r>
      <w:r w:rsidR="007134A8" w:rsidRPr="007F77D8">
        <w:rPr>
          <w:rFonts w:eastAsia="TimesNewRomanPSMT"/>
          <w:sz w:val="28"/>
          <w:szCs w:val="28"/>
        </w:rPr>
        <w:t>проводились с помощью валидированных методик, в первичной упаковке идентичной применяемой для хранения и реализации (флакон из темного стекла ФВ-50 по ОСТ 64-282-85, укупоренный пробкой из полиэтилена и крышкой навинчивающейся по ОСТ 64-2-87-81), при температуре хранения (25±2) °С и относительной влажности (RH) (60</w:t>
      </w:r>
      <w:r w:rsidR="007134A8" w:rsidRPr="00E2302A">
        <w:rPr>
          <w:rFonts w:eastAsia="TimesNewRomanPSMT"/>
          <w:sz w:val="28"/>
          <w:szCs w:val="28"/>
        </w:rPr>
        <w:t>±5) %</w:t>
      </w:r>
      <w:r w:rsidR="000A3641" w:rsidRPr="00E2302A">
        <w:rPr>
          <w:rFonts w:eastAsia="TimesNewRomanPSMT"/>
          <w:sz w:val="28"/>
          <w:szCs w:val="28"/>
        </w:rPr>
        <w:t xml:space="preserve"> [</w:t>
      </w:r>
      <w:r w:rsidR="008D271A" w:rsidRPr="00E2302A">
        <w:rPr>
          <w:rFonts w:eastAsia="TimesNewRomanPSMT"/>
          <w:sz w:val="28"/>
          <w:szCs w:val="28"/>
        </w:rPr>
        <w:t>1</w:t>
      </w:r>
      <w:r w:rsidR="00E2302A" w:rsidRPr="00E2302A">
        <w:rPr>
          <w:rFonts w:eastAsia="TimesNewRomanPSMT"/>
          <w:sz w:val="28"/>
          <w:szCs w:val="28"/>
        </w:rPr>
        <w:t>08</w:t>
      </w:r>
      <w:r w:rsidR="000A3641" w:rsidRPr="00E2302A">
        <w:rPr>
          <w:rFonts w:eastAsia="TimesNewRomanPSMT"/>
          <w:sz w:val="28"/>
          <w:szCs w:val="28"/>
        </w:rPr>
        <w:t>]</w:t>
      </w:r>
      <w:r w:rsidR="007134A8" w:rsidRPr="00E2302A">
        <w:rPr>
          <w:rFonts w:eastAsia="TimesNewRomanPSMT"/>
          <w:sz w:val="28"/>
          <w:szCs w:val="28"/>
        </w:rPr>
        <w:t>.</w:t>
      </w:r>
    </w:p>
    <w:p w:rsidR="00021D5A" w:rsidRPr="007F77D8" w:rsidRDefault="00360E78" w:rsidP="00394FB0">
      <w:pPr>
        <w:ind w:firstLine="567"/>
        <w:jc w:val="both"/>
        <w:rPr>
          <w:rFonts w:eastAsia="TimesNewRomanPSMT"/>
          <w:sz w:val="28"/>
          <w:szCs w:val="28"/>
        </w:rPr>
      </w:pPr>
      <w:r w:rsidRPr="007F77D8">
        <w:rPr>
          <w:rFonts w:eastAsia="TimesNewRomanPSMT"/>
          <w:sz w:val="28"/>
          <w:szCs w:val="28"/>
        </w:rPr>
        <w:t>Субстанци</w:t>
      </w:r>
      <w:r w:rsidR="00581B93" w:rsidRPr="007F77D8">
        <w:rPr>
          <w:rFonts w:eastAsia="TimesNewRomanPSMT"/>
          <w:sz w:val="28"/>
          <w:szCs w:val="28"/>
        </w:rPr>
        <w:t>и</w:t>
      </w:r>
      <w:r w:rsidRPr="007F77D8">
        <w:rPr>
          <w:rFonts w:eastAsia="TimesNewRomanPSMT"/>
          <w:sz w:val="28"/>
          <w:szCs w:val="28"/>
        </w:rPr>
        <w:t xml:space="preserve"> </w:t>
      </w:r>
      <w:r w:rsidR="00021D5A" w:rsidRPr="007F77D8">
        <w:rPr>
          <w:rFonts w:eastAsia="TimesNewRomanPSMT"/>
          <w:sz w:val="28"/>
          <w:szCs w:val="28"/>
        </w:rPr>
        <w:t>исследова</w:t>
      </w:r>
      <w:r w:rsidR="00581B93" w:rsidRPr="007F77D8">
        <w:rPr>
          <w:rFonts w:eastAsia="TimesNewRomanPSMT"/>
          <w:sz w:val="28"/>
          <w:szCs w:val="28"/>
        </w:rPr>
        <w:t>ны</w:t>
      </w:r>
      <w:r w:rsidR="00021D5A" w:rsidRPr="007F77D8">
        <w:rPr>
          <w:rFonts w:eastAsia="TimesNewRomanPSMT"/>
          <w:sz w:val="28"/>
          <w:szCs w:val="28"/>
        </w:rPr>
        <w:t xml:space="preserve"> по следующим показателям качества: описание, идентификация, количественное содержание активного фармацевтического ингредиента, растворимость, температура плавления-разложения, рН, потеря в массе при высушивании, тяжелые металлы, сульфатная з</w:t>
      </w:r>
      <w:r w:rsidR="00AB1C67" w:rsidRPr="007F77D8">
        <w:rPr>
          <w:rFonts w:eastAsia="TimesNewRomanPSMT"/>
          <w:sz w:val="28"/>
          <w:szCs w:val="28"/>
        </w:rPr>
        <w:t>ола, микробиологическая чистота и количественное определение.</w:t>
      </w:r>
    </w:p>
    <w:p w:rsidR="00021D5A" w:rsidRPr="007F77D8" w:rsidRDefault="00021D5A" w:rsidP="00394FB0">
      <w:pPr>
        <w:ind w:firstLine="567"/>
        <w:jc w:val="both"/>
        <w:rPr>
          <w:rFonts w:eastAsia="TimesNewRomanPSMT"/>
          <w:sz w:val="28"/>
          <w:szCs w:val="28"/>
        </w:rPr>
      </w:pPr>
      <w:r w:rsidRPr="007F77D8">
        <w:rPr>
          <w:rFonts w:eastAsia="TimesNewRomanPSMT"/>
          <w:sz w:val="28"/>
          <w:szCs w:val="28"/>
        </w:rPr>
        <w:t>За исследуемый пе</w:t>
      </w:r>
      <w:r w:rsidR="004C0E14">
        <w:rPr>
          <w:rFonts w:eastAsia="TimesNewRomanPSMT"/>
          <w:sz w:val="28"/>
          <w:szCs w:val="28"/>
        </w:rPr>
        <w:t xml:space="preserve">риод хранения </w:t>
      </w:r>
      <w:r w:rsidR="00480AA0">
        <w:rPr>
          <w:rFonts w:eastAsia="TimesNewRomanPSMT"/>
          <w:sz w:val="28"/>
          <w:szCs w:val="28"/>
        </w:rPr>
        <w:t xml:space="preserve">субстанции </w:t>
      </w:r>
      <w:r w:rsidR="00480AA0">
        <w:rPr>
          <w:rFonts w:eastAsia="TimesNewRomanPSMT"/>
          <w:sz w:val="28"/>
          <w:szCs w:val="28"/>
          <w:lang w:val="en-US"/>
        </w:rPr>
        <w:t>D</w:t>
      </w:r>
      <w:r w:rsidR="00480AA0" w:rsidRPr="00480AA0">
        <w:rPr>
          <w:rFonts w:eastAsia="TimesNewRomanPSMT"/>
          <w:sz w:val="28"/>
          <w:szCs w:val="28"/>
        </w:rPr>
        <w:t xml:space="preserve">1 </w:t>
      </w:r>
      <w:r w:rsidR="00480AA0" w:rsidRPr="007F77D8">
        <w:rPr>
          <w:rFonts w:eastAsia="TimesNewRomanPSMT"/>
          <w:sz w:val="28"/>
          <w:szCs w:val="28"/>
        </w:rPr>
        <w:t>в первичной упаковке</w:t>
      </w:r>
      <w:r w:rsidR="00480AA0" w:rsidRPr="00480AA0">
        <w:rPr>
          <w:rFonts w:eastAsia="TimesNewRomanPSMT"/>
          <w:sz w:val="28"/>
          <w:szCs w:val="28"/>
        </w:rPr>
        <w:t xml:space="preserve"> </w:t>
      </w:r>
      <w:r w:rsidR="00480AA0">
        <w:rPr>
          <w:rFonts w:eastAsia="TimesNewRomanPSMT"/>
          <w:sz w:val="28"/>
          <w:szCs w:val="28"/>
        </w:rPr>
        <w:t>(0, 3, 6, 9, 12, 18, 24 мес.),</w:t>
      </w:r>
      <w:r w:rsidR="00480AA0" w:rsidRPr="007F77D8">
        <w:rPr>
          <w:rFonts w:eastAsia="TimesNewRomanPSMT"/>
          <w:sz w:val="28"/>
          <w:szCs w:val="28"/>
        </w:rPr>
        <w:t xml:space="preserve"> </w:t>
      </w:r>
      <w:r w:rsidR="00480AA0">
        <w:rPr>
          <w:rFonts w:eastAsia="TimesNewRomanPSMT"/>
          <w:sz w:val="28"/>
          <w:szCs w:val="28"/>
        </w:rPr>
        <w:t xml:space="preserve">наблюдалось постоянство состава и </w:t>
      </w:r>
      <w:r w:rsidR="00480AA0" w:rsidRPr="007F77D8">
        <w:rPr>
          <w:rFonts w:eastAsia="TimesNewRomanPSMT"/>
          <w:sz w:val="28"/>
          <w:szCs w:val="28"/>
        </w:rPr>
        <w:t xml:space="preserve">отсутствие значительных </w:t>
      </w:r>
      <w:r w:rsidR="00480AA0">
        <w:rPr>
          <w:rFonts w:eastAsia="TimesNewRomanPSMT"/>
          <w:sz w:val="28"/>
          <w:szCs w:val="28"/>
        </w:rPr>
        <w:t>изменений показателей качества</w:t>
      </w:r>
      <w:r w:rsidR="004C0E14" w:rsidRPr="004C0E14">
        <w:rPr>
          <w:rFonts w:eastAsia="TimesNewRomanPSMT"/>
          <w:sz w:val="28"/>
          <w:szCs w:val="28"/>
        </w:rPr>
        <w:t xml:space="preserve"> </w:t>
      </w:r>
      <w:r w:rsidR="00480AA0">
        <w:rPr>
          <w:rFonts w:eastAsia="TimesNewRomanPSMT"/>
          <w:sz w:val="28"/>
          <w:szCs w:val="28"/>
        </w:rPr>
        <w:t>при заданных условиях</w:t>
      </w:r>
      <w:r w:rsidRPr="007F77D8">
        <w:rPr>
          <w:rFonts w:eastAsia="TimesNewRomanPSMT"/>
          <w:sz w:val="28"/>
          <w:szCs w:val="28"/>
        </w:rPr>
        <w:t xml:space="preserve">. </w:t>
      </w:r>
      <w:r w:rsidR="004C0E14">
        <w:rPr>
          <w:rFonts w:eastAsia="TimesNewRomanPSMT"/>
          <w:sz w:val="28"/>
          <w:szCs w:val="28"/>
        </w:rPr>
        <w:t xml:space="preserve">Параметры качества, а также </w:t>
      </w:r>
      <w:r w:rsidRPr="007F77D8">
        <w:rPr>
          <w:rFonts w:eastAsia="TimesNewRomanPSMT"/>
          <w:sz w:val="28"/>
          <w:szCs w:val="28"/>
        </w:rPr>
        <w:t xml:space="preserve">количественные </w:t>
      </w:r>
      <w:r w:rsidR="004C0E14">
        <w:rPr>
          <w:rFonts w:eastAsia="TimesNewRomanPSMT"/>
          <w:sz w:val="28"/>
          <w:szCs w:val="28"/>
        </w:rPr>
        <w:t>показатели</w:t>
      </w:r>
      <w:r w:rsidRPr="007F77D8">
        <w:rPr>
          <w:rFonts w:eastAsia="TimesNewRomanPSMT"/>
          <w:sz w:val="28"/>
          <w:szCs w:val="28"/>
        </w:rPr>
        <w:t xml:space="preserve"> находились в </w:t>
      </w:r>
      <w:r w:rsidR="004C0E14">
        <w:rPr>
          <w:rFonts w:eastAsia="TimesNewRomanPSMT"/>
          <w:sz w:val="28"/>
          <w:szCs w:val="28"/>
        </w:rPr>
        <w:t xml:space="preserve">допустимых пределах, обозначенных в </w:t>
      </w:r>
      <w:r w:rsidRPr="007F77D8">
        <w:rPr>
          <w:rFonts w:eastAsia="TimesNewRomanPSMT"/>
          <w:sz w:val="28"/>
          <w:szCs w:val="28"/>
        </w:rPr>
        <w:t xml:space="preserve">спецификации </w:t>
      </w:r>
      <w:r w:rsidR="004C0E14">
        <w:rPr>
          <w:rFonts w:eastAsia="TimesNewRomanPSMT"/>
          <w:sz w:val="28"/>
          <w:szCs w:val="28"/>
        </w:rPr>
        <w:t>качества</w:t>
      </w:r>
      <w:r w:rsidR="00360E78" w:rsidRPr="007F77D8">
        <w:rPr>
          <w:rFonts w:eastAsia="TimesNewRomanPSMT"/>
          <w:sz w:val="28"/>
          <w:szCs w:val="28"/>
        </w:rPr>
        <w:t xml:space="preserve"> и НД</w:t>
      </w:r>
      <w:r w:rsidR="004C0E14">
        <w:rPr>
          <w:rFonts w:eastAsia="TimesNewRomanPSMT"/>
          <w:sz w:val="28"/>
          <w:szCs w:val="28"/>
        </w:rPr>
        <w:t xml:space="preserve"> по контролю качества лекарственного средства</w:t>
      </w:r>
      <w:r w:rsidRPr="007F77D8">
        <w:rPr>
          <w:rFonts w:eastAsia="TimesNewRomanPSMT"/>
          <w:sz w:val="28"/>
          <w:szCs w:val="28"/>
        </w:rPr>
        <w:t xml:space="preserve">. </w:t>
      </w:r>
      <w:r w:rsidR="004C0E14">
        <w:rPr>
          <w:rFonts w:eastAsia="TimesNewRomanPSMT"/>
          <w:sz w:val="28"/>
          <w:szCs w:val="28"/>
        </w:rPr>
        <w:t>Первичная у</w:t>
      </w:r>
      <w:r w:rsidRPr="007F77D8">
        <w:rPr>
          <w:rFonts w:eastAsia="TimesNewRomanPSMT"/>
          <w:sz w:val="28"/>
          <w:szCs w:val="28"/>
        </w:rPr>
        <w:t xml:space="preserve">паковка </w:t>
      </w:r>
      <w:r w:rsidR="004C0E14">
        <w:rPr>
          <w:rFonts w:eastAsia="TimesNewRomanPSMT"/>
          <w:sz w:val="28"/>
          <w:szCs w:val="28"/>
        </w:rPr>
        <w:t>гарантирует</w:t>
      </w:r>
      <w:r w:rsidRPr="007F77D8">
        <w:rPr>
          <w:rFonts w:eastAsia="TimesNewRomanPSMT"/>
          <w:sz w:val="28"/>
          <w:szCs w:val="28"/>
        </w:rPr>
        <w:t xml:space="preserve"> надежную защиту </w:t>
      </w:r>
      <w:r w:rsidR="00360E78" w:rsidRPr="007F77D8">
        <w:rPr>
          <w:rFonts w:eastAsia="TimesNewRomanPSMT"/>
          <w:sz w:val="28"/>
          <w:szCs w:val="28"/>
        </w:rPr>
        <w:t>субстанци</w:t>
      </w:r>
      <w:r w:rsidR="00FE51E5" w:rsidRPr="007F77D8">
        <w:rPr>
          <w:rFonts w:eastAsia="TimesNewRomanPSMT"/>
          <w:sz w:val="28"/>
          <w:szCs w:val="28"/>
        </w:rPr>
        <w:t>й</w:t>
      </w:r>
      <w:r w:rsidR="004C0E14">
        <w:rPr>
          <w:rFonts w:eastAsia="TimesNewRomanPSMT"/>
          <w:sz w:val="28"/>
          <w:szCs w:val="28"/>
        </w:rPr>
        <w:t xml:space="preserve"> от внешних воздействий. Результаты изучения стабильности</w:t>
      </w:r>
      <w:r w:rsidRPr="007F77D8">
        <w:rPr>
          <w:rFonts w:eastAsia="TimesNewRomanPSMT"/>
          <w:sz w:val="28"/>
          <w:szCs w:val="28"/>
        </w:rPr>
        <w:t xml:space="preserve"> </w:t>
      </w:r>
      <w:r w:rsidR="004C0E14">
        <w:rPr>
          <w:rFonts w:eastAsia="TimesNewRomanPSMT"/>
          <w:sz w:val="28"/>
          <w:szCs w:val="28"/>
        </w:rPr>
        <w:t>доказывают</w:t>
      </w:r>
      <w:r w:rsidRPr="007F77D8">
        <w:rPr>
          <w:rFonts w:eastAsia="TimesNewRomanPSMT"/>
          <w:sz w:val="28"/>
          <w:szCs w:val="28"/>
        </w:rPr>
        <w:t xml:space="preserve"> рациональност</w:t>
      </w:r>
      <w:r w:rsidR="004C0E14">
        <w:rPr>
          <w:rFonts w:eastAsia="TimesNewRomanPSMT"/>
          <w:sz w:val="28"/>
          <w:szCs w:val="28"/>
        </w:rPr>
        <w:t>ь</w:t>
      </w:r>
      <w:r w:rsidRPr="007F77D8">
        <w:rPr>
          <w:rFonts w:eastAsia="TimesNewRomanPSMT"/>
          <w:sz w:val="28"/>
          <w:szCs w:val="28"/>
        </w:rPr>
        <w:t xml:space="preserve"> состава </w:t>
      </w:r>
      <w:r w:rsidR="004C0E14">
        <w:rPr>
          <w:rFonts w:eastAsia="TimesNewRomanPSMT"/>
          <w:sz w:val="28"/>
          <w:szCs w:val="28"/>
        </w:rPr>
        <w:t>субстанции, оптимальную</w:t>
      </w:r>
      <w:r w:rsidRPr="007F77D8">
        <w:rPr>
          <w:rFonts w:eastAsia="TimesNewRomanPSMT"/>
          <w:sz w:val="28"/>
          <w:szCs w:val="28"/>
        </w:rPr>
        <w:t xml:space="preserve"> технологи</w:t>
      </w:r>
      <w:r w:rsidR="00C46582">
        <w:rPr>
          <w:rFonts w:eastAsia="TimesNewRomanPSMT"/>
          <w:sz w:val="28"/>
          <w:szCs w:val="28"/>
        </w:rPr>
        <w:t>ю</w:t>
      </w:r>
      <w:r w:rsidRPr="007F77D8">
        <w:rPr>
          <w:rFonts w:eastAsia="TimesNewRomanPSMT"/>
          <w:sz w:val="28"/>
          <w:szCs w:val="28"/>
        </w:rPr>
        <w:t xml:space="preserve"> получения и </w:t>
      </w:r>
      <w:r w:rsidR="00C46582">
        <w:rPr>
          <w:rFonts w:eastAsia="TimesNewRomanPSMT"/>
          <w:sz w:val="28"/>
          <w:szCs w:val="28"/>
        </w:rPr>
        <w:t>правильный подбор условий хранения</w:t>
      </w:r>
      <w:r w:rsidRPr="007F77D8">
        <w:rPr>
          <w:rFonts w:eastAsia="TimesNewRomanPSMT"/>
          <w:sz w:val="28"/>
          <w:szCs w:val="28"/>
        </w:rPr>
        <w:t>.</w:t>
      </w:r>
    </w:p>
    <w:p w:rsidR="00021D5A" w:rsidRPr="007F77D8" w:rsidRDefault="00021D5A" w:rsidP="00394FB0">
      <w:pPr>
        <w:ind w:firstLine="567"/>
        <w:jc w:val="both"/>
        <w:rPr>
          <w:b/>
          <w:bCs/>
        </w:rPr>
      </w:pPr>
      <w:r w:rsidRPr="007F77D8">
        <w:rPr>
          <w:sz w:val="28"/>
          <w:szCs w:val="28"/>
        </w:rPr>
        <w:t>Исследования стабильности лекарственной субстанци</w:t>
      </w:r>
      <w:r w:rsidR="008D625F" w:rsidRPr="007F77D8">
        <w:rPr>
          <w:sz w:val="28"/>
          <w:szCs w:val="28"/>
        </w:rPr>
        <w:t>и</w:t>
      </w:r>
      <w:r w:rsidR="00FE51E5" w:rsidRPr="007F77D8">
        <w:rPr>
          <w:sz w:val="28"/>
          <w:szCs w:val="28"/>
          <w:lang w:val="kk-KZ"/>
        </w:rPr>
        <w:t xml:space="preserve"> </w:t>
      </w:r>
      <w:r w:rsidR="00A40F7A">
        <w:rPr>
          <w:sz w:val="28"/>
          <w:szCs w:val="28"/>
          <w:lang w:val="en-US"/>
        </w:rPr>
        <w:t>D</w:t>
      </w:r>
      <w:r w:rsidR="00A40F7A" w:rsidRPr="00A40F7A">
        <w:rPr>
          <w:sz w:val="28"/>
          <w:szCs w:val="28"/>
        </w:rPr>
        <w:t>1</w:t>
      </w:r>
      <w:r w:rsidR="00FE51E5" w:rsidRPr="007F77D8">
        <w:rPr>
          <w:rFonts w:eastAsia="TimesNewRomanPSMT"/>
          <w:sz w:val="28"/>
          <w:szCs w:val="28"/>
        </w:rPr>
        <w:t xml:space="preserve"> </w:t>
      </w:r>
      <w:r w:rsidRPr="007F77D8">
        <w:rPr>
          <w:sz w:val="28"/>
          <w:szCs w:val="28"/>
        </w:rPr>
        <w:t xml:space="preserve">проведены в </w:t>
      </w:r>
      <w:r w:rsidR="00E253ED" w:rsidRPr="007F77D8">
        <w:rPr>
          <w:sz w:val="28"/>
          <w:szCs w:val="28"/>
        </w:rPr>
        <w:t xml:space="preserve">соответствии с </w:t>
      </w:r>
      <w:r w:rsidRPr="007F77D8">
        <w:rPr>
          <w:sz w:val="28"/>
          <w:szCs w:val="28"/>
        </w:rPr>
        <w:t xml:space="preserve">требованиями нормативных документов МЗ РК, ГФ РК и ICН </w:t>
      </w:r>
      <w:r w:rsidRPr="00E2302A">
        <w:rPr>
          <w:sz w:val="28"/>
          <w:szCs w:val="28"/>
        </w:rPr>
        <w:t>[</w:t>
      </w:r>
      <w:r w:rsidR="00E2302A" w:rsidRPr="00E2302A">
        <w:rPr>
          <w:sz w:val="28"/>
          <w:szCs w:val="28"/>
        </w:rPr>
        <w:t>109</w:t>
      </w:r>
      <w:r w:rsidRPr="00E2302A">
        <w:rPr>
          <w:sz w:val="28"/>
          <w:szCs w:val="28"/>
        </w:rPr>
        <w:t>]</w:t>
      </w:r>
      <w:r w:rsidR="00E253ED" w:rsidRPr="007F77D8">
        <w:rPr>
          <w:sz w:val="28"/>
          <w:szCs w:val="28"/>
        </w:rPr>
        <w:t xml:space="preserve"> (</w:t>
      </w:r>
      <w:r w:rsidRPr="007F77D8">
        <w:rPr>
          <w:sz w:val="28"/>
          <w:szCs w:val="28"/>
        </w:rPr>
        <w:t>таблиц</w:t>
      </w:r>
      <w:r w:rsidR="00E253ED" w:rsidRPr="007F77D8">
        <w:rPr>
          <w:sz w:val="28"/>
          <w:szCs w:val="28"/>
        </w:rPr>
        <w:t>ы</w:t>
      </w:r>
      <w:r w:rsidRPr="007F77D8">
        <w:rPr>
          <w:sz w:val="28"/>
          <w:szCs w:val="28"/>
        </w:rPr>
        <w:t xml:space="preserve"> </w:t>
      </w:r>
      <w:r w:rsidR="00395270" w:rsidRPr="007F77D8">
        <w:rPr>
          <w:sz w:val="28"/>
          <w:szCs w:val="28"/>
        </w:rPr>
        <w:t>3</w:t>
      </w:r>
      <w:r w:rsidR="0030144D" w:rsidRPr="007F77D8">
        <w:rPr>
          <w:sz w:val="28"/>
          <w:szCs w:val="28"/>
        </w:rPr>
        <w:t>7</w:t>
      </w:r>
      <w:r w:rsidR="00395270" w:rsidRPr="007F77D8">
        <w:rPr>
          <w:sz w:val="28"/>
          <w:szCs w:val="28"/>
        </w:rPr>
        <w:t>-</w:t>
      </w:r>
      <w:r w:rsidR="002A7679" w:rsidRPr="007F77D8">
        <w:rPr>
          <w:sz w:val="28"/>
          <w:szCs w:val="28"/>
        </w:rPr>
        <w:t>3</w:t>
      </w:r>
      <w:r w:rsidR="0030144D" w:rsidRPr="007F77D8">
        <w:rPr>
          <w:sz w:val="28"/>
          <w:szCs w:val="28"/>
        </w:rPr>
        <w:t>9</w:t>
      </w:r>
      <w:r w:rsidR="00E253ED" w:rsidRPr="007F77D8">
        <w:rPr>
          <w:sz w:val="28"/>
          <w:szCs w:val="28"/>
        </w:rPr>
        <w:t>)</w:t>
      </w:r>
      <w:r w:rsidRPr="007F77D8">
        <w:rPr>
          <w:sz w:val="28"/>
          <w:szCs w:val="28"/>
        </w:rPr>
        <w:t>.</w:t>
      </w:r>
    </w:p>
    <w:p w:rsidR="00021D5A" w:rsidRPr="007F77D8" w:rsidRDefault="00021D5A" w:rsidP="00394FB0">
      <w:pPr>
        <w:ind w:firstLine="567"/>
        <w:rPr>
          <w:b/>
          <w:bCs/>
        </w:rPr>
        <w:sectPr w:rsidR="00021D5A" w:rsidRPr="007F77D8" w:rsidSect="00EE6005">
          <w:footerReference w:type="even" r:id="rId86"/>
          <w:footerReference w:type="default" r:id="rId87"/>
          <w:type w:val="nextColumn"/>
          <w:pgSz w:w="11906" w:h="16838"/>
          <w:pgMar w:top="1134" w:right="567" w:bottom="1134" w:left="1701" w:header="709" w:footer="709" w:gutter="0"/>
          <w:cols w:space="708"/>
          <w:titlePg/>
          <w:docGrid w:linePitch="360"/>
        </w:sectPr>
      </w:pPr>
    </w:p>
    <w:p w:rsidR="00021D5A" w:rsidRPr="007F77D8" w:rsidRDefault="00021D5A" w:rsidP="00AE397D">
      <w:pPr>
        <w:jc w:val="both"/>
        <w:rPr>
          <w:bCs/>
          <w:sz w:val="28"/>
          <w:szCs w:val="28"/>
        </w:rPr>
      </w:pPr>
      <w:r w:rsidRPr="007F77D8">
        <w:rPr>
          <w:bCs/>
          <w:sz w:val="28"/>
          <w:szCs w:val="28"/>
        </w:rPr>
        <w:lastRenderedPageBreak/>
        <w:t xml:space="preserve">Таблица </w:t>
      </w:r>
      <w:r w:rsidR="00395270" w:rsidRPr="007F77D8">
        <w:rPr>
          <w:bCs/>
          <w:sz w:val="28"/>
          <w:szCs w:val="28"/>
        </w:rPr>
        <w:t>3</w:t>
      </w:r>
      <w:r w:rsidR="00A52431">
        <w:rPr>
          <w:bCs/>
          <w:sz w:val="28"/>
          <w:szCs w:val="28"/>
        </w:rPr>
        <w:t>1</w:t>
      </w:r>
      <w:r w:rsidRPr="007F77D8">
        <w:rPr>
          <w:bCs/>
          <w:sz w:val="28"/>
          <w:szCs w:val="28"/>
        </w:rPr>
        <w:t xml:space="preserve"> – Результаты исследования стабильности субстанции </w:t>
      </w:r>
      <w:r w:rsidR="00A40F7A">
        <w:rPr>
          <w:sz w:val="28"/>
          <w:szCs w:val="28"/>
          <w:lang w:val="en-US"/>
        </w:rPr>
        <w:t>D</w:t>
      </w:r>
      <w:r w:rsidR="00A40F7A" w:rsidRPr="00A40F7A">
        <w:rPr>
          <w:sz w:val="28"/>
          <w:szCs w:val="28"/>
        </w:rPr>
        <w:t>1</w:t>
      </w:r>
      <w:r w:rsidR="005338C1" w:rsidRPr="007F77D8">
        <w:rPr>
          <w:sz w:val="28"/>
          <w:szCs w:val="28"/>
          <w:lang w:val="kk-KZ"/>
        </w:rPr>
        <w:t xml:space="preserve"> </w:t>
      </w:r>
      <w:r w:rsidRPr="007F77D8">
        <w:rPr>
          <w:bCs/>
          <w:sz w:val="28"/>
          <w:szCs w:val="28"/>
        </w:rPr>
        <w:t xml:space="preserve">серия </w:t>
      </w:r>
      <w:r w:rsidR="008D625F" w:rsidRPr="007F77D8">
        <w:rPr>
          <w:sz w:val="28"/>
          <w:szCs w:val="28"/>
        </w:rPr>
        <w:t>01</w:t>
      </w:r>
      <w:r w:rsidR="00371101">
        <w:rPr>
          <w:sz w:val="28"/>
          <w:szCs w:val="28"/>
        </w:rPr>
        <w:t>110517</w:t>
      </w:r>
      <w:r w:rsidR="000917F2" w:rsidRPr="007F77D8">
        <w:rPr>
          <w:sz w:val="28"/>
          <w:szCs w:val="28"/>
        </w:rPr>
        <w:t>.</w:t>
      </w:r>
      <w:r w:rsidR="000917F2" w:rsidRPr="007F77D8">
        <w:rPr>
          <w:bCs/>
          <w:sz w:val="28"/>
          <w:szCs w:val="28"/>
        </w:rPr>
        <w:t xml:space="preserve"> Дата</w:t>
      </w:r>
      <w:r w:rsidR="00371101">
        <w:rPr>
          <w:bCs/>
          <w:sz w:val="28"/>
          <w:szCs w:val="28"/>
        </w:rPr>
        <w:t xml:space="preserve"> начала и окончания испытаний: 18</w:t>
      </w:r>
      <w:r w:rsidR="000917F2" w:rsidRPr="007F77D8">
        <w:rPr>
          <w:bCs/>
          <w:sz w:val="28"/>
          <w:szCs w:val="28"/>
        </w:rPr>
        <w:t>.05.1</w:t>
      </w:r>
      <w:r w:rsidR="00371101">
        <w:rPr>
          <w:bCs/>
          <w:sz w:val="28"/>
          <w:szCs w:val="28"/>
        </w:rPr>
        <w:t>7 г. - 18</w:t>
      </w:r>
      <w:r w:rsidR="000917F2" w:rsidRPr="007F77D8">
        <w:rPr>
          <w:bCs/>
          <w:sz w:val="28"/>
          <w:szCs w:val="28"/>
        </w:rPr>
        <w:t>.05.1</w:t>
      </w:r>
      <w:r w:rsidR="00371101">
        <w:rPr>
          <w:bCs/>
          <w:sz w:val="28"/>
          <w:szCs w:val="28"/>
        </w:rPr>
        <w:t>9</w:t>
      </w:r>
      <w:r w:rsidR="000917F2" w:rsidRPr="007F77D8">
        <w:rPr>
          <w:bCs/>
          <w:sz w:val="28"/>
          <w:szCs w:val="28"/>
        </w:rPr>
        <w:t xml:space="preserve"> г</w:t>
      </w:r>
      <w:r w:rsidR="00371101">
        <w:rPr>
          <w:bCs/>
          <w:sz w:val="28"/>
          <w:szCs w:val="28"/>
        </w:rPr>
        <w:t>.</w:t>
      </w:r>
      <w:r w:rsidR="000917F2" w:rsidRPr="007F77D8">
        <w:rPr>
          <w:bCs/>
          <w:sz w:val="28"/>
          <w:szCs w:val="28"/>
        </w:rPr>
        <w:t xml:space="preserve">, </w:t>
      </w:r>
      <w:r w:rsidR="000917F2" w:rsidRPr="007F77D8">
        <w:rPr>
          <w:bCs/>
          <w:sz w:val="28"/>
          <w:szCs w:val="28"/>
          <w:lang w:val="en-US"/>
        </w:rPr>
        <w:t>T</w:t>
      </w:r>
      <w:r w:rsidR="000917F2" w:rsidRPr="007F77D8">
        <w:rPr>
          <w:bCs/>
          <w:sz w:val="28"/>
          <w:szCs w:val="28"/>
        </w:rPr>
        <w:t xml:space="preserve">=25±2 °С, </w:t>
      </w:r>
      <w:r w:rsidR="000917F2" w:rsidRPr="007F77D8">
        <w:rPr>
          <w:bCs/>
          <w:sz w:val="28"/>
          <w:szCs w:val="28"/>
          <w:lang w:val="en-US"/>
        </w:rPr>
        <w:t>RH</w:t>
      </w:r>
      <w:r w:rsidR="000917F2" w:rsidRPr="007F77D8">
        <w:rPr>
          <w:bCs/>
          <w:sz w:val="28"/>
          <w:szCs w:val="28"/>
        </w:rPr>
        <w:t>=60±5 %</w:t>
      </w:r>
    </w:p>
    <w:p w:rsidR="000917F2" w:rsidRPr="007F77D8" w:rsidRDefault="000917F2" w:rsidP="00394FB0">
      <w:pPr>
        <w:rPr>
          <w:bCs/>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05"/>
        <w:gridCol w:w="1722"/>
        <w:gridCol w:w="1637"/>
        <w:gridCol w:w="1302"/>
        <w:gridCol w:w="1302"/>
        <w:gridCol w:w="1302"/>
        <w:gridCol w:w="1354"/>
        <w:gridCol w:w="1354"/>
        <w:gridCol w:w="1354"/>
        <w:gridCol w:w="1354"/>
      </w:tblGrid>
      <w:tr w:rsidR="00364768" w:rsidRPr="007F77D8" w:rsidTr="00364768">
        <w:trPr>
          <w:trHeight w:val="126"/>
          <w:tblHeader/>
        </w:trPr>
        <w:tc>
          <w:tcPr>
            <w:tcW w:w="0" w:type="auto"/>
            <w:vMerge w:val="restart"/>
            <w:tcBorders>
              <w:top w:val="single" w:sz="4" w:space="0" w:color="auto"/>
              <w:left w:val="single" w:sz="4" w:space="0" w:color="auto"/>
              <w:right w:val="single" w:sz="4" w:space="0" w:color="auto"/>
            </w:tcBorders>
          </w:tcPr>
          <w:p w:rsidR="000917F2" w:rsidRPr="007F77D8" w:rsidRDefault="000917F2" w:rsidP="000917F2">
            <w:pPr>
              <w:jc w:val="center"/>
              <w:rPr>
                <w:bCs/>
              </w:rPr>
            </w:pPr>
            <w:r w:rsidRPr="007F77D8">
              <w:rPr>
                <w:bCs/>
              </w:rPr>
              <w:t>Показатель качества</w:t>
            </w:r>
          </w:p>
        </w:tc>
        <w:tc>
          <w:tcPr>
            <w:tcW w:w="0" w:type="auto"/>
            <w:vMerge w:val="restart"/>
            <w:tcBorders>
              <w:top w:val="single" w:sz="4" w:space="0" w:color="auto"/>
              <w:left w:val="single" w:sz="4" w:space="0" w:color="auto"/>
              <w:right w:val="single" w:sz="4" w:space="0" w:color="auto"/>
            </w:tcBorders>
          </w:tcPr>
          <w:p w:rsidR="000917F2" w:rsidRPr="007F77D8" w:rsidRDefault="000917F2" w:rsidP="000917F2">
            <w:pPr>
              <w:jc w:val="center"/>
              <w:rPr>
                <w:bCs/>
              </w:rPr>
            </w:pPr>
            <w:r w:rsidRPr="007F77D8">
              <w:rPr>
                <w:bCs/>
              </w:rPr>
              <w:t>Методика испытаний</w:t>
            </w:r>
          </w:p>
        </w:tc>
        <w:tc>
          <w:tcPr>
            <w:tcW w:w="0" w:type="auto"/>
            <w:vMerge w:val="restart"/>
            <w:tcBorders>
              <w:top w:val="single" w:sz="4" w:space="0" w:color="auto"/>
              <w:left w:val="single" w:sz="4" w:space="0" w:color="auto"/>
              <w:right w:val="single" w:sz="4" w:space="0" w:color="auto"/>
            </w:tcBorders>
          </w:tcPr>
          <w:p w:rsidR="000917F2" w:rsidRPr="007F77D8" w:rsidRDefault="000917F2" w:rsidP="000917F2">
            <w:pPr>
              <w:jc w:val="center"/>
              <w:rPr>
                <w:bCs/>
              </w:rPr>
            </w:pPr>
            <w:r w:rsidRPr="007F77D8">
              <w:rPr>
                <w:bCs/>
              </w:rPr>
              <w:t>Норма</w:t>
            </w:r>
          </w:p>
        </w:tc>
        <w:tc>
          <w:tcPr>
            <w:tcW w:w="0" w:type="auto"/>
            <w:gridSpan w:val="7"/>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rPr>
                <w:bCs/>
              </w:rPr>
            </w:pPr>
            <w:r w:rsidRPr="007F77D8">
              <w:rPr>
                <w:bCs/>
              </w:rPr>
              <w:t>Интервал хранения, мес.</w:t>
            </w:r>
          </w:p>
        </w:tc>
      </w:tr>
      <w:tr w:rsidR="008C3F93" w:rsidRPr="007F77D8" w:rsidTr="00364768">
        <w:trPr>
          <w:trHeight w:val="135"/>
          <w:tblHeader/>
        </w:trPr>
        <w:tc>
          <w:tcPr>
            <w:tcW w:w="0" w:type="auto"/>
            <w:vMerge/>
            <w:tcBorders>
              <w:left w:val="single" w:sz="4" w:space="0" w:color="auto"/>
              <w:bottom w:val="single" w:sz="4" w:space="0" w:color="auto"/>
              <w:right w:val="single" w:sz="4" w:space="0" w:color="auto"/>
            </w:tcBorders>
          </w:tcPr>
          <w:p w:rsidR="000917F2" w:rsidRPr="007F77D8" w:rsidRDefault="000917F2" w:rsidP="000917F2">
            <w:pPr>
              <w:jc w:val="center"/>
              <w:rPr>
                <w:bCs/>
              </w:rPr>
            </w:pPr>
          </w:p>
        </w:tc>
        <w:tc>
          <w:tcPr>
            <w:tcW w:w="0" w:type="auto"/>
            <w:vMerge/>
            <w:tcBorders>
              <w:left w:val="single" w:sz="4" w:space="0" w:color="auto"/>
              <w:bottom w:val="single" w:sz="4" w:space="0" w:color="auto"/>
              <w:right w:val="single" w:sz="4" w:space="0" w:color="auto"/>
            </w:tcBorders>
          </w:tcPr>
          <w:p w:rsidR="000917F2" w:rsidRPr="007F77D8" w:rsidRDefault="000917F2" w:rsidP="000917F2">
            <w:pPr>
              <w:jc w:val="center"/>
              <w:rPr>
                <w:bCs/>
              </w:rPr>
            </w:pPr>
          </w:p>
        </w:tc>
        <w:tc>
          <w:tcPr>
            <w:tcW w:w="0" w:type="auto"/>
            <w:vMerge/>
            <w:tcBorders>
              <w:left w:val="single" w:sz="4" w:space="0" w:color="auto"/>
              <w:bottom w:val="single" w:sz="4" w:space="0" w:color="auto"/>
              <w:right w:val="single" w:sz="4" w:space="0" w:color="auto"/>
            </w:tcBorders>
          </w:tcPr>
          <w:p w:rsidR="000917F2" w:rsidRPr="007F77D8" w:rsidRDefault="000917F2" w:rsidP="000917F2">
            <w:pPr>
              <w:jc w:val="center"/>
              <w:rPr>
                <w:bCs/>
              </w:rPr>
            </w:pP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pPr>
              <w:rPr>
                <w:bCs/>
              </w:rPr>
            </w:pPr>
            <w:r w:rsidRPr="007F77D8">
              <w:rPr>
                <w:bCs/>
              </w:rPr>
              <w:t>0</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pPr>
              <w:rPr>
                <w:bCs/>
              </w:rPr>
            </w:pPr>
            <w:r w:rsidRPr="007F77D8">
              <w:rPr>
                <w:bCs/>
              </w:rPr>
              <w:t>3</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pPr>
              <w:rPr>
                <w:bCs/>
              </w:rPr>
            </w:pPr>
            <w:r w:rsidRPr="007F77D8">
              <w:rPr>
                <w:bCs/>
              </w:rPr>
              <w:t>6</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pPr>
              <w:rPr>
                <w:bCs/>
              </w:rPr>
            </w:pPr>
            <w:r w:rsidRPr="007F77D8">
              <w:rPr>
                <w:bCs/>
              </w:rPr>
              <w:t>9</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pPr>
              <w:rPr>
                <w:bCs/>
              </w:rPr>
            </w:pPr>
            <w:r w:rsidRPr="007F77D8">
              <w:rPr>
                <w:bCs/>
              </w:rPr>
              <w:t>12</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pPr>
              <w:rPr>
                <w:bCs/>
              </w:rPr>
            </w:pPr>
            <w:r w:rsidRPr="007F77D8">
              <w:rPr>
                <w:bCs/>
              </w:rPr>
              <w:t>18</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pPr>
              <w:rPr>
                <w:bCs/>
              </w:rPr>
            </w:pPr>
            <w:r w:rsidRPr="007F77D8">
              <w:rPr>
                <w:bCs/>
              </w:rPr>
              <w:t>24</w:t>
            </w:r>
          </w:p>
        </w:tc>
      </w:tr>
      <w:tr w:rsidR="008C3F93" w:rsidRPr="007F77D8" w:rsidTr="00364768">
        <w:trPr>
          <w:trHeight w:val="343"/>
        </w:trPr>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Описание</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3F6CED">
            <w:pPr>
              <w:jc w:val="center"/>
              <w:rPr>
                <w:bCs/>
              </w:rPr>
            </w:pPr>
            <w:r w:rsidRPr="007F77D8">
              <w:rPr>
                <w:rStyle w:val="s0"/>
                <w:sz w:val="22"/>
                <w:szCs w:val="22"/>
              </w:rPr>
              <w:t>Органолептически</w:t>
            </w:r>
          </w:p>
        </w:tc>
        <w:tc>
          <w:tcPr>
            <w:tcW w:w="0" w:type="auto"/>
            <w:tcBorders>
              <w:top w:val="single" w:sz="4" w:space="0" w:color="auto"/>
              <w:left w:val="single" w:sz="4" w:space="0" w:color="auto"/>
              <w:bottom w:val="single" w:sz="4" w:space="0" w:color="auto"/>
              <w:right w:val="single" w:sz="4" w:space="0" w:color="auto"/>
            </w:tcBorders>
          </w:tcPr>
          <w:p w:rsidR="000917F2" w:rsidRPr="006412E1" w:rsidRDefault="006412E1" w:rsidP="006412E1">
            <w:pPr>
              <w:jc w:val="center"/>
              <w:rPr>
                <w:color w:val="000000"/>
                <w:kern w:val="24"/>
                <w:sz w:val="22"/>
                <w:szCs w:val="22"/>
              </w:rPr>
            </w:pPr>
            <w:r w:rsidRPr="006412E1">
              <w:rPr>
                <w:sz w:val="22"/>
                <w:szCs w:val="22"/>
              </w:rPr>
              <w:t>Порошок темно-фиолетового цвета с металлическим блеском</w:t>
            </w:r>
            <w:r w:rsidR="00D41238">
              <w:rPr>
                <w:sz w:val="22"/>
                <w:szCs w:val="22"/>
              </w:rPr>
              <w:t xml:space="preserve"> с запахои иода</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r w:rsidRPr="007F77D8">
              <w:t>Соотв.</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r w:rsidRPr="007F77D8">
              <w:t>Соотв.</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r w:rsidRPr="007F77D8">
              <w:t>Соотв.</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r w:rsidRPr="007F77D8">
              <w:t>Соотв.</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r w:rsidRPr="007F77D8">
              <w:t>Соотв.</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r w:rsidRPr="007F77D8">
              <w:t>Соотв.</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r w:rsidRPr="007F77D8">
              <w:t>Соотв.</w:t>
            </w:r>
          </w:p>
        </w:tc>
      </w:tr>
      <w:tr w:rsidR="008C3F93" w:rsidRPr="007F77D8" w:rsidTr="00364768">
        <w:trPr>
          <w:trHeight w:val="563"/>
        </w:trPr>
        <w:tc>
          <w:tcPr>
            <w:tcW w:w="0" w:type="auto"/>
            <w:tcBorders>
              <w:top w:val="single" w:sz="4" w:space="0" w:color="auto"/>
              <w:left w:val="single" w:sz="4" w:space="0" w:color="auto"/>
              <w:bottom w:val="single" w:sz="4" w:space="0" w:color="auto"/>
              <w:right w:val="single" w:sz="4" w:space="0" w:color="auto"/>
            </w:tcBorders>
            <w:shd w:val="clear" w:color="auto" w:fill="auto"/>
          </w:tcPr>
          <w:p w:rsidR="000917F2" w:rsidRPr="007F77D8" w:rsidRDefault="000917F2" w:rsidP="000917F2">
            <w:pPr>
              <w:jc w:val="center"/>
            </w:pPr>
            <w:r w:rsidRPr="007F77D8">
              <w:t>Идентификация</w:t>
            </w:r>
          </w:p>
          <w:p w:rsidR="000917F2" w:rsidRPr="007F77D8" w:rsidRDefault="000917F2" w:rsidP="00C655A3">
            <w:pPr>
              <w:jc w:val="center"/>
            </w:pPr>
            <w:r w:rsidRPr="007F77D8">
              <w:t>- иод</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917F2" w:rsidRPr="007F77D8" w:rsidRDefault="000917F2" w:rsidP="000917F2">
            <w:pPr>
              <w:jc w:val="center"/>
            </w:pPr>
            <w:r w:rsidRPr="007F77D8">
              <w:t>ГФ РК, т</w:t>
            </w:r>
            <w:r w:rsidR="008C3F93">
              <w:t>.</w:t>
            </w:r>
            <w:r w:rsidRPr="007F77D8">
              <w:t xml:space="preserve"> 2, с. 248</w:t>
            </w:r>
          </w:p>
          <w:p w:rsidR="000917F2" w:rsidRPr="007F77D8" w:rsidRDefault="000917F2" w:rsidP="00C655A3"/>
        </w:tc>
        <w:tc>
          <w:tcPr>
            <w:tcW w:w="0" w:type="auto"/>
            <w:tcBorders>
              <w:top w:val="single" w:sz="4" w:space="0" w:color="auto"/>
              <w:left w:val="single" w:sz="4" w:space="0" w:color="auto"/>
              <w:bottom w:val="single" w:sz="4" w:space="0" w:color="auto"/>
              <w:right w:val="single" w:sz="4" w:space="0" w:color="auto"/>
            </w:tcBorders>
          </w:tcPr>
          <w:p w:rsidR="000917F2" w:rsidRPr="00C655A3" w:rsidRDefault="000917F2" w:rsidP="00C655A3">
            <w:pPr>
              <w:numPr>
                <w:ilvl w:val="0"/>
                <w:numId w:val="6"/>
              </w:numPr>
              <w:ind w:left="176" w:hanging="142"/>
              <w:rPr>
                <w:lang w:val="kk-KZ"/>
              </w:rPr>
            </w:pPr>
            <w:r w:rsidRPr="007F77D8">
              <w:t>выделение фиолетовых паров иода</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r w:rsidRPr="007F77D8">
              <w:t>Соотв.</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r w:rsidRPr="007F77D8">
              <w:t>Соотв.</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r w:rsidRPr="007F77D8">
              <w:t>Соотв.</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r w:rsidRPr="007F77D8">
              <w:t>Соотв.</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r w:rsidRPr="007F77D8">
              <w:t>Соотв.</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r w:rsidRPr="007F77D8">
              <w:t>Соотв.</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r w:rsidRPr="007F77D8">
              <w:t>Соотв.</w:t>
            </w:r>
          </w:p>
        </w:tc>
      </w:tr>
      <w:tr w:rsidR="008C3F93" w:rsidRPr="007F77D8" w:rsidTr="00364768">
        <w:trPr>
          <w:trHeight w:val="563"/>
        </w:trPr>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rPr>
                <w:color w:val="000000"/>
                <w:kern w:val="24"/>
              </w:rPr>
            </w:pPr>
            <w:r w:rsidRPr="007F77D8">
              <w:rPr>
                <w:color w:val="000000"/>
                <w:kern w:val="24"/>
              </w:rPr>
              <w:t>Растворимость: в воде</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pPr>
              <w:jc w:val="center"/>
              <w:rPr>
                <w:color w:val="000000"/>
                <w:kern w:val="24"/>
              </w:rPr>
            </w:pPr>
            <w:r w:rsidRPr="007F77D8">
              <w:rPr>
                <w:lang w:val="kk-KZ"/>
              </w:rPr>
              <w:t>ГФ РК, т</w:t>
            </w:r>
            <w:r w:rsidR="008C3F93">
              <w:rPr>
                <w:lang w:val="kk-KZ"/>
              </w:rPr>
              <w:t>.</w:t>
            </w:r>
            <w:r w:rsidRPr="007F77D8">
              <w:rPr>
                <w:lang w:val="kk-KZ"/>
              </w:rPr>
              <w:t xml:space="preserve"> 1, с.25</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1,0 г/20 мл</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r w:rsidRPr="007F77D8">
              <w:t>Соотв.</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r w:rsidRPr="007F77D8">
              <w:t>Соотв.</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r w:rsidRPr="007F77D8">
              <w:t>Соотв.</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r w:rsidRPr="007F77D8">
              <w:t>Соотв.</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r w:rsidRPr="007F77D8">
              <w:t>Соотв.</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r w:rsidRPr="007F77D8">
              <w:t>Соотв.</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r w:rsidRPr="007F77D8">
              <w:t>Соотв.</w:t>
            </w:r>
          </w:p>
        </w:tc>
      </w:tr>
      <w:tr w:rsidR="008C3F93" w:rsidRPr="007F77D8" w:rsidTr="00364768">
        <w:trPr>
          <w:trHeight w:val="250"/>
        </w:trPr>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rPr>
                <w:color w:val="000000"/>
                <w:kern w:val="24"/>
              </w:rPr>
            </w:pPr>
            <w:r w:rsidRPr="007F77D8">
              <w:rPr>
                <w:color w:val="000000"/>
                <w:kern w:val="24"/>
              </w:rPr>
              <w:t>Температура плавления</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widowControl w:val="0"/>
              <w:autoSpaceDE w:val="0"/>
              <w:autoSpaceDN w:val="0"/>
              <w:jc w:val="center"/>
            </w:pPr>
            <w:r w:rsidRPr="007F77D8">
              <w:rPr>
                <w:bCs/>
              </w:rPr>
              <w:t>ГФ РК т. 1, 2.2.14</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371101" w:rsidP="00371101">
            <w:pPr>
              <w:jc w:val="center"/>
            </w:pPr>
            <w:r>
              <w:t xml:space="preserve">От 160 </w:t>
            </w:r>
            <w:r w:rsidR="000917F2" w:rsidRPr="007F77D8">
              <w:t xml:space="preserve">до </w:t>
            </w:r>
            <w:r>
              <w:t>310</w:t>
            </w:r>
            <w:r w:rsidR="00751108">
              <w:t xml:space="preserve"> </w:t>
            </w:r>
            <w:r w:rsidR="000917F2" w:rsidRPr="007F77D8">
              <w:rPr>
                <w:vertAlign w:val="superscript"/>
              </w:rPr>
              <w:t>0</w:t>
            </w:r>
            <w:r w:rsidR="000917F2" w:rsidRPr="007F77D8">
              <w:t>С</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r w:rsidRPr="007F77D8">
              <w:t>223</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r w:rsidRPr="007F77D8">
              <w:t>220</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r w:rsidRPr="007F77D8">
              <w:t>218</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r w:rsidRPr="007F77D8">
              <w:t>216</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r w:rsidRPr="007F77D8">
              <w:t>219</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r w:rsidRPr="007F77D8">
              <w:t>215</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r w:rsidRPr="007F77D8">
              <w:t>214</w:t>
            </w:r>
          </w:p>
        </w:tc>
      </w:tr>
      <w:tr w:rsidR="008C3F93" w:rsidRPr="007F77D8" w:rsidTr="00364768">
        <w:trPr>
          <w:trHeight w:val="294"/>
        </w:trPr>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rPr>
                <w:color w:val="000000"/>
                <w:kern w:val="24"/>
              </w:rPr>
            </w:pPr>
            <w:r w:rsidRPr="007F77D8">
              <w:rPr>
                <w:color w:val="000000"/>
                <w:kern w:val="24"/>
              </w:rPr>
              <w:t>Потеря в массе при высушивании</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rPr>
                <w:color w:val="000000"/>
                <w:kern w:val="24"/>
              </w:rPr>
            </w:pPr>
            <w:r w:rsidRPr="007F77D8">
              <w:rPr>
                <w:bCs/>
              </w:rPr>
              <w:t>ГФ РК т. 1, 2.2.32</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не более 3,0 %</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r w:rsidRPr="007F77D8">
              <w:t>1,03</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r w:rsidRPr="007F77D8">
              <w:t>1,09</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r w:rsidRPr="007F77D8">
              <w:t>1,08</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r w:rsidRPr="007F77D8">
              <w:t>1,03</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r w:rsidRPr="007F77D8">
              <w:t>1,12</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r w:rsidRPr="007F77D8">
              <w:t>1,12</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r w:rsidRPr="007F77D8">
              <w:t>1,09</w:t>
            </w:r>
          </w:p>
        </w:tc>
      </w:tr>
      <w:tr w:rsidR="008C3F93" w:rsidRPr="007F77D8" w:rsidTr="00364768">
        <w:trPr>
          <w:trHeight w:val="70"/>
        </w:trPr>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рН</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pPr>
              <w:jc w:val="center"/>
            </w:pPr>
            <w:r w:rsidRPr="007F77D8">
              <w:rPr>
                <w:lang w:val="kk-KZ"/>
              </w:rPr>
              <w:t>ГФ РК, т</w:t>
            </w:r>
            <w:r w:rsidR="008C3F93">
              <w:rPr>
                <w:lang w:val="kk-KZ"/>
              </w:rPr>
              <w:t>.</w:t>
            </w:r>
            <w:r w:rsidRPr="007F77D8">
              <w:rPr>
                <w:lang w:val="kk-KZ"/>
              </w:rPr>
              <w:t xml:space="preserve"> 1, 2.2.3</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D41238" w:rsidP="000917F2">
            <w:pPr>
              <w:jc w:val="center"/>
            </w:pPr>
            <w:r>
              <w:t>От 3,5 до 4,5</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r w:rsidRPr="007F77D8">
              <w:t>3,82</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r w:rsidRPr="007F77D8">
              <w:t>3,85</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r w:rsidRPr="007F77D8">
              <w:t>3,75</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r w:rsidRPr="007F77D8">
              <w:t>3,85</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r w:rsidRPr="007F77D8">
              <w:t>3,84</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r w:rsidRPr="007F77D8">
              <w:t>3,84</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r w:rsidRPr="007F77D8">
              <w:t>3,81</w:t>
            </w:r>
          </w:p>
        </w:tc>
      </w:tr>
      <w:tr w:rsidR="008C3F93" w:rsidRPr="007F77D8" w:rsidTr="00364768">
        <w:trPr>
          <w:trHeight w:val="294"/>
        </w:trPr>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 xml:space="preserve">Кинематическая вязкость </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rPr>
                <w:lang w:val="kk-KZ"/>
              </w:rPr>
              <w:t>ГФ РК т.1, 2.2.8 и 2.2.9</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От 1,110 до 1,230 мм</w:t>
            </w:r>
            <w:r w:rsidRPr="007F77D8">
              <w:rPr>
                <w:vertAlign w:val="superscript"/>
              </w:rPr>
              <w:t>2</w:t>
            </w:r>
            <w:r w:rsidRPr="007F77D8">
              <w:t>/с</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r w:rsidRPr="007F77D8">
              <w:t>1,118</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r w:rsidRPr="007F77D8">
              <w:t>1,111</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r w:rsidRPr="007F77D8">
              <w:t>1,125</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r w:rsidRPr="007F77D8">
              <w:t>1,118</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r w:rsidRPr="007F77D8">
              <w:t>1,135</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r w:rsidRPr="007F77D8">
              <w:t>1,138</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r w:rsidRPr="007F77D8">
              <w:t>1,142</w:t>
            </w:r>
          </w:p>
        </w:tc>
      </w:tr>
      <w:tr w:rsidR="008C3F93" w:rsidRPr="007F77D8" w:rsidTr="00364768">
        <w:trPr>
          <w:trHeight w:val="294"/>
        </w:trPr>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widowControl w:val="0"/>
              <w:autoSpaceDE w:val="0"/>
              <w:autoSpaceDN w:val="0"/>
              <w:jc w:val="center"/>
            </w:pPr>
            <w:r w:rsidRPr="007F77D8">
              <w:t>Количественное содержание суммарного иода</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C45A37" w:rsidP="000917F2">
            <w:pPr>
              <w:widowControl w:val="0"/>
              <w:autoSpaceDE w:val="0"/>
              <w:autoSpaceDN w:val="0"/>
              <w:jc w:val="center"/>
            </w:pPr>
            <w:r>
              <w:rPr>
                <w:bCs/>
              </w:rPr>
              <w:t xml:space="preserve">ЕФ 6 изд, </w:t>
            </w:r>
            <w:r w:rsidR="000917F2" w:rsidRPr="007F77D8">
              <w:rPr>
                <w:bCs/>
              </w:rPr>
              <w:t>2.2.47</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C655A3" w:rsidP="00C655A3">
            <w:pPr>
              <w:jc w:val="center"/>
            </w:pPr>
            <w:r>
              <w:t>От 41,0 до 45</w:t>
            </w:r>
            <w:r w:rsidR="000917F2" w:rsidRPr="007F77D8">
              <w:t>,0 %</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r w:rsidRPr="007F77D8">
              <w:t>36,01</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r w:rsidRPr="007F77D8">
              <w:t>35,87</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r w:rsidRPr="007F77D8">
              <w:t>35,83</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r w:rsidRPr="007F77D8">
              <w:t>35,43</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r w:rsidRPr="007F77D8">
              <w:t>35,29</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r w:rsidRPr="007F77D8">
              <w:t>35,03</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r w:rsidRPr="007F77D8">
              <w:t>34,91</w:t>
            </w:r>
          </w:p>
        </w:tc>
      </w:tr>
      <w:tr w:rsidR="008C3F93" w:rsidRPr="007F77D8" w:rsidTr="00FD54C0">
        <w:trPr>
          <w:trHeight w:val="2814"/>
        </w:trPr>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lastRenderedPageBreak/>
              <w:t>Микробиологическая чистота</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widowControl w:val="0"/>
              <w:autoSpaceDE w:val="0"/>
              <w:autoSpaceDN w:val="0"/>
              <w:jc w:val="center"/>
              <w:rPr>
                <w:bCs/>
              </w:rPr>
            </w:pPr>
            <w:r w:rsidRPr="007F77D8">
              <w:rPr>
                <w:rStyle w:val="s0"/>
                <w:sz w:val="24"/>
                <w:szCs w:val="24"/>
              </w:rPr>
              <w:t>ГФ РК, т. 1,</w:t>
            </w:r>
            <w:r w:rsidRPr="007F77D8">
              <w:rPr>
                <w:bCs/>
              </w:rPr>
              <w:t xml:space="preserve"> 2.6.12</w:t>
            </w:r>
          </w:p>
          <w:p w:rsidR="000917F2" w:rsidRPr="007F77D8" w:rsidRDefault="000917F2" w:rsidP="000917F2">
            <w:pPr>
              <w:widowControl w:val="0"/>
              <w:autoSpaceDE w:val="0"/>
              <w:autoSpaceDN w:val="0"/>
              <w:jc w:val="center"/>
              <w:rPr>
                <w:bCs/>
              </w:rPr>
            </w:pPr>
          </w:p>
          <w:p w:rsidR="000917F2" w:rsidRPr="007F77D8" w:rsidRDefault="000917F2" w:rsidP="000917F2">
            <w:pPr>
              <w:widowControl w:val="0"/>
              <w:autoSpaceDE w:val="0"/>
              <w:autoSpaceDN w:val="0"/>
              <w:jc w:val="center"/>
              <w:rPr>
                <w:bCs/>
              </w:rPr>
            </w:pPr>
            <w:r w:rsidRPr="007F77D8">
              <w:rPr>
                <w:rStyle w:val="s0"/>
                <w:sz w:val="24"/>
                <w:szCs w:val="24"/>
              </w:rPr>
              <w:t xml:space="preserve">ГФ РК, т. 1, </w:t>
            </w:r>
            <w:r w:rsidRPr="007F77D8">
              <w:rPr>
                <w:bCs/>
              </w:rPr>
              <w:t>2.6.12</w:t>
            </w:r>
          </w:p>
          <w:p w:rsidR="000917F2" w:rsidRPr="007F77D8" w:rsidRDefault="000917F2" w:rsidP="000917F2">
            <w:pPr>
              <w:widowControl w:val="0"/>
              <w:autoSpaceDE w:val="0"/>
              <w:autoSpaceDN w:val="0"/>
              <w:jc w:val="center"/>
              <w:rPr>
                <w:bCs/>
              </w:rPr>
            </w:pPr>
          </w:p>
          <w:p w:rsidR="000917F2" w:rsidRPr="007F77D8" w:rsidRDefault="000917F2" w:rsidP="000917F2">
            <w:pPr>
              <w:widowControl w:val="0"/>
              <w:autoSpaceDE w:val="0"/>
              <w:autoSpaceDN w:val="0"/>
              <w:jc w:val="center"/>
              <w:rPr>
                <w:bCs/>
              </w:rPr>
            </w:pPr>
            <w:r w:rsidRPr="007F77D8">
              <w:rPr>
                <w:rStyle w:val="s0"/>
                <w:sz w:val="24"/>
                <w:szCs w:val="24"/>
              </w:rPr>
              <w:t xml:space="preserve">ГФ РК, т. 1, </w:t>
            </w:r>
            <w:r w:rsidRPr="007F77D8">
              <w:rPr>
                <w:bCs/>
              </w:rPr>
              <w:t>2.6.13</w:t>
            </w:r>
          </w:p>
        </w:tc>
        <w:tc>
          <w:tcPr>
            <w:tcW w:w="0" w:type="auto"/>
            <w:tcBorders>
              <w:top w:val="single" w:sz="4" w:space="0" w:color="auto"/>
              <w:left w:val="single" w:sz="4" w:space="0" w:color="auto"/>
              <w:bottom w:val="single" w:sz="4" w:space="0" w:color="auto"/>
              <w:right w:val="single" w:sz="4" w:space="0" w:color="auto"/>
            </w:tcBorders>
          </w:tcPr>
          <w:p w:rsidR="00364768" w:rsidRPr="005312F2" w:rsidRDefault="00364768" w:rsidP="00FD54C0">
            <w:pPr>
              <w:widowControl w:val="0"/>
              <w:autoSpaceDE w:val="0"/>
              <w:autoSpaceDN w:val="0"/>
              <w:jc w:val="both"/>
            </w:pPr>
            <w:r w:rsidRPr="005312F2">
              <w:t>Субстанция должна соответствовать требованиям ГФ РК, т. 1, категория 3А.</w:t>
            </w:r>
          </w:p>
          <w:p w:rsidR="00FD54C0" w:rsidRDefault="00364768" w:rsidP="00FD54C0">
            <w:pPr>
              <w:widowControl w:val="0"/>
              <w:autoSpaceDE w:val="0"/>
              <w:autoSpaceDN w:val="0"/>
              <w:jc w:val="both"/>
            </w:pPr>
            <w:r w:rsidRPr="005312F2">
              <w:t xml:space="preserve">В </w:t>
            </w:r>
            <w:r w:rsidR="00A948FD">
              <w:t>1 г субстанции</w:t>
            </w:r>
            <w:r w:rsidRPr="005312F2">
              <w:t xml:space="preserve"> допускается</w:t>
            </w:r>
          </w:p>
          <w:p w:rsidR="00FD54C0" w:rsidRDefault="00FD54C0" w:rsidP="00FD54C0">
            <w:pPr>
              <w:widowControl w:val="0"/>
              <w:autoSpaceDE w:val="0"/>
              <w:autoSpaceDN w:val="0"/>
              <w:jc w:val="both"/>
            </w:pPr>
            <w:r>
              <w:t>н</w:t>
            </w:r>
            <w:r w:rsidR="00364768" w:rsidRPr="005312F2">
              <w:t>аличие</w:t>
            </w:r>
            <w:r>
              <w:t>:</w:t>
            </w:r>
            <w:r w:rsidR="00364768" w:rsidRPr="005312F2">
              <w:t xml:space="preserve"> </w:t>
            </w:r>
          </w:p>
          <w:p w:rsidR="00FD54C0" w:rsidRDefault="00FD54C0" w:rsidP="00FD54C0">
            <w:pPr>
              <w:widowControl w:val="0"/>
              <w:autoSpaceDE w:val="0"/>
              <w:autoSpaceDN w:val="0"/>
              <w:jc w:val="both"/>
            </w:pPr>
            <w:r>
              <w:t xml:space="preserve">- </w:t>
            </w:r>
            <w:r w:rsidR="00364768" w:rsidRPr="005312F2">
              <w:t>не</w:t>
            </w:r>
            <w:r>
              <w:t xml:space="preserve"> более 1000 аэробных бактерий,</w:t>
            </w:r>
          </w:p>
          <w:p w:rsidR="00364768" w:rsidRPr="005312F2" w:rsidRDefault="00FD54C0" w:rsidP="00FD54C0">
            <w:pPr>
              <w:widowControl w:val="0"/>
              <w:autoSpaceDE w:val="0"/>
              <w:autoSpaceDN w:val="0"/>
              <w:jc w:val="both"/>
            </w:pPr>
            <w:r>
              <w:t xml:space="preserve">- не более </w:t>
            </w:r>
            <w:r w:rsidR="00364768" w:rsidRPr="005312F2">
              <w:t>100 дрожжевых и плесневых грибов (суммарно).</w:t>
            </w:r>
          </w:p>
          <w:p w:rsidR="000917F2" w:rsidRPr="007F77D8" w:rsidRDefault="00364768" w:rsidP="00FD54C0">
            <w:pPr>
              <w:jc w:val="both"/>
            </w:pPr>
            <w:r w:rsidRPr="005312F2">
              <w:t xml:space="preserve">В 1 г </w:t>
            </w:r>
            <w:r w:rsidR="00A948FD">
              <w:t>субстанции</w:t>
            </w:r>
            <w:r w:rsidRPr="005312F2">
              <w:t xml:space="preserve"> не допускается наличие </w:t>
            </w:r>
            <w:r w:rsidRPr="00364768">
              <w:rPr>
                <w:i/>
                <w:lang w:val="en-US"/>
              </w:rPr>
              <w:t>Escherichia</w:t>
            </w:r>
            <w:r w:rsidRPr="00364768">
              <w:rPr>
                <w:i/>
              </w:rPr>
              <w:t xml:space="preserve"> </w:t>
            </w:r>
            <w:r w:rsidRPr="00364768">
              <w:rPr>
                <w:i/>
                <w:lang w:val="en-US"/>
              </w:rPr>
              <w:t>coli</w:t>
            </w:r>
          </w:p>
        </w:tc>
        <w:tc>
          <w:tcPr>
            <w:tcW w:w="0" w:type="auto"/>
            <w:tcBorders>
              <w:top w:val="single" w:sz="4" w:space="0" w:color="auto"/>
              <w:left w:val="single" w:sz="4" w:space="0" w:color="auto"/>
              <w:bottom w:val="single" w:sz="4" w:space="0" w:color="auto"/>
              <w:right w:val="single" w:sz="4" w:space="0" w:color="auto"/>
            </w:tcBorders>
          </w:tcPr>
          <w:p w:rsidR="000917F2" w:rsidRDefault="00FD54C0" w:rsidP="00FD54C0">
            <w:r>
              <w:t>-менее 10</w:t>
            </w:r>
          </w:p>
          <w:p w:rsidR="00FD54C0" w:rsidRDefault="00FD54C0" w:rsidP="00FD54C0">
            <w:r>
              <w:t>-менее 10</w:t>
            </w:r>
          </w:p>
          <w:p w:rsidR="00FD54C0" w:rsidRPr="007F77D8" w:rsidRDefault="00FD54C0" w:rsidP="00FD54C0">
            <w:r>
              <w:t>Отсутствует</w:t>
            </w:r>
          </w:p>
        </w:tc>
        <w:tc>
          <w:tcPr>
            <w:tcW w:w="0" w:type="auto"/>
            <w:tcBorders>
              <w:top w:val="single" w:sz="4" w:space="0" w:color="auto"/>
              <w:left w:val="single" w:sz="4" w:space="0" w:color="auto"/>
              <w:bottom w:val="single" w:sz="4" w:space="0" w:color="auto"/>
              <w:right w:val="single" w:sz="4" w:space="0" w:color="auto"/>
            </w:tcBorders>
          </w:tcPr>
          <w:p w:rsidR="00FD54C0" w:rsidRDefault="00FD54C0" w:rsidP="00FD54C0">
            <w:r>
              <w:t>-менее 10</w:t>
            </w:r>
          </w:p>
          <w:p w:rsidR="00FD54C0" w:rsidRDefault="00FD54C0" w:rsidP="00FD54C0">
            <w:r>
              <w:t>-менее 10</w:t>
            </w:r>
          </w:p>
          <w:p w:rsidR="000917F2" w:rsidRPr="007F77D8" w:rsidRDefault="00FD54C0" w:rsidP="00FD54C0">
            <w:r>
              <w:t>Отсутствует</w:t>
            </w:r>
          </w:p>
        </w:tc>
        <w:tc>
          <w:tcPr>
            <w:tcW w:w="0" w:type="auto"/>
            <w:tcBorders>
              <w:top w:val="single" w:sz="4" w:space="0" w:color="auto"/>
              <w:left w:val="single" w:sz="4" w:space="0" w:color="auto"/>
              <w:bottom w:val="single" w:sz="4" w:space="0" w:color="auto"/>
              <w:right w:val="single" w:sz="4" w:space="0" w:color="auto"/>
            </w:tcBorders>
          </w:tcPr>
          <w:p w:rsidR="00FD54C0" w:rsidRDefault="00FD54C0" w:rsidP="00FD54C0">
            <w:r>
              <w:t>-менее 10</w:t>
            </w:r>
          </w:p>
          <w:p w:rsidR="00FD54C0" w:rsidRDefault="00FD54C0" w:rsidP="00FD54C0">
            <w:r>
              <w:t>-менее 10</w:t>
            </w:r>
          </w:p>
          <w:p w:rsidR="000917F2" w:rsidRPr="007F77D8" w:rsidRDefault="00FD54C0" w:rsidP="00FD54C0">
            <w:r>
              <w:t>Отсутствует</w:t>
            </w:r>
          </w:p>
        </w:tc>
        <w:tc>
          <w:tcPr>
            <w:tcW w:w="0" w:type="auto"/>
            <w:tcBorders>
              <w:top w:val="single" w:sz="4" w:space="0" w:color="auto"/>
              <w:left w:val="single" w:sz="4" w:space="0" w:color="auto"/>
              <w:bottom w:val="single" w:sz="4" w:space="0" w:color="auto"/>
              <w:right w:val="single" w:sz="4" w:space="0" w:color="auto"/>
            </w:tcBorders>
          </w:tcPr>
          <w:p w:rsidR="00FD54C0" w:rsidRDefault="00FD54C0" w:rsidP="00FD54C0">
            <w:r>
              <w:t>-менее 10</w:t>
            </w:r>
          </w:p>
          <w:p w:rsidR="00FD54C0" w:rsidRDefault="00FD54C0" w:rsidP="00FD54C0">
            <w:r>
              <w:t>-менее 10</w:t>
            </w:r>
          </w:p>
          <w:p w:rsidR="000917F2" w:rsidRPr="007F77D8" w:rsidRDefault="00FD54C0" w:rsidP="00FD54C0">
            <w:r>
              <w:t>Отсутствует</w:t>
            </w:r>
            <w:r w:rsidR="000917F2" w:rsidRPr="007F77D8">
              <w:t>.</w:t>
            </w:r>
          </w:p>
        </w:tc>
        <w:tc>
          <w:tcPr>
            <w:tcW w:w="0" w:type="auto"/>
            <w:tcBorders>
              <w:top w:val="single" w:sz="4" w:space="0" w:color="auto"/>
              <w:left w:val="single" w:sz="4" w:space="0" w:color="auto"/>
              <w:bottom w:val="single" w:sz="4" w:space="0" w:color="auto"/>
              <w:right w:val="single" w:sz="4" w:space="0" w:color="auto"/>
            </w:tcBorders>
          </w:tcPr>
          <w:p w:rsidR="00FD54C0" w:rsidRDefault="00FD54C0" w:rsidP="00FD54C0">
            <w:r>
              <w:t>-менее 10</w:t>
            </w:r>
          </w:p>
          <w:p w:rsidR="00FD54C0" w:rsidRDefault="00FD54C0" w:rsidP="00FD54C0">
            <w:r>
              <w:t>-менее 10</w:t>
            </w:r>
          </w:p>
          <w:p w:rsidR="000917F2" w:rsidRPr="007F77D8" w:rsidRDefault="00FD54C0" w:rsidP="00FD54C0">
            <w:r>
              <w:t>Отсутствует</w:t>
            </w:r>
            <w:r w:rsidR="000917F2" w:rsidRPr="007F77D8">
              <w:t>.</w:t>
            </w:r>
          </w:p>
        </w:tc>
        <w:tc>
          <w:tcPr>
            <w:tcW w:w="0" w:type="auto"/>
            <w:tcBorders>
              <w:top w:val="single" w:sz="4" w:space="0" w:color="auto"/>
              <w:left w:val="single" w:sz="4" w:space="0" w:color="auto"/>
              <w:bottom w:val="single" w:sz="4" w:space="0" w:color="auto"/>
              <w:right w:val="single" w:sz="4" w:space="0" w:color="auto"/>
            </w:tcBorders>
          </w:tcPr>
          <w:p w:rsidR="00FD54C0" w:rsidRDefault="00FD54C0" w:rsidP="00FD54C0">
            <w:r>
              <w:t>-менее 10</w:t>
            </w:r>
          </w:p>
          <w:p w:rsidR="00FD54C0" w:rsidRDefault="00FD54C0" w:rsidP="00FD54C0">
            <w:r>
              <w:t>-менее 10</w:t>
            </w:r>
          </w:p>
          <w:p w:rsidR="000917F2" w:rsidRPr="007F77D8" w:rsidRDefault="00FD54C0" w:rsidP="00FD54C0">
            <w:r>
              <w:t>Отсутствует</w:t>
            </w:r>
            <w:r w:rsidR="000917F2" w:rsidRPr="007F77D8">
              <w:t>.</w:t>
            </w:r>
          </w:p>
        </w:tc>
        <w:tc>
          <w:tcPr>
            <w:tcW w:w="0" w:type="auto"/>
            <w:tcBorders>
              <w:top w:val="single" w:sz="4" w:space="0" w:color="auto"/>
              <w:left w:val="single" w:sz="4" w:space="0" w:color="auto"/>
              <w:bottom w:val="single" w:sz="4" w:space="0" w:color="auto"/>
              <w:right w:val="single" w:sz="4" w:space="0" w:color="auto"/>
            </w:tcBorders>
          </w:tcPr>
          <w:p w:rsidR="00FD54C0" w:rsidRDefault="00FD54C0" w:rsidP="00FD54C0">
            <w:r>
              <w:t>-менее 10</w:t>
            </w:r>
          </w:p>
          <w:p w:rsidR="00FD54C0" w:rsidRDefault="00FD54C0" w:rsidP="00FD54C0">
            <w:r>
              <w:t>-менее 10</w:t>
            </w:r>
          </w:p>
          <w:p w:rsidR="000917F2" w:rsidRPr="007F77D8" w:rsidRDefault="00FD54C0" w:rsidP="00FD54C0">
            <w:r>
              <w:t>Отсутствует</w:t>
            </w:r>
            <w:r w:rsidR="000917F2" w:rsidRPr="007F77D8">
              <w:t>.</w:t>
            </w:r>
          </w:p>
        </w:tc>
      </w:tr>
    </w:tbl>
    <w:p w:rsidR="00852851" w:rsidRDefault="00852851" w:rsidP="00394FB0">
      <w:pPr>
        <w:rPr>
          <w:bCs/>
          <w:sz w:val="28"/>
          <w:szCs w:val="28"/>
        </w:rPr>
      </w:pPr>
    </w:p>
    <w:p w:rsidR="00364768" w:rsidRDefault="00364768" w:rsidP="00394FB0">
      <w:pPr>
        <w:rPr>
          <w:bCs/>
          <w:sz w:val="28"/>
          <w:szCs w:val="28"/>
        </w:rPr>
      </w:pPr>
    </w:p>
    <w:p w:rsidR="00C655A3" w:rsidRDefault="00C655A3" w:rsidP="00394FB0">
      <w:pPr>
        <w:rPr>
          <w:bCs/>
          <w:sz w:val="28"/>
          <w:szCs w:val="28"/>
        </w:rPr>
      </w:pPr>
    </w:p>
    <w:p w:rsidR="000917F2" w:rsidRPr="007F77D8" w:rsidRDefault="000917F2" w:rsidP="00AE397D">
      <w:pPr>
        <w:jc w:val="both"/>
        <w:rPr>
          <w:bCs/>
          <w:sz w:val="28"/>
          <w:szCs w:val="28"/>
        </w:rPr>
      </w:pPr>
      <w:r w:rsidRPr="007F77D8">
        <w:rPr>
          <w:bCs/>
          <w:sz w:val="28"/>
          <w:szCs w:val="28"/>
        </w:rPr>
        <w:lastRenderedPageBreak/>
        <w:t>Таблица 3</w:t>
      </w:r>
      <w:r w:rsidR="00A52431">
        <w:rPr>
          <w:bCs/>
          <w:sz w:val="28"/>
          <w:szCs w:val="28"/>
        </w:rPr>
        <w:t>2</w:t>
      </w:r>
      <w:r w:rsidRPr="007F77D8">
        <w:rPr>
          <w:bCs/>
          <w:sz w:val="28"/>
          <w:szCs w:val="28"/>
        </w:rPr>
        <w:t xml:space="preserve"> – Результаты исследования стабильности субстанции </w:t>
      </w:r>
      <w:r w:rsidR="00A40F7A">
        <w:rPr>
          <w:sz w:val="28"/>
          <w:szCs w:val="28"/>
          <w:lang w:val="en-US"/>
        </w:rPr>
        <w:t>D</w:t>
      </w:r>
      <w:r w:rsidR="00A40F7A" w:rsidRPr="00A40F7A">
        <w:rPr>
          <w:sz w:val="28"/>
          <w:szCs w:val="28"/>
        </w:rPr>
        <w:t>1</w:t>
      </w:r>
      <w:r w:rsidRPr="007F77D8">
        <w:rPr>
          <w:sz w:val="28"/>
          <w:szCs w:val="28"/>
          <w:lang w:val="kk-KZ"/>
        </w:rPr>
        <w:t xml:space="preserve"> </w:t>
      </w:r>
      <w:r w:rsidRPr="007F77D8">
        <w:rPr>
          <w:bCs/>
          <w:sz w:val="28"/>
          <w:szCs w:val="28"/>
        </w:rPr>
        <w:t xml:space="preserve">серия </w:t>
      </w:r>
      <w:r w:rsidR="00364768">
        <w:rPr>
          <w:sz w:val="28"/>
          <w:szCs w:val="28"/>
        </w:rPr>
        <w:t>02</w:t>
      </w:r>
      <w:r w:rsidR="00371101">
        <w:rPr>
          <w:sz w:val="28"/>
          <w:szCs w:val="28"/>
        </w:rPr>
        <w:t>18</w:t>
      </w:r>
      <w:r w:rsidR="00364768">
        <w:rPr>
          <w:sz w:val="28"/>
          <w:szCs w:val="28"/>
        </w:rPr>
        <w:t>051</w:t>
      </w:r>
      <w:r w:rsidR="00371101">
        <w:rPr>
          <w:sz w:val="28"/>
          <w:szCs w:val="28"/>
        </w:rPr>
        <w:t>7</w:t>
      </w:r>
      <w:r w:rsidR="00364768">
        <w:rPr>
          <w:sz w:val="28"/>
          <w:szCs w:val="28"/>
        </w:rPr>
        <w:t>.</w:t>
      </w:r>
      <w:r w:rsidRPr="007F77D8">
        <w:rPr>
          <w:bCs/>
          <w:sz w:val="28"/>
          <w:szCs w:val="28"/>
        </w:rPr>
        <w:t xml:space="preserve"> Дата начала и окончания испытаний: 2</w:t>
      </w:r>
      <w:r w:rsidR="00371101">
        <w:rPr>
          <w:bCs/>
          <w:sz w:val="28"/>
          <w:szCs w:val="28"/>
        </w:rPr>
        <w:t xml:space="preserve">5.05.17 </w:t>
      </w:r>
      <w:r w:rsidRPr="007F77D8">
        <w:rPr>
          <w:bCs/>
          <w:sz w:val="28"/>
          <w:szCs w:val="28"/>
        </w:rPr>
        <w:t>г</w:t>
      </w:r>
      <w:r w:rsidR="00371101">
        <w:rPr>
          <w:bCs/>
          <w:sz w:val="28"/>
          <w:szCs w:val="28"/>
        </w:rPr>
        <w:t>. - 25.05.19 г.</w:t>
      </w:r>
      <w:r w:rsidRPr="007F77D8">
        <w:rPr>
          <w:bCs/>
          <w:sz w:val="28"/>
          <w:szCs w:val="28"/>
        </w:rPr>
        <w:t xml:space="preserve">, </w:t>
      </w:r>
      <w:r w:rsidRPr="007F77D8">
        <w:rPr>
          <w:bCs/>
          <w:sz w:val="28"/>
          <w:szCs w:val="28"/>
          <w:lang w:val="en-US"/>
        </w:rPr>
        <w:t>T</w:t>
      </w:r>
      <w:r w:rsidRPr="007F77D8">
        <w:rPr>
          <w:bCs/>
          <w:sz w:val="28"/>
          <w:szCs w:val="28"/>
        </w:rPr>
        <w:t xml:space="preserve">=25±2 °С, </w:t>
      </w:r>
      <w:r w:rsidRPr="007F77D8">
        <w:rPr>
          <w:bCs/>
          <w:sz w:val="28"/>
          <w:szCs w:val="28"/>
          <w:lang w:val="en-US"/>
        </w:rPr>
        <w:t>RH</w:t>
      </w:r>
      <w:r w:rsidRPr="007F77D8">
        <w:rPr>
          <w:bCs/>
          <w:sz w:val="28"/>
          <w:szCs w:val="28"/>
        </w:rPr>
        <w:t>=60±5 %</w:t>
      </w:r>
    </w:p>
    <w:p w:rsidR="000917F2" w:rsidRPr="007F77D8" w:rsidRDefault="000917F2" w:rsidP="000917F2">
      <w:pPr>
        <w:rPr>
          <w:bCs/>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89"/>
        <w:gridCol w:w="1709"/>
        <w:gridCol w:w="1625"/>
        <w:gridCol w:w="1293"/>
        <w:gridCol w:w="1293"/>
        <w:gridCol w:w="1293"/>
        <w:gridCol w:w="1344"/>
        <w:gridCol w:w="1344"/>
        <w:gridCol w:w="1344"/>
        <w:gridCol w:w="1344"/>
      </w:tblGrid>
      <w:tr w:rsidR="000917F2" w:rsidRPr="007F77D8" w:rsidTr="00364768">
        <w:trPr>
          <w:trHeight w:val="126"/>
          <w:tblHeader/>
        </w:trPr>
        <w:tc>
          <w:tcPr>
            <w:tcW w:w="0" w:type="auto"/>
            <w:vMerge w:val="restart"/>
            <w:tcBorders>
              <w:top w:val="single" w:sz="4" w:space="0" w:color="auto"/>
              <w:left w:val="single" w:sz="4" w:space="0" w:color="auto"/>
              <w:right w:val="single" w:sz="4" w:space="0" w:color="auto"/>
            </w:tcBorders>
          </w:tcPr>
          <w:p w:rsidR="000917F2" w:rsidRPr="007F77D8" w:rsidRDefault="000917F2" w:rsidP="003F6CED">
            <w:pPr>
              <w:jc w:val="center"/>
              <w:rPr>
                <w:bCs/>
              </w:rPr>
            </w:pPr>
            <w:r w:rsidRPr="007F77D8">
              <w:rPr>
                <w:bCs/>
              </w:rPr>
              <w:t>Показатель качества</w:t>
            </w:r>
          </w:p>
        </w:tc>
        <w:tc>
          <w:tcPr>
            <w:tcW w:w="0" w:type="auto"/>
            <w:vMerge w:val="restart"/>
            <w:tcBorders>
              <w:top w:val="single" w:sz="4" w:space="0" w:color="auto"/>
              <w:left w:val="single" w:sz="4" w:space="0" w:color="auto"/>
              <w:right w:val="single" w:sz="4" w:space="0" w:color="auto"/>
            </w:tcBorders>
          </w:tcPr>
          <w:p w:rsidR="000917F2" w:rsidRPr="007F77D8" w:rsidRDefault="000917F2" w:rsidP="003F6CED">
            <w:pPr>
              <w:jc w:val="center"/>
              <w:rPr>
                <w:bCs/>
              </w:rPr>
            </w:pPr>
            <w:r w:rsidRPr="007F77D8">
              <w:rPr>
                <w:bCs/>
              </w:rPr>
              <w:t>Методика испытаний</w:t>
            </w:r>
          </w:p>
        </w:tc>
        <w:tc>
          <w:tcPr>
            <w:tcW w:w="0" w:type="auto"/>
            <w:vMerge w:val="restart"/>
            <w:tcBorders>
              <w:top w:val="single" w:sz="4" w:space="0" w:color="auto"/>
              <w:left w:val="single" w:sz="4" w:space="0" w:color="auto"/>
              <w:right w:val="single" w:sz="4" w:space="0" w:color="auto"/>
            </w:tcBorders>
          </w:tcPr>
          <w:p w:rsidR="000917F2" w:rsidRPr="007F77D8" w:rsidRDefault="000917F2" w:rsidP="003F6CED">
            <w:pPr>
              <w:jc w:val="center"/>
              <w:rPr>
                <w:bCs/>
              </w:rPr>
            </w:pPr>
            <w:r w:rsidRPr="007F77D8">
              <w:rPr>
                <w:bCs/>
              </w:rPr>
              <w:t>Норма</w:t>
            </w:r>
          </w:p>
        </w:tc>
        <w:tc>
          <w:tcPr>
            <w:tcW w:w="0" w:type="auto"/>
            <w:gridSpan w:val="7"/>
            <w:tcBorders>
              <w:top w:val="single" w:sz="4" w:space="0" w:color="auto"/>
              <w:left w:val="single" w:sz="4" w:space="0" w:color="auto"/>
              <w:bottom w:val="single" w:sz="4" w:space="0" w:color="auto"/>
              <w:right w:val="single" w:sz="4" w:space="0" w:color="auto"/>
            </w:tcBorders>
          </w:tcPr>
          <w:p w:rsidR="000917F2" w:rsidRPr="007F77D8" w:rsidRDefault="000917F2" w:rsidP="003F6CED">
            <w:pPr>
              <w:jc w:val="center"/>
              <w:rPr>
                <w:bCs/>
              </w:rPr>
            </w:pPr>
            <w:r w:rsidRPr="007F77D8">
              <w:rPr>
                <w:bCs/>
              </w:rPr>
              <w:t>Интервал хранения, мес.</w:t>
            </w:r>
          </w:p>
        </w:tc>
      </w:tr>
      <w:tr w:rsidR="00AE397D" w:rsidRPr="007F77D8" w:rsidTr="00364768">
        <w:trPr>
          <w:trHeight w:val="135"/>
          <w:tblHeader/>
        </w:trPr>
        <w:tc>
          <w:tcPr>
            <w:tcW w:w="0" w:type="auto"/>
            <w:vMerge/>
            <w:tcBorders>
              <w:left w:val="single" w:sz="4" w:space="0" w:color="auto"/>
              <w:bottom w:val="single" w:sz="4" w:space="0" w:color="auto"/>
              <w:right w:val="single" w:sz="4" w:space="0" w:color="auto"/>
            </w:tcBorders>
          </w:tcPr>
          <w:p w:rsidR="000917F2" w:rsidRPr="007F77D8" w:rsidRDefault="000917F2" w:rsidP="003F6CED">
            <w:pPr>
              <w:jc w:val="center"/>
              <w:rPr>
                <w:bCs/>
              </w:rPr>
            </w:pPr>
          </w:p>
        </w:tc>
        <w:tc>
          <w:tcPr>
            <w:tcW w:w="0" w:type="auto"/>
            <w:vMerge/>
            <w:tcBorders>
              <w:left w:val="single" w:sz="4" w:space="0" w:color="auto"/>
              <w:bottom w:val="single" w:sz="4" w:space="0" w:color="auto"/>
              <w:right w:val="single" w:sz="4" w:space="0" w:color="auto"/>
            </w:tcBorders>
          </w:tcPr>
          <w:p w:rsidR="000917F2" w:rsidRPr="007F77D8" w:rsidRDefault="000917F2" w:rsidP="003F6CED">
            <w:pPr>
              <w:jc w:val="center"/>
              <w:rPr>
                <w:bCs/>
              </w:rPr>
            </w:pPr>
          </w:p>
        </w:tc>
        <w:tc>
          <w:tcPr>
            <w:tcW w:w="0" w:type="auto"/>
            <w:vMerge/>
            <w:tcBorders>
              <w:left w:val="single" w:sz="4" w:space="0" w:color="auto"/>
              <w:bottom w:val="single" w:sz="4" w:space="0" w:color="auto"/>
              <w:right w:val="single" w:sz="4" w:space="0" w:color="auto"/>
            </w:tcBorders>
          </w:tcPr>
          <w:p w:rsidR="000917F2" w:rsidRPr="007F77D8" w:rsidRDefault="000917F2" w:rsidP="003F6CED">
            <w:pPr>
              <w:jc w:val="center"/>
              <w:rPr>
                <w:bCs/>
              </w:rPr>
            </w:pP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3F6CED">
            <w:pPr>
              <w:jc w:val="center"/>
              <w:rPr>
                <w:bCs/>
              </w:rPr>
            </w:pPr>
            <w:r w:rsidRPr="007F77D8">
              <w:rPr>
                <w:bCs/>
              </w:rPr>
              <w:t>0</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3F6CED">
            <w:pPr>
              <w:jc w:val="center"/>
              <w:rPr>
                <w:bCs/>
              </w:rPr>
            </w:pPr>
            <w:r w:rsidRPr="007F77D8">
              <w:rPr>
                <w:bCs/>
              </w:rPr>
              <w:t>3</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3F6CED">
            <w:pPr>
              <w:jc w:val="center"/>
              <w:rPr>
                <w:bCs/>
              </w:rPr>
            </w:pPr>
            <w:r w:rsidRPr="007F77D8">
              <w:rPr>
                <w:bCs/>
              </w:rPr>
              <w:t>6</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3F6CED">
            <w:pPr>
              <w:jc w:val="center"/>
              <w:rPr>
                <w:bCs/>
              </w:rPr>
            </w:pPr>
            <w:r w:rsidRPr="007F77D8">
              <w:rPr>
                <w:bCs/>
              </w:rPr>
              <w:t>9</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3F6CED">
            <w:pPr>
              <w:jc w:val="center"/>
              <w:rPr>
                <w:bCs/>
              </w:rPr>
            </w:pPr>
            <w:r w:rsidRPr="007F77D8">
              <w:rPr>
                <w:bCs/>
              </w:rPr>
              <w:t>12</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3F6CED">
            <w:pPr>
              <w:jc w:val="center"/>
              <w:rPr>
                <w:bCs/>
              </w:rPr>
            </w:pPr>
            <w:r w:rsidRPr="007F77D8">
              <w:rPr>
                <w:bCs/>
              </w:rPr>
              <w:t>18</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3F6CED">
            <w:pPr>
              <w:jc w:val="center"/>
              <w:rPr>
                <w:bCs/>
              </w:rPr>
            </w:pPr>
            <w:r w:rsidRPr="007F77D8">
              <w:rPr>
                <w:bCs/>
              </w:rPr>
              <w:t>24</w:t>
            </w:r>
          </w:p>
        </w:tc>
      </w:tr>
      <w:tr w:rsidR="00AE397D" w:rsidRPr="007F77D8" w:rsidTr="00364768">
        <w:trPr>
          <w:trHeight w:val="343"/>
        </w:trPr>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3F6CED">
            <w:pPr>
              <w:jc w:val="center"/>
            </w:pPr>
            <w:r w:rsidRPr="007F77D8">
              <w:t>Описание</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3F6CED">
            <w:pPr>
              <w:jc w:val="center"/>
              <w:rPr>
                <w:bCs/>
              </w:rPr>
            </w:pPr>
            <w:r w:rsidRPr="007F77D8">
              <w:rPr>
                <w:rStyle w:val="s0"/>
                <w:sz w:val="22"/>
                <w:szCs w:val="22"/>
              </w:rPr>
              <w:t>Органолептически</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6412E1" w:rsidP="003F6CED">
            <w:pPr>
              <w:jc w:val="center"/>
              <w:rPr>
                <w:color w:val="000000"/>
                <w:kern w:val="24"/>
              </w:rPr>
            </w:pPr>
            <w:r w:rsidRPr="006412E1">
              <w:rPr>
                <w:sz w:val="22"/>
                <w:szCs w:val="22"/>
              </w:rPr>
              <w:t>Порошок темно-фиолетового цвета с металлическим блеском</w:t>
            </w:r>
            <w:r w:rsidR="00D41238">
              <w:rPr>
                <w:sz w:val="22"/>
                <w:szCs w:val="22"/>
              </w:rPr>
              <w:t xml:space="preserve"> с запахом иода</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Соотв.</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Соотв.</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Соотв.</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Соотв.</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Соотв.</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Соотв.</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Соотв.</w:t>
            </w:r>
          </w:p>
        </w:tc>
      </w:tr>
      <w:tr w:rsidR="00AE397D" w:rsidRPr="007F77D8" w:rsidTr="00364768">
        <w:trPr>
          <w:trHeight w:val="563"/>
        </w:trPr>
        <w:tc>
          <w:tcPr>
            <w:tcW w:w="0" w:type="auto"/>
            <w:tcBorders>
              <w:top w:val="single" w:sz="4" w:space="0" w:color="auto"/>
              <w:left w:val="single" w:sz="4" w:space="0" w:color="auto"/>
              <w:bottom w:val="single" w:sz="4" w:space="0" w:color="auto"/>
              <w:right w:val="single" w:sz="4" w:space="0" w:color="auto"/>
            </w:tcBorders>
            <w:shd w:val="clear" w:color="auto" w:fill="auto"/>
          </w:tcPr>
          <w:p w:rsidR="000917F2" w:rsidRPr="007F77D8" w:rsidRDefault="000917F2" w:rsidP="003F6CED">
            <w:pPr>
              <w:jc w:val="center"/>
            </w:pPr>
            <w:r w:rsidRPr="007F77D8">
              <w:t>Идентификация</w:t>
            </w:r>
          </w:p>
          <w:p w:rsidR="000917F2" w:rsidRPr="007F77D8" w:rsidRDefault="000917F2" w:rsidP="003F6CED">
            <w:pPr>
              <w:jc w:val="center"/>
            </w:pPr>
            <w:r w:rsidRPr="007F77D8">
              <w:t>- иод</w:t>
            </w:r>
          </w:p>
          <w:p w:rsidR="000917F2" w:rsidRPr="007F77D8" w:rsidRDefault="000917F2" w:rsidP="003F6CED">
            <w:pPr>
              <w:jc w:val="center"/>
            </w:pPr>
            <w:r w:rsidRPr="007F77D8">
              <w:t>- иодиды</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917F2" w:rsidRPr="007F77D8" w:rsidRDefault="000917F2" w:rsidP="003F6CED">
            <w:pPr>
              <w:jc w:val="center"/>
            </w:pPr>
            <w:r w:rsidRPr="007F77D8">
              <w:t>ГФ РК, т</w:t>
            </w:r>
            <w:r w:rsidR="008C3F93">
              <w:t>.</w:t>
            </w:r>
            <w:r w:rsidRPr="007F77D8">
              <w:t xml:space="preserve"> 2, с. 248</w:t>
            </w:r>
          </w:p>
          <w:p w:rsidR="000917F2" w:rsidRPr="007F77D8" w:rsidRDefault="000917F2" w:rsidP="003F6CED">
            <w:pPr>
              <w:jc w:val="center"/>
            </w:pPr>
          </w:p>
          <w:p w:rsidR="000917F2" w:rsidRPr="007F77D8" w:rsidRDefault="000917F2" w:rsidP="008C3F93">
            <w:pPr>
              <w:jc w:val="center"/>
            </w:pPr>
            <w:r w:rsidRPr="007F77D8">
              <w:rPr>
                <w:lang w:val="kk-KZ"/>
              </w:rPr>
              <w:t>ГФ РК, т</w:t>
            </w:r>
            <w:r w:rsidR="008C3F93">
              <w:rPr>
                <w:lang w:val="kk-KZ"/>
              </w:rPr>
              <w:t>.</w:t>
            </w:r>
            <w:r w:rsidRPr="007F77D8">
              <w:rPr>
                <w:lang w:val="kk-KZ"/>
              </w:rPr>
              <w:t>1, 2.3.1</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2D66D7">
            <w:pPr>
              <w:numPr>
                <w:ilvl w:val="0"/>
                <w:numId w:val="6"/>
              </w:numPr>
              <w:ind w:left="176" w:hanging="142"/>
              <w:rPr>
                <w:lang w:val="kk-KZ"/>
              </w:rPr>
            </w:pPr>
            <w:r w:rsidRPr="007F77D8">
              <w:t>выделение фиолетовых паров иода</w:t>
            </w:r>
          </w:p>
          <w:p w:rsidR="000917F2" w:rsidRPr="007F77D8" w:rsidRDefault="000917F2" w:rsidP="002D66D7">
            <w:pPr>
              <w:numPr>
                <w:ilvl w:val="0"/>
                <w:numId w:val="6"/>
              </w:numPr>
              <w:ind w:left="176" w:hanging="142"/>
            </w:pPr>
            <w:r w:rsidRPr="007F77D8">
              <w:rPr>
                <w:lang w:val="kk-KZ"/>
              </w:rPr>
              <w:t>образование светло-желтого творожистого осадка</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Соотв.</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Соотв.</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Соотв.</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Соотв.</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Соотв.</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Соотв.</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Соотв.</w:t>
            </w:r>
          </w:p>
        </w:tc>
      </w:tr>
      <w:tr w:rsidR="00AE397D" w:rsidRPr="007F77D8" w:rsidTr="00364768">
        <w:trPr>
          <w:trHeight w:val="563"/>
        </w:trPr>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3F6CED">
            <w:pPr>
              <w:jc w:val="center"/>
              <w:rPr>
                <w:color w:val="000000"/>
                <w:kern w:val="24"/>
              </w:rPr>
            </w:pPr>
            <w:r w:rsidRPr="007F77D8">
              <w:rPr>
                <w:color w:val="000000"/>
                <w:kern w:val="24"/>
              </w:rPr>
              <w:t>Растворимость: в воде</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pPr>
              <w:jc w:val="center"/>
              <w:rPr>
                <w:color w:val="000000"/>
                <w:kern w:val="24"/>
              </w:rPr>
            </w:pPr>
            <w:r w:rsidRPr="007F77D8">
              <w:rPr>
                <w:lang w:val="kk-KZ"/>
              </w:rPr>
              <w:t>ГФ РК, т</w:t>
            </w:r>
            <w:r w:rsidR="008C3F93">
              <w:rPr>
                <w:lang w:val="kk-KZ"/>
              </w:rPr>
              <w:t>.</w:t>
            </w:r>
            <w:r w:rsidRPr="007F77D8">
              <w:rPr>
                <w:lang w:val="kk-KZ"/>
              </w:rPr>
              <w:t xml:space="preserve"> 1, с.25</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3F6CED">
            <w:pPr>
              <w:jc w:val="center"/>
            </w:pPr>
            <w:r w:rsidRPr="007F77D8">
              <w:t>1,0 г/20 мл</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Соотв.</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Соотв.</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Соотв.</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Соотв.</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Соотв.</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Соотв.</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Соотв.</w:t>
            </w:r>
          </w:p>
        </w:tc>
      </w:tr>
      <w:tr w:rsidR="00AE397D" w:rsidRPr="007F77D8" w:rsidTr="00364768">
        <w:trPr>
          <w:trHeight w:val="250"/>
        </w:trPr>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3F6CED">
            <w:pPr>
              <w:jc w:val="center"/>
              <w:rPr>
                <w:color w:val="000000"/>
                <w:kern w:val="24"/>
              </w:rPr>
            </w:pPr>
            <w:r w:rsidRPr="007F77D8">
              <w:rPr>
                <w:color w:val="000000"/>
                <w:kern w:val="24"/>
              </w:rPr>
              <w:t>Температура плавления</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3F6CED">
            <w:pPr>
              <w:widowControl w:val="0"/>
              <w:autoSpaceDE w:val="0"/>
              <w:autoSpaceDN w:val="0"/>
              <w:jc w:val="center"/>
            </w:pPr>
            <w:r w:rsidRPr="007F77D8">
              <w:rPr>
                <w:bCs/>
              </w:rPr>
              <w:t>ГФ РК т. 1, 2.2.14</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C655A3">
            <w:pPr>
              <w:jc w:val="center"/>
            </w:pPr>
            <w:r w:rsidRPr="007F77D8">
              <w:t xml:space="preserve">От </w:t>
            </w:r>
            <w:r w:rsidR="00C655A3">
              <w:t>160</w:t>
            </w:r>
            <w:r w:rsidR="00752123">
              <w:t xml:space="preserve"> </w:t>
            </w:r>
            <w:r w:rsidR="00C655A3">
              <w:t xml:space="preserve">до 310 </w:t>
            </w:r>
            <w:r w:rsidRPr="007F77D8">
              <w:rPr>
                <w:vertAlign w:val="superscript"/>
              </w:rPr>
              <w:t>0</w:t>
            </w:r>
            <w:r w:rsidRPr="007F77D8">
              <w:t>С</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222</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220</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218</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216</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215</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215</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214</w:t>
            </w:r>
          </w:p>
        </w:tc>
      </w:tr>
      <w:tr w:rsidR="00AE397D" w:rsidRPr="007F77D8" w:rsidTr="00364768">
        <w:trPr>
          <w:trHeight w:val="294"/>
        </w:trPr>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3F6CED">
            <w:pPr>
              <w:jc w:val="center"/>
              <w:rPr>
                <w:color w:val="000000"/>
                <w:kern w:val="24"/>
              </w:rPr>
            </w:pPr>
            <w:r w:rsidRPr="007F77D8">
              <w:rPr>
                <w:color w:val="000000"/>
                <w:kern w:val="24"/>
              </w:rPr>
              <w:t>Потеря в массе при высушивании</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3F6CED">
            <w:pPr>
              <w:jc w:val="center"/>
              <w:rPr>
                <w:color w:val="000000"/>
                <w:kern w:val="24"/>
              </w:rPr>
            </w:pPr>
            <w:r w:rsidRPr="007F77D8">
              <w:rPr>
                <w:bCs/>
              </w:rPr>
              <w:t>ГФ РК т. 1, 2.2.32</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3F6CED">
            <w:pPr>
              <w:jc w:val="center"/>
            </w:pPr>
            <w:r w:rsidRPr="007F77D8">
              <w:t>не более 3,0 %</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1,14</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1,15</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1,12</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1,14</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1,13</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1,16</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1,17</w:t>
            </w:r>
          </w:p>
        </w:tc>
      </w:tr>
      <w:tr w:rsidR="00AE397D" w:rsidRPr="007F77D8" w:rsidTr="00364768">
        <w:trPr>
          <w:trHeight w:val="70"/>
        </w:trPr>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3F6CED">
            <w:pPr>
              <w:jc w:val="center"/>
            </w:pPr>
            <w:r w:rsidRPr="007F77D8">
              <w:t>рН</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pPr>
              <w:jc w:val="center"/>
            </w:pPr>
            <w:r w:rsidRPr="007F77D8">
              <w:rPr>
                <w:lang w:val="kk-KZ"/>
              </w:rPr>
              <w:t>ГФ РК, т</w:t>
            </w:r>
            <w:r w:rsidR="008C3F93">
              <w:rPr>
                <w:lang w:val="kk-KZ"/>
              </w:rPr>
              <w:t xml:space="preserve">. </w:t>
            </w:r>
            <w:r w:rsidRPr="007F77D8">
              <w:rPr>
                <w:lang w:val="kk-KZ"/>
              </w:rPr>
              <w:t>1, 2.2.3</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3F6CED">
            <w:pPr>
              <w:jc w:val="center"/>
            </w:pPr>
            <w:r w:rsidRPr="007F77D8">
              <w:t>От 3,5 до 4,5</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3,74</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3,85</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3,74</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3,83</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3,74</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3,84</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3,81</w:t>
            </w:r>
          </w:p>
        </w:tc>
      </w:tr>
      <w:tr w:rsidR="00AE397D" w:rsidRPr="007F77D8" w:rsidTr="00364768">
        <w:trPr>
          <w:trHeight w:val="294"/>
        </w:trPr>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3F6CED">
            <w:pPr>
              <w:jc w:val="center"/>
            </w:pPr>
            <w:r w:rsidRPr="007F77D8">
              <w:t xml:space="preserve">Кинематическая вязкость </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3F6CED">
            <w:pPr>
              <w:jc w:val="center"/>
            </w:pPr>
            <w:r w:rsidRPr="007F77D8">
              <w:rPr>
                <w:lang w:val="kk-KZ"/>
              </w:rPr>
              <w:t>ГФ РК т.1, 2.2.8 и 2.2.9</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3F6CED">
            <w:pPr>
              <w:jc w:val="center"/>
            </w:pPr>
            <w:r w:rsidRPr="007F77D8">
              <w:t>От 1,110 до 1,230 мм</w:t>
            </w:r>
            <w:r w:rsidRPr="007F77D8">
              <w:rPr>
                <w:vertAlign w:val="superscript"/>
              </w:rPr>
              <w:t>2</w:t>
            </w:r>
            <w:r w:rsidRPr="007F77D8">
              <w:t>/с</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1,122</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1,120</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1,125</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1,122</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1,135</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1,139</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1,141</w:t>
            </w:r>
          </w:p>
        </w:tc>
      </w:tr>
      <w:tr w:rsidR="00AE397D" w:rsidRPr="007F77D8" w:rsidTr="00364768">
        <w:trPr>
          <w:trHeight w:val="294"/>
        </w:trPr>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3F6CED">
            <w:pPr>
              <w:widowControl w:val="0"/>
              <w:autoSpaceDE w:val="0"/>
              <w:autoSpaceDN w:val="0"/>
              <w:jc w:val="center"/>
            </w:pPr>
            <w:r w:rsidRPr="007F77D8">
              <w:t>Количественное содержание суммарного иода</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C45A37" w:rsidP="003F6CED">
            <w:pPr>
              <w:widowControl w:val="0"/>
              <w:autoSpaceDE w:val="0"/>
              <w:autoSpaceDN w:val="0"/>
              <w:jc w:val="center"/>
            </w:pPr>
            <w:r>
              <w:rPr>
                <w:bCs/>
              </w:rPr>
              <w:t xml:space="preserve">ЕФ 6 изд, </w:t>
            </w:r>
            <w:r w:rsidRPr="007F77D8">
              <w:rPr>
                <w:bCs/>
              </w:rPr>
              <w:t>2.2.47</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C655A3" w:rsidP="00C655A3">
            <w:pPr>
              <w:jc w:val="center"/>
            </w:pPr>
            <w:r>
              <w:t>От 41,0 до 45</w:t>
            </w:r>
            <w:r w:rsidR="000917F2" w:rsidRPr="007F77D8">
              <w:t>,0 %</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36,89</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36,76</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36,71</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36,43</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36,04</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35,88</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35,16</w:t>
            </w:r>
          </w:p>
        </w:tc>
      </w:tr>
      <w:tr w:rsidR="00FD54C0" w:rsidRPr="007F77D8" w:rsidTr="00364768">
        <w:trPr>
          <w:trHeight w:val="294"/>
        </w:trPr>
        <w:tc>
          <w:tcPr>
            <w:tcW w:w="0" w:type="auto"/>
            <w:tcBorders>
              <w:top w:val="single" w:sz="4" w:space="0" w:color="auto"/>
              <w:left w:val="single" w:sz="4" w:space="0" w:color="auto"/>
              <w:bottom w:val="single" w:sz="4" w:space="0" w:color="auto"/>
              <w:right w:val="single" w:sz="4" w:space="0" w:color="auto"/>
            </w:tcBorders>
          </w:tcPr>
          <w:p w:rsidR="00FD54C0" w:rsidRPr="007F77D8" w:rsidRDefault="00FD54C0" w:rsidP="00FD54C0">
            <w:pPr>
              <w:jc w:val="center"/>
            </w:pPr>
            <w:r w:rsidRPr="007F77D8">
              <w:lastRenderedPageBreak/>
              <w:t>Микробиологическая чистота</w:t>
            </w:r>
          </w:p>
        </w:tc>
        <w:tc>
          <w:tcPr>
            <w:tcW w:w="0" w:type="auto"/>
            <w:tcBorders>
              <w:top w:val="single" w:sz="4" w:space="0" w:color="auto"/>
              <w:left w:val="single" w:sz="4" w:space="0" w:color="auto"/>
              <w:bottom w:val="single" w:sz="4" w:space="0" w:color="auto"/>
              <w:right w:val="single" w:sz="4" w:space="0" w:color="auto"/>
            </w:tcBorders>
          </w:tcPr>
          <w:p w:rsidR="00FD54C0" w:rsidRPr="007F77D8" w:rsidRDefault="00FD54C0" w:rsidP="00FD54C0">
            <w:pPr>
              <w:widowControl w:val="0"/>
              <w:autoSpaceDE w:val="0"/>
              <w:autoSpaceDN w:val="0"/>
              <w:jc w:val="center"/>
              <w:rPr>
                <w:bCs/>
              </w:rPr>
            </w:pPr>
            <w:r w:rsidRPr="007F77D8">
              <w:rPr>
                <w:rStyle w:val="s0"/>
                <w:sz w:val="24"/>
                <w:szCs w:val="24"/>
              </w:rPr>
              <w:t>ГФ РК, т. 1,</w:t>
            </w:r>
            <w:r w:rsidRPr="007F77D8">
              <w:rPr>
                <w:bCs/>
              </w:rPr>
              <w:t xml:space="preserve"> 2.6.12</w:t>
            </w:r>
          </w:p>
          <w:p w:rsidR="00FD54C0" w:rsidRPr="007F77D8" w:rsidRDefault="00FD54C0" w:rsidP="00FD54C0">
            <w:pPr>
              <w:widowControl w:val="0"/>
              <w:autoSpaceDE w:val="0"/>
              <w:autoSpaceDN w:val="0"/>
              <w:jc w:val="center"/>
              <w:rPr>
                <w:bCs/>
              </w:rPr>
            </w:pPr>
          </w:p>
          <w:p w:rsidR="00FD54C0" w:rsidRPr="007F77D8" w:rsidRDefault="00FD54C0" w:rsidP="00FD54C0">
            <w:pPr>
              <w:widowControl w:val="0"/>
              <w:autoSpaceDE w:val="0"/>
              <w:autoSpaceDN w:val="0"/>
              <w:jc w:val="center"/>
              <w:rPr>
                <w:bCs/>
              </w:rPr>
            </w:pPr>
            <w:r w:rsidRPr="007F77D8">
              <w:rPr>
                <w:rStyle w:val="s0"/>
                <w:sz w:val="24"/>
                <w:szCs w:val="24"/>
              </w:rPr>
              <w:t xml:space="preserve">ГФ РК, т. 1, </w:t>
            </w:r>
            <w:r w:rsidRPr="007F77D8">
              <w:rPr>
                <w:bCs/>
              </w:rPr>
              <w:t>2.6.12</w:t>
            </w:r>
          </w:p>
          <w:p w:rsidR="00FD54C0" w:rsidRPr="007F77D8" w:rsidRDefault="00FD54C0" w:rsidP="00FD54C0">
            <w:pPr>
              <w:widowControl w:val="0"/>
              <w:autoSpaceDE w:val="0"/>
              <w:autoSpaceDN w:val="0"/>
              <w:jc w:val="center"/>
              <w:rPr>
                <w:bCs/>
              </w:rPr>
            </w:pPr>
          </w:p>
          <w:p w:rsidR="00FD54C0" w:rsidRPr="007F77D8" w:rsidRDefault="00FD54C0" w:rsidP="00FD54C0">
            <w:pPr>
              <w:widowControl w:val="0"/>
              <w:autoSpaceDE w:val="0"/>
              <w:autoSpaceDN w:val="0"/>
              <w:jc w:val="center"/>
              <w:rPr>
                <w:bCs/>
              </w:rPr>
            </w:pPr>
            <w:r w:rsidRPr="007F77D8">
              <w:rPr>
                <w:rStyle w:val="s0"/>
                <w:sz w:val="24"/>
                <w:szCs w:val="24"/>
              </w:rPr>
              <w:t xml:space="preserve">ГФ РК, т. 1, </w:t>
            </w:r>
            <w:r w:rsidRPr="007F77D8">
              <w:rPr>
                <w:bCs/>
              </w:rPr>
              <w:t>2.6.13</w:t>
            </w:r>
          </w:p>
        </w:tc>
        <w:tc>
          <w:tcPr>
            <w:tcW w:w="0" w:type="auto"/>
            <w:tcBorders>
              <w:top w:val="single" w:sz="4" w:space="0" w:color="auto"/>
              <w:left w:val="single" w:sz="4" w:space="0" w:color="auto"/>
              <w:bottom w:val="single" w:sz="4" w:space="0" w:color="auto"/>
              <w:right w:val="single" w:sz="4" w:space="0" w:color="auto"/>
            </w:tcBorders>
          </w:tcPr>
          <w:p w:rsidR="00FD54C0" w:rsidRPr="005312F2" w:rsidRDefault="00FD54C0" w:rsidP="00FD54C0">
            <w:pPr>
              <w:widowControl w:val="0"/>
              <w:autoSpaceDE w:val="0"/>
              <w:autoSpaceDN w:val="0"/>
              <w:jc w:val="both"/>
            </w:pPr>
            <w:r w:rsidRPr="005312F2">
              <w:t>Субстанция должна соответствовать требованиям ГФ РК, т. 1, категория 3А.</w:t>
            </w:r>
          </w:p>
          <w:p w:rsidR="00FD54C0" w:rsidRDefault="00FD54C0" w:rsidP="00FD54C0">
            <w:pPr>
              <w:widowControl w:val="0"/>
              <w:autoSpaceDE w:val="0"/>
              <w:autoSpaceDN w:val="0"/>
              <w:jc w:val="both"/>
            </w:pPr>
            <w:r w:rsidRPr="005312F2">
              <w:t xml:space="preserve">В </w:t>
            </w:r>
            <w:r>
              <w:t>1 г субстанции</w:t>
            </w:r>
            <w:r w:rsidRPr="005312F2">
              <w:t xml:space="preserve"> допускается</w:t>
            </w:r>
          </w:p>
          <w:p w:rsidR="00FD54C0" w:rsidRDefault="00FD54C0" w:rsidP="00FD54C0">
            <w:pPr>
              <w:widowControl w:val="0"/>
              <w:autoSpaceDE w:val="0"/>
              <w:autoSpaceDN w:val="0"/>
              <w:jc w:val="both"/>
            </w:pPr>
            <w:r>
              <w:t>н</w:t>
            </w:r>
            <w:r w:rsidRPr="005312F2">
              <w:t>аличие</w:t>
            </w:r>
            <w:r>
              <w:t>:</w:t>
            </w:r>
            <w:r w:rsidRPr="005312F2">
              <w:t xml:space="preserve"> </w:t>
            </w:r>
          </w:p>
          <w:p w:rsidR="00FD54C0" w:rsidRDefault="00FD54C0" w:rsidP="00FD54C0">
            <w:pPr>
              <w:widowControl w:val="0"/>
              <w:autoSpaceDE w:val="0"/>
              <w:autoSpaceDN w:val="0"/>
              <w:jc w:val="both"/>
            </w:pPr>
            <w:r>
              <w:t xml:space="preserve">- </w:t>
            </w:r>
            <w:r w:rsidRPr="005312F2">
              <w:t>не</w:t>
            </w:r>
            <w:r>
              <w:t xml:space="preserve"> более 1000 аэробных бактерий,</w:t>
            </w:r>
          </w:p>
          <w:p w:rsidR="00FD54C0" w:rsidRPr="005312F2" w:rsidRDefault="00FD54C0" w:rsidP="00FD54C0">
            <w:pPr>
              <w:widowControl w:val="0"/>
              <w:autoSpaceDE w:val="0"/>
              <w:autoSpaceDN w:val="0"/>
              <w:jc w:val="both"/>
            </w:pPr>
            <w:r>
              <w:t xml:space="preserve">- не более </w:t>
            </w:r>
            <w:r w:rsidRPr="005312F2">
              <w:t>100 дрожжевых и плесневых грибов (суммарно).</w:t>
            </w:r>
          </w:p>
          <w:p w:rsidR="00FD54C0" w:rsidRPr="007F77D8" w:rsidRDefault="00FD54C0" w:rsidP="00FD54C0">
            <w:pPr>
              <w:jc w:val="both"/>
            </w:pPr>
            <w:r w:rsidRPr="005312F2">
              <w:t xml:space="preserve">В 1 г </w:t>
            </w:r>
            <w:r>
              <w:t>субстанции</w:t>
            </w:r>
            <w:r w:rsidRPr="005312F2">
              <w:t xml:space="preserve"> не допускается наличие </w:t>
            </w:r>
            <w:r w:rsidRPr="00364768">
              <w:rPr>
                <w:i/>
                <w:lang w:val="en-US"/>
              </w:rPr>
              <w:t>Escherichia</w:t>
            </w:r>
            <w:r w:rsidRPr="00364768">
              <w:rPr>
                <w:i/>
              </w:rPr>
              <w:t xml:space="preserve"> </w:t>
            </w:r>
            <w:r w:rsidRPr="00364768">
              <w:rPr>
                <w:i/>
                <w:lang w:val="en-US"/>
              </w:rPr>
              <w:t>coli</w:t>
            </w:r>
          </w:p>
        </w:tc>
        <w:tc>
          <w:tcPr>
            <w:tcW w:w="0" w:type="auto"/>
            <w:tcBorders>
              <w:top w:val="single" w:sz="4" w:space="0" w:color="auto"/>
              <w:left w:val="single" w:sz="4" w:space="0" w:color="auto"/>
              <w:bottom w:val="single" w:sz="4" w:space="0" w:color="auto"/>
              <w:right w:val="single" w:sz="4" w:space="0" w:color="auto"/>
            </w:tcBorders>
          </w:tcPr>
          <w:p w:rsidR="00FD54C0" w:rsidRDefault="00FD54C0" w:rsidP="00FD54C0">
            <w:r>
              <w:t>-менее 10</w:t>
            </w:r>
          </w:p>
          <w:p w:rsidR="00FD54C0" w:rsidRDefault="00FD54C0" w:rsidP="00FD54C0">
            <w:r>
              <w:t>-менее 10</w:t>
            </w:r>
          </w:p>
          <w:p w:rsidR="00FD54C0" w:rsidRPr="007F77D8" w:rsidRDefault="00FD54C0" w:rsidP="00FD54C0">
            <w:r>
              <w:t>Отсутствует</w:t>
            </w:r>
          </w:p>
        </w:tc>
        <w:tc>
          <w:tcPr>
            <w:tcW w:w="0" w:type="auto"/>
            <w:tcBorders>
              <w:top w:val="single" w:sz="4" w:space="0" w:color="auto"/>
              <w:left w:val="single" w:sz="4" w:space="0" w:color="auto"/>
              <w:bottom w:val="single" w:sz="4" w:space="0" w:color="auto"/>
              <w:right w:val="single" w:sz="4" w:space="0" w:color="auto"/>
            </w:tcBorders>
          </w:tcPr>
          <w:p w:rsidR="00FD54C0" w:rsidRDefault="00FD54C0" w:rsidP="00FD54C0">
            <w:r>
              <w:t>-менее 10</w:t>
            </w:r>
          </w:p>
          <w:p w:rsidR="00FD54C0" w:rsidRDefault="00FD54C0" w:rsidP="00FD54C0">
            <w:r>
              <w:t>-менее 10</w:t>
            </w:r>
          </w:p>
          <w:p w:rsidR="00FD54C0" w:rsidRPr="007F77D8" w:rsidRDefault="00FD54C0" w:rsidP="00FD54C0">
            <w:r>
              <w:t>Отсутствует</w:t>
            </w:r>
          </w:p>
        </w:tc>
        <w:tc>
          <w:tcPr>
            <w:tcW w:w="0" w:type="auto"/>
            <w:tcBorders>
              <w:top w:val="single" w:sz="4" w:space="0" w:color="auto"/>
              <w:left w:val="single" w:sz="4" w:space="0" w:color="auto"/>
              <w:bottom w:val="single" w:sz="4" w:space="0" w:color="auto"/>
              <w:right w:val="single" w:sz="4" w:space="0" w:color="auto"/>
            </w:tcBorders>
          </w:tcPr>
          <w:p w:rsidR="00FD54C0" w:rsidRDefault="00FD54C0" w:rsidP="00FD54C0">
            <w:r>
              <w:t>-менее 10</w:t>
            </w:r>
          </w:p>
          <w:p w:rsidR="00FD54C0" w:rsidRDefault="00FD54C0" w:rsidP="00FD54C0">
            <w:r>
              <w:t>-менее 10</w:t>
            </w:r>
          </w:p>
          <w:p w:rsidR="00FD54C0" w:rsidRPr="007F77D8" w:rsidRDefault="00FD54C0" w:rsidP="00FD54C0">
            <w:r>
              <w:t>Отсутствует</w:t>
            </w:r>
          </w:p>
        </w:tc>
        <w:tc>
          <w:tcPr>
            <w:tcW w:w="0" w:type="auto"/>
            <w:tcBorders>
              <w:top w:val="single" w:sz="4" w:space="0" w:color="auto"/>
              <w:left w:val="single" w:sz="4" w:space="0" w:color="auto"/>
              <w:bottom w:val="single" w:sz="4" w:space="0" w:color="auto"/>
              <w:right w:val="single" w:sz="4" w:space="0" w:color="auto"/>
            </w:tcBorders>
          </w:tcPr>
          <w:p w:rsidR="00FD54C0" w:rsidRDefault="00FD54C0" w:rsidP="00FD54C0">
            <w:r>
              <w:t>-менее 10</w:t>
            </w:r>
          </w:p>
          <w:p w:rsidR="00FD54C0" w:rsidRDefault="00FD54C0" w:rsidP="00FD54C0">
            <w:r>
              <w:t>-менее 10</w:t>
            </w:r>
          </w:p>
          <w:p w:rsidR="00FD54C0" w:rsidRPr="007F77D8" w:rsidRDefault="00FD54C0" w:rsidP="00FD54C0">
            <w:r>
              <w:t>Отсутствует</w:t>
            </w:r>
            <w:r w:rsidRPr="007F77D8">
              <w:t>.</w:t>
            </w:r>
          </w:p>
        </w:tc>
        <w:tc>
          <w:tcPr>
            <w:tcW w:w="0" w:type="auto"/>
            <w:tcBorders>
              <w:top w:val="single" w:sz="4" w:space="0" w:color="auto"/>
              <w:left w:val="single" w:sz="4" w:space="0" w:color="auto"/>
              <w:bottom w:val="single" w:sz="4" w:space="0" w:color="auto"/>
              <w:right w:val="single" w:sz="4" w:space="0" w:color="auto"/>
            </w:tcBorders>
          </w:tcPr>
          <w:p w:rsidR="00FD54C0" w:rsidRDefault="00FD54C0" w:rsidP="00FD54C0">
            <w:r>
              <w:t>-менее 10</w:t>
            </w:r>
          </w:p>
          <w:p w:rsidR="00FD54C0" w:rsidRDefault="00FD54C0" w:rsidP="00FD54C0">
            <w:r>
              <w:t>-менее 10</w:t>
            </w:r>
          </w:p>
          <w:p w:rsidR="00FD54C0" w:rsidRPr="007F77D8" w:rsidRDefault="00FD54C0" w:rsidP="00FD54C0">
            <w:r>
              <w:t>Отсутствует</w:t>
            </w:r>
            <w:r w:rsidRPr="007F77D8">
              <w:t>.</w:t>
            </w:r>
          </w:p>
        </w:tc>
        <w:tc>
          <w:tcPr>
            <w:tcW w:w="0" w:type="auto"/>
            <w:tcBorders>
              <w:top w:val="single" w:sz="4" w:space="0" w:color="auto"/>
              <w:left w:val="single" w:sz="4" w:space="0" w:color="auto"/>
              <w:bottom w:val="single" w:sz="4" w:space="0" w:color="auto"/>
              <w:right w:val="single" w:sz="4" w:space="0" w:color="auto"/>
            </w:tcBorders>
          </w:tcPr>
          <w:p w:rsidR="00FD54C0" w:rsidRDefault="00FD54C0" w:rsidP="00FD54C0">
            <w:r>
              <w:t>-менее 10</w:t>
            </w:r>
          </w:p>
          <w:p w:rsidR="00FD54C0" w:rsidRDefault="00FD54C0" w:rsidP="00FD54C0">
            <w:r>
              <w:t>-менее 10</w:t>
            </w:r>
          </w:p>
          <w:p w:rsidR="00FD54C0" w:rsidRPr="007F77D8" w:rsidRDefault="00FD54C0" w:rsidP="00FD54C0">
            <w:r>
              <w:t>Отсутствует</w:t>
            </w:r>
            <w:r w:rsidRPr="007F77D8">
              <w:t>.</w:t>
            </w:r>
          </w:p>
        </w:tc>
        <w:tc>
          <w:tcPr>
            <w:tcW w:w="0" w:type="auto"/>
            <w:tcBorders>
              <w:top w:val="single" w:sz="4" w:space="0" w:color="auto"/>
              <w:left w:val="single" w:sz="4" w:space="0" w:color="auto"/>
              <w:bottom w:val="single" w:sz="4" w:space="0" w:color="auto"/>
              <w:right w:val="single" w:sz="4" w:space="0" w:color="auto"/>
            </w:tcBorders>
          </w:tcPr>
          <w:p w:rsidR="00FD54C0" w:rsidRDefault="00FD54C0" w:rsidP="00FD54C0">
            <w:r>
              <w:t>-менее 10</w:t>
            </w:r>
          </w:p>
          <w:p w:rsidR="00FD54C0" w:rsidRDefault="00FD54C0" w:rsidP="00FD54C0">
            <w:r>
              <w:t>-менее 10</w:t>
            </w:r>
          </w:p>
          <w:p w:rsidR="00FD54C0" w:rsidRPr="007F77D8" w:rsidRDefault="00FD54C0" w:rsidP="00FD54C0">
            <w:r>
              <w:t>Отсутствует</w:t>
            </w:r>
            <w:r w:rsidRPr="007F77D8">
              <w:t>.</w:t>
            </w:r>
          </w:p>
        </w:tc>
      </w:tr>
    </w:tbl>
    <w:p w:rsidR="00364768" w:rsidRDefault="00364768" w:rsidP="00AE397D">
      <w:pPr>
        <w:jc w:val="both"/>
        <w:rPr>
          <w:bCs/>
          <w:sz w:val="28"/>
          <w:szCs w:val="28"/>
        </w:rPr>
      </w:pPr>
    </w:p>
    <w:p w:rsidR="000917F2" w:rsidRPr="00AE397D" w:rsidRDefault="000917F2" w:rsidP="00AE397D">
      <w:pPr>
        <w:jc w:val="both"/>
        <w:rPr>
          <w:bCs/>
          <w:sz w:val="28"/>
          <w:szCs w:val="28"/>
        </w:rPr>
      </w:pPr>
      <w:r w:rsidRPr="00AE397D">
        <w:rPr>
          <w:bCs/>
          <w:sz w:val="28"/>
          <w:szCs w:val="28"/>
        </w:rPr>
        <w:t>Таблица 3</w:t>
      </w:r>
      <w:r w:rsidR="00A52431">
        <w:rPr>
          <w:bCs/>
          <w:sz w:val="28"/>
          <w:szCs w:val="28"/>
        </w:rPr>
        <w:t>3</w:t>
      </w:r>
      <w:r w:rsidRPr="00AE397D">
        <w:rPr>
          <w:bCs/>
          <w:sz w:val="28"/>
          <w:szCs w:val="28"/>
        </w:rPr>
        <w:t xml:space="preserve"> – Результаты исследования стабильности субстанции </w:t>
      </w:r>
      <w:r w:rsidR="00A40F7A">
        <w:rPr>
          <w:sz w:val="28"/>
          <w:szCs w:val="28"/>
          <w:lang w:val="en-US"/>
        </w:rPr>
        <w:t>D</w:t>
      </w:r>
      <w:r w:rsidR="00A40F7A" w:rsidRPr="00A40F7A">
        <w:rPr>
          <w:sz w:val="28"/>
          <w:szCs w:val="28"/>
        </w:rPr>
        <w:t>1</w:t>
      </w:r>
      <w:r w:rsidRPr="00AE397D">
        <w:rPr>
          <w:sz w:val="28"/>
          <w:szCs w:val="28"/>
          <w:lang w:val="kk-KZ"/>
        </w:rPr>
        <w:t xml:space="preserve"> </w:t>
      </w:r>
      <w:r w:rsidRPr="00AE397D">
        <w:rPr>
          <w:bCs/>
          <w:sz w:val="28"/>
          <w:szCs w:val="28"/>
        </w:rPr>
        <w:t xml:space="preserve">серия </w:t>
      </w:r>
      <w:r w:rsidR="00371101">
        <w:rPr>
          <w:sz w:val="28"/>
          <w:szCs w:val="28"/>
        </w:rPr>
        <w:t>0325</w:t>
      </w:r>
      <w:r w:rsidRPr="00AE397D">
        <w:rPr>
          <w:sz w:val="28"/>
          <w:szCs w:val="28"/>
        </w:rPr>
        <w:t>051</w:t>
      </w:r>
      <w:r w:rsidR="00371101">
        <w:rPr>
          <w:sz w:val="28"/>
          <w:szCs w:val="28"/>
        </w:rPr>
        <w:t>7</w:t>
      </w:r>
      <w:r w:rsidRPr="00AE397D">
        <w:rPr>
          <w:sz w:val="28"/>
          <w:szCs w:val="28"/>
        </w:rPr>
        <w:t>.</w:t>
      </w:r>
      <w:r w:rsidRPr="00AE397D">
        <w:rPr>
          <w:bCs/>
          <w:sz w:val="28"/>
          <w:szCs w:val="28"/>
        </w:rPr>
        <w:t xml:space="preserve"> Дата начала и окончания испытаний: </w:t>
      </w:r>
      <w:r w:rsidR="00371101">
        <w:rPr>
          <w:bCs/>
          <w:sz w:val="28"/>
          <w:szCs w:val="28"/>
        </w:rPr>
        <w:t>31</w:t>
      </w:r>
      <w:r w:rsidRPr="00AE397D">
        <w:rPr>
          <w:bCs/>
          <w:sz w:val="28"/>
          <w:szCs w:val="28"/>
        </w:rPr>
        <w:t>.05.1</w:t>
      </w:r>
      <w:r w:rsidR="00371101">
        <w:rPr>
          <w:bCs/>
          <w:sz w:val="28"/>
          <w:szCs w:val="28"/>
        </w:rPr>
        <w:t>7 г. - 30</w:t>
      </w:r>
      <w:r w:rsidRPr="00AE397D">
        <w:rPr>
          <w:bCs/>
          <w:sz w:val="28"/>
          <w:szCs w:val="28"/>
        </w:rPr>
        <w:t>.05.1</w:t>
      </w:r>
      <w:r w:rsidR="00371101">
        <w:rPr>
          <w:bCs/>
          <w:sz w:val="28"/>
          <w:szCs w:val="28"/>
        </w:rPr>
        <w:t>9 г.</w:t>
      </w:r>
      <w:r w:rsidRPr="00AE397D">
        <w:rPr>
          <w:bCs/>
          <w:sz w:val="28"/>
          <w:szCs w:val="28"/>
        </w:rPr>
        <w:t xml:space="preserve">, </w:t>
      </w:r>
      <w:r w:rsidRPr="00AE397D">
        <w:rPr>
          <w:bCs/>
          <w:sz w:val="28"/>
          <w:szCs w:val="28"/>
          <w:lang w:val="en-US"/>
        </w:rPr>
        <w:t>T</w:t>
      </w:r>
      <w:r w:rsidRPr="00AE397D">
        <w:rPr>
          <w:bCs/>
          <w:sz w:val="28"/>
          <w:szCs w:val="28"/>
        </w:rPr>
        <w:t xml:space="preserve">=25±2 °С, </w:t>
      </w:r>
      <w:r w:rsidRPr="00AE397D">
        <w:rPr>
          <w:bCs/>
          <w:sz w:val="28"/>
          <w:szCs w:val="28"/>
          <w:lang w:val="en-US"/>
        </w:rPr>
        <w:t>RH</w:t>
      </w:r>
      <w:r w:rsidRPr="00AE397D">
        <w:rPr>
          <w:bCs/>
          <w:sz w:val="28"/>
          <w:szCs w:val="28"/>
        </w:rPr>
        <w:t>=60±5 %</w:t>
      </w:r>
    </w:p>
    <w:p w:rsidR="000917F2" w:rsidRPr="007F77D8" w:rsidRDefault="000917F2" w:rsidP="000917F2">
      <w:pPr>
        <w:rPr>
          <w:bCs/>
          <w:sz w:val="32"/>
          <w:szCs w:val="3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89"/>
        <w:gridCol w:w="1709"/>
        <w:gridCol w:w="1625"/>
        <w:gridCol w:w="1293"/>
        <w:gridCol w:w="1293"/>
        <w:gridCol w:w="1293"/>
        <w:gridCol w:w="1344"/>
        <w:gridCol w:w="1344"/>
        <w:gridCol w:w="1344"/>
        <w:gridCol w:w="1344"/>
      </w:tblGrid>
      <w:tr w:rsidR="000917F2" w:rsidRPr="007F77D8" w:rsidTr="00364768">
        <w:trPr>
          <w:trHeight w:val="126"/>
          <w:tblHeader/>
        </w:trPr>
        <w:tc>
          <w:tcPr>
            <w:tcW w:w="0" w:type="auto"/>
            <w:vMerge w:val="restart"/>
            <w:tcBorders>
              <w:top w:val="single" w:sz="4" w:space="0" w:color="auto"/>
              <w:left w:val="single" w:sz="4" w:space="0" w:color="auto"/>
              <w:right w:val="single" w:sz="4" w:space="0" w:color="auto"/>
            </w:tcBorders>
          </w:tcPr>
          <w:p w:rsidR="000917F2" w:rsidRPr="007F77D8" w:rsidRDefault="000917F2" w:rsidP="003F6CED">
            <w:pPr>
              <w:jc w:val="center"/>
              <w:rPr>
                <w:bCs/>
              </w:rPr>
            </w:pPr>
            <w:r w:rsidRPr="007F77D8">
              <w:rPr>
                <w:bCs/>
              </w:rPr>
              <w:t>Показатель качества</w:t>
            </w:r>
          </w:p>
        </w:tc>
        <w:tc>
          <w:tcPr>
            <w:tcW w:w="0" w:type="auto"/>
            <w:vMerge w:val="restart"/>
            <w:tcBorders>
              <w:top w:val="single" w:sz="4" w:space="0" w:color="auto"/>
              <w:left w:val="single" w:sz="4" w:space="0" w:color="auto"/>
              <w:right w:val="single" w:sz="4" w:space="0" w:color="auto"/>
            </w:tcBorders>
          </w:tcPr>
          <w:p w:rsidR="000917F2" w:rsidRPr="007F77D8" w:rsidRDefault="000917F2" w:rsidP="003F6CED">
            <w:pPr>
              <w:jc w:val="center"/>
              <w:rPr>
                <w:bCs/>
              </w:rPr>
            </w:pPr>
            <w:r w:rsidRPr="007F77D8">
              <w:rPr>
                <w:bCs/>
              </w:rPr>
              <w:t>Методика испытаний</w:t>
            </w:r>
          </w:p>
        </w:tc>
        <w:tc>
          <w:tcPr>
            <w:tcW w:w="0" w:type="auto"/>
            <w:vMerge w:val="restart"/>
            <w:tcBorders>
              <w:top w:val="single" w:sz="4" w:space="0" w:color="auto"/>
              <w:left w:val="single" w:sz="4" w:space="0" w:color="auto"/>
              <w:right w:val="single" w:sz="4" w:space="0" w:color="auto"/>
            </w:tcBorders>
          </w:tcPr>
          <w:p w:rsidR="000917F2" w:rsidRPr="007F77D8" w:rsidRDefault="000917F2" w:rsidP="003F6CED">
            <w:pPr>
              <w:jc w:val="center"/>
              <w:rPr>
                <w:bCs/>
              </w:rPr>
            </w:pPr>
            <w:r w:rsidRPr="007F77D8">
              <w:rPr>
                <w:bCs/>
              </w:rPr>
              <w:t>Норма</w:t>
            </w:r>
          </w:p>
        </w:tc>
        <w:tc>
          <w:tcPr>
            <w:tcW w:w="0" w:type="auto"/>
            <w:gridSpan w:val="7"/>
            <w:tcBorders>
              <w:top w:val="single" w:sz="4" w:space="0" w:color="auto"/>
              <w:left w:val="single" w:sz="4" w:space="0" w:color="auto"/>
              <w:bottom w:val="single" w:sz="4" w:space="0" w:color="auto"/>
              <w:right w:val="single" w:sz="4" w:space="0" w:color="auto"/>
            </w:tcBorders>
          </w:tcPr>
          <w:p w:rsidR="000917F2" w:rsidRPr="007F77D8" w:rsidRDefault="000917F2" w:rsidP="003F6CED">
            <w:pPr>
              <w:jc w:val="center"/>
              <w:rPr>
                <w:bCs/>
              </w:rPr>
            </w:pPr>
            <w:r w:rsidRPr="007F77D8">
              <w:rPr>
                <w:bCs/>
              </w:rPr>
              <w:t>Интервал хранения, мес.</w:t>
            </w:r>
          </w:p>
        </w:tc>
      </w:tr>
      <w:tr w:rsidR="000917F2" w:rsidRPr="007F77D8" w:rsidTr="00364768">
        <w:trPr>
          <w:trHeight w:val="135"/>
          <w:tblHeader/>
        </w:trPr>
        <w:tc>
          <w:tcPr>
            <w:tcW w:w="0" w:type="auto"/>
            <w:vMerge/>
            <w:tcBorders>
              <w:left w:val="single" w:sz="4" w:space="0" w:color="auto"/>
              <w:bottom w:val="single" w:sz="4" w:space="0" w:color="auto"/>
              <w:right w:val="single" w:sz="4" w:space="0" w:color="auto"/>
            </w:tcBorders>
          </w:tcPr>
          <w:p w:rsidR="000917F2" w:rsidRPr="007F77D8" w:rsidRDefault="000917F2" w:rsidP="003F6CED">
            <w:pPr>
              <w:jc w:val="center"/>
              <w:rPr>
                <w:bCs/>
              </w:rPr>
            </w:pPr>
          </w:p>
        </w:tc>
        <w:tc>
          <w:tcPr>
            <w:tcW w:w="0" w:type="auto"/>
            <w:vMerge/>
            <w:tcBorders>
              <w:left w:val="single" w:sz="4" w:space="0" w:color="auto"/>
              <w:bottom w:val="single" w:sz="4" w:space="0" w:color="auto"/>
              <w:right w:val="single" w:sz="4" w:space="0" w:color="auto"/>
            </w:tcBorders>
          </w:tcPr>
          <w:p w:rsidR="000917F2" w:rsidRPr="007F77D8" w:rsidRDefault="000917F2" w:rsidP="003F6CED">
            <w:pPr>
              <w:jc w:val="center"/>
              <w:rPr>
                <w:bCs/>
              </w:rPr>
            </w:pPr>
          </w:p>
        </w:tc>
        <w:tc>
          <w:tcPr>
            <w:tcW w:w="0" w:type="auto"/>
            <w:vMerge/>
            <w:tcBorders>
              <w:left w:val="single" w:sz="4" w:space="0" w:color="auto"/>
              <w:bottom w:val="single" w:sz="4" w:space="0" w:color="auto"/>
              <w:right w:val="single" w:sz="4" w:space="0" w:color="auto"/>
            </w:tcBorders>
          </w:tcPr>
          <w:p w:rsidR="000917F2" w:rsidRPr="007F77D8" w:rsidRDefault="000917F2" w:rsidP="003F6CED">
            <w:pPr>
              <w:jc w:val="center"/>
              <w:rPr>
                <w:bCs/>
              </w:rPr>
            </w:pP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3F6CED">
            <w:pPr>
              <w:jc w:val="center"/>
              <w:rPr>
                <w:bCs/>
              </w:rPr>
            </w:pPr>
            <w:r w:rsidRPr="007F77D8">
              <w:rPr>
                <w:bCs/>
              </w:rPr>
              <w:t>0</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3F6CED">
            <w:pPr>
              <w:jc w:val="center"/>
              <w:rPr>
                <w:bCs/>
              </w:rPr>
            </w:pPr>
            <w:r w:rsidRPr="007F77D8">
              <w:rPr>
                <w:bCs/>
              </w:rPr>
              <w:t>3</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3F6CED">
            <w:pPr>
              <w:jc w:val="center"/>
              <w:rPr>
                <w:bCs/>
              </w:rPr>
            </w:pPr>
            <w:r w:rsidRPr="007F77D8">
              <w:rPr>
                <w:bCs/>
              </w:rPr>
              <w:t>6</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3F6CED">
            <w:pPr>
              <w:jc w:val="center"/>
              <w:rPr>
                <w:bCs/>
              </w:rPr>
            </w:pPr>
            <w:r w:rsidRPr="007F77D8">
              <w:rPr>
                <w:bCs/>
              </w:rPr>
              <w:t>9</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3F6CED">
            <w:pPr>
              <w:jc w:val="center"/>
              <w:rPr>
                <w:bCs/>
              </w:rPr>
            </w:pPr>
            <w:r w:rsidRPr="007F77D8">
              <w:rPr>
                <w:bCs/>
              </w:rPr>
              <w:t>12</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3F6CED">
            <w:pPr>
              <w:jc w:val="center"/>
              <w:rPr>
                <w:bCs/>
              </w:rPr>
            </w:pPr>
            <w:r w:rsidRPr="007F77D8">
              <w:rPr>
                <w:bCs/>
              </w:rPr>
              <w:t>18</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3F6CED">
            <w:pPr>
              <w:jc w:val="center"/>
              <w:rPr>
                <w:bCs/>
              </w:rPr>
            </w:pPr>
            <w:r w:rsidRPr="007F77D8">
              <w:rPr>
                <w:bCs/>
              </w:rPr>
              <w:t>24</w:t>
            </w:r>
          </w:p>
        </w:tc>
      </w:tr>
      <w:tr w:rsidR="000917F2" w:rsidRPr="007F77D8" w:rsidTr="00364768">
        <w:trPr>
          <w:trHeight w:val="343"/>
        </w:trPr>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3F6CED">
            <w:pPr>
              <w:jc w:val="center"/>
            </w:pPr>
            <w:r w:rsidRPr="007F77D8">
              <w:t>Описание</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3F6CED">
            <w:pPr>
              <w:jc w:val="center"/>
              <w:rPr>
                <w:bCs/>
              </w:rPr>
            </w:pPr>
            <w:r w:rsidRPr="007F77D8">
              <w:rPr>
                <w:rStyle w:val="s0"/>
                <w:sz w:val="22"/>
                <w:szCs w:val="22"/>
              </w:rPr>
              <w:t>Органолептически</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6412E1" w:rsidP="003F6CED">
            <w:pPr>
              <w:jc w:val="center"/>
              <w:rPr>
                <w:color w:val="000000"/>
                <w:kern w:val="24"/>
              </w:rPr>
            </w:pPr>
            <w:r w:rsidRPr="006412E1">
              <w:rPr>
                <w:sz w:val="22"/>
                <w:szCs w:val="22"/>
              </w:rPr>
              <w:t>Порошок темно-фиолетового цвета с металлическим блеском</w:t>
            </w:r>
            <w:r w:rsidR="00D41238">
              <w:rPr>
                <w:sz w:val="22"/>
                <w:szCs w:val="22"/>
              </w:rPr>
              <w:t xml:space="preserve"> с запахом иода</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Соотв.</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Соотв.</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Соотв.</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Соотв.</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Соотв.</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Соотв.</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Соотв.</w:t>
            </w:r>
          </w:p>
        </w:tc>
      </w:tr>
      <w:tr w:rsidR="000917F2" w:rsidRPr="007F77D8" w:rsidTr="00364768">
        <w:trPr>
          <w:trHeight w:val="563"/>
        </w:trPr>
        <w:tc>
          <w:tcPr>
            <w:tcW w:w="0" w:type="auto"/>
            <w:tcBorders>
              <w:top w:val="single" w:sz="4" w:space="0" w:color="auto"/>
              <w:left w:val="single" w:sz="4" w:space="0" w:color="auto"/>
              <w:bottom w:val="single" w:sz="4" w:space="0" w:color="auto"/>
              <w:right w:val="single" w:sz="4" w:space="0" w:color="auto"/>
            </w:tcBorders>
            <w:shd w:val="clear" w:color="auto" w:fill="auto"/>
          </w:tcPr>
          <w:p w:rsidR="000917F2" w:rsidRPr="007F77D8" w:rsidRDefault="000917F2" w:rsidP="003F6CED">
            <w:pPr>
              <w:jc w:val="center"/>
            </w:pPr>
            <w:r w:rsidRPr="007F77D8">
              <w:t>Идентификация</w:t>
            </w:r>
          </w:p>
          <w:p w:rsidR="000917F2" w:rsidRPr="007F77D8" w:rsidRDefault="000917F2" w:rsidP="003F6CED">
            <w:pPr>
              <w:jc w:val="center"/>
            </w:pPr>
            <w:r w:rsidRPr="007F77D8">
              <w:t>- иод</w:t>
            </w:r>
          </w:p>
          <w:p w:rsidR="000917F2" w:rsidRPr="007F77D8" w:rsidRDefault="000917F2" w:rsidP="003F6CED">
            <w:pPr>
              <w:jc w:val="center"/>
            </w:pPr>
            <w:r w:rsidRPr="007F77D8">
              <w:t>- иодиды</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917F2" w:rsidRPr="007F77D8" w:rsidRDefault="000917F2" w:rsidP="003F6CED">
            <w:pPr>
              <w:jc w:val="center"/>
            </w:pPr>
            <w:r w:rsidRPr="007F77D8">
              <w:t>ГФ РК, т</w:t>
            </w:r>
            <w:r w:rsidR="008C3F93">
              <w:t>.</w:t>
            </w:r>
            <w:r w:rsidRPr="007F77D8">
              <w:t xml:space="preserve"> 2, с. 248</w:t>
            </w:r>
          </w:p>
          <w:p w:rsidR="000917F2" w:rsidRPr="007F77D8" w:rsidRDefault="000917F2" w:rsidP="003F6CED">
            <w:pPr>
              <w:jc w:val="center"/>
            </w:pPr>
          </w:p>
          <w:p w:rsidR="000917F2" w:rsidRPr="007F77D8" w:rsidRDefault="000917F2" w:rsidP="008C3F93">
            <w:pPr>
              <w:jc w:val="center"/>
            </w:pPr>
            <w:r w:rsidRPr="007F77D8">
              <w:rPr>
                <w:lang w:val="kk-KZ"/>
              </w:rPr>
              <w:t>ГФ РК, т</w:t>
            </w:r>
            <w:r w:rsidR="008C3F93">
              <w:rPr>
                <w:lang w:val="kk-KZ"/>
              </w:rPr>
              <w:t>.</w:t>
            </w:r>
            <w:r w:rsidRPr="007F77D8">
              <w:rPr>
                <w:lang w:val="kk-KZ"/>
              </w:rPr>
              <w:t>1, 2.3.1</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2D66D7">
            <w:pPr>
              <w:numPr>
                <w:ilvl w:val="0"/>
                <w:numId w:val="6"/>
              </w:numPr>
              <w:ind w:left="176" w:hanging="142"/>
              <w:rPr>
                <w:lang w:val="kk-KZ"/>
              </w:rPr>
            </w:pPr>
            <w:r w:rsidRPr="007F77D8">
              <w:t>выделение фиолетовых паров иода</w:t>
            </w:r>
          </w:p>
          <w:p w:rsidR="000917F2" w:rsidRPr="007F77D8" w:rsidRDefault="000917F2" w:rsidP="002D66D7">
            <w:pPr>
              <w:numPr>
                <w:ilvl w:val="0"/>
                <w:numId w:val="6"/>
              </w:numPr>
              <w:ind w:left="176" w:hanging="142"/>
            </w:pPr>
            <w:r w:rsidRPr="007F77D8">
              <w:rPr>
                <w:lang w:val="kk-KZ"/>
              </w:rPr>
              <w:t>образование светло-желтого творожистого осадка</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Соотв.</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Соотв.</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Соотв.</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Соотв.</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Соотв.</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Соотв.</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Соотв.</w:t>
            </w:r>
          </w:p>
        </w:tc>
      </w:tr>
      <w:tr w:rsidR="000917F2" w:rsidRPr="007F77D8" w:rsidTr="00364768">
        <w:trPr>
          <w:trHeight w:val="563"/>
        </w:trPr>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3F6CED">
            <w:pPr>
              <w:jc w:val="center"/>
              <w:rPr>
                <w:color w:val="000000"/>
                <w:kern w:val="24"/>
              </w:rPr>
            </w:pPr>
            <w:r w:rsidRPr="007F77D8">
              <w:rPr>
                <w:color w:val="000000"/>
                <w:kern w:val="24"/>
              </w:rPr>
              <w:t>Растворимость: в воде</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pPr>
              <w:jc w:val="center"/>
              <w:rPr>
                <w:color w:val="000000"/>
                <w:kern w:val="24"/>
              </w:rPr>
            </w:pPr>
            <w:r w:rsidRPr="007F77D8">
              <w:rPr>
                <w:lang w:val="kk-KZ"/>
              </w:rPr>
              <w:t>ГФ РК, т</w:t>
            </w:r>
            <w:r w:rsidR="008C3F93">
              <w:rPr>
                <w:lang w:val="kk-KZ"/>
              </w:rPr>
              <w:t>.</w:t>
            </w:r>
            <w:r w:rsidRPr="007F77D8">
              <w:rPr>
                <w:lang w:val="kk-KZ"/>
              </w:rPr>
              <w:t xml:space="preserve"> 1, с.25</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3F6CED">
            <w:pPr>
              <w:jc w:val="center"/>
            </w:pPr>
            <w:r w:rsidRPr="007F77D8">
              <w:t>1,0 г/20 мл</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Соотв.</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Соотв.</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Соотв.</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Соотв.</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Соотв.</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Соотв.</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Соотв.</w:t>
            </w:r>
          </w:p>
        </w:tc>
      </w:tr>
      <w:tr w:rsidR="000917F2" w:rsidRPr="007F77D8" w:rsidTr="00364768">
        <w:trPr>
          <w:trHeight w:val="250"/>
        </w:trPr>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3F6CED">
            <w:pPr>
              <w:jc w:val="center"/>
              <w:rPr>
                <w:color w:val="000000"/>
                <w:kern w:val="24"/>
              </w:rPr>
            </w:pPr>
            <w:r w:rsidRPr="007F77D8">
              <w:rPr>
                <w:color w:val="000000"/>
                <w:kern w:val="24"/>
              </w:rPr>
              <w:t>Температура плавления</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3F6CED">
            <w:pPr>
              <w:widowControl w:val="0"/>
              <w:autoSpaceDE w:val="0"/>
              <w:autoSpaceDN w:val="0"/>
              <w:jc w:val="center"/>
            </w:pPr>
            <w:r w:rsidRPr="007F77D8">
              <w:rPr>
                <w:bCs/>
              </w:rPr>
              <w:t>ГФ РК т. 1, 2.2.14</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C655A3" w:rsidP="00C655A3">
            <w:pPr>
              <w:jc w:val="center"/>
            </w:pPr>
            <w:r>
              <w:t xml:space="preserve">От 160 до 306 </w:t>
            </w:r>
            <w:r w:rsidR="000917F2" w:rsidRPr="007F77D8">
              <w:rPr>
                <w:vertAlign w:val="superscript"/>
              </w:rPr>
              <w:t>0</w:t>
            </w:r>
            <w:r w:rsidR="000917F2" w:rsidRPr="007F77D8">
              <w:t>С</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223</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220</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219</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216</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216</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215</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214</w:t>
            </w:r>
          </w:p>
        </w:tc>
      </w:tr>
      <w:tr w:rsidR="000917F2" w:rsidRPr="007F77D8" w:rsidTr="00364768">
        <w:trPr>
          <w:trHeight w:val="294"/>
        </w:trPr>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3F6CED">
            <w:pPr>
              <w:jc w:val="center"/>
              <w:rPr>
                <w:color w:val="000000"/>
                <w:kern w:val="24"/>
              </w:rPr>
            </w:pPr>
            <w:r w:rsidRPr="007F77D8">
              <w:rPr>
                <w:color w:val="000000"/>
                <w:kern w:val="24"/>
              </w:rPr>
              <w:t>Потеря в массе при высушивании</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3F6CED">
            <w:pPr>
              <w:jc w:val="center"/>
              <w:rPr>
                <w:color w:val="000000"/>
                <w:kern w:val="24"/>
              </w:rPr>
            </w:pPr>
            <w:r w:rsidRPr="007F77D8">
              <w:rPr>
                <w:bCs/>
              </w:rPr>
              <w:t>ГФ РК т. 1, 2.2.32</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3F6CED">
            <w:pPr>
              <w:jc w:val="center"/>
            </w:pPr>
            <w:r w:rsidRPr="007F77D8">
              <w:t>не более 3,0 %</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1,12</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1,13</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1,13</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1,12</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1,14</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1,16</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1,16</w:t>
            </w:r>
          </w:p>
        </w:tc>
      </w:tr>
      <w:tr w:rsidR="000917F2" w:rsidRPr="007F77D8" w:rsidTr="00364768">
        <w:trPr>
          <w:trHeight w:val="70"/>
        </w:trPr>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3F6CED">
            <w:pPr>
              <w:jc w:val="center"/>
            </w:pPr>
            <w:r w:rsidRPr="007F77D8">
              <w:t>рН</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8C3F93">
            <w:pPr>
              <w:jc w:val="center"/>
            </w:pPr>
            <w:r w:rsidRPr="007F77D8">
              <w:rPr>
                <w:lang w:val="kk-KZ"/>
              </w:rPr>
              <w:t>ГФ РК, т</w:t>
            </w:r>
            <w:r w:rsidR="008C3F93">
              <w:rPr>
                <w:lang w:val="kk-KZ"/>
              </w:rPr>
              <w:t xml:space="preserve">. </w:t>
            </w:r>
            <w:r w:rsidRPr="007F77D8">
              <w:rPr>
                <w:lang w:val="kk-KZ"/>
              </w:rPr>
              <w:t>1, 2.2.3</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3F6CED">
            <w:pPr>
              <w:jc w:val="center"/>
            </w:pPr>
            <w:r w:rsidRPr="007F77D8">
              <w:t>От 3,5 до 4,5</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3,88</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3,85</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3,75</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3,85</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3,84</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3,84</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3,81</w:t>
            </w:r>
          </w:p>
        </w:tc>
      </w:tr>
      <w:tr w:rsidR="000917F2" w:rsidRPr="007F77D8" w:rsidTr="00364768">
        <w:trPr>
          <w:trHeight w:val="294"/>
        </w:trPr>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3F6CED">
            <w:pPr>
              <w:jc w:val="center"/>
            </w:pPr>
            <w:r w:rsidRPr="007F77D8">
              <w:t xml:space="preserve">Кинематическая вязкость </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3F6CED">
            <w:pPr>
              <w:jc w:val="center"/>
            </w:pPr>
            <w:r w:rsidRPr="007F77D8">
              <w:rPr>
                <w:lang w:val="kk-KZ"/>
              </w:rPr>
              <w:t>ГФ РК т.</w:t>
            </w:r>
            <w:r w:rsidR="008C3F93">
              <w:rPr>
                <w:lang w:val="kk-KZ"/>
              </w:rPr>
              <w:t xml:space="preserve"> </w:t>
            </w:r>
            <w:r w:rsidRPr="007F77D8">
              <w:rPr>
                <w:lang w:val="kk-KZ"/>
              </w:rPr>
              <w:t>1, 2.2.8 и 2.2.9</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3F6CED">
            <w:pPr>
              <w:jc w:val="center"/>
            </w:pPr>
            <w:r w:rsidRPr="007F77D8">
              <w:t>От 1,110 до 1,230 мм</w:t>
            </w:r>
            <w:r w:rsidRPr="007F77D8">
              <w:rPr>
                <w:vertAlign w:val="superscript"/>
              </w:rPr>
              <w:t>2</w:t>
            </w:r>
            <w:r w:rsidRPr="007F77D8">
              <w:t>/с</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1,128</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1,121</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1,125</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1,127</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1,135</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1,141</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1,144</w:t>
            </w:r>
          </w:p>
        </w:tc>
      </w:tr>
      <w:tr w:rsidR="000917F2" w:rsidRPr="007F77D8" w:rsidTr="00364768">
        <w:trPr>
          <w:trHeight w:val="294"/>
        </w:trPr>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3F6CED">
            <w:pPr>
              <w:widowControl w:val="0"/>
              <w:autoSpaceDE w:val="0"/>
              <w:autoSpaceDN w:val="0"/>
              <w:jc w:val="center"/>
            </w:pPr>
            <w:r w:rsidRPr="007F77D8">
              <w:t>Количественное содержание суммарного иода</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C45A37" w:rsidP="003F6CED">
            <w:pPr>
              <w:widowControl w:val="0"/>
              <w:autoSpaceDE w:val="0"/>
              <w:autoSpaceDN w:val="0"/>
              <w:jc w:val="center"/>
            </w:pPr>
            <w:r>
              <w:rPr>
                <w:bCs/>
              </w:rPr>
              <w:t xml:space="preserve">ЕФ 6 изд, </w:t>
            </w:r>
            <w:r w:rsidRPr="007F77D8">
              <w:rPr>
                <w:bCs/>
              </w:rPr>
              <w:t>2.2.47</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C655A3" w:rsidP="00C655A3">
            <w:pPr>
              <w:jc w:val="center"/>
            </w:pPr>
            <w:r>
              <w:t>От 41,0 до 45</w:t>
            </w:r>
            <w:r w:rsidR="000917F2" w:rsidRPr="007F77D8">
              <w:t>,0 %</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36,12</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36,04</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35,51</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35,92</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35,63</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35,22</w:t>
            </w:r>
          </w:p>
        </w:tc>
        <w:tc>
          <w:tcPr>
            <w:tcW w:w="0" w:type="auto"/>
            <w:tcBorders>
              <w:top w:val="single" w:sz="4" w:space="0" w:color="auto"/>
              <w:left w:val="single" w:sz="4" w:space="0" w:color="auto"/>
              <w:bottom w:val="single" w:sz="4" w:space="0" w:color="auto"/>
              <w:right w:val="single" w:sz="4" w:space="0" w:color="auto"/>
            </w:tcBorders>
          </w:tcPr>
          <w:p w:rsidR="000917F2" w:rsidRPr="007F77D8" w:rsidRDefault="000917F2" w:rsidP="000917F2">
            <w:pPr>
              <w:jc w:val="center"/>
            </w:pPr>
            <w:r w:rsidRPr="007F77D8">
              <w:t>35,14</w:t>
            </w:r>
          </w:p>
        </w:tc>
      </w:tr>
      <w:tr w:rsidR="00FD54C0" w:rsidRPr="007F77D8" w:rsidTr="00364768">
        <w:trPr>
          <w:trHeight w:val="294"/>
        </w:trPr>
        <w:tc>
          <w:tcPr>
            <w:tcW w:w="0" w:type="auto"/>
            <w:tcBorders>
              <w:top w:val="single" w:sz="4" w:space="0" w:color="auto"/>
              <w:left w:val="single" w:sz="4" w:space="0" w:color="auto"/>
              <w:bottom w:val="single" w:sz="4" w:space="0" w:color="auto"/>
              <w:right w:val="single" w:sz="4" w:space="0" w:color="auto"/>
            </w:tcBorders>
          </w:tcPr>
          <w:p w:rsidR="00FD54C0" w:rsidRPr="007F77D8" w:rsidRDefault="00FD54C0" w:rsidP="00FD54C0">
            <w:pPr>
              <w:jc w:val="center"/>
            </w:pPr>
            <w:r w:rsidRPr="007F77D8">
              <w:lastRenderedPageBreak/>
              <w:t>Микробиологическая чистота</w:t>
            </w:r>
          </w:p>
        </w:tc>
        <w:tc>
          <w:tcPr>
            <w:tcW w:w="0" w:type="auto"/>
            <w:tcBorders>
              <w:top w:val="single" w:sz="4" w:space="0" w:color="auto"/>
              <w:left w:val="single" w:sz="4" w:space="0" w:color="auto"/>
              <w:bottom w:val="single" w:sz="4" w:space="0" w:color="auto"/>
              <w:right w:val="single" w:sz="4" w:space="0" w:color="auto"/>
            </w:tcBorders>
          </w:tcPr>
          <w:p w:rsidR="00FD54C0" w:rsidRPr="007F77D8" w:rsidRDefault="00FD54C0" w:rsidP="00FD54C0">
            <w:pPr>
              <w:widowControl w:val="0"/>
              <w:autoSpaceDE w:val="0"/>
              <w:autoSpaceDN w:val="0"/>
              <w:jc w:val="center"/>
              <w:rPr>
                <w:bCs/>
              </w:rPr>
            </w:pPr>
            <w:r w:rsidRPr="007F77D8">
              <w:rPr>
                <w:rStyle w:val="s0"/>
                <w:sz w:val="24"/>
                <w:szCs w:val="24"/>
              </w:rPr>
              <w:t>ГФ РК, т. 1,</w:t>
            </w:r>
            <w:r w:rsidRPr="007F77D8">
              <w:rPr>
                <w:bCs/>
              </w:rPr>
              <w:t xml:space="preserve"> 2.6.12</w:t>
            </w:r>
          </w:p>
          <w:p w:rsidR="00FD54C0" w:rsidRPr="007F77D8" w:rsidRDefault="00FD54C0" w:rsidP="00FD54C0">
            <w:pPr>
              <w:widowControl w:val="0"/>
              <w:autoSpaceDE w:val="0"/>
              <w:autoSpaceDN w:val="0"/>
              <w:jc w:val="center"/>
              <w:rPr>
                <w:bCs/>
              </w:rPr>
            </w:pPr>
          </w:p>
          <w:p w:rsidR="00FD54C0" w:rsidRPr="007F77D8" w:rsidRDefault="00FD54C0" w:rsidP="00FD54C0">
            <w:pPr>
              <w:widowControl w:val="0"/>
              <w:autoSpaceDE w:val="0"/>
              <w:autoSpaceDN w:val="0"/>
              <w:jc w:val="center"/>
              <w:rPr>
                <w:bCs/>
              </w:rPr>
            </w:pPr>
            <w:r w:rsidRPr="007F77D8">
              <w:rPr>
                <w:rStyle w:val="s0"/>
                <w:sz w:val="24"/>
                <w:szCs w:val="24"/>
              </w:rPr>
              <w:t xml:space="preserve">ГФ РК, т. 1, </w:t>
            </w:r>
            <w:r w:rsidRPr="007F77D8">
              <w:rPr>
                <w:bCs/>
              </w:rPr>
              <w:t>2.6.12</w:t>
            </w:r>
          </w:p>
          <w:p w:rsidR="00FD54C0" w:rsidRPr="007F77D8" w:rsidRDefault="00FD54C0" w:rsidP="00FD54C0">
            <w:pPr>
              <w:widowControl w:val="0"/>
              <w:autoSpaceDE w:val="0"/>
              <w:autoSpaceDN w:val="0"/>
              <w:jc w:val="center"/>
              <w:rPr>
                <w:bCs/>
              </w:rPr>
            </w:pPr>
          </w:p>
          <w:p w:rsidR="00FD54C0" w:rsidRPr="007F77D8" w:rsidRDefault="00FD54C0" w:rsidP="00FD54C0">
            <w:pPr>
              <w:widowControl w:val="0"/>
              <w:autoSpaceDE w:val="0"/>
              <w:autoSpaceDN w:val="0"/>
              <w:jc w:val="center"/>
              <w:rPr>
                <w:bCs/>
              </w:rPr>
            </w:pPr>
            <w:r w:rsidRPr="007F77D8">
              <w:rPr>
                <w:rStyle w:val="s0"/>
                <w:sz w:val="24"/>
                <w:szCs w:val="24"/>
              </w:rPr>
              <w:t xml:space="preserve">ГФ РК, т. 1, </w:t>
            </w:r>
            <w:r w:rsidRPr="007F77D8">
              <w:rPr>
                <w:bCs/>
              </w:rPr>
              <w:t>2.6.13</w:t>
            </w:r>
          </w:p>
        </w:tc>
        <w:tc>
          <w:tcPr>
            <w:tcW w:w="0" w:type="auto"/>
            <w:tcBorders>
              <w:top w:val="single" w:sz="4" w:space="0" w:color="auto"/>
              <w:left w:val="single" w:sz="4" w:space="0" w:color="auto"/>
              <w:bottom w:val="single" w:sz="4" w:space="0" w:color="auto"/>
              <w:right w:val="single" w:sz="4" w:space="0" w:color="auto"/>
            </w:tcBorders>
          </w:tcPr>
          <w:p w:rsidR="00FD54C0" w:rsidRPr="005312F2" w:rsidRDefault="00FD54C0" w:rsidP="00FD54C0">
            <w:pPr>
              <w:widowControl w:val="0"/>
              <w:autoSpaceDE w:val="0"/>
              <w:autoSpaceDN w:val="0"/>
              <w:jc w:val="both"/>
            </w:pPr>
            <w:r w:rsidRPr="005312F2">
              <w:t>Субстанция должна соответствовать требованиям ГФ РК, т. 1, категория 3А.</w:t>
            </w:r>
          </w:p>
          <w:p w:rsidR="00FD54C0" w:rsidRDefault="00FD54C0" w:rsidP="00FD54C0">
            <w:pPr>
              <w:widowControl w:val="0"/>
              <w:autoSpaceDE w:val="0"/>
              <w:autoSpaceDN w:val="0"/>
              <w:jc w:val="both"/>
            </w:pPr>
            <w:r w:rsidRPr="005312F2">
              <w:t xml:space="preserve">В </w:t>
            </w:r>
            <w:r>
              <w:t>1 г субстанции</w:t>
            </w:r>
            <w:r w:rsidRPr="005312F2">
              <w:t xml:space="preserve"> допускается</w:t>
            </w:r>
          </w:p>
          <w:p w:rsidR="00FD54C0" w:rsidRDefault="00FD54C0" w:rsidP="00FD54C0">
            <w:pPr>
              <w:widowControl w:val="0"/>
              <w:autoSpaceDE w:val="0"/>
              <w:autoSpaceDN w:val="0"/>
              <w:jc w:val="both"/>
            </w:pPr>
            <w:r>
              <w:t>н</w:t>
            </w:r>
            <w:r w:rsidRPr="005312F2">
              <w:t>аличие</w:t>
            </w:r>
            <w:r>
              <w:t>:</w:t>
            </w:r>
            <w:r w:rsidRPr="005312F2">
              <w:t xml:space="preserve"> </w:t>
            </w:r>
          </w:p>
          <w:p w:rsidR="00FD54C0" w:rsidRDefault="00FD54C0" w:rsidP="00FD54C0">
            <w:pPr>
              <w:widowControl w:val="0"/>
              <w:autoSpaceDE w:val="0"/>
              <w:autoSpaceDN w:val="0"/>
              <w:jc w:val="both"/>
            </w:pPr>
            <w:r>
              <w:t xml:space="preserve">- </w:t>
            </w:r>
            <w:r w:rsidRPr="005312F2">
              <w:t>не</w:t>
            </w:r>
            <w:r>
              <w:t xml:space="preserve"> более 1000 аэробных бактерий,</w:t>
            </w:r>
          </w:p>
          <w:p w:rsidR="00FD54C0" w:rsidRPr="005312F2" w:rsidRDefault="00FD54C0" w:rsidP="00FD54C0">
            <w:pPr>
              <w:widowControl w:val="0"/>
              <w:autoSpaceDE w:val="0"/>
              <w:autoSpaceDN w:val="0"/>
              <w:jc w:val="both"/>
            </w:pPr>
            <w:r>
              <w:t xml:space="preserve">- не более </w:t>
            </w:r>
            <w:r w:rsidRPr="005312F2">
              <w:t>100 дрожжевых и плесневых грибов (суммарно).</w:t>
            </w:r>
          </w:p>
          <w:p w:rsidR="00FD54C0" w:rsidRPr="007F77D8" w:rsidRDefault="00FD54C0" w:rsidP="00FD54C0">
            <w:pPr>
              <w:jc w:val="both"/>
            </w:pPr>
            <w:r w:rsidRPr="005312F2">
              <w:t xml:space="preserve">В 1 г </w:t>
            </w:r>
            <w:r>
              <w:t>субстанции</w:t>
            </w:r>
            <w:r w:rsidRPr="005312F2">
              <w:t xml:space="preserve"> не допускается наличие </w:t>
            </w:r>
            <w:r w:rsidRPr="00364768">
              <w:rPr>
                <w:i/>
                <w:lang w:val="en-US"/>
              </w:rPr>
              <w:t>Escherichia</w:t>
            </w:r>
            <w:r w:rsidRPr="00364768">
              <w:rPr>
                <w:i/>
              </w:rPr>
              <w:t xml:space="preserve"> </w:t>
            </w:r>
            <w:r w:rsidRPr="00364768">
              <w:rPr>
                <w:i/>
                <w:lang w:val="en-US"/>
              </w:rPr>
              <w:t>coli</w:t>
            </w:r>
          </w:p>
        </w:tc>
        <w:tc>
          <w:tcPr>
            <w:tcW w:w="0" w:type="auto"/>
            <w:tcBorders>
              <w:top w:val="single" w:sz="4" w:space="0" w:color="auto"/>
              <w:left w:val="single" w:sz="4" w:space="0" w:color="auto"/>
              <w:bottom w:val="single" w:sz="4" w:space="0" w:color="auto"/>
              <w:right w:val="single" w:sz="4" w:space="0" w:color="auto"/>
            </w:tcBorders>
          </w:tcPr>
          <w:p w:rsidR="00FD54C0" w:rsidRDefault="00FD54C0" w:rsidP="00FD54C0">
            <w:r>
              <w:t>-менее 10</w:t>
            </w:r>
          </w:p>
          <w:p w:rsidR="00FD54C0" w:rsidRDefault="00FD54C0" w:rsidP="00FD54C0">
            <w:r>
              <w:t>-менее 10</w:t>
            </w:r>
          </w:p>
          <w:p w:rsidR="00FD54C0" w:rsidRPr="007F77D8" w:rsidRDefault="00FD54C0" w:rsidP="00FD54C0">
            <w:r>
              <w:t>Отсутствует</w:t>
            </w:r>
          </w:p>
        </w:tc>
        <w:tc>
          <w:tcPr>
            <w:tcW w:w="0" w:type="auto"/>
            <w:tcBorders>
              <w:top w:val="single" w:sz="4" w:space="0" w:color="auto"/>
              <w:left w:val="single" w:sz="4" w:space="0" w:color="auto"/>
              <w:bottom w:val="single" w:sz="4" w:space="0" w:color="auto"/>
              <w:right w:val="single" w:sz="4" w:space="0" w:color="auto"/>
            </w:tcBorders>
          </w:tcPr>
          <w:p w:rsidR="00FD54C0" w:rsidRDefault="00FD54C0" w:rsidP="00FD54C0">
            <w:r>
              <w:t>-менее 10</w:t>
            </w:r>
          </w:p>
          <w:p w:rsidR="00FD54C0" w:rsidRDefault="00FD54C0" w:rsidP="00FD54C0">
            <w:r>
              <w:t>-менее 10</w:t>
            </w:r>
          </w:p>
          <w:p w:rsidR="00FD54C0" w:rsidRPr="007F77D8" w:rsidRDefault="00FD54C0" w:rsidP="00FD54C0">
            <w:r>
              <w:t>Отсутствует</w:t>
            </w:r>
          </w:p>
        </w:tc>
        <w:tc>
          <w:tcPr>
            <w:tcW w:w="0" w:type="auto"/>
            <w:tcBorders>
              <w:top w:val="single" w:sz="4" w:space="0" w:color="auto"/>
              <w:left w:val="single" w:sz="4" w:space="0" w:color="auto"/>
              <w:bottom w:val="single" w:sz="4" w:space="0" w:color="auto"/>
              <w:right w:val="single" w:sz="4" w:space="0" w:color="auto"/>
            </w:tcBorders>
          </w:tcPr>
          <w:p w:rsidR="00FD54C0" w:rsidRDefault="00FD54C0" w:rsidP="00FD54C0">
            <w:r>
              <w:t>-менее 10</w:t>
            </w:r>
          </w:p>
          <w:p w:rsidR="00FD54C0" w:rsidRDefault="00FD54C0" w:rsidP="00FD54C0">
            <w:r>
              <w:t>-менее 10</w:t>
            </w:r>
          </w:p>
          <w:p w:rsidR="00FD54C0" w:rsidRPr="007F77D8" w:rsidRDefault="00FD54C0" w:rsidP="00FD54C0">
            <w:r>
              <w:t>Отсутствует</w:t>
            </w:r>
          </w:p>
        </w:tc>
        <w:tc>
          <w:tcPr>
            <w:tcW w:w="0" w:type="auto"/>
            <w:tcBorders>
              <w:top w:val="single" w:sz="4" w:space="0" w:color="auto"/>
              <w:left w:val="single" w:sz="4" w:space="0" w:color="auto"/>
              <w:bottom w:val="single" w:sz="4" w:space="0" w:color="auto"/>
              <w:right w:val="single" w:sz="4" w:space="0" w:color="auto"/>
            </w:tcBorders>
          </w:tcPr>
          <w:p w:rsidR="00FD54C0" w:rsidRDefault="00FD54C0" w:rsidP="00FD54C0">
            <w:r>
              <w:t>-менее 10</w:t>
            </w:r>
          </w:p>
          <w:p w:rsidR="00FD54C0" w:rsidRDefault="00FD54C0" w:rsidP="00FD54C0">
            <w:r>
              <w:t>-менее 10</w:t>
            </w:r>
          </w:p>
          <w:p w:rsidR="00FD54C0" w:rsidRPr="007F77D8" w:rsidRDefault="00FD54C0" w:rsidP="00FD54C0">
            <w:r>
              <w:t>Отсутствует</w:t>
            </w:r>
            <w:r w:rsidRPr="007F77D8">
              <w:t>.</w:t>
            </w:r>
          </w:p>
        </w:tc>
        <w:tc>
          <w:tcPr>
            <w:tcW w:w="0" w:type="auto"/>
            <w:tcBorders>
              <w:top w:val="single" w:sz="4" w:space="0" w:color="auto"/>
              <w:left w:val="single" w:sz="4" w:space="0" w:color="auto"/>
              <w:bottom w:val="single" w:sz="4" w:space="0" w:color="auto"/>
              <w:right w:val="single" w:sz="4" w:space="0" w:color="auto"/>
            </w:tcBorders>
          </w:tcPr>
          <w:p w:rsidR="00FD54C0" w:rsidRDefault="00FD54C0" w:rsidP="00FD54C0">
            <w:r>
              <w:t>-менее 10</w:t>
            </w:r>
          </w:p>
          <w:p w:rsidR="00FD54C0" w:rsidRDefault="00FD54C0" w:rsidP="00FD54C0">
            <w:r>
              <w:t>-менее 10</w:t>
            </w:r>
          </w:p>
          <w:p w:rsidR="00FD54C0" w:rsidRPr="007F77D8" w:rsidRDefault="00FD54C0" w:rsidP="00FD54C0">
            <w:r>
              <w:t>Отсутствует</w:t>
            </w:r>
            <w:r w:rsidRPr="007F77D8">
              <w:t>.</w:t>
            </w:r>
          </w:p>
        </w:tc>
        <w:tc>
          <w:tcPr>
            <w:tcW w:w="0" w:type="auto"/>
            <w:tcBorders>
              <w:top w:val="single" w:sz="4" w:space="0" w:color="auto"/>
              <w:left w:val="single" w:sz="4" w:space="0" w:color="auto"/>
              <w:bottom w:val="single" w:sz="4" w:space="0" w:color="auto"/>
              <w:right w:val="single" w:sz="4" w:space="0" w:color="auto"/>
            </w:tcBorders>
          </w:tcPr>
          <w:p w:rsidR="00FD54C0" w:rsidRDefault="00FD54C0" w:rsidP="00FD54C0">
            <w:r>
              <w:t>-менее 10</w:t>
            </w:r>
          </w:p>
          <w:p w:rsidR="00FD54C0" w:rsidRDefault="00FD54C0" w:rsidP="00FD54C0">
            <w:r>
              <w:t>-менее 10</w:t>
            </w:r>
          </w:p>
          <w:p w:rsidR="00FD54C0" w:rsidRPr="007F77D8" w:rsidRDefault="00FD54C0" w:rsidP="00FD54C0">
            <w:r>
              <w:t>Отсутствует</w:t>
            </w:r>
            <w:r w:rsidRPr="007F77D8">
              <w:t>.</w:t>
            </w:r>
          </w:p>
        </w:tc>
        <w:tc>
          <w:tcPr>
            <w:tcW w:w="0" w:type="auto"/>
            <w:tcBorders>
              <w:top w:val="single" w:sz="4" w:space="0" w:color="auto"/>
              <w:left w:val="single" w:sz="4" w:space="0" w:color="auto"/>
              <w:bottom w:val="single" w:sz="4" w:space="0" w:color="auto"/>
              <w:right w:val="single" w:sz="4" w:space="0" w:color="auto"/>
            </w:tcBorders>
          </w:tcPr>
          <w:p w:rsidR="00FD54C0" w:rsidRDefault="00FD54C0" w:rsidP="00FD54C0">
            <w:r>
              <w:t>-менее 10</w:t>
            </w:r>
          </w:p>
          <w:p w:rsidR="00FD54C0" w:rsidRDefault="00FD54C0" w:rsidP="00FD54C0">
            <w:r>
              <w:t>-менее 10</w:t>
            </w:r>
          </w:p>
          <w:p w:rsidR="00FD54C0" w:rsidRPr="007F77D8" w:rsidRDefault="00FD54C0" w:rsidP="00FD54C0">
            <w:r>
              <w:t>Отсутствует</w:t>
            </w:r>
            <w:r w:rsidRPr="007F77D8">
              <w:t>.</w:t>
            </w:r>
          </w:p>
        </w:tc>
      </w:tr>
    </w:tbl>
    <w:p w:rsidR="00624747" w:rsidRPr="007F77D8" w:rsidRDefault="00624747" w:rsidP="00394FB0">
      <w:pPr>
        <w:ind w:firstLine="567"/>
        <w:jc w:val="both"/>
        <w:rPr>
          <w:rFonts w:eastAsia="TimesNewRomanPSMT"/>
        </w:rPr>
        <w:sectPr w:rsidR="00624747" w:rsidRPr="007F77D8" w:rsidSect="00EE6005">
          <w:type w:val="nextColumn"/>
          <w:pgSz w:w="16838" w:h="11906" w:orient="landscape"/>
          <w:pgMar w:top="1134" w:right="567" w:bottom="1134" w:left="1701" w:header="709" w:footer="261" w:gutter="0"/>
          <w:cols w:space="708"/>
          <w:docGrid w:linePitch="360"/>
        </w:sectPr>
      </w:pPr>
    </w:p>
    <w:p w:rsidR="00503689" w:rsidRPr="007F77D8" w:rsidRDefault="00A948FD" w:rsidP="00394FB0">
      <w:pPr>
        <w:ind w:firstLine="567"/>
        <w:jc w:val="both"/>
        <w:rPr>
          <w:b/>
          <w:sz w:val="28"/>
          <w:szCs w:val="28"/>
          <w:lang w:val="kk-KZ"/>
        </w:rPr>
      </w:pPr>
      <w:r>
        <w:rPr>
          <w:rFonts w:eastAsia="TimesNewRomanPSMT"/>
          <w:sz w:val="28"/>
          <w:szCs w:val="28"/>
        </w:rPr>
        <w:lastRenderedPageBreak/>
        <w:t>По</w:t>
      </w:r>
      <w:r w:rsidR="00021D5A" w:rsidRPr="007F77D8">
        <w:rPr>
          <w:rFonts w:eastAsia="TimesNewRomanPSMT"/>
          <w:sz w:val="28"/>
          <w:szCs w:val="28"/>
        </w:rPr>
        <w:t xml:space="preserve"> результат</w:t>
      </w:r>
      <w:r>
        <w:rPr>
          <w:rFonts w:eastAsia="TimesNewRomanPSMT"/>
          <w:sz w:val="28"/>
          <w:szCs w:val="28"/>
        </w:rPr>
        <w:t>ам долгосрочных испытаний стабильности</w:t>
      </w:r>
      <w:r w:rsidR="00021D5A" w:rsidRPr="007F77D8">
        <w:rPr>
          <w:rFonts w:eastAsia="TimesNewRomanPSMT"/>
          <w:sz w:val="28"/>
          <w:szCs w:val="28"/>
        </w:rPr>
        <w:t xml:space="preserve"> субстанци</w:t>
      </w:r>
      <w:r w:rsidR="004A6FC5" w:rsidRPr="007F77D8">
        <w:rPr>
          <w:rFonts w:eastAsia="TimesNewRomanPSMT"/>
          <w:sz w:val="28"/>
          <w:szCs w:val="28"/>
        </w:rPr>
        <w:t>и</w:t>
      </w:r>
      <w:r w:rsidR="00021D5A" w:rsidRPr="007F77D8">
        <w:rPr>
          <w:rFonts w:eastAsia="TimesNewRomanPSMT"/>
          <w:sz w:val="28"/>
          <w:szCs w:val="28"/>
        </w:rPr>
        <w:t xml:space="preserve"> </w:t>
      </w:r>
      <w:r w:rsidR="00A40F7A">
        <w:rPr>
          <w:sz w:val="28"/>
          <w:szCs w:val="28"/>
          <w:lang w:val="en-US"/>
        </w:rPr>
        <w:t>D</w:t>
      </w:r>
      <w:r w:rsidR="00A40F7A" w:rsidRPr="00A40F7A">
        <w:rPr>
          <w:sz w:val="28"/>
          <w:szCs w:val="28"/>
        </w:rPr>
        <w:t>1</w:t>
      </w:r>
      <w:r>
        <w:rPr>
          <w:sz w:val="28"/>
          <w:szCs w:val="28"/>
        </w:rPr>
        <w:t xml:space="preserve">, </w:t>
      </w:r>
      <w:r w:rsidRPr="007F77D8">
        <w:rPr>
          <w:rFonts w:eastAsia="TimesNewRomanPSMT"/>
          <w:sz w:val="28"/>
          <w:szCs w:val="28"/>
        </w:rPr>
        <w:t xml:space="preserve">значительных </w:t>
      </w:r>
      <w:r>
        <w:rPr>
          <w:rFonts w:eastAsia="TimesNewRomanPSMT"/>
          <w:sz w:val="28"/>
          <w:szCs w:val="28"/>
        </w:rPr>
        <w:t>отклонений</w:t>
      </w:r>
      <w:r w:rsidRPr="007F77D8">
        <w:rPr>
          <w:rFonts w:eastAsia="TimesNewRomanPSMT"/>
          <w:sz w:val="28"/>
          <w:szCs w:val="28"/>
        </w:rPr>
        <w:t xml:space="preserve"> контролируемых </w:t>
      </w:r>
      <w:r>
        <w:rPr>
          <w:rFonts w:eastAsia="TimesNewRomanPSMT"/>
          <w:sz w:val="28"/>
          <w:szCs w:val="28"/>
        </w:rPr>
        <w:t>показателей</w:t>
      </w:r>
      <w:r w:rsidRPr="007F77D8">
        <w:rPr>
          <w:rFonts w:eastAsia="TimesNewRomanPSMT"/>
          <w:sz w:val="28"/>
          <w:szCs w:val="28"/>
        </w:rPr>
        <w:t xml:space="preserve"> качества</w:t>
      </w:r>
      <w:r w:rsidR="00021D5A" w:rsidRPr="007F77D8">
        <w:rPr>
          <w:rFonts w:eastAsia="TimesNewRomanPSMT"/>
          <w:sz w:val="28"/>
          <w:szCs w:val="28"/>
        </w:rPr>
        <w:t xml:space="preserve"> не </w:t>
      </w:r>
      <w:r>
        <w:rPr>
          <w:rFonts w:eastAsia="TimesNewRomanPSMT"/>
          <w:sz w:val="28"/>
          <w:szCs w:val="28"/>
        </w:rPr>
        <w:t>наблюдалось</w:t>
      </w:r>
      <w:r w:rsidR="00021D5A" w:rsidRPr="007F77D8">
        <w:rPr>
          <w:rFonts w:eastAsia="TimesNewRomanPSMT"/>
          <w:sz w:val="28"/>
          <w:szCs w:val="28"/>
        </w:rPr>
        <w:t xml:space="preserve">. </w:t>
      </w:r>
      <w:r>
        <w:rPr>
          <w:rFonts w:eastAsia="TimesNewRomanPSMT"/>
          <w:sz w:val="28"/>
          <w:szCs w:val="28"/>
        </w:rPr>
        <w:t>Таким образом, на основании с</w:t>
      </w:r>
      <w:r w:rsidR="00021D5A" w:rsidRPr="007F77D8">
        <w:rPr>
          <w:rFonts w:eastAsia="TimesNewRomanPSMT"/>
          <w:sz w:val="28"/>
          <w:szCs w:val="28"/>
        </w:rPr>
        <w:t>оотв</w:t>
      </w:r>
      <w:r>
        <w:rPr>
          <w:rFonts w:eastAsia="TimesNewRomanPSMT"/>
          <w:sz w:val="28"/>
          <w:szCs w:val="28"/>
        </w:rPr>
        <w:t>етствия</w:t>
      </w:r>
      <w:r w:rsidR="00021D5A" w:rsidRPr="007F77D8">
        <w:rPr>
          <w:rFonts w:eastAsia="TimesNewRomanPSMT"/>
          <w:sz w:val="28"/>
          <w:szCs w:val="28"/>
        </w:rPr>
        <w:t xml:space="preserve"> показателей качества</w:t>
      </w:r>
      <w:r>
        <w:rPr>
          <w:rFonts w:eastAsia="TimesNewRomanPSMT"/>
          <w:sz w:val="28"/>
          <w:szCs w:val="28"/>
        </w:rPr>
        <w:t xml:space="preserve"> субстанции аддукта иода (субстанция </w:t>
      </w:r>
      <w:r>
        <w:rPr>
          <w:rFonts w:eastAsia="TimesNewRomanPSMT"/>
          <w:sz w:val="28"/>
          <w:szCs w:val="28"/>
          <w:lang w:val="en-US"/>
        </w:rPr>
        <w:t>D</w:t>
      </w:r>
      <w:r w:rsidRPr="00A948FD">
        <w:rPr>
          <w:rFonts w:eastAsia="TimesNewRomanPSMT"/>
          <w:sz w:val="28"/>
          <w:szCs w:val="28"/>
        </w:rPr>
        <w:t>1</w:t>
      </w:r>
      <w:r>
        <w:rPr>
          <w:rFonts w:eastAsia="TimesNewRomanPSMT"/>
          <w:sz w:val="28"/>
          <w:szCs w:val="28"/>
        </w:rPr>
        <w:t>)</w:t>
      </w:r>
      <w:r w:rsidR="00021D5A" w:rsidRPr="007F77D8">
        <w:rPr>
          <w:rFonts w:eastAsia="TimesNewRomanPSMT"/>
          <w:sz w:val="28"/>
          <w:szCs w:val="28"/>
        </w:rPr>
        <w:t xml:space="preserve"> требованиям </w:t>
      </w:r>
      <w:r w:rsidR="00C45A37">
        <w:rPr>
          <w:rFonts w:eastAsia="TimesNewRomanPSMT"/>
          <w:sz w:val="28"/>
          <w:szCs w:val="28"/>
        </w:rPr>
        <w:t xml:space="preserve">проекта </w:t>
      </w:r>
      <w:r>
        <w:rPr>
          <w:rFonts w:eastAsia="TimesNewRomanPSMT"/>
          <w:sz w:val="28"/>
          <w:szCs w:val="28"/>
        </w:rPr>
        <w:t>нормативного документа по качеству, установлен</w:t>
      </w:r>
      <w:r w:rsidR="00021D5A" w:rsidRPr="007F77D8">
        <w:rPr>
          <w:rFonts w:eastAsia="TimesNewRomanPSMT"/>
          <w:sz w:val="28"/>
          <w:szCs w:val="28"/>
        </w:rPr>
        <w:t xml:space="preserve"> срок хранения</w:t>
      </w:r>
      <w:r w:rsidR="00B6408E">
        <w:rPr>
          <w:rFonts w:eastAsia="TimesNewRomanPSMT"/>
          <w:sz w:val="28"/>
          <w:szCs w:val="28"/>
        </w:rPr>
        <w:t xml:space="preserve"> </w:t>
      </w:r>
      <w:r>
        <w:rPr>
          <w:rFonts w:eastAsia="TimesNewRomanPSMT"/>
          <w:sz w:val="28"/>
          <w:szCs w:val="28"/>
        </w:rPr>
        <w:t xml:space="preserve">субстанции, </w:t>
      </w:r>
      <w:r w:rsidR="00B6408E">
        <w:rPr>
          <w:rFonts w:eastAsia="TimesNewRomanPSMT"/>
          <w:sz w:val="28"/>
          <w:szCs w:val="28"/>
        </w:rPr>
        <w:t>соответствующий</w:t>
      </w:r>
      <w:r w:rsidR="00021D5A" w:rsidRPr="007F77D8">
        <w:rPr>
          <w:rFonts w:eastAsia="TimesNewRomanPSMT"/>
          <w:sz w:val="28"/>
          <w:szCs w:val="28"/>
        </w:rPr>
        <w:t xml:space="preserve"> 24 месяца</w:t>
      </w:r>
      <w:r w:rsidR="00B6408E">
        <w:rPr>
          <w:rFonts w:eastAsia="TimesNewRomanPSMT"/>
          <w:sz w:val="28"/>
          <w:szCs w:val="28"/>
        </w:rPr>
        <w:t>м</w:t>
      </w:r>
      <w:r w:rsidR="00021D5A" w:rsidRPr="007F77D8">
        <w:rPr>
          <w:rFonts w:eastAsia="TimesNewRomanPSMT"/>
          <w:sz w:val="28"/>
          <w:szCs w:val="28"/>
        </w:rPr>
        <w:t>.</w:t>
      </w:r>
    </w:p>
    <w:p w:rsidR="0078550A" w:rsidRPr="007F77D8" w:rsidRDefault="0078550A" w:rsidP="00394FB0">
      <w:pPr>
        <w:jc w:val="both"/>
        <w:rPr>
          <w:b/>
          <w:sz w:val="28"/>
          <w:szCs w:val="28"/>
        </w:rPr>
      </w:pPr>
    </w:p>
    <w:p w:rsidR="00852851" w:rsidRPr="007F77D8" w:rsidRDefault="00A05506" w:rsidP="00F12714">
      <w:pPr>
        <w:pageBreakBefore/>
        <w:ind w:firstLine="567"/>
        <w:jc w:val="both"/>
        <w:rPr>
          <w:b/>
          <w:sz w:val="28"/>
          <w:szCs w:val="28"/>
        </w:rPr>
      </w:pPr>
      <w:r w:rsidRPr="007F77D8">
        <w:rPr>
          <w:b/>
          <w:sz w:val="28"/>
          <w:szCs w:val="28"/>
        </w:rPr>
        <w:lastRenderedPageBreak/>
        <w:t>4</w:t>
      </w:r>
      <w:r w:rsidR="00503689" w:rsidRPr="007F77D8">
        <w:rPr>
          <w:b/>
          <w:sz w:val="28"/>
          <w:szCs w:val="28"/>
        </w:rPr>
        <w:t xml:space="preserve"> </w:t>
      </w:r>
      <w:r w:rsidR="005A3E05">
        <w:rPr>
          <w:b/>
          <w:sz w:val="28"/>
          <w:szCs w:val="28"/>
        </w:rPr>
        <w:t>ИЗУЧЕНИЕ</w:t>
      </w:r>
      <w:r w:rsidR="00D56262" w:rsidRPr="007F77D8">
        <w:rPr>
          <w:b/>
          <w:sz w:val="28"/>
          <w:szCs w:val="28"/>
        </w:rPr>
        <w:t xml:space="preserve"> </w:t>
      </w:r>
      <w:r w:rsidR="004630CE" w:rsidRPr="007F77D8">
        <w:rPr>
          <w:b/>
          <w:sz w:val="28"/>
          <w:szCs w:val="28"/>
        </w:rPr>
        <w:t xml:space="preserve">БИОЛОГИЧЕСКИХ СВОЙСТВ </w:t>
      </w:r>
      <w:r w:rsidR="00D56262" w:rsidRPr="007F77D8">
        <w:rPr>
          <w:b/>
          <w:sz w:val="28"/>
          <w:szCs w:val="28"/>
        </w:rPr>
        <w:t xml:space="preserve">СУБСТАНЦИИ </w:t>
      </w:r>
      <w:r w:rsidR="00A40F7A">
        <w:rPr>
          <w:b/>
          <w:sz w:val="28"/>
          <w:szCs w:val="28"/>
          <w:lang w:val="en-US"/>
        </w:rPr>
        <w:t>D</w:t>
      </w:r>
      <w:r w:rsidR="00A40F7A" w:rsidRPr="00A40F7A">
        <w:rPr>
          <w:b/>
          <w:sz w:val="28"/>
          <w:szCs w:val="28"/>
        </w:rPr>
        <w:t>1</w:t>
      </w:r>
    </w:p>
    <w:p w:rsidR="001E58C9" w:rsidRDefault="001E58C9" w:rsidP="00F12714">
      <w:pPr>
        <w:ind w:firstLine="567"/>
        <w:jc w:val="both"/>
        <w:rPr>
          <w:b/>
          <w:sz w:val="28"/>
          <w:szCs w:val="28"/>
        </w:rPr>
      </w:pPr>
    </w:p>
    <w:p w:rsidR="00503689" w:rsidRPr="007F77D8" w:rsidRDefault="00A05506" w:rsidP="00F12714">
      <w:pPr>
        <w:ind w:firstLine="567"/>
        <w:jc w:val="both"/>
        <w:rPr>
          <w:b/>
          <w:sz w:val="28"/>
          <w:szCs w:val="28"/>
        </w:rPr>
      </w:pPr>
      <w:r w:rsidRPr="007F77D8">
        <w:rPr>
          <w:b/>
          <w:sz w:val="28"/>
          <w:szCs w:val="28"/>
        </w:rPr>
        <w:t>4</w:t>
      </w:r>
      <w:r w:rsidR="00503689" w:rsidRPr="007F77D8">
        <w:rPr>
          <w:b/>
          <w:sz w:val="28"/>
          <w:szCs w:val="28"/>
        </w:rPr>
        <w:t xml:space="preserve">.1 </w:t>
      </w:r>
      <w:r w:rsidR="00B9746D">
        <w:rPr>
          <w:b/>
          <w:sz w:val="28"/>
          <w:szCs w:val="28"/>
        </w:rPr>
        <w:t>Оценка</w:t>
      </w:r>
      <w:r w:rsidR="00472B15" w:rsidRPr="007F77D8">
        <w:rPr>
          <w:b/>
          <w:sz w:val="28"/>
          <w:szCs w:val="28"/>
        </w:rPr>
        <w:t xml:space="preserve"> </w:t>
      </w:r>
      <w:r w:rsidR="00B9746D">
        <w:rPr>
          <w:b/>
          <w:sz w:val="28"/>
          <w:szCs w:val="28"/>
        </w:rPr>
        <w:t xml:space="preserve">безопасности субстанции </w:t>
      </w:r>
      <w:r w:rsidR="00B9746D">
        <w:rPr>
          <w:b/>
          <w:sz w:val="28"/>
          <w:szCs w:val="28"/>
          <w:lang w:val="en-US"/>
        </w:rPr>
        <w:t>D</w:t>
      </w:r>
      <w:r w:rsidR="00B9746D" w:rsidRPr="00B9746D">
        <w:rPr>
          <w:b/>
          <w:sz w:val="28"/>
          <w:szCs w:val="28"/>
        </w:rPr>
        <w:t xml:space="preserve">1 </w:t>
      </w:r>
      <w:r w:rsidR="00B9746D" w:rsidRPr="007F77D8">
        <w:rPr>
          <w:b/>
          <w:sz w:val="28"/>
          <w:szCs w:val="28"/>
        </w:rPr>
        <w:t>«</w:t>
      </w:r>
      <w:r w:rsidR="00B9746D" w:rsidRPr="00B9746D">
        <w:rPr>
          <w:b/>
          <w:i/>
          <w:sz w:val="28"/>
          <w:szCs w:val="28"/>
          <w:lang w:val="en-US"/>
        </w:rPr>
        <w:t>in</w:t>
      </w:r>
      <w:r w:rsidR="00B9746D" w:rsidRPr="00B9746D">
        <w:rPr>
          <w:b/>
          <w:i/>
          <w:sz w:val="28"/>
          <w:szCs w:val="28"/>
        </w:rPr>
        <w:t xml:space="preserve"> </w:t>
      </w:r>
      <w:r w:rsidR="00B9746D" w:rsidRPr="00B9746D">
        <w:rPr>
          <w:b/>
          <w:i/>
          <w:sz w:val="28"/>
          <w:szCs w:val="28"/>
          <w:lang w:val="en-US"/>
        </w:rPr>
        <w:t>vitro</w:t>
      </w:r>
      <w:r w:rsidR="00B9746D" w:rsidRPr="007F77D8">
        <w:rPr>
          <w:b/>
          <w:sz w:val="28"/>
          <w:szCs w:val="28"/>
        </w:rPr>
        <w:t>»</w:t>
      </w:r>
    </w:p>
    <w:p w:rsidR="00CC163B" w:rsidRDefault="00CC163B" w:rsidP="00F12714">
      <w:pPr>
        <w:ind w:firstLine="567"/>
        <w:jc w:val="both"/>
        <w:rPr>
          <w:sz w:val="28"/>
          <w:szCs w:val="28"/>
        </w:rPr>
      </w:pPr>
      <w:r>
        <w:rPr>
          <w:b/>
          <w:i/>
          <w:sz w:val="28"/>
          <w:szCs w:val="28"/>
        </w:rPr>
        <w:t>Изучение</w:t>
      </w:r>
      <w:r w:rsidR="00373655" w:rsidRPr="007F77D8">
        <w:rPr>
          <w:b/>
          <w:i/>
          <w:sz w:val="28"/>
          <w:szCs w:val="28"/>
        </w:rPr>
        <w:t xml:space="preserve"> цитотоксичности субстанции </w:t>
      </w:r>
      <w:r w:rsidR="00A40F7A">
        <w:rPr>
          <w:b/>
          <w:i/>
          <w:sz w:val="28"/>
          <w:szCs w:val="28"/>
          <w:lang w:val="en-US"/>
        </w:rPr>
        <w:t>D</w:t>
      </w:r>
      <w:r w:rsidR="00A40F7A" w:rsidRPr="00A40F7A">
        <w:rPr>
          <w:b/>
          <w:i/>
          <w:sz w:val="28"/>
          <w:szCs w:val="28"/>
        </w:rPr>
        <w:t>1</w:t>
      </w:r>
      <w:r>
        <w:rPr>
          <w:b/>
          <w:i/>
          <w:sz w:val="28"/>
          <w:szCs w:val="28"/>
        </w:rPr>
        <w:t xml:space="preserve"> на линиях клеток </w:t>
      </w:r>
      <w:r w:rsidRPr="007F77D8">
        <w:rPr>
          <w:b/>
          <w:i/>
          <w:sz w:val="28"/>
          <w:szCs w:val="28"/>
          <w:lang w:val="en-US"/>
        </w:rPr>
        <w:t>RD</w:t>
      </w:r>
      <w:r w:rsidRPr="007F77D8">
        <w:rPr>
          <w:b/>
          <w:i/>
          <w:sz w:val="28"/>
          <w:szCs w:val="28"/>
        </w:rPr>
        <w:t xml:space="preserve"> и </w:t>
      </w:r>
      <w:r w:rsidRPr="007F77D8">
        <w:rPr>
          <w:b/>
          <w:i/>
          <w:sz w:val="28"/>
          <w:szCs w:val="28"/>
          <w:lang w:val="en-US"/>
        </w:rPr>
        <w:t>MDCK</w:t>
      </w:r>
      <w:r>
        <w:rPr>
          <w:b/>
          <w:i/>
          <w:sz w:val="28"/>
          <w:szCs w:val="28"/>
        </w:rPr>
        <w:t xml:space="preserve"> методом МТТ </w:t>
      </w:r>
      <w:r w:rsidR="00373655" w:rsidRPr="007F77D8">
        <w:rPr>
          <w:b/>
          <w:i/>
          <w:sz w:val="28"/>
          <w:szCs w:val="28"/>
        </w:rPr>
        <w:t>in vitro</w:t>
      </w:r>
      <w:r w:rsidR="00537C67" w:rsidRPr="007F77D8">
        <w:rPr>
          <w:b/>
          <w:i/>
          <w:sz w:val="28"/>
          <w:szCs w:val="28"/>
        </w:rPr>
        <w:t>.</w:t>
      </w:r>
      <w:r w:rsidR="00A27F25" w:rsidRPr="007F77D8">
        <w:rPr>
          <w:sz w:val="28"/>
          <w:szCs w:val="28"/>
        </w:rPr>
        <w:t xml:space="preserve"> </w:t>
      </w:r>
    </w:p>
    <w:p w:rsidR="00EB2399" w:rsidRPr="000C7858" w:rsidRDefault="00CC163B" w:rsidP="00F12714">
      <w:pPr>
        <w:ind w:firstLine="567"/>
        <w:jc w:val="both"/>
        <w:rPr>
          <w:sz w:val="28"/>
          <w:szCs w:val="28"/>
        </w:rPr>
      </w:pPr>
      <w:r>
        <w:rPr>
          <w:sz w:val="28"/>
          <w:szCs w:val="28"/>
        </w:rPr>
        <w:t>Иследование</w:t>
      </w:r>
      <w:r w:rsidR="00EB2399" w:rsidRPr="000C7858">
        <w:rPr>
          <w:sz w:val="28"/>
          <w:szCs w:val="28"/>
        </w:rPr>
        <w:t xml:space="preserve"> цитотоксичности субстанции </w:t>
      </w:r>
      <w:r w:rsidR="00A40F7A">
        <w:rPr>
          <w:sz w:val="28"/>
          <w:szCs w:val="28"/>
          <w:lang w:val="en-US"/>
        </w:rPr>
        <w:t>D</w:t>
      </w:r>
      <w:r w:rsidR="00A40F7A" w:rsidRPr="00A40F7A">
        <w:rPr>
          <w:sz w:val="28"/>
          <w:szCs w:val="28"/>
        </w:rPr>
        <w:t>1</w:t>
      </w:r>
      <w:r w:rsidR="00EB2399" w:rsidRPr="000C7858">
        <w:rPr>
          <w:sz w:val="28"/>
          <w:szCs w:val="28"/>
        </w:rPr>
        <w:t xml:space="preserve"> </w:t>
      </w:r>
      <w:r w:rsidR="00EB2399" w:rsidRPr="000C7858">
        <w:rPr>
          <w:i/>
          <w:sz w:val="28"/>
          <w:szCs w:val="28"/>
          <w:lang w:val="en-US"/>
        </w:rPr>
        <w:t>in</w:t>
      </w:r>
      <w:r w:rsidR="00EB2399" w:rsidRPr="000C7858">
        <w:rPr>
          <w:i/>
          <w:sz w:val="28"/>
          <w:szCs w:val="28"/>
        </w:rPr>
        <w:t xml:space="preserve"> </w:t>
      </w:r>
      <w:r w:rsidR="00EB2399" w:rsidRPr="000C7858">
        <w:rPr>
          <w:i/>
          <w:sz w:val="28"/>
          <w:szCs w:val="28"/>
          <w:lang w:val="en-US"/>
        </w:rPr>
        <w:t>vitro</w:t>
      </w:r>
      <w:r w:rsidR="00EB2399" w:rsidRPr="000C7858">
        <w:rPr>
          <w:sz w:val="28"/>
          <w:szCs w:val="28"/>
        </w:rPr>
        <w:t xml:space="preserve"> провод</w:t>
      </w:r>
      <w:r>
        <w:rPr>
          <w:sz w:val="28"/>
          <w:szCs w:val="28"/>
        </w:rPr>
        <w:t xml:space="preserve">или методом </w:t>
      </w:r>
      <w:r w:rsidR="00EB2399" w:rsidRPr="000C7858">
        <w:rPr>
          <w:sz w:val="28"/>
          <w:szCs w:val="28"/>
        </w:rPr>
        <w:t xml:space="preserve">МТТ. </w:t>
      </w:r>
    </w:p>
    <w:p w:rsidR="004618B0" w:rsidRPr="000C7858" w:rsidRDefault="004618B0" w:rsidP="00394FB0">
      <w:pPr>
        <w:pStyle w:val="HTML"/>
        <w:spacing w:line="240" w:lineRule="auto"/>
        <w:ind w:firstLine="567"/>
        <w:rPr>
          <w:rFonts w:ascii="Times New Roman" w:hAnsi="Times New Roman" w:cs="Times New Roman"/>
          <w:color w:val="auto"/>
          <w:sz w:val="28"/>
          <w:szCs w:val="28"/>
        </w:rPr>
      </w:pPr>
      <w:r w:rsidRPr="000C7858">
        <w:rPr>
          <w:rFonts w:ascii="Times New Roman" w:hAnsi="Times New Roman" w:cs="Times New Roman"/>
          <w:color w:val="auto"/>
          <w:sz w:val="28"/>
          <w:szCs w:val="28"/>
        </w:rPr>
        <w:t xml:space="preserve">На основании </w:t>
      </w:r>
      <w:r w:rsidR="00CC163B">
        <w:rPr>
          <w:rFonts w:ascii="Times New Roman" w:hAnsi="Times New Roman" w:cs="Times New Roman"/>
          <w:color w:val="auto"/>
          <w:sz w:val="28"/>
          <w:szCs w:val="28"/>
        </w:rPr>
        <w:t xml:space="preserve">проведенных исследований, </w:t>
      </w:r>
      <w:r w:rsidRPr="000C7858">
        <w:rPr>
          <w:rFonts w:ascii="Times New Roman" w:hAnsi="Times New Roman" w:cs="Times New Roman"/>
          <w:color w:val="auto"/>
          <w:sz w:val="28"/>
          <w:szCs w:val="28"/>
        </w:rPr>
        <w:t xml:space="preserve">были </w:t>
      </w:r>
      <w:r w:rsidR="00CC163B">
        <w:rPr>
          <w:rFonts w:ascii="Times New Roman" w:hAnsi="Times New Roman" w:cs="Times New Roman"/>
          <w:color w:val="auto"/>
          <w:sz w:val="28"/>
          <w:szCs w:val="28"/>
        </w:rPr>
        <w:t>получены</w:t>
      </w:r>
      <w:r w:rsidRPr="000C7858">
        <w:rPr>
          <w:rFonts w:ascii="Times New Roman" w:hAnsi="Times New Roman" w:cs="Times New Roman"/>
          <w:color w:val="auto"/>
          <w:sz w:val="28"/>
          <w:szCs w:val="28"/>
        </w:rPr>
        <w:t xml:space="preserve"> значения ЦТК</w:t>
      </w:r>
      <w:r w:rsidRPr="000C7858">
        <w:rPr>
          <w:rFonts w:ascii="Times New Roman" w:hAnsi="Times New Roman" w:cs="Times New Roman"/>
          <w:color w:val="auto"/>
          <w:sz w:val="28"/>
          <w:szCs w:val="28"/>
          <w:vertAlign w:val="subscript"/>
        </w:rPr>
        <w:t>50</w:t>
      </w:r>
      <w:r w:rsidRPr="000C7858">
        <w:rPr>
          <w:rFonts w:ascii="Times New Roman" w:hAnsi="Times New Roman" w:cs="Times New Roman"/>
          <w:color w:val="auto"/>
          <w:sz w:val="28"/>
          <w:szCs w:val="28"/>
        </w:rPr>
        <w:t xml:space="preserve"> </w:t>
      </w:r>
      <w:r w:rsidR="00CC163B">
        <w:rPr>
          <w:rFonts w:ascii="Times New Roman" w:hAnsi="Times New Roman" w:cs="Times New Roman"/>
          <w:color w:val="auto"/>
          <w:sz w:val="28"/>
          <w:szCs w:val="28"/>
        </w:rPr>
        <w:t xml:space="preserve">для </w:t>
      </w:r>
      <w:r w:rsidRPr="000C7858">
        <w:rPr>
          <w:rFonts w:ascii="Times New Roman" w:hAnsi="Times New Roman" w:cs="Times New Roman"/>
          <w:color w:val="auto"/>
          <w:sz w:val="28"/>
          <w:szCs w:val="28"/>
        </w:rPr>
        <w:t xml:space="preserve">субстанции </w:t>
      </w:r>
      <w:r w:rsidR="00A40F7A">
        <w:rPr>
          <w:rFonts w:ascii="Times New Roman" w:hAnsi="Times New Roman" w:cs="Times New Roman"/>
          <w:color w:val="auto"/>
          <w:sz w:val="28"/>
          <w:szCs w:val="28"/>
          <w:lang w:val="en-US"/>
        </w:rPr>
        <w:t>D</w:t>
      </w:r>
      <w:r w:rsidR="00A40F7A" w:rsidRPr="00A40F7A">
        <w:rPr>
          <w:rFonts w:ascii="Times New Roman" w:hAnsi="Times New Roman" w:cs="Times New Roman"/>
          <w:color w:val="auto"/>
          <w:sz w:val="28"/>
          <w:szCs w:val="28"/>
        </w:rPr>
        <w:t>1</w:t>
      </w:r>
      <w:r w:rsidRPr="000C7858">
        <w:rPr>
          <w:rFonts w:ascii="Times New Roman" w:hAnsi="Times New Roman" w:cs="Times New Roman"/>
          <w:color w:val="auto"/>
          <w:sz w:val="28"/>
          <w:szCs w:val="28"/>
        </w:rPr>
        <w:t xml:space="preserve"> </w:t>
      </w:r>
      <w:r w:rsidR="00CC163B">
        <w:rPr>
          <w:rFonts w:ascii="Times New Roman" w:hAnsi="Times New Roman" w:cs="Times New Roman"/>
          <w:color w:val="auto"/>
          <w:sz w:val="28"/>
          <w:szCs w:val="28"/>
        </w:rPr>
        <w:t>в отношении каждой клеточной линии</w:t>
      </w:r>
      <w:r w:rsidRPr="000C7858">
        <w:rPr>
          <w:rFonts w:ascii="Times New Roman" w:hAnsi="Times New Roman" w:cs="Times New Roman"/>
          <w:color w:val="auto"/>
          <w:sz w:val="28"/>
          <w:szCs w:val="28"/>
        </w:rPr>
        <w:t xml:space="preserve">. Результаты </w:t>
      </w:r>
      <w:r w:rsidR="00B05197">
        <w:rPr>
          <w:rFonts w:ascii="Times New Roman" w:hAnsi="Times New Roman" w:cs="Times New Roman"/>
          <w:color w:val="auto"/>
          <w:sz w:val="28"/>
          <w:szCs w:val="28"/>
        </w:rPr>
        <w:t xml:space="preserve">полученных </w:t>
      </w:r>
      <w:r w:rsidR="00B05197" w:rsidRPr="00CC163B">
        <w:rPr>
          <w:rFonts w:ascii="Times New Roman" w:hAnsi="Times New Roman" w:cs="Times New Roman"/>
          <w:i/>
          <w:sz w:val="28"/>
          <w:szCs w:val="28"/>
          <w:lang w:val="en-US"/>
        </w:rPr>
        <w:t>in</w:t>
      </w:r>
      <w:r w:rsidR="00B05197" w:rsidRPr="00CC163B">
        <w:rPr>
          <w:rFonts w:ascii="Times New Roman" w:hAnsi="Times New Roman" w:cs="Times New Roman"/>
          <w:i/>
          <w:sz w:val="28"/>
          <w:szCs w:val="28"/>
        </w:rPr>
        <w:t xml:space="preserve"> </w:t>
      </w:r>
      <w:r w:rsidR="00B05197" w:rsidRPr="00CC163B">
        <w:rPr>
          <w:rFonts w:ascii="Times New Roman" w:hAnsi="Times New Roman" w:cs="Times New Roman"/>
          <w:i/>
          <w:sz w:val="28"/>
          <w:szCs w:val="28"/>
          <w:lang w:val="en-US"/>
        </w:rPr>
        <w:t>vitro</w:t>
      </w:r>
      <w:r w:rsidR="00B05197" w:rsidRPr="00CC163B">
        <w:rPr>
          <w:rFonts w:ascii="Times New Roman" w:hAnsi="Times New Roman" w:cs="Times New Roman"/>
          <w:color w:val="auto"/>
          <w:sz w:val="28"/>
          <w:szCs w:val="28"/>
        </w:rPr>
        <w:t xml:space="preserve"> </w:t>
      </w:r>
      <w:r w:rsidR="00B05197">
        <w:rPr>
          <w:rFonts w:ascii="Times New Roman" w:hAnsi="Times New Roman" w:cs="Times New Roman"/>
          <w:color w:val="auto"/>
          <w:sz w:val="28"/>
          <w:szCs w:val="28"/>
        </w:rPr>
        <w:t>значений</w:t>
      </w:r>
      <w:r w:rsidRPr="000C7858">
        <w:rPr>
          <w:rFonts w:ascii="Times New Roman" w:hAnsi="Times New Roman" w:cs="Times New Roman"/>
          <w:color w:val="auto"/>
          <w:sz w:val="28"/>
          <w:szCs w:val="28"/>
        </w:rPr>
        <w:t xml:space="preserve"> </w:t>
      </w:r>
      <w:r w:rsidR="00B05197" w:rsidRPr="000C7858">
        <w:rPr>
          <w:rFonts w:ascii="Times New Roman" w:hAnsi="Times New Roman" w:cs="Times New Roman"/>
          <w:color w:val="auto"/>
          <w:sz w:val="28"/>
          <w:szCs w:val="28"/>
        </w:rPr>
        <w:t>ЦТК</w:t>
      </w:r>
      <w:r w:rsidR="00B05197" w:rsidRPr="000C7858">
        <w:rPr>
          <w:rFonts w:ascii="Times New Roman" w:hAnsi="Times New Roman" w:cs="Times New Roman"/>
          <w:color w:val="auto"/>
          <w:sz w:val="28"/>
          <w:szCs w:val="28"/>
          <w:vertAlign w:val="subscript"/>
        </w:rPr>
        <w:t>50</w:t>
      </w:r>
      <w:r w:rsidR="00B05197">
        <w:rPr>
          <w:rFonts w:ascii="Times New Roman" w:hAnsi="Times New Roman" w:cs="Times New Roman"/>
          <w:color w:val="auto"/>
          <w:sz w:val="28"/>
          <w:szCs w:val="28"/>
          <w:vertAlign w:val="subscript"/>
        </w:rPr>
        <w:t xml:space="preserve"> </w:t>
      </w:r>
      <w:r w:rsidRPr="000C7858">
        <w:rPr>
          <w:rFonts w:ascii="Times New Roman" w:hAnsi="Times New Roman" w:cs="Times New Roman"/>
          <w:color w:val="auto"/>
          <w:sz w:val="28"/>
          <w:szCs w:val="28"/>
        </w:rPr>
        <w:t xml:space="preserve">субстанции </w:t>
      </w:r>
      <w:r w:rsidR="00A40F7A" w:rsidRPr="00CC163B">
        <w:rPr>
          <w:rFonts w:ascii="Times New Roman" w:hAnsi="Times New Roman" w:cs="Times New Roman"/>
          <w:color w:val="auto"/>
          <w:sz w:val="28"/>
          <w:szCs w:val="28"/>
          <w:lang w:val="en-US"/>
        </w:rPr>
        <w:t>D</w:t>
      </w:r>
      <w:r w:rsidR="00A40F7A" w:rsidRPr="00CC163B">
        <w:rPr>
          <w:rFonts w:ascii="Times New Roman" w:hAnsi="Times New Roman" w:cs="Times New Roman"/>
          <w:color w:val="auto"/>
          <w:sz w:val="28"/>
          <w:szCs w:val="28"/>
        </w:rPr>
        <w:t>1</w:t>
      </w:r>
      <w:r w:rsidR="00CC163B" w:rsidRPr="00CC163B">
        <w:rPr>
          <w:rFonts w:ascii="Times New Roman" w:hAnsi="Times New Roman" w:cs="Times New Roman"/>
          <w:i/>
          <w:sz w:val="28"/>
          <w:szCs w:val="28"/>
        </w:rPr>
        <w:t xml:space="preserve"> </w:t>
      </w:r>
      <w:r w:rsidRPr="00CC163B">
        <w:rPr>
          <w:rFonts w:ascii="Times New Roman" w:hAnsi="Times New Roman" w:cs="Times New Roman"/>
          <w:color w:val="auto"/>
          <w:sz w:val="28"/>
          <w:szCs w:val="28"/>
        </w:rPr>
        <w:t>предст</w:t>
      </w:r>
      <w:r w:rsidRPr="000C7858">
        <w:rPr>
          <w:rFonts w:ascii="Times New Roman" w:hAnsi="Times New Roman" w:cs="Times New Roman"/>
          <w:color w:val="auto"/>
          <w:sz w:val="28"/>
          <w:szCs w:val="28"/>
        </w:rPr>
        <w:t xml:space="preserve">авлены в таблице </w:t>
      </w:r>
      <w:r w:rsidR="00A52431">
        <w:rPr>
          <w:rFonts w:ascii="Times New Roman" w:hAnsi="Times New Roman" w:cs="Times New Roman"/>
          <w:color w:val="auto"/>
          <w:sz w:val="28"/>
          <w:szCs w:val="28"/>
        </w:rPr>
        <w:t>34</w:t>
      </w:r>
      <w:r w:rsidRPr="000C7858">
        <w:rPr>
          <w:rFonts w:ascii="Times New Roman" w:hAnsi="Times New Roman" w:cs="Times New Roman"/>
          <w:color w:val="auto"/>
          <w:sz w:val="28"/>
          <w:szCs w:val="28"/>
        </w:rPr>
        <w:t>.</w:t>
      </w:r>
    </w:p>
    <w:p w:rsidR="004618B0" w:rsidRPr="000C7858" w:rsidRDefault="004618B0" w:rsidP="00394FB0">
      <w:pPr>
        <w:ind w:firstLine="567"/>
        <w:jc w:val="both"/>
        <w:rPr>
          <w:sz w:val="28"/>
          <w:szCs w:val="28"/>
        </w:rPr>
      </w:pPr>
    </w:p>
    <w:p w:rsidR="004618B0" w:rsidRPr="00CC163B" w:rsidRDefault="004618B0" w:rsidP="00394FB0">
      <w:pPr>
        <w:jc w:val="both"/>
        <w:rPr>
          <w:sz w:val="28"/>
          <w:szCs w:val="28"/>
        </w:rPr>
      </w:pPr>
      <w:r w:rsidRPr="000C7858">
        <w:rPr>
          <w:sz w:val="28"/>
          <w:szCs w:val="28"/>
        </w:rPr>
        <w:t xml:space="preserve">Таблица </w:t>
      </w:r>
      <w:r w:rsidR="00A52431">
        <w:rPr>
          <w:sz w:val="28"/>
          <w:szCs w:val="28"/>
        </w:rPr>
        <w:t>34</w:t>
      </w:r>
      <w:r w:rsidRPr="000C7858">
        <w:rPr>
          <w:sz w:val="28"/>
          <w:szCs w:val="28"/>
        </w:rPr>
        <w:t xml:space="preserve"> – </w:t>
      </w:r>
      <w:r w:rsidR="00CC163B">
        <w:rPr>
          <w:sz w:val="28"/>
          <w:szCs w:val="28"/>
        </w:rPr>
        <w:t>Значения ЦТК</w:t>
      </w:r>
      <w:r w:rsidR="00CC163B" w:rsidRPr="000C7858">
        <w:rPr>
          <w:sz w:val="28"/>
          <w:szCs w:val="28"/>
          <w:vertAlign w:val="subscript"/>
        </w:rPr>
        <w:t>50</w:t>
      </w:r>
      <w:r w:rsidRPr="000C7858">
        <w:rPr>
          <w:sz w:val="28"/>
          <w:szCs w:val="28"/>
        </w:rPr>
        <w:t xml:space="preserve"> </w:t>
      </w:r>
      <w:r w:rsidR="00CC163B">
        <w:rPr>
          <w:sz w:val="28"/>
          <w:szCs w:val="28"/>
        </w:rPr>
        <w:t xml:space="preserve">субстанции </w:t>
      </w:r>
      <w:r w:rsidR="00A40F7A">
        <w:rPr>
          <w:sz w:val="28"/>
          <w:szCs w:val="28"/>
        </w:rPr>
        <w:t>D1</w:t>
      </w:r>
      <w:r w:rsidRPr="000C7858">
        <w:rPr>
          <w:rFonts w:eastAsia="Calibri"/>
          <w:sz w:val="28"/>
          <w:szCs w:val="28"/>
          <w:lang w:eastAsia="en-US"/>
        </w:rPr>
        <w:t xml:space="preserve"> </w:t>
      </w:r>
      <w:r w:rsidR="00CC163B">
        <w:rPr>
          <w:rFonts w:eastAsia="Calibri"/>
          <w:sz w:val="28"/>
          <w:szCs w:val="28"/>
          <w:lang w:eastAsia="en-US"/>
        </w:rPr>
        <w:t>в отношении куль</w:t>
      </w:r>
      <w:r w:rsidRPr="000C7858">
        <w:rPr>
          <w:sz w:val="28"/>
          <w:szCs w:val="28"/>
        </w:rPr>
        <w:t xml:space="preserve">тур клеток </w:t>
      </w:r>
      <w:r w:rsidRPr="000C7858">
        <w:rPr>
          <w:sz w:val="28"/>
          <w:szCs w:val="28"/>
          <w:lang w:val="en-US"/>
        </w:rPr>
        <w:t>MDCK</w:t>
      </w:r>
      <w:r w:rsidR="009B2692" w:rsidRPr="000C7858">
        <w:rPr>
          <w:sz w:val="28"/>
          <w:szCs w:val="28"/>
        </w:rPr>
        <w:t xml:space="preserve"> и</w:t>
      </w:r>
      <w:r w:rsidRPr="000C7858">
        <w:rPr>
          <w:sz w:val="28"/>
          <w:szCs w:val="28"/>
        </w:rPr>
        <w:t xml:space="preserve"> </w:t>
      </w:r>
      <w:r w:rsidRPr="000C7858">
        <w:rPr>
          <w:sz w:val="28"/>
          <w:szCs w:val="28"/>
          <w:lang w:val="en-US"/>
        </w:rPr>
        <w:t>RD</w:t>
      </w:r>
      <w:r w:rsidR="00CC163B">
        <w:rPr>
          <w:sz w:val="28"/>
          <w:szCs w:val="28"/>
        </w:rPr>
        <w:t>, мг/мл</w:t>
      </w:r>
    </w:p>
    <w:p w:rsidR="004618B0" w:rsidRPr="007F77D8" w:rsidRDefault="004618B0" w:rsidP="00394FB0">
      <w:pPr>
        <w:jc w:val="both"/>
        <w:rPr>
          <w:sz w:val="28"/>
          <w:szCs w:val="28"/>
        </w:rPr>
      </w:pPr>
    </w:p>
    <w:tbl>
      <w:tblPr>
        <w:tblW w:w="487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36"/>
        <w:gridCol w:w="3283"/>
        <w:gridCol w:w="2985"/>
      </w:tblGrid>
      <w:tr w:rsidR="00D5559B" w:rsidRPr="007F77D8" w:rsidTr="001E58C9">
        <w:trPr>
          <w:trHeight w:val="856"/>
          <w:jc w:val="center"/>
        </w:trPr>
        <w:tc>
          <w:tcPr>
            <w:tcW w:w="1737" w:type="pct"/>
            <w:tcBorders>
              <w:top w:val="single" w:sz="4" w:space="0" w:color="auto"/>
              <w:left w:val="single" w:sz="4" w:space="0" w:color="auto"/>
              <w:bottom w:val="single" w:sz="4" w:space="0" w:color="auto"/>
              <w:right w:val="single" w:sz="4" w:space="0" w:color="auto"/>
            </w:tcBorders>
            <w:vAlign w:val="center"/>
          </w:tcPr>
          <w:p w:rsidR="00D5559B" w:rsidRPr="007F77D8" w:rsidRDefault="00B05197" w:rsidP="00B05197">
            <w:pPr>
              <w:jc w:val="center"/>
              <w:rPr>
                <w:lang w:val="en-US" w:eastAsia="de-DE"/>
              </w:rPr>
            </w:pPr>
            <w:r>
              <w:rPr>
                <w:lang w:eastAsia="de-DE"/>
              </w:rPr>
              <w:t>Исследуемое</w:t>
            </w:r>
            <w:r w:rsidR="00D5559B" w:rsidRPr="007F77D8">
              <w:rPr>
                <w:lang w:eastAsia="de-DE"/>
              </w:rPr>
              <w:t xml:space="preserve"> веществ</w:t>
            </w:r>
            <w:r>
              <w:rPr>
                <w:lang w:eastAsia="de-DE"/>
              </w:rPr>
              <w:t>о</w:t>
            </w:r>
          </w:p>
        </w:tc>
        <w:tc>
          <w:tcPr>
            <w:tcW w:w="1709" w:type="pct"/>
            <w:tcBorders>
              <w:top w:val="single" w:sz="4" w:space="0" w:color="auto"/>
              <w:left w:val="single" w:sz="4" w:space="0" w:color="auto"/>
              <w:bottom w:val="single" w:sz="4" w:space="0" w:color="auto"/>
              <w:right w:val="single" w:sz="4" w:space="0" w:color="auto"/>
            </w:tcBorders>
            <w:vAlign w:val="center"/>
          </w:tcPr>
          <w:p w:rsidR="00D5559B" w:rsidRPr="007F77D8" w:rsidRDefault="00B05197" w:rsidP="00394FB0">
            <w:pPr>
              <w:jc w:val="center"/>
              <w:rPr>
                <w:lang w:val="en-US" w:eastAsia="de-DE"/>
              </w:rPr>
            </w:pPr>
            <w:r>
              <w:rPr>
                <w:lang w:eastAsia="de-DE"/>
              </w:rPr>
              <w:t>Культура</w:t>
            </w:r>
            <w:r w:rsidR="00D5559B" w:rsidRPr="007F77D8">
              <w:rPr>
                <w:lang w:eastAsia="de-DE"/>
              </w:rPr>
              <w:t xml:space="preserve"> клеток</w:t>
            </w:r>
          </w:p>
        </w:tc>
        <w:tc>
          <w:tcPr>
            <w:tcW w:w="1554" w:type="pct"/>
            <w:tcBorders>
              <w:top w:val="single" w:sz="4" w:space="0" w:color="auto"/>
              <w:left w:val="single" w:sz="4" w:space="0" w:color="auto"/>
              <w:right w:val="single" w:sz="4" w:space="0" w:color="auto"/>
            </w:tcBorders>
            <w:vAlign w:val="center"/>
          </w:tcPr>
          <w:p w:rsidR="00D5559B" w:rsidRPr="007F77D8" w:rsidRDefault="00D5559B" w:rsidP="00394FB0">
            <w:pPr>
              <w:jc w:val="center"/>
              <w:rPr>
                <w:lang w:val="en-GB" w:eastAsia="de-DE"/>
              </w:rPr>
            </w:pPr>
            <w:r w:rsidRPr="007F77D8">
              <w:rPr>
                <w:lang w:val="en-GB" w:eastAsia="de-DE"/>
              </w:rPr>
              <w:t>ЦТК</w:t>
            </w:r>
            <w:r w:rsidRPr="007F77D8">
              <w:rPr>
                <w:vertAlign w:val="subscript"/>
                <w:lang w:val="en-GB" w:eastAsia="de-DE"/>
              </w:rPr>
              <w:t>50</w:t>
            </w:r>
            <w:r w:rsidRPr="007F77D8">
              <w:rPr>
                <w:lang w:val="en-GB" w:eastAsia="de-DE"/>
              </w:rPr>
              <w:t>, мг/мл</w:t>
            </w:r>
          </w:p>
        </w:tc>
      </w:tr>
      <w:tr w:rsidR="00013917" w:rsidRPr="007F77D8" w:rsidTr="001E58C9">
        <w:trPr>
          <w:jc w:val="center"/>
        </w:trPr>
        <w:tc>
          <w:tcPr>
            <w:tcW w:w="1737" w:type="pct"/>
            <w:vMerge w:val="restart"/>
            <w:tcBorders>
              <w:top w:val="single" w:sz="4" w:space="0" w:color="auto"/>
              <w:left w:val="single" w:sz="4" w:space="0" w:color="auto"/>
              <w:bottom w:val="single" w:sz="4" w:space="0" w:color="auto"/>
              <w:right w:val="single" w:sz="4" w:space="0" w:color="auto"/>
            </w:tcBorders>
            <w:vAlign w:val="center"/>
          </w:tcPr>
          <w:p w:rsidR="00013917" w:rsidRPr="007F77D8" w:rsidRDefault="00B05197" w:rsidP="00394FB0">
            <w:pPr>
              <w:jc w:val="center"/>
              <w:rPr>
                <w:lang w:eastAsia="de-DE"/>
              </w:rPr>
            </w:pPr>
            <w:r>
              <w:rPr>
                <w:lang w:eastAsia="de-DE"/>
              </w:rPr>
              <w:t xml:space="preserve">Субстанция </w:t>
            </w:r>
            <w:r w:rsidR="00A40F7A">
              <w:rPr>
                <w:lang w:val="en-GB" w:eastAsia="de-DE"/>
              </w:rPr>
              <w:t>D1</w:t>
            </w:r>
          </w:p>
        </w:tc>
        <w:tc>
          <w:tcPr>
            <w:tcW w:w="1709" w:type="pct"/>
            <w:tcBorders>
              <w:top w:val="single" w:sz="4" w:space="0" w:color="auto"/>
              <w:left w:val="single" w:sz="4" w:space="0" w:color="auto"/>
              <w:bottom w:val="single" w:sz="4" w:space="0" w:color="auto"/>
              <w:right w:val="single" w:sz="4" w:space="0" w:color="auto"/>
            </w:tcBorders>
            <w:vAlign w:val="center"/>
          </w:tcPr>
          <w:p w:rsidR="00013917" w:rsidRPr="007F77D8" w:rsidRDefault="00013917" w:rsidP="00394FB0">
            <w:pPr>
              <w:jc w:val="center"/>
              <w:rPr>
                <w:lang w:eastAsia="de-DE"/>
              </w:rPr>
            </w:pPr>
            <w:r w:rsidRPr="007F77D8">
              <w:rPr>
                <w:lang w:val="en-US"/>
              </w:rPr>
              <w:t>MDCK</w:t>
            </w:r>
          </w:p>
        </w:tc>
        <w:tc>
          <w:tcPr>
            <w:tcW w:w="1554" w:type="pct"/>
            <w:tcBorders>
              <w:top w:val="single" w:sz="4" w:space="0" w:color="auto"/>
              <w:left w:val="single" w:sz="4" w:space="0" w:color="auto"/>
              <w:bottom w:val="single" w:sz="4" w:space="0" w:color="auto"/>
              <w:right w:val="single" w:sz="4" w:space="0" w:color="auto"/>
            </w:tcBorders>
            <w:vAlign w:val="center"/>
          </w:tcPr>
          <w:p w:rsidR="00013917" w:rsidRPr="007F77D8" w:rsidRDefault="00371101" w:rsidP="00371101">
            <w:pPr>
              <w:tabs>
                <w:tab w:val="left" w:pos="1152"/>
                <w:tab w:val="left" w:pos="1872"/>
              </w:tabs>
              <w:jc w:val="center"/>
              <w:rPr>
                <w:lang w:eastAsia="de-DE"/>
              </w:rPr>
            </w:pPr>
            <w:r>
              <w:rPr>
                <w:lang w:eastAsia="de-DE"/>
              </w:rPr>
              <w:t>1,55</w:t>
            </w:r>
          </w:p>
        </w:tc>
      </w:tr>
      <w:tr w:rsidR="00013917" w:rsidRPr="007F77D8" w:rsidTr="001E58C9">
        <w:trPr>
          <w:jc w:val="center"/>
        </w:trPr>
        <w:tc>
          <w:tcPr>
            <w:tcW w:w="1737" w:type="pct"/>
            <w:vMerge/>
            <w:tcBorders>
              <w:top w:val="single" w:sz="4" w:space="0" w:color="auto"/>
              <w:left w:val="single" w:sz="4" w:space="0" w:color="auto"/>
              <w:bottom w:val="single" w:sz="4" w:space="0" w:color="auto"/>
              <w:right w:val="single" w:sz="4" w:space="0" w:color="auto"/>
            </w:tcBorders>
            <w:vAlign w:val="center"/>
          </w:tcPr>
          <w:p w:rsidR="00013917" w:rsidRPr="007F77D8" w:rsidRDefault="00013917" w:rsidP="00394FB0">
            <w:pPr>
              <w:rPr>
                <w:lang w:eastAsia="de-DE"/>
              </w:rPr>
            </w:pPr>
          </w:p>
        </w:tc>
        <w:tc>
          <w:tcPr>
            <w:tcW w:w="1709" w:type="pct"/>
            <w:tcBorders>
              <w:top w:val="single" w:sz="4" w:space="0" w:color="auto"/>
              <w:left w:val="single" w:sz="4" w:space="0" w:color="auto"/>
              <w:bottom w:val="single" w:sz="4" w:space="0" w:color="auto"/>
              <w:right w:val="single" w:sz="4" w:space="0" w:color="auto"/>
            </w:tcBorders>
            <w:vAlign w:val="center"/>
          </w:tcPr>
          <w:p w:rsidR="00013917" w:rsidRPr="007F77D8" w:rsidRDefault="00013917" w:rsidP="00394FB0">
            <w:pPr>
              <w:jc w:val="center"/>
              <w:rPr>
                <w:lang w:val="en-GB" w:eastAsia="de-DE"/>
              </w:rPr>
            </w:pPr>
            <w:r w:rsidRPr="007F77D8">
              <w:rPr>
                <w:lang w:val="en-US"/>
              </w:rPr>
              <w:t>RD</w:t>
            </w:r>
          </w:p>
        </w:tc>
        <w:tc>
          <w:tcPr>
            <w:tcW w:w="1554" w:type="pct"/>
            <w:tcBorders>
              <w:top w:val="single" w:sz="4" w:space="0" w:color="auto"/>
              <w:left w:val="single" w:sz="4" w:space="0" w:color="auto"/>
              <w:bottom w:val="single" w:sz="4" w:space="0" w:color="auto"/>
              <w:right w:val="single" w:sz="4" w:space="0" w:color="auto"/>
            </w:tcBorders>
            <w:vAlign w:val="center"/>
          </w:tcPr>
          <w:p w:rsidR="00013917" w:rsidRPr="00371101" w:rsidRDefault="00371101" w:rsidP="00371101">
            <w:pPr>
              <w:tabs>
                <w:tab w:val="left" w:pos="1152"/>
                <w:tab w:val="left" w:pos="1872"/>
              </w:tabs>
              <w:jc w:val="center"/>
              <w:rPr>
                <w:lang w:eastAsia="de-DE"/>
              </w:rPr>
            </w:pPr>
            <w:r>
              <w:rPr>
                <w:lang w:eastAsia="de-DE"/>
              </w:rPr>
              <w:t>2</w:t>
            </w:r>
            <w:r w:rsidR="00013917" w:rsidRPr="007F77D8">
              <w:rPr>
                <w:lang w:eastAsia="de-DE"/>
              </w:rPr>
              <w:t>,</w:t>
            </w:r>
            <w:r w:rsidR="00013917" w:rsidRPr="007F77D8">
              <w:rPr>
                <w:lang w:val="en-US" w:eastAsia="de-DE"/>
              </w:rPr>
              <w:t>1</w:t>
            </w:r>
            <w:r>
              <w:rPr>
                <w:lang w:eastAsia="de-DE"/>
              </w:rPr>
              <w:t>7</w:t>
            </w:r>
          </w:p>
        </w:tc>
      </w:tr>
    </w:tbl>
    <w:p w:rsidR="00371101" w:rsidRDefault="00371101" w:rsidP="00371101">
      <w:pPr>
        <w:pStyle w:val="af9"/>
        <w:ind w:firstLine="567"/>
        <w:jc w:val="both"/>
        <w:rPr>
          <w:rFonts w:ascii="Times New Roman" w:hAnsi="Times New Roman"/>
          <w:sz w:val="28"/>
          <w:szCs w:val="28"/>
          <w:lang w:eastAsia="ru-RU"/>
        </w:rPr>
      </w:pPr>
    </w:p>
    <w:p w:rsidR="006A14C1" w:rsidRDefault="00371101" w:rsidP="00371101">
      <w:pPr>
        <w:pStyle w:val="af9"/>
        <w:ind w:firstLine="567"/>
        <w:jc w:val="both"/>
        <w:rPr>
          <w:rFonts w:ascii="Times New Roman" w:hAnsi="Times New Roman"/>
          <w:sz w:val="28"/>
          <w:szCs w:val="28"/>
          <w:lang w:eastAsia="ru-RU"/>
        </w:rPr>
      </w:pPr>
      <w:r w:rsidRPr="00371101">
        <w:rPr>
          <w:rFonts w:ascii="Times New Roman" w:hAnsi="Times New Roman"/>
          <w:sz w:val="28"/>
          <w:szCs w:val="28"/>
          <w:lang w:eastAsia="ru-RU"/>
        </w:rPr>
        <w:t>В результате проведенных исследований, было показано, что исследуемое вещество - субстанция D1 (ди(трииодидо)-ди-2,6-диаминогексановой кислоты моногидрат) является нетоксичным в отношении культур клеток MDCK и RD. Однако, при сравнении результатов токсичности исследуемого вещества в отношении культур клеток RD и</w:t>
      </w:r>
      <w:r>
        <w:rPr>
          <w:rFonts w:ascii="Times New Roman" w:hAnsi="Times New Roman"/>
          <w:sz w:val="28"/>
          <w:szCs w:val="28"/>
          <w:lang w:eastAsia="ru-RU"/>
        </w:rPr>
        <w:t xml:space="preserve"> </w:t>
      </w:r>
      <w:r w:rsidRPr="00371101">
        <w:rPr>
          <w:rFonts w:ascii="Times New Roman" w:hAnsi="Times New Roman"/>
          <w:sz w:val="28"/>
          <w:szCs w:val="28"/>
          <w:lang w:eastAsia="ru-RU"/>
        </w:rPr>
        <w:t>MDCK, было показано, что субстанция D1 обладает большей токсичностью в 1,4 раза в отношении культур клеток MDCK (ЦТК50 = 1,55 мг/мл). ЦТК50 субстанции D1 в отношении культур</w:t>
      </w:r>
      <w:r w:rsidR="008F456B">
        <w:rPr>
          <w:rFonts w:ascii="Times New Roman" w:hAnsi="Times New Roman"/>
          <w:sz w:val="28"/>
          <w:szCs w:val="28"/>
          <w:lang w:eastAsia="ru-RU"/>
        </w:rPr>
        <w:t xml:space="preserve"> клеток RD составило 2,17 мг/мл [</w:t>
      </w:r>
      <w:r w:rsidR="00E2302A">
        <w:rPr>
          <w:rFonts w:ascii="Times New Roman" w:hAnsi="Times New Roman"/>
          <w:sz w:val="28"/>
          <w:szCs w:val="28"/>
          <w:lang w:eastAsia="ru-RU"/>
        </w:rPr>
        <w:t>101</w:t>
      </w:r>
      <w:r w:rsidR="008F456B">
        <w:rPr>
          <w:rFonts w:ascii="Times New Roman" w:hAnsi="Times New Roman"/>
          <w:sz w:val="28"/>
          <w:szCs w:val="28"/>
          <w:lang w:eastAsia="ru-RU"/>
        </w:rPr>
        <w:t>].</w:t>
      </w:r>
    </w:p>
    <w:p w:rsidR="0000131A" w:rsidRPr="007F77D8" w:rsidRDefault="0000131A" w:rsidP="00394FB0">
      <w:pPr>
        <w:pStyle w:val="af9"/>
        <w:ind w:firstLine="567"/>
        <w:jc w:val="both"/>
        <w:rPr>
          <w:rFonts w:ascii="Times New Roman" w:hAnsi="Times New Roman"/>
          <w:sz w:val="28"/>
          <w:szCs w:val="28"/>
          <w:lang w:eastAsia="ru-RU"/>
        </w:rPr>
      </w:pPr>
    </w:p>
    <w:p w:rsidR="00BB3EAB" w:rsidRPr="007F77D8" w:rsidRDefault="00BB3EAB" w:rsidP="00394FB0">
      <w:pPr>
        <w:pStyle w:val="a9"/>
        <w:spacing w:after="0"/>
        <w:ind w:left="567"/>
        <w:jc w:val="both"/>
        <w:outlineLvl w:val="0"/>
        <w:rPr>
          <w:b/>
          <w:sz w:val="28"/>
          <w:szCs w:val="28"/>
        </w:rPr>
      </w:pPr>
      <w:r w:rsidRPr="007F77D8">
        <w:rPr>
          <w:b/>
          <w:sz w:val="28"/>
          <w:szCs w:val="28"/>
        </w:rPr>
        <w:t>4.2 Исследование мутагенной активности</w:t>
      </w:r>
      <w:r w:rsidR="00E50B69">
        <w:rPr>
          <w:b/>
          <w:sz w:val="28"/>
          <w:szCs w:val="28"/>
        </w:rPr>
        <w:t xml:space="preserve"> (тест Эймса)</w:t>
      </w:r>
    </w:p>
    <w:p w:rsidR="00E50B69" w:rsidRDefault="00E50B69" w:rsidP="00394FB0">
      <w:pPr>
        <w:pStyle w:val="SOP1"/>
        <w:tabs>
          <w:tab w:val="clear" w:pos="1152"/>
          <w:tab w:val="left" w:pos="567"/>
        </w:tabs>
        <w:spacing w:before="0" w:after="0" w:line="240" w:lineRule="auto"/>
        <w:rPr>
          <w:rFonts w:ascii="Times New Roman" w:hAnsi="Times New Roman"/>
          <w:sz w:val="28"/>
          <w:szCs w:val="28"/>
          <w:lang w:val="ru-RU"/>
        </w:rPr>
      </w:pPr>
    </w:p>
    <w:p w:rsidR="00BB3EAB" w:rsidRPr="007F77D8" w:rsidRDefault="004630CE" w:rsidP="00394FB0">
      <w:pPr>
        <w:pStyle w:val="SOP1"/>
        <w:tabs>
          <w:tab w:val="clear" w:pos="1152"/>
          <w:tab w:val="left" w:pos="567"/>
        </w:tabs>
        <w:spacing w:before="0" w:after="0" w:line="240" w:lineRule="auto"/>
        <w:rPr>
          <w:rFonts w:ascii="Times New Roman" w:hAnsi="Times New Roman"/>
          <w:sz w:val="28"/>
          <w:szCs w:val="28"/>
          <w:lang w:val="ru-RU"/>
        </w:rPr>
      </w:pPr>
      <w:r w:rsidRPr="007F77D8">
        <w:rPr>
          <w:rFonts w:ascii="Times New Roman" w:hAnsi="Times New Roman"/>
          <w:sz w:val="28"/>
          <w:szCs w:val="28"/>
          <w:lang w:val="ru-RU"/>
        </w:rPr>
        <w:tab/>
      </w:r>
      <w:r w:rsidR="00E50B69">
        <w:rPr>
          <w:rFonts w:ascii="Times New Roman" w:hAnsi="Times New Roman"/>
          <w:sz w:val="28"/>
          <w:szCs w:val="28"/>
          <w:lang w:val="ru-RU"/>
        </w:rPr>
        <w:t>С</w:t>
      </w:r>
      <w:r w:rsidR="00BB3EAB" w:rsidRPr="007F77D8">
        <w:rPr>
          <w:rFonts w:ascii="Times New Roman" w:hAnsi="Times New Roman"/>
          <w:sz w:val="28"/>
          <w:szCs w:val="28"/>
          <w:lang w:val="ru-RU"/>
        </w:rPr>
        <w:t xml:space="preserve">убстанция </w:t>
      </w:r>
      <w:r w:rsidR="00A40F7A">
        <w:rPr>
          <w:rFonts w:ascii="Times New Roman" w:hAnsi="Times New Roman"/>
          <w:sz w:val="28"/>
          <w:szCs w:val="28"/>
        </w:rPr>
        <w:t>D</w:t>
      </w:r>
      <w:r w:rsidR="00A40F7A" w:rsidRPr="00825367">
        <w:rPr>
          <w:rFonts w:ascii="Times New Roman" w:hAnsi="Times New Roman"/>
          <w:sz w:val="28"/>
          <w:szCs w:val="28"/>
          <w:lang w:val="ru-RU"/>
        </w:rPr>
        <w:t>1</w:t>
      </w:r>
      <w:r w:rsidR="00BB3EAB" w:rsidRPr="007F77D8">
        <w:rPr>
          <w:rFonts w:ascii="Times New Roman" w:hAnsi="Times New Roman"/>
          <w:sz w:val="28"/>
          <w:szCs w:val="28"/>
          <w:lang w:val="ru-RU"/>
        </w:rPr>
        <w:t xml:space="preserve"> </w:t>
      </w:r>
      <w:r w:rsidR="00E50B69">
        <w:rPr>
          <w:rFonts w:ascii="Times New Roman" w:hAnsi="Times New Roman"/>
          <w:sz w:val="28"/>
          <w:szCs w:val="28"/>
          <w:lang w:val="ru-RU"/>
        </w:rPr>
        <w:t>изучалась</w:t>
      </w:r>
      <w:r w:rsidR="00BB3EAB" w:rsidRPr="007F77D8">
        <w:rPr>
          <w:rFonts w:ascii="Times New Roman" w:hAnsi="Times New Roman"/>
          <w:sz w:val="28"/>
          <w:szCs w:val="28"/>
          <w:lang w:val="ru-RU"/>
        </w:rPr>
        <w:t xml:space="preserve"> на наличие потенциальной мутагенной</w:t>
      </w:r>
      <w:r w:rsidR="00E50B69">
        <w:rPr>
          <w:rFonts w:ascii="Times New Roman" w:hAnsi="Times New Roman"/>
          <w:sz w:val="28"/>
          <w:szCs w:val="28"/>
          <w:lang w:val="ru-RU"/>
        </w:rPr>
        <w:t xml:space="preserve"> и промутагенной</w:t>
      </w:r>
      <w:r w:rsidR="00BB3EAB" w:rsidRPr="007F77D8">
        <w:rPr>
          <w:rFonts w:ascii="Times New Roman" w:hAnsi="Times New Roman"/>
          <w:sz w:val="28"/>
          <w:szCs w:val="28"/>
          <w:lang w:val="ru-RU"/>
        </w:rPr>
        <w:t xml:space="preserve"> активност</w:t>
      </w:r>
      <w:r w:rsidR="00E50B69">
        <w:rPr>
          <w:rFonts w:ascii="Times New Roman" w:hAnsi="Times New Roman"/>
          <w:sz w:val="28"/>
          <w:szCs w:val="28"/>
          <w:lang w:val="ru-RU"/>
        </w:rPr>
        <w:t>ей</w:t>
      </w:r>
      <w:r w:rsidR="00BB3EAB" w:rsidRPr="007F77D8">
        <w:rPr>
          <w:rFonts w:ascii="Times New Roman" w:hAnsi="Times New Roman"/>
          <w:sz w:val="28"/>
          <w:szCs w:val="28"/>
          <w:lang w:val="ru-RU"/>
        </w:rPr>
        <w:t xml:space="preserve"> </w:t>
      </w:r>
      <w:r w:rsidR="00E50B69">
        <w:rPr>
          <w:rFonts w:ascii="Times New Roman" w:hAnsi="Times New Roman"/>
          <w:sz w:val="28"/>
          <w:szCs w:val="28"/>
          <w:lang w:val="ru-RU"/>
        </w:rPr>
        <w:t>на референс-штаммах</w:t>
      </w:r>
      <w:r w:rsidR="00BB3EAB" w:rsidRPr="007F77D8">
        <w:rPr>
          <w:rFonts w:ascii="Times New Roman" w:hAnsi="Times New Roman"/>
          <w:sz w:val="28"/>
          <w:szCs w:val="28"/>
          <w:lang w:val="ru-RU"/>
        </w:rPr>
        <w:t xml:space="preserve"> </w:t>
      </w:r>
      <w:r w:rsidR="00BB3EAB" w:rsidRPr="007F77D8">
        <w:rPr>
          <w:rFonts w:ascii="Times New Roman" w:hAnsi="Times New Roman"/>
          <w:i/>
          <w:sz w:val="28"/>
          <w:szCs w:val="28"/>
        </w:rPr>
        <w:t>S</w:t>
      </w:r>
      <w:r w:rsidR="00BB3EAB" w:rsidRPr="007F77D8">
        <w:rPr>
          <w:rFonts w:ascii="Times New Roman" w:hAnsi="Times New Roman"/>
          <w:i/>
          <w:sz w:val="28"/>
          <w:szCs w:val="28"/>
          <w:lang w:val="ru-RU"/>
        </w:rPr>
        <w:t xml:space="preserve">. </w:t>
      </w:r>
      <w:r w:rsidR="00BB3EAB" w:rsidRPr="007F77D8">
        <w:rPr>
          <w:rFonts w:ascii="Times New Roman" w:hAnsi="Times New Roman"/>
          <w:i/>
          <w:sz w:val="28"/>
          <w:szCs w:val="28"/>
        </w:rPr>
        <w:t>typhimurium</w:t>
      </w:r>
      <w:r w:rsidR="00BB3EAB" w:rsidRPr="007F77D8">
        <w:rPr>
          <w:rFonts w:ascii="Times New Roman" w:hAnsi="Times New Roman"/>
          <w:sz w:val="28"/>
          <w:szCs w:val="28"/>
          <w:lang w:val="ru-RU"/>
        </w:rPr>
        <w:t xml:space="preserve"> </w:t>
      </w:r>
      <w:r w:rsidR="00BB3EAB" w:rsidRPr="007F77D8">
        <w:rPr>
          <w:rFonts w:ascii="Times New Roman" w:hAnsi="Times New Roman"/>
          <w:sz w:val="28"/>
          <w:szCs w:val="28"/>
        </w:rPr>
        <w:t>TA</w:t>
      </w:r>
      <w:r w:rsidR="00BB3EAB" w:rsidRPr="007F77D8">
        <w:rPr>
          <w:rFonts w:ascii="Times New Roman" w:hAnsi="Times New Roman"/>
          <w:sz w:val="28"/>
          <w:szCs w:val="28"/>
          <w:lang w:val="ru-RU"/>
        </w:rPr>
        <w:t xml:space="preserve">98, </w:t>
      </w:r>
      <w:r w:rsidR="00BB3EAB" w:rsidRPr="007F77D8">
        <w:rPr>
          <w:rFonts w:ascii="Times New Roman" w:hAnsi="Times New Roman"/>
          <w:sz w:val="28"/>
          <w:szCs w:val="28"/>
        </w:rPr>
        <w:t>TA</w:t>
      </w:r>
      <w:r w:rsidR="00BB3EAB" w:rsidRPr="007F77D8">
        <w:rPr>
          <w:rFonts w:ascii="Times New Roman" w:hAnsi="Times New Roman"/>
          <w:sz w:val="28"/>
          <w:szCs w:val="28"/>
          <w:lang w:val="ru-RU"/>
        </w:rPr>
        <w:t xml:space="preserve">100, </w:t>
      </w:r>
      <w:r w:rsidR="00BB3EAB" w:rsidRPr="007F77D8">
        <w:rPr>
          <w:rFonts w:ascii="Times New Roman" w:hAnsi="Times New Roman"/>
          <w:sz w:val="28"/>
          <w:szCs w:val="28"/>
        </w:rPr>
        <w:t>TA</w:t>
      </w:r>
      <w:r w:rsidR="00BB3EAB" w:rsidRPr="007F77D8">
        <w:rPr>
          <w:rFonts w:ascii="Times New Roman" w:hAnsi="Times New Roman"/>
          <w:sz w:val="28"/>
          <w:szCs w:val="28"/>
          <w:lang w:val="ru-RU"/>
        </w:rPr>
        <w:t xml:space="preserve">1535, </w:t>
      </w:r>
      <w:r w:rsidR="00BB3EAB" w:rsidRPr="007F77D8">
        <w:rPr>
          <w:rFonts w:ascii="Times New Roman" w:hAnsi="Times New Roman"/>
          <w:sz w:val="28"/>
          <w:szCs w:val="28"/>
        </w:rPr>
        <w:t>TA</w:t>
      </w:r>
      <w:r w:rsidR="00BB3EAB" w:rsidRPr="007F77D8">
        <w:rPr>
          <w:rFonts w:ascii="Times New Roman" w:hAnsi="Times New Roman"/>
          <w:sz w:val="28"/>
          <w:szCs w:val="28"/>
          <w:lang w:val="ru-RU"/>
        </w:rPr>
        <w:t xml:space="preserve">1537 и </w:t>
      </w:r>
      <w:r w:rsidR="00BB3EAB" w:rsidRPr="007F77D8">
        <w:rPr>
          <w:rFonts w:ascii="Times New Roman" w:hAnsi="Times New Roman"/>
          <w:i/>
          <w:sz w:val="28"/>
          <w:szCs w:val="28"/>
        </w:rPr>
        <w:t>Escherichia</w:t>
      </w:r>
      <w:r w:rsidR="00BB3EAB" w:rsidRPr="007F77D8">
        <w:rPr>
          <w:rFonts w:ascii="Times New Roman" w:hAnsi="Times New Roman"/>
          <w:i/>
          <w:sz w:val="28"/>
          <w:szCs w:val="28"/>
          <w:lang w:val="ru-RU"/>
        </w:rPr>
        <w:t xml:space="preserve"> </w:t>
      </w:r>
      <w:r w:rsidR="00BB3EAB" w:rsidRPr="007F77D8">
        <w:rPr>
          <w:rFonts w:ascii="Times New Roman" w:hAnsi="Times New Roman"/>
          <w:i/>
          <w:sz w:val="28"/>
          <w:szCs w:val="28"/>
        </w:rPr>
        <w:t>coli</w:t>
      </w:r>
      <w:r w:rsidR="00BB3EAB" w:rsidRPr="007F77D8">
        <w:rPr>
          <w:rFonts w:ascii="Times New Roman" w:hAnsi="Times New Roman"/>
          <w:sz w:val="28"/>
          <w:szCs w:val="28"/>
          <w:lang w:val="ru-RU"/>
        </w:rPr>
        <w:t xml:space="preserve"> </w:t>
      </w:r>
      <w:r w:rsidR="00BB3EAB" w:rsidRPr="007F77D8">
        <w:rPr>
          <w:rFonts w:ascii="Times New Roman" w:hAnsi="Times New Roman"/>
          <w:sz w:val="28"/>
          <w:szCs w:val="28"/>
        </w:rPr>
        <w:t>WP</w:t>
      </w:r>
      <w:r w:rsidR="00BB3EAB" w:rsidRPr="007F77D8">
        <w:rPr>
          <w:rFonts w:ascii="Times New Roman" w:hAnsi="Times New Roman"/>
          <w:sz w:val="28"/>
          <w:szCs w:val="28"/>
          <w:lang w:val="ru-RU"/>
        </w:rPr>
        <w:t xml:space="preserve">2. </w:t>
      </w:r>
    </w:p>
    <w:p w:rsidR="00BB3EAB" w:rsidRPr="007F77D8" w:rsidRDefault="00BB3EAB" w:rsidP="00394FB0">
      <w:pPr>
        <w:pStyle w:val="3"/>
        <w:numPr>
          <w:ilvl w:val="2"/>
          <w:numId w:val="0"/>
        </w:numPr>
        <w:tabs>
          <w:tab w:val="left" w:pos="0"/>
        </w:tabs>
        <w:spacing w:before="0" w:beforeAutospacing="0" w:after="0" w:afterAutospacing="0"/>
        <w:ind w:firstLine="567"/>
        <w:jc w:val="both"/>
        <w:rPr>
          <w:b w:val="0"/>
          <w:i/>
          <w:sz w:val="28"/>
          <w:szCs w:val="28"/>
        </w:rPr>
      </w:pPr>
      <w:bookmarkStart w:id="5" w:name="_Toc404766297"/>
      <w:r w:rsidRPr="007F77D8">
        <w:rPr>
          <w:b w:val="0"/>
          <w:i/>
          <w:sz w:val="28"/>
          <w:szCs w:val="28"/>
        </w:rPr>
        <w:t>Критерии оценки результатов испытания</w:t>
      </w:r>
      <w:bookmarkEnd w:id="5"/>
      <w:r w:rsidRPr="007F77D8">
        <w:rPr>
          <w:b w:val="0"/>
          <w:i/>
          <w:sz w:val="28"/>
          <w:szCs w:val="28"/>
        </w:rPr>
        <w:t>.</w:t>
      </w:r>
      <w:r w:rsidRPr="007F77D8">
        <w:rPr>
          <w:i/>
          <w:sz w:val="28"/>
          <w:szCs w:val="28"/>
        </w:rPr>
        <w:t xml:space="preserve"> </w:t>
      </w:r>
      <w:r w:rsidRPr="007F77D8">
        <w:rPr>
          <w:rFonts w:eastAsia="SimSun"/>
          <w:b w:val="0"/>
          <w:bCs w:val="0"/>
          <w:sz w:val="28"/>
          <w:szCs w:val="28"/>
          <w:lang w:eastAsia="en-US"/>
        </w:rPr>
        <w:t>Критерием позитивного результата являются статистически достоверное дозозависимое увеличение числа ревертантов или воспроизводимый и статистически достоверный ответ, по крайней мере, в одной из выбранных доз.</w:t>
      </w:r>
    </w:p>
    <w:p w:rsidR="00BB3EAB" w:rsidRPr="007F77D8" w:rsidRDefault="00172FDE" w:rsidP="00394FB0">
      <w:pPr>
        <w:pStyle w:val="SOP1"/>
        <w:spacing w:before="0" w:after="0" w:line="240" w:lineRule="auto"/>
        <w:ind w:firstLine="567"/>
        <w:rPr>
          <w:rFonts w:ascii="Times New Roman" w:eastAsia="SimSun" w:hAnsi="Times New Roman"/>
          <w:bCs/>
          <w:sz w:val="28"/>
          <w:szCs w:val="28"/>
          <w:lang w:val="ru-RU" w:eastAsia="en-US"/>
        </w:rPr>
      </w:pPr>
      <w:r>
        <w:rPr>
          <w:rFonts w:ascii="Times New Roman" w:eastAsia="SimSun" w:hAnsi="Times New Roman"/>
          <w:bCs/>
          <w:sz w:val="28"/>
          <w:szCs w:val="28"/>
          <w:lang w:val="ru-RU" w:eastAsia="en-US"/>
        </w:rPr>
        <w:t>Т</w:t>
      </w:r>
      <w:r w:rsidR="00BB3EAB" w:rsidRPr="007F77D8">
        <w:rPr>
          <w:rFonts w:ascii="Times New Roman" w:eastAsia="SimSun" w:hAnsi="Times New Roman"/>
          <w:bCs/>
          <w:sz w:val="28"/>
          <w:szCs w:val="28"/>
          <w:lang w:val="ru-RU" w:eastAsia="en-US"/>
        </w:rPr>
        <w:t>естируемо</w:t>
      </w:r>
      <w:r>
        <w:rPr>
          <w:rFonts w:ascii="Times New Roman" w:eastAsia="SimSun" w:hAnsi="Times New Roman"/>
          <w:bCs/>
          <w:sz w:val="28"/>
          <w:szCs w:val="28"/>
          <w:lang w:val="ru-RU" w:eastAsia="en-US"/>
        </w:rPr>
        <w:t>е</w:t>
      </w:r>
      <w:r w:rsidR="00BB3EAB" w:rsidRPr="007F77D8">
        <w:rPr>
          <w:rFonts w:ascii="Times New Roman" w:eastAsia="SimSun" w:hAnsi="Times New Roman"/>
          <w:bCs/>
          <w:sz w:val="28"/>
          <w:szCs w:val="28"/>
          <w:lang w:val="ru-RU" w:eastAsia="en-US"/>
        </w:rPr>
        <w:t xml:space="preserve"> веществ</w:t>
      </w:r>
      <w:r>
        <w:rPr>
          <w:rFonts w:ascii="Times New Roman" w:eastAsia="SimSun" w:hAnsi="Times New Roman"/>
          <w:bCs/>
          <w:sz w:val="28"/>
          <w:szCs w:val="28"/>
          <w:lang w:val="ru-RU" w:eastAsia="en-US"/>
        </w:rPr>
        <w:t>о</w:t>
      </w:r>
      <w:r w:rsidR="00BB3EAB" w:rsidRPr="007F77D8">
        <w:rPr>
          <w:rFonts w:ascii="Times New Roman" w:eastAsia="SimSun" w:hAnsi="Times New Roman"/>
          <w:bCs/>
          <w:sz w:val="28"/>
          <w:szCs w:val="28"/>
          <w:lang w:val="ru-RU" w:eastAsia="en-US"/>
        </w:rPr>
        <w:t xml:space="preserve">, </w:t>
      </w:r>
      <w:r>
        <w:rPr>
          <w:rFonts w:ascii="Times New Roman" w:eastAsia="SimSun" w:hAnsi="Times New Roman"/>
          <w:bCs/>
          <w:sz w:val="28"/>
          <w:szCs w:val="28"/>
          <w:lang w:val="ru-RU" w:eastAsia="en-US"/>
        </w:rPr>
        <w:t xml:space="preserve">которое </w:t>
      </w:r>
      <w:r w:rsidR="00BB3EAB" w:rsidRPr="007F77D8">
        <w:rPr>
          <w:rFonts w:ascii="Times New Roman" w:eastAsia="SimSun" w:hAnsi="Times New Roman"/>
          <w:bCs/>
          <w:sz w:val="28"/>
          <w:szCs w:val="28"/>
          <w:lang w:val="ru-RU" w:eastAsia="en-US"/>
        </w:rPr>
        <w:t>не вызыва</w:t>
      </w:r>
      <w:r>
        <w:rPr>
          <w:rFonts w:ascii="Times New Roman" w:eastAsia="SimSun" w:hAnsi="Times New Roman"/>
          <w:bCs/>
          <w:sz w:val="28"/>
          <w:szCs w:val="28"/>
          <w:lang w:val="ru-RU" w:eastAsia="en-US"/>
        </w:rPr>
        <w:t>ет</w:t>
      </w:r>
      <w:r w:rsidR="00BB3EAB" w:rsidRPr="007F77D8">
        <w:rPr>
          <w:rFonts w:ascii="Times New Roman" w:eastAsia="SimSun" w:hAnsi="Times New Roman"/>
          <w:bCs/>
          <w:sz w:val="28"/>
          <w:szCs w:val="28"/>
          <w:lang w:val="ru-RU" w:eastAsia="en-US"/>
        </w:rPr>
        <w:t xml:space="preserve"> статистически </w:t>
      </w:r>
      <w:r>
        <w:rPr>
          <w:rFonts w:ascii="Times New Roman" w:eastAsia="SimSun" w:hAnsi="Times New Roman"/>
          <w:bCs/>
          <w:sz w:val="28"/>
          <w:szCs w:val="28"/>
          <w:lang w:val="ru-RU" w:eastAsia="en-US"/>
        </w:rPr>
        <w:t xml:space="preserve">значимого </w:t>
      </w:r>
      <w:r w:rsidR="00BB3EAB" w:rsidRPr="007F77D8">
        <w:rPr>
          <w:rFonts w:ascii="Times New Roman" w:eastAsia="SimSun" w:hAnsi="Times New Roman"/>
          <w:bCs/>
          <w:sz w:val="28"/>
          <w:szCs w:val="28"/>
          <w:lang w:val="ru-RU" w:eastAsia="en-US"/>
        </w:rPr>
        <w:t xml:space="preserve">достоверного дозозависимого увеличения числа </w:t>
      </w:r>
      <w:r>
        <w:rPr>
          <w:rFonts w:ascii="Times New Roman" w:eastAsia="SimSun" w:hAnsi="Times New Roman"/>
          <w:bCs/>
          <w:sz w:val="28"/>
          <w:szCs w:val="28"/>
          <w:lang w:val="ru-RU" w:eastAsia="en-US"/>
        </w:rPr>
        <w:t>колоний-</w:t>
      </w:r>
      <w:r w:rsidR="00BB3EAB" w:rsidRPr="007F77D8">
        <w:rPr>
          <w:rFonts w:ascii="Times New Roman" w:eastAsia="SimSun" w:hAnsi="Times New Roman"/>
          <w:bCs/>
          <w:sz w:val="28"/>
          <w:szCs w:val="28"/>
          <w:lang w:val="ru-RU" w:eastAsia="en-US"/>
        </w:rPr>
        <w:t>ревертантов или воспроизводимого и статистически достоверного ответа для какой-либо выбранной дозы, рас</w:t>
      </w:r>
      <w:r>
        <w:rPr>
          <w:rFonts w:ascii="Times New Roman" w:eastAsia="SimSun" w:hAnsi="Times New Roman"/>
          <w:bCs/>
          <w:sz w:val="28"/>
          <w:szCs w:val="28"/>
          <w:lang w:val="ru-RU" w:eastAsia="en-US"/>
        </w:rPr>
        <w:t>ценивается</w:t>
      </w:r>
      <w:r w:rsidR="00BB3EAB" w:rsidRPr="007F77D8">
        <w:rPr>
          <w:rFonts w:ascii="Times New Roman" w:eastAsia="SimSun" w:hAnsi="Times New Roman"/>
          <w:bCs/>
          <w:sz w:val="28"/>
          <w:szCs w:val="28"/>
          <w:lang w:val="ru-RU" w:eastAsia="en-US"/>
        </w:rPr>
        <w:t xml:space="preserve"> как вещество, не обладающее мутагенной активностью в данно</w:t>
      </w:r>
      <w:r>
        <w:rPr>
          <w:rFonts w:ascii="Times New Roman" w:eastAsia="SimSun" w:hAnsi="Times New Roman"/>
          <w:bCs/>
          <w:sz w:val="28"/>
          <w:szCs w:val="28"/>
          <w:lang w:val="ru-RU" w:eastAsia="en-US"/>
        </w:rPr>
        <w:t>м</w:t>
      </w:r>
      <w:r w:rsidR="00BB3EAB" w:rsidRPr="007F77D8">
        <w:rPr>
          <w:rFonts w:ascii="Times New Roman" w:eastAsia="SimSun" w:hAnsi="Times New Roman"/>
          <w:bCs/>
          <w:sz w:val="28"/>
          <w:szCs w:val="28"/>
          <w:lang w:val="ru-RU" w:eastAsia="en-US"/>
        </w:rPr>
        <w:t xml:space="preserve"> тест</w:t>
      </w:r>
      <w:r>
        <w:rPr>
          <w:rFonts w:ascii="Times New Roman" w:eastAsia="SimSun" w:hAnsi="Times New Roman"/>
          <w:bCs/>
          <w:sz w:val="28"/>
          <w:szCs w:val="28"/>
          <w:lang w:val="ru-RU" w:eastAsia="en-US"/>
        </w:rPr>
        <w:t xml:space="preserve">е </w:t>
      </w:r>
      <w:r w:rsidRPr="00172FDE">
        <w:rPr>
          <w:rFonts w:ascii="Times New Roman" w:eastAsia="SimSun" w:hAnsi="Times New Roman"/>
          <w:bCs/>
          <w:sz w:val="28"/>
          <w:szCs w:val="28"/>
          <w:lang w:val="ru-RU" w:eastAsia="en-US"/>
        </w:rPr>
        <w:t>[</w:t>
      </w:r>
      <w:r w:rsidR="00E2302A">
        <w:rPr>
          <w:rFonts w:ascii="Times New Roman" w:eastAsia="SimSun" w:hAnsi="Times New Roman"/>
          <w:bCs/>
          <w:sz w:val="28"/>
          <w:szCs w:val="28"/>
          <w:lang w:val="ru-RU" w:eastAsia="en-US"/>
        </w:rPr>
        <w:t>91</w:t>
      </w:r>
      <w:r w:rsidRPr="00172FDE">
        <w:rPr>
          <w:rFonts w:ascii="Times New Roman" w:eastAsia="SimSun" w:hAnsi="Times New Roman"/>
          <w:bCs/>
          <w:sz w:val="28"/>
          <w:szCs w:val="28"/>
          <w:lang w:val="ru-RU" w:eastAsia="en-US"/>
        </w:rPr>
        <w:t>]</w:t>
      </w:r>
      <w:r w:rsidR="00BB3EAB" w:rsidRPr="007F77D8">
        <w:rPr>
          <w:rFonts w:ascii="Times New Roman" w:eastAsia="SimSun" w:hAnsi="Times New Roman"/>
          <w:bCs/>
          <w:sz w:val="28"/>
          <w:szCs w:val="28"/>
          <w:lang w:val="ru-RU" w:eastAsia="en-US"/>
        </w:rPr>
        <w:t>.</w:t>
      </w:r>
      <w:bookmarkStart w:id="6" w:name="_Toc360556555"/>
    </w:p>
    <w:p w:rsidR="00BB3EAB" w:rsidRPr="007F77D8" w:rsidRDefault="00BB3EAB" w:rsidP="00394FB0">
      <w:pPr>
        <w:autoSpaceDE w:val="0"/>
        <w:autoSpaceDN w:val="0"/>
        <w:adjustRightInd w:val="0"/>
        <w:jc w:val="both"/>
        <w:rPr>
          <w:sz w:val="16"/>
          <w:szCs w:val="16"/>
        </w:rPr>
      </w:pPr>
    </w:p>
    <w:bookmarkEnd w:id="6"/>
    <w:p w:rsidR="00BB3EAB" w:rsidRPr="007F77D8" w:rsidRDefault="00CD643D" w:rsidP="00394FB0">
      <w:pPr>
        <w:pStyle w:val="SOP1"/>
        <w:spacing w:before="0" w:after="0" w:line="240" w:lineRule="auto"/>
        <w:jc w:val="center"/>
        <w:rPr>
          <w:rFonts w:ascii="Times New Roman" w:hAnsi="Times New Roman"/>
          <w:sz w:val="28"/>
          <w:szCs w:val="28"/>
          <w:lang w:val="ru-RU"/>
        </w:rPr>
      </w:pPr>
      <w:r>
        <w:rPr>
          <w:noProof/>
          <w:lang w:val="ru-RU" w:eastAsia="ru-RU"/>
        </w:rPr>
        <w:lastRenderedPageBreak/>
        <w:drawing>
          <wp:inline distT="0" distB="0" distL="0" distR="0">
            <wp:extent cx="5248275" cy="2733675"/>
            <wp:effectExtent l="19050" t="0" r="9525" b="0"/>
            <wp:docPr id="63" name="Диаграмма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2"/>
                    <pic:cNvPicPr>
                      <a:picLocks noChangeArrowheads="1"/>
                    </pic:cNvPicPr>
                  </pic:nvPicPr>
                  <pic:blipFill>
                    <a:blip r:embed="rId88" cstate="print"/>
                    <a:srcRect/>
                    <a:stretch>
                      <a:fillRect/>
                    </a:stretch>
                  </pic:blipFill>
                  <pic:spPr bwMode="auto">
                    <a:xfrm>
                      <a:off x="0" y="0"/>
                      <a:ext cx="5248275" cy="2733675"/>
                    </a:xfrm>
                    <a:prstGeom prst="rect">
                      <a:avLst/>
                    </a:prstGeom>
                    <a:noFill/>
                    <a:ln w="9525">
                      <a:noFill/>
                      <a:miter lim="800000"/>
                      <a:headEnd/>
                      <a:tailEnd/>
                    </a:ln>
                  </pic:spPr>
                </pic:pic>
              </a:graphicData>
            </a:graphic>
          </wp:inline>
        </w:drawing>
      </w:r>
    </w:p>
    <w:p w:rsidR="00BB3EAB" w:rsidRPr="00F22BC0" w:rsidRDefault="00BB3EAB" w:rsidP="00394FB0">
      <w:pPr>
        <w:pStyle w:val="aff5"/>
        <w:spacing w:before="0" w:after="0"/>
        <w:ind w:left="0" w:firstLine="0"/>
        <w:jc w:val="both"/>
        <w:rPr>
          <w:rFonts w:ascii="Times New Roman" w:hAnsi="Times New Roman"/>
          <w:sz w:val="28"/>
          <w:szCs w:val="28"/>
        </w:rPr>
      </w:pPr>
    </w:p>
    <w:p w:rsidR="00BB3EAB" w:rsidRPr="007F77D8" w:rsidRDefault="00BB3EAB" w:rsidP="00394FB0">
      <w:pPr>
        <w:pStyle w:val="aff5"/>
        <w:spacing w:before="0" w:after="0"/>
        <w:ind w:left="0" w:firstLine="0"/>
        <w:jc w:val="center"/>
        <w:rPr>
          <w:rFonts w:ascii="Times New Roman" w:hAnsi="Times New Roman"/>
          <w:b w:val="0"/>
          <w:sz w:val="28"/>
          <w:szCs w:val="28"/>
          <w:lang w:val="ru-RU"/>
        </w:rPr>
      </w:pPr>
      <w:r w:rsidRPr="007F77D8">
        <w:rPr>
          <w:rFonts w:ascii="Times New Roman" w:hAnsi="Times New Roman"/>
          <w:b w:val="0"/>
          <w:sz w:val="28"/>
          <w:szCs w:val="28"/>
          <w:lang w:val="ru-RU"/>
        </w:rPr>
        <w:t xml:space="preserve">Рисунок </w:t>
      </w:r>
      <w:r w:rsidR="00225239" w:rsidRPr="007F77D8">
        <w:rPr>
          <w:rFonts w:ascii="Times New Roman" w:hAnsi="Times New Roman"/>
          <w:b w:val="0"/>
          <w:sz w:val="28"/>
          <w:szCs w:val="28"/>
          <w:lang w:val="ru-RU"/>
        </w:rPr>
        <w:t>21</w:t>
      </w:r>
      <w:r w:rsidRPr="007F77D8">
        <w:rPr>
          <w:rFonts w:ascii="Times New Roman" w:hAnsi="Times New Roman"/>
          <w:b w:val="0"/>
          <w:sz w:val="28"/>
          <w:szCs w:val="28"/>
          <w:lang w:val="ru-RU"/>
        </w:rPr>
        <w:t xml:space="preserve"> – </w:t>
      </w:r>
      <w:r w:rsidR="00A826D7" w:rsidRPr="007F77D8">
        <w:rPr>
          <w:rFonts w:ascii="Times New Roman" w:hAnsi="Times New Roman"/>
          <w:b w:val="0"/>
          <w:sz w:val="28"/>
          <w:szCs w:val="28"/>
          <w:lang w:val="ru-RU"/>
        </w:rPr>
        <w:t xml:space="preserve">Результаты </w:t>
      </w:r>
      <w:r w:rsidR="00A826D7">
        <w:rPr>
          <w:rFonts w:ascii="Times New Roman" w:hAnsi="Times New Roman"/>
          <w:b w:val="0"/>
          <w:sz w:val="28"/>
          <w:szCs w:val="28"/>
          <w:lang w:val="ru-RU"/>
        </w:rPr>
        <w:t>изучения мутагенных и промутагенных свойств</w:t>
      </w:r>
      <w:r w:rsidR="00A826D7" w:rsidRPr="007F77D8">
        <w:rPr>
          <w:rFonts w:ascii="Times New Roman" w:hAnsi="Times New Roman"/>
          <w:b w:val="0"/>
          <w:sz w:val="28"/>
          <w:szCs w:val="28"/>
          <w:lang w:val="ru-RU"/>
        </w:rPr>
        <w:t xml:space="preserve"> субстанции </w:t>
      </w:r>
      <w:r w:rsidR="00A826D7">
        <w:rPr>
          <w:rFonts w:ascii="Times New Roman" w:hAnsi="Times New Roman"/>
          <w:b w:val="0"/>
          <w:sz w:val="28"/>
          <w:szCs w:val="28"/>
          <w:lang w:val="en-US"/>
        </w:rPr>
        <w:t>D</w:t>
      </w:r>
      <w:r w:rsidR="00A826D7" w:rsidRPr="00825367">
        <w:rPr>
          <w:rFonts w:ascii="Times New Roman" w:hAnsi="Times New Roman"/>
          <w:b w:val="0"/>
          <w:sz w:val="28"/>
          <w:szCs w:val="28"/>
          <w:lang w:val="ru-RU"/>
        </w:rPr>
        <w:t>1</w:t>
      </w:r>
      <w:r w:rsidR="00A826D7" w:rsidRPr="007F77D8">
        <w:rPr>
          <w:rFonts w:ascii="Times New Roman" w:hAnsi="Times New Roman"/>
          <w:b w:val="0"/>
          <w:sz w:val="28"/>
          <w:szCs w:val="28"/>
          <w:lang w:val="ru-RU"/>
        </w:rPr>
        <w:t xml:space="preserve"> с/без метаболической активацией на</w:t>
      </w:r>
      <w:r w:rsidRPr="007F77D8">
        <w:rPr>
          <w:rFonts w:ascii="Times New Roman" w:hAnsi="Times New Roman"/>
          <w:b w:val="0"/>
          <w:sz w:val="28"/>
          <w:szCs w:val="28"/>
          <w:lang w:val="ru-RU"/>
        </w:rPr>
        <w:t xml:space="preserve"> </w:t>
      </w:r>
      <w:r w:rsidRPr="007F77D8">
        <w:rPr>
          <w:rFonts w:ascii="Times New Roman" w:hAnsi="Times New Roman"/>
          <w:b w:val="0"/>
          <w:i/>
          <w:sz w:val="28"/>
          <w:szCs w:val="28"/>
          <w:lang w:val="en-US"/>
        </w:rPr>
        <w:t>S</w:t>
      </w:r>
      <w:r w:rsidRPr="007F77D8">
        <w:rPr>
          <w:rFonts w:ascii="Times New Roman" w:hAnsi="Times New Roman"/>
          <w:b w:val="0"/>
          <w:i/>
          <w:sz w:val="28"/>
          <w:szCs w:val="28"/>
          <w:lang w:val="ru-RU"/>
        </w:rPr>
        <w:t>.</w:t>
      </w:r>
      <w:r w:rsidRPr="007F77D8">
        <w:rPr>
          <w:rFonts w:ascii="Times New Roman" w:hAnsi="Times New Roman"/>
          <w:b w:val="0"/>
          <w:i/>
          <w:sz w:val="28"/>
          <w:szCs w:val="28"/>
          <w:lang w:val="en-US"/>
        </w:rPr>
        <w:t>typhimurium</w:t>
      </w:r>
      <w:r w:rsidRPr="007F77D8">
        <w:rPr>
          <w:rFonts w:ascii="Times New Roman" w:hAnsi="Times New Roman"/>
          <w:b w:val="0"/>
          <w:sz w:val="28"/>
          <w:szCs w:val="28"/>
          <w:lang w:val="ru-RU"/>
        </w:rPr>
        <w:t xml:space="preserve"> </w:t>
      </w:r>
      <w:r w:rsidRPr="007F77D8">
        <w:rPr>
          <w:rFonts w:ascii="Times New Roman" w:hAnsi="Times New Roman"/>
          <w:b w:val="0"/>
          <w:sz w:val="28"/>
          <w:szCs w:val="28"/>
          <w:lang w:val="en-US"/>
        </w:rPr>
        <w:t>TA</w:t>
      </w:r>
      <w:r w:rsidRPr="007F77D8">
        <w:rPr>
          <w:rFonts w:ascii="Times New Roman" w:hAnsi="Times New Roman"/>
          <w:b w:val="0"/>
          <w:sz w:val="28"/>
          <w:szCs w:val="28"/>
          <w:lang w:val="ru-RU"/>
        </w:rPr>
        <w:t xml:space="preserve"> 98</w:t>
      </w:r>
    </w:p>
    <w:p w:rsidR="00EC4A05" w:rsidRPr="007F77D8" w:rsidRDefault="00EC4A05" w:rsidP="00394FB0">
      <w:pPr>
        <w:rPr>
          <w:lang w:eastAsia="de-DE"/>
        </w:rPr>
      </w:pPr>
    </w:p>
    <w:p w:rsidR="00BB3EAB" w:rsidRPr="001E3DC5" w:rsidRDefault="00BB3EAB" w:rsidP="00394FB0">
      <w:pPr>
        <w:ind w:firstLine="567"/>
        <w:jc w:val="both"/>
        <w:rPr>
          <w:sz w:val="28"/>
          <w:szCs w:val="28"/>
        </w:rPr>
      </w:pPr>
      <w:r w:rsidRPr="007F77D8">
        <w:rPr>
          <w:sz w:val="28"/>
          <w:szCs w:val="28"/>
        </w:rPr>
        <w:t xml:space="preserve">Как видно на рисунке </w:t>
      </w:r>
      <w:r w:rsidR="00225239" w:rsidRPr="007F77D8">
        <w:rPr>
          <w:sz w:val="28"/>
          <w:szCs w:val="28"/>
        </w:rPr>
        <w:t>21</w:t>
      </w:r>
      <w:r w:rsidRPr="007F77D8">
        <w:rPr>
          <w:sz w:val="28"/>
          <w:szCs w:val="28"/>
        </w:rPr>
        <w:t xml:space="preserve">, воздействие субстанцией </w:t>
      </w:r>
      <w:r w:rsidR="00A40F7A">
        <w:rPr>
          <w:sz w:val="28"/>
          <w:szCs w:val="28"/>
          <w:lang w:val="en-US"/>
        </w:rPr>
        <w:t>D</w:t>
      </w:r>
      <w:r w:rsidR="00A40F7A" w:rsidRPr="00825367">
        <w:rPr>
          <w:sz w:val="28"/>
          <w:szCs w:val="28"/>
        </w:rPr>
        <w:t>1</w:t>
      </w:r>
      <w:r w:rsidRPr="007F77D8">
        <w:rPr>
          <w:sz w:val="28"/>
          <w:szCs w:val="28"/>
        </w:rPr>
        <w:t xml:space="preserve"> на индикаторный тест-штамм </w:t>
      </w:r>
      <w:r w:rsidRPr="007F77D8">
        <w:rPr>
          <w:i/>
          <w:sz w:val="28"/>
          <w:szCs w:val="28"/>
          <w:lang w:val="en-US"/>
        </w:rPr>
        <w:t>S</w:t>
      </w:r>
      <w:r w:rsidRPr="007F77D8">
        <w:rPr>
          <w:i/>
          <w:sz w:val="28"/>
          <w:szCs w:val="28"/>
        </w:rPr>
        <w:t>.</w:t>
      </w:r>
      <w:r w:rsidRPr="007F77D8">
        <w:rPr>
          <w:i/>
          <w:sz w:val="28"/>
          <w:szCs w:val="28"/>
          <w:lang w:val="en-US"/>
        </w:rPr>
        <w:t>typhimurium</w:t>
      </w:r>
      <w:r w:rsidRPr="007F77D8">
        <w:rPr>
          <w:sz w:val="28"/>
          <w:szCs w:val="28"/>
        </w:rPr>
        <w:t xml:space="preserve"> </w:t>
      </w:r>
      <w:r w:rsidRPr="007F77D8">
        <w:rPr>
          <w:sz w:val="28"/>
          <w:szCs w:val="28"/>
          <w:lang w:val="en-US"/>
        </w:rPr>
        <w:t>TA</w:t>
      </w:r>
      <w:r w:rsidRPr="007F77D8">
        <w:rPr>
          <w:sz w:val="28"/>
          <w:szCs w:val="28"/>
        </w:rPr>
        <w:t xml:space="preserve"> 98 в концентрациях от 0,05 мг/чашку до </w:t>
      </w:r>
      <w:r w:rsidR="00E50B69">
        <w:rPr>
          <w:sz w:val="28"/>
          <w:szCs w:val="28"/>
        </w:rPr>
        <w:t>0,</w:t>
      </w:r>
      <w:r w:rsidRPr="007F77D8">
        <w:rPr>
          <w:sz w:val="28"/>
          <w:szCs w:val="28"/>
        </w:rPr>
        <w:t xml:space="preserve">5 мг/чашку не индуцирует частоту реверсий по сравнению с положительным контролем. </w:t>
      </w:r>
      <w:r w:rsidR="001E3DC5">
        <w:rPr>
          <w:sz w:val="28"/>
          <w:szCs w:val="28"/>
        </w:rPr>
        <w:t xml:space="preserve">Субстанция </w:t>
      </w:r>
      <w:r w:rsidR="001E3DC5">
        <w:rPr>
          <w:sz w:val="28"/>
          <w:szCs w:val="28"/>
          <w:lang w:val="en-US"/>
        </w:rPr>
        <w:t>D</w:t>
      </w:r>
      <w:r w:rsidR="001E3DC5" w:rsidRPr="001E3DC5">
        <w:rPr>
          <w:sz w:val="28"/>
          <w:szCs w:val="28"/>
        </w:rPr>
        <w:t xml:space="preserve">1 </w:t>
      </w:r>
      <w:r w:rsidR="001E3DC5">
        <w:rPr>
          <w:sz w:val="28"/>
          <w:szCs w:val="28"/>
        </w:rPr>
        <w:t>в концентрациях, равных</w:t>
      </w:r>
      <w:r w:rsidRPr="007F77D8">
        <w:rPr>
          <w:sz w:val="28"/>
          <w:szCs w:val="28"/>
        </w:rPr>
        <w:t xml:space="preserve"> 5,0 мг/чашка </w:t>
      </w:r>
      <w:r w:rsidR="001E3DC5">
        <w:rPr>
          <w:sz w:val="28"/>
          <w:szCs w:val="28"/>
        </w:rPr>
        <w:t>1,581</w:t>
      </w:r>
      <w:r w:rsidR="001E3DC5" w:rsidRPr="007F77D8">
        <w:rPr>
          <w:sz w:val="28"/>
          <w:szCs w:val="28"/>
        </w:rPr>
        <w:t xml:space="preserve"> </w:t>
      </w:r>
      <w:r w:rsidR="001E3DC5">
        <w:rPr>
          <w:sz w:val="28"/>
          <w:szCs w:val="28"/>
        </w:rPr>
        <w:t xml:space="preserve">мг/чашка </w:t>
      </w:r>
      <w:r w:rsidRPr="007F77D8">
        <w:rPr>
          <w:sz w:val="28"/>
          <w:szCs w:val="28"/>
        </w:rPr>
        <w:t>в</w:t>
      </w:r>
      <w:r w:rsidR="00EB0928" w:rsidRPr="007F77D8">
        <w:rPr>
          <w:sz w:val="28"/>
          <w:szCs w:val="28"/>
        </w:rPr>
        <w:t xml:space="preserve"> </w:t>
      </w:r>
      <w:r w:rsidR="001E3DC5">
        <w:rPr>
          <w:sz w:val="28"/>
          <w:szCs w:val="28"/>
        </w:rPr>
        <w:t>экспериментах, как с</w:t>
      </w:r>
      <w:r w:rsidR="00E50B69" w:rsidRPr="007F77D8">
        <w:rPr>
          <w:sz w:val="28"/>
          <w:szCs w:val="28"/>
        </w:rPr>
        <w:t xml:space="preserve"> метаболической </w:t>
      </w:r>
      <w:r w:rsidR="00E50B69">
        <w:rPr>
          <w:sz w:val="28"/>
          <w:szCs w:val="28"/>
        </w:rPr>
        <w:t>активации,</w:t>
      </w:r>
      <w:r w:rsidR="001E3DC5">
        <w:rPr>
          <w:sz w:val="28"/>
          <w:szCs w:val="28"/>
        </w:rPr>
        <w:t xml:space="preserve"> так и без нее,</w:t>
      </w:r>
      <w:r w:rsidR="00E50B69">
        <w:rPr>
          <w:sz w:val="28"/>
          <w:szCs w:val="28"/>
        </w:rPr>
        <w:t xml:space="preserve"> а также концентрация 1,581</w:t>
      </w:r>
      <w:r w:rsidRPr="007F77D8">
        <w:rPr>
          <w:sz w:val="28"/>
          <w:szCs w:val="28"/>
        </w:rPr>
        <w:t xml:space="preserve"> в эксперименте без метаболической системы активации </w:t>
      </w:r>
      <w:r w:rsidR="001E3DC5">
        <w:rPr>
          <w:sz w:val="28"/>
          <w:szCs w:val="28"/>
        </w:rPr>
        <w:t>продемонстрировали</w:t>
      </w:r>
      <w:r w:rsidRPr="007F77D8">
        <w:rPr>
          <w:sz w:val="28"/>
          <w:szCs w:val="28"/>
        </w:rPr>
        <w:t xml:space="preserve"> цито</w:t>
      </w:r>
      <w:r w:rsidR="001E3DC5">
        <w:rPr>
          <w:sz w:val="28"/>
          <w:szCs w:val="28"/>
        </w:rPr>
        <w:t>токсическое действие</w:t>
      </w:r>
      <w:r w:rsidRPr="007F77D8">
        <w:rPr>
          <w:sz w:val="28"/>
          <w:szCs w:val="28"/>
        </w:rPr>
        <w:t xml:space="preserve">, что </w:t>
      </w:r>
      <w:r w:rsidR="001E3DC5">
        <w:rPr>
          <w:sz w:val="28"/>
          <w:szCs w:val="28"/>
        </w:rPr>
        <w:t>подтверждалось</w:t>
      </w:r>
      <w:r w:rsidRPr="007F77D8">
        <w:rPr>
          <w:sz w:val="28"/>
          <w:szCs w:val="28"/>
        </w:rPr>
        <w:t xml:space="preserve"> </w:t>
      </w:r>
      <w:r w:rsidR="001E3DC5">
        <w:rPr>
          <w:sz w:val="28"/>
          <w:szCs w:val="28"/>
        </w:rPr>
        <w:t xml:space="preserve">полным </w:t>
      </w:r>
      <w:r w:rsidRPr="007F77D8">
        <w:rPr>
          <w:sz w:val="28"/>
          <w:szCs w:val="28"/>
        </w:rPr>
        <w:t>о</w:t>
      </w:r>
      <w:r w:rsidR="001E3DC5">
        <w:rPr>
          <w:sz w:val="28"/>
          <w:szCs w:val="28"/>
        </w:rPr>
        <w:t xml:space="preserve">тсутствием колоний-ревертантов и истощением фонового </w:t>
      </w:r>
      <w:r w:rsidR="001E3DC5" w:rsidRPr="00E2302A">
        <w:rPr>
          <w:sz w:val="28"/>
          <w:szCs w:val="28"/>
        </w:rPr>
        <w:t>газона [</w:t>
      </w:r>
      <w:r w:rsidR="00E2302A" w:rsidRPr="00E2302A">
        <w:rPr>
          <w:sz w:val="28"/>
          <w:szCs w:val="28"/>
        </w:rPr>
        <w:t>110</w:t>
      </w:r>
      <w:r w:rsidR="001E3DC5" w:rsidRPr="00E2302A">
        <w:rPr>
          <w:sz w:val="28"/>
          <w:szCs w:val="28"/>
        </w:rPr>
        <w:t>]</w:t>
      </w:r>
      <w:r w:rsidR="00E2302A" w:rsidRPr="00E2302A">
        <w:rPr>
          <w:sz w:val="28"/>
          <w:szCs w:val="28"/>
        </w:rPr>
        <w:t>.</w:t>
      </w:r>
    </w:p>
    <w:p w:rsidR="00BB3EAB" w:rsidRPr="007F77D8" w:rsidRDefault="00BB3EAB" w:rsidP="00394FB0">
      <w:pPr>
        <w:ind w:firstLine="567"/>
        <w:jc w:val="both"/>
        <w:rPr>
          <w:sz w:val="28"/>
          <w:szCs w:val="28"/>
        </w:rPr>
      </w:pPr>
    </w:p>
    <w:p w:rsidR="00BB3EAB" w:rsidRPr="007F77D8" w:rsidRDefault="00CD643D" w:rsidP="00394FB0">
      <w:pPr>
        <w:jc w:val="center"/>
        <w:rPr>
          <w:sz w:val="28"/>
          <w:szCs w:val="28"/>
        </w:rPr>
      </w:pPr>
      <w:r>
        <w:rPr>
          <w:noProof/>
        </w:rPr>
        <w:drawing>
          <wp:inline distT="0" distB="0" distL="0" distR="0">
            <wp:extent cx="5229225" cy="3009900"/>
            <wp:effectExtent l="19050" t="0" r="9525" b="0"/>
            <wp:docPr id="64" name="Диаграмма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3"/>
                    <pic:cNvPicPr>
                      <a:picLocks noChangeArrowheads="1"/>
                    </pic:cNvPicPr>
                  </pic:nvPicPr>
                  <pic:blipFill>
                    <a:blip r:embed="rId89" cstate="print"/>
                    <a:srcRect/>
                    <a:stretch>
                      <a:fillRect/>
                    </a:stretch>
                  </pic:blipFill>
                  <pic:spPr bwMode="auto">
                    <a:xfrm>
                      <a:off x="0" y="0"/>
                      <a:ext cx="5229225" cy="3009900"/>
                    </a:xfrm>
                    <a:prstGeom prst="rect">
                      <a:avLst/>
                    </a:prstGeom>
                    <a:noFill/>
                    <a:ln w="9525">
                      <a:noFill/>
                      <a:miter lim="800000"/>
                      <a:headEnd/>
                      <a:tailEnd/>
                    </a:ln>
                  </pic:spPr>
                </pic:pic>
              </a:graphicData>
            </a:graphic>
          </wp:inline>
        </w:drawing>
      </w:r>
    </w:p>
    <w:p w:rsidR="00BB3EAB" w:rsidRPr="007F77D8" w:rsidRDefault="00BB3EAB" w:rsidP="00394FB0">
      <w:pPr>
        <w:jc w:val="both"/>
        <w:rPr>
          <w:sz w:val="28"/>
          <w:szCs w:val="28"/>
        </w:rPr>
      </w:pPr>
    </w:p>
    <w:p w:rsidR="00BB3EAB" w:rsidRPr="007F77D8" w:rsidRDefault="00BB3EAB" w:rsidP="00394FB0">
      <w:pPr>
        <w:pStyle w:val="aff5"/>
        <w:spacing w:before="0" w:after="0"/>
        <w:ind w:left="0" w:firstLine="0"/>
        <w:jc w:val="center"/>
        <w:rPr>
          <w:rFonts w:ascii="Times New Roman" w:hAnsi="Times New Roman"/>
          <w:b w:val="0"/>
          <w:sz w:val="28"/>
          <w:szCs w:val="28"/>
          <w:lang w:val="ru-RU"/>
        </w:rPr>
      </w:pPr>
      <w:r w:rsidRPr="007F77D8">
        <w:rPr>
          <w:rFonts w:ascii="Times New Roman" w:hAnsi="Times New Roman"/>
          <w:b w:val="0"/>
          <w:sz w:val="28"/>
          <w:szCs w:val="28"/>
          <w:lang w:val="ru-RU"/>
        </w:rPr>
        <w:t xml:space="preserve">Рисунок </w:t>
      </w:r>
      <w:r w:rsidR="00225239" w:rsidRPr="007F77D8">
        <w:rPr>
          <w:rFonts w:ascii="Times New Roman" w:hAnsi="Times New Roman"/>
          <w:b w:val="0"/>
          <w:sz w:val="28"/>
          <w:szCs w:val="28"/>
          <w:lang w:val="ru-RU"/>
        </w:rPr>
        <w:t>22</w:t>
      </w:r>
      <w:r w:rsidRPr="007F77D8">
        <w:rPr>
          <w:rFonts w:ascii="Times New Roman" w:hAnsi="Times New Roman"/>
          <w:b w:val="0"/>
          <w:sz w:val="28"/>
          <w:szCs w:val="28"/>
          <w:lang w:val="ru-RU"/>
        </w:rPr>
        <w:t xml:space="preserve"> – </w:t>
      </w:r>
      <w:r w:rsidR="00A826D7" w:rsidRPr="007F77D8">
        <w:rPr>
          <w:rFonts w:ascii="Times New Roman" w:hAnsi="Times New Roman"/>
          <w:b w:val="0"/>
          <w:sz w:val="28"/>
          <w:szCs w:val="28"/>
          <w:lang w:val="ru-RU"/>
        </w:rPr>
        <w:t xml:space="preserve">Результаты </w:t>
      </w:r>
      <w:r w:rsidR="00A826D7">
        <w:rPr>
          <w:rFonts w:ascii="Times New Roman" w:hAnsi="Times New Roman"/>
          <w:b w:val="0"/>
          <w:sz w:val="28"/>
          <w:szCs w:val="28"/>
          <w:lang w:val="ru-RU"/>
        </w:rPr>
        <w:t>изучения мутагенных и промутагенных свойств</w:t>
      </w:r>
      <w:r w:rsidR="00A826D7" w:rsidRPr="007F77D8">
        <w:rPr>
          <w:rFonts w:ascii="Times New Roman" w:hAnsi="Times New Roman"/>
          <w:b w:val="0"/>
          <w:sz w:val="28"/>
          <w:szCs w:val="28"/>
          <w:lang w:val="ru-RU"/>
        </w:rPr>
        <w:t xml:space="preserve"> субстанции </w:t>
      </w:r>
      <w:r w:rsidR="00A826D7">
        <w:rPr>
          <w:rFonts w:ascii="Times New Roman" w:hAnsi="Times New Roman"/>
          <w:b w:val="0"/>
          <w:sz w:val="28"/>
          <w:szCs w:val="28"/>
          <w:lang w:val="en-US"/>
        </w:rPr>
        <w:t>D</w:t>
      </w:r>
      <w:r w:rsidR="00A826D7" w:rsidRPr="00825367">
        <w:rPr>
          <w:rFonts w:ascii="Times New Roman" w:hAnsi="Times New Roman"/>
          <w:b w:val="0"/>
          <w:sz w:val="28"/>
          <w:szCs w:val="28"/>
          <w:lang w:val="ru-RU"/>
        </w:rPr>
        <w:t>1</w:t>
      </w:r>
      <w:r w:rsidR="00A826D7" w:rsidRPr="007F77D8">
        <w:rPr>
          <w:rFonts w:ascii="Times New Roman" w:hAnsi="Times New Roman"/>
          <w:b w:val="0"/>
          <w:sz w:val="28"/>
          <w:szCs w:val="28"/>
          <w:lang w:val="ru-RU"/>
        </w:rPr>
        <w:t xml:space="preserve"> с/без метаболической активацией на </w:t>
      </w:r>
      <w:r w:rsidRPr="007F77D8">
        <w:rPr>
          <w:rFonts w:ascii="Times New Roman" w:hAnsi="Times New Roman"/>
          <w:b w:val="0"/>
          <w:i/>
          <w:sz w:val="28"/>
          <w:szCs w:val="28"/>
          <w:lang w:val="en-US"/>
        </w:rPr>
        <w:t>S</w:t>
      </w:r>
      <w:r w:rsidRPr="007F77D8">
        <w:rPr>
          <w:rFonts w:ascii="Times New Roman" w:hAnsi="Times New Roman"/>
          <w:b w:val="0"/>
          <w:i/>
          <w:sz w:val="28"/>
          <w:szCs w:val="28"/>
          <w:lang w:val="ru-RU"/>
        </w:rPr>
        <w:t>.</w:t>
      </w:r>
      <w:r w:rsidRPr="007F77D8">
        <w:rPr>
          <w:rFonts w:ascii="Times New Roman" w:hAnsi="Times New Roman"/>
          <w:b w:val="0"/>
          <w:i/>
          <w:sz w:val="28"/>
          <w:szCs w:val="28"/>
          <w:lang w:val="en-US"/>
        </w:rPr>
        <w:t>typhimurium</w:t>
      </w:r>
      <w:r w:rsidRPr="007F77D8">
        <w:rPr>
          <w:rFonts w:ascii="Times New Roman" w:hAnsi="Times New Roman"/>
          <w:b w:val="0"/>
          <w:sz w:val="28"/>
          <w:szCs w:val="28"/>
          <w:lang w:val="ru-RU"/>
        </w:rPr>
        <w:t xml:space="preserve"> </w:t>
      </w:r>
      <w:r w:rsidRPr="007F77D8">
        <w:rPr>
          <w:rFonts w:ascii="Times New Roman" w:hAnsi="Times New Roman"/>
          <w:b w:val="0"/>
          <w:sz w:val="28"/>
          <w:szCs w:val="28"/>
          <w:lang w:val="en-US"/>
        </w:rPr>
        <w:t>TA</w:t>
      </w:r>
      <w:r w:rsidRPr="007F77D8">
        <w:rPr>
          <w:rFonts w:ascii="Times New Roman" w:hAnsi="Times New Roman"/>
          <w:b w:val="0"/>
          <w:sz w:val="28"/>
          <w:szCs w:val="28"/>
          <w:lang w:val="ru-RU"/>
        </w:rPr>
        <w:t xml:space="preserve"> 100</w:t>
      </w:r>
    </w:p>
    <w:p w:rsidR="00BB3EAB" w:rsidRPr="007F77D8" w:rsidRDefault="00BB3EAB" w:rsidP="00394FB0">
      <w:pPr>
        <w:jc w:val="both"/>
        <w:rPr>
          <w:sz w:val="28"/>
          <w:szCs w:val="28"/>
        </w:rPr>
      </w:pPr>
    </w:p>
    <w:p w:rsidR="00BB3EAB" w:rsidRPr="007F77D8" w:rsidRDefault="00E50B69" w:rsidP="00394FB0">
      <w:pPr>
        <w:ind w:firstLine="567"/>
        <w:jc w:val="both"/>
        <w:rPr>
          <w:sz w:val="28"/>
          <w:szCs w:val="28"/>
        </w:rPr>
      </w:pPr>
      <w:r w:rsidRPr="00E50B69">
        <w:rPr>
          <w:sz w:val="28"/>
          <w:szCs w:val="28"/>
        </w:rPr>
        <w:t>Число ревертантов тест-штамма S.typhimurium TA100, индуцированных субстанцией D1 в концентрациях от 0,05 мг/чашку до 0,5 мг/чашку, статистически не превышало фон спонтанных мутаций.</w:t>
      </w:r>
    </w:p>
    <w:p w:rsidR="00BB3EAB" w:rsidRPr="007F77D8" w:rsidRDefault="00BB3EAB" w:rsidP="00394FB0">
      <w:pPr>
        <w:ind w:firstLine="708"/>
        <w:jc w:val="both"/>
        <w:rPr>
          <w:sz w:val="28"/>
          <w:szCs w:val="28"/>
        </w:rPr>
      </w:pPr>
    </w:p>
    <w:p w:rsidR="00BB3EAB" w:rsidRPr="007F77D8" w:rsidRDefault="00CD643D" w:rsidP="00394FB0">
      <w:pPr>
        <w:jc w:val="center"/>
        <w:rPr>
          <w:sz w:val="28"/>
          <w:szCs w:val="28"/>
        </w:rPr>
      </w:pPr>
      <w:r>
        <w:rPr>
          <w:noProof/>
        </w:rPr>
        <w:drawing>
          <wp:inline distT="0" distB="0" distL="0" distR="0">
            <wp:extent cx="5076825" cy="3076575"/>
            <wp:effectExtent l="19050" t="0" r="9525" b="0"/>
            <wp:docPr id="65" name="Диаграмма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4"/>
                    <pic:cNvPicPr>
                      <a:picLocks noChangeArrowheads="1"/>
                    </pic:cNvPicPr>
                  </pic:nvPicPr>
                  <pic:blipFill>
                    <a:blip r:embed="rId90" cstate="print"/>
                    <a:srcRect/>
                    <a:stretch>
                      <a:fillRect/>
                    </a:stretch>
                  </pic:blipFill>
                  <pic:spPr bwMode="auto">
                    <a:xfrm>
                      <a:off x="0" y="0"/>
                      <a:ext cx="5076825" cy="3076575"/>
                    </a:xfrm>
                    <a:prstGeom prst="rect">
                      <a:avLst/>
                    </a:prstGeom>
                    <a:noFill/>
                    <a:ln w="9525">
                      <a:noFill/>
                      <a:miter lim="800000"/>
                      <a:headEnd/>
                      <a:tailEnd/>
                    </a:ln>
                  </pic:spPr>
                </pic:pic>
              </a:graphicData>
            </a:graphic>
          </wp:inline>
        </w:drawing>
      </w:r>
    </w:p>
    <w:p w:rsidR="00F22BC0" w:rsidRDefault="00F22BC0" w:rsidP="00394FB0">
      <w:pPr>
        <w:pStyle w:val="aff5"/>
        <w:spacing w:before="0" w:after="0"/>
        <w:ind w:left="0" w:firstLine="0"/>
        <w:jc w:val="center"/>
        <w:rPr>
          <w:rFonts w:ascii="Times New Roman" w:hAnsi="Times New Roman"/>
          <w:b w:val="0"/>
          <w:sz w:val="28"/>
          <w:szCs w:val="28"/>
          <w:lang w:val="ru-RU"/>
        </w:rPr>
      </w:pPr>
    </w:p>
    <w:p w:rsidR="00BB3EAB" w:rsidRDefault="00BB3EAB" w:rsidP="00394FB0">
      <w:pPr>
        <w:pStyle w:val="aff5"/>
        <w:spacing w:before="0" w:after="0"/>
        <w:ind w:left="0" w:firstLine="0"/>
        <w:jc w:val="center"/>
        <w:rPr>
          <w:rFonts w:ascii="Times New Roman" w:hAnsi="Times New Roman"/>
          <w:b w:val="0"/>
          <w:sz w:val="28"/>
          <w:szCs w:val="28"/>
          <w:lang w:val="ru-RU"/>
        </w:rPr>
      </w:pPr>
      <w:r w:rsidRPr="007F77D8">
        <w:rPr>
          <w:rFonts w:ascii="Times New Roman" w:hAnsi="Times New Roman"/>
          <w:b w:val="0"/>
          <w:sz w:val="28"/>
          <w:szCs w:val="28"/>
          <w:lang w:val="ru-RU"/>
        </w:rPr>
        <w:t xml:space="preserve">Рисунок </w:t>
      </w:r>
      <w:r w:rsidR="00225239" w:rsidRPr="007F77D8">
        <w:rPr>
          <w:rFonts w:ascii="Times New Roman" w:hAnsi="Times New Roman"/>
          <w:b w:val="0"/>
          <w:sz w:val="28"/>
          <w:szCs w:val="28"/>
          <w:lang w:val="ru-RU"/>
        </w:rPr>
        <w:t>23</w:t>
      </w:r>
      <w:r w:rsidRPr="007F77D8">
        <w:rPr>
          <w:rFonts w:ascii="Times New Roman" w:hAnsi="Times New Roman"/>
          <w:b w:val="0"/>
          <w:sz w:val="28"/>
          <w:szCs w:val="28"/>
          <w:lang w:val="ru-RU"/>
        </w:rPr>
        <w:t xml:space="preserve"> – </w:t>
      </w:r>
      <w:r w:rsidR="00A826D7" w:rsidRPr="007F77D8">
        <w:rPr>
          <w:rFonts w:ascii="Times New Roman" w:hAnsi="Times New Roman"/>
          <w:b w:val="0"/>
          <w:sz w:val="28"/>
          <w:szCs w:val="28"/>
          <w:lang w:val="ru-RU"/>
        </w:rPr>
        <w:t xml:space="preserve">Результаты </w:t>
      </w:r>
      <w:r w:rsidR="00A826D7">
        <w:rPr>
          <w:rFonts w:ascii="Times New Roman" w:hAnsi="Times New Roman"/>
          <w:b w:val="0"/>
          <w:sz w:val="28"/>
          <w:szCs w:val="28"/>
          <w:lang w:val="ru-RU"/>
        </w:rPr>
        <w:t>изучения мутагенных и промутагенных свойств</w:t>
      </w:r>
      <w:r w:rsidR="00A826D7" w:rsidRPr="007F77D8">
        <w:rPr>
          <w:rFonts w:ascii="Times New Roman" w:hAnsi="Times New Roman"/>
          <w:b w:val="0"/>
          <w:sz w:val="28"/>
          <w:szCs w:val="28"/>
          <w:lang w:val="ru-RU"/>
        </w:rPr>
        <w:t xml:space="preserve"> субстанции </w:t>
      </w:r>
      <w:r w:rsidR="00A826D7">
        <w:rPr>
          <w:rFonts w:ascii="Times New Roman" w:hAnsi="Times New Roman"/>
          <w:b w:val="0"/>
          <w:sz w:val="28"/>
          <w:szCs w:val="28"/>
          <w:lang w:val="en-US"/>
        </w:rPr>
        <w:t>D</w:t>
      </w:r>
      <w:r w:rsidR="00A826D7" w:rsidRPr="00825367">
        <w:rPr>
          <w:rFonts w:ascii="Times New Roman" w:hAnsi="Times New Roman"/>
          <w:b w:val="0"/>
          <w:sz w:val="28"/>
          <w:szCs w:val="28"/>
          <w:lang w:val="ru-RU"/>
        </w:rPr>
        <w:t>1</w:t>
      </w:r>
      <w:r w:rsidR="00A826D7" w:rsidRPr="007F77D8">
        <w:rPr>
          <w:rFonts w:ascii="Times New Roman" w:hAnsi="Times New Roman"/>
          <w:b w:val="0"/>
          <w:sz w:val="28"/>
          <w:szCs w:val="28"/>
          <w:lang w:val="ru-RU"/>
        </w:rPr>
        <w:t xml:space="preserve"> с/без метаболической активацией на </w:t>
      </w:r>
      <w:r w:rsidR="00A826D7" w:rsidRPr="007F77D8">
        <w:rPr>
          <w:rFonts w:ascii="Times New Roman" w:hAnsi="Times New Roman"/>
          <w:b w:val="0"/>
          <w:i/>
          <w:sz w:val="28"/>
          <w:szCs w:val="28"/>
          <w:lang w:val="en-US"/>
        </w:rPr>
        <w:t>S</w:t>
      </w:r>
      <w:r w:rsidR="00A826D7" w:rsidRPr="007F77D8">
        <w:rPr>
          <w:rFonts w:ascii="Times New Roman" w:hAnsi="Times New Roman"/>
          <w:b w:val="0"/>
          <w:i/>
          <w:sz w:val="28"/>
          <w:szCs w:val="28"/>
          <w:lang w:val="ru-RU"/>
        </w:rPr>
        <w:t>.</w:t>
      </w:r>
      <w:r w:rsidR="00A826D7" w:rsidRPr="007F77D8">
        <w:rPr>
          <w:rFonts w:ascii="Times New Roman" w:hAnsi="Times New Roman"/>
          <w:b w:val="0"/>
          <w:i/>
          <w:sz w:val="28"/>
          <w:szCs w:val="28"/>
          <w:lang w:val="en-US"/>
        </w:rPr>
        <w:t>typhimurium</w:t>
      </w:r>
      <w:r w:rsidR="00A826D7" w:rsidRPr="007F77D8">
        <w:rPr>
          <w:rFonts w:ascii="Times New Roman" w:hAnsi="Times New Roman"/>
          <w:b w:val="0"/>
          <w:sz w:val="28"/>
          <w:szCs w:val="28"/>
          <w:lang w:val="ru-RU"/>
        </w:rPr>
        <w:t xml:space="preserve"> </w:t>
      </w:r>
      <w:r w:rsidRPr="007F77D8">
        <w:rPr>
          <w:rFonts w:ascii="Times New Roman" w:hAnsi="Times New Roman"/>
          <w:b w:val="0"/>
          <w:sz w:val="28"/>
          <w:szCs w:val="28"/>
          <w:lang w:val="en-US"/>
        </w:rPr>
        <w:t>TA</w:t>
      </w:r>
      <w:r w:rsidRPr="007F77D8">
        <w:rPr>
          <w:rFonts w:ascii="Times New Roman" w:hAnsi="Times New Roman"/>
          <w:b w:val="0"/>
          <w:sz w:val="28"/>
          <w:szCs w:val="28"/>
          <w:lang w:val="ru-RU"/>
        </w:rPr>
        <w:t xml:space="preserve"> 1535</w:t>
      </w:r>
    </w:p>
    <w:p w:rsidR="00F22BC0" w:rsidRPr="00F22BC0" w:rsidRDefault="00F22BC0" w:rsidP="00F22BC0">
      <w:pPr>
        <w:rPr>
          <w:lang w:val="kk-KZ" w:eastAsia="de-DE"/>
        </w:rPr>
      </w:pPr>
    </w:p>
    <w:p w:rsidR="00E50B69" w:rsidRPr="00E50B69" w:rsidRDefault="00E50B69" w:rsidP="00E50B69">
      <w:pPr>
        <w:ind w:firstLine="567"/>
        <w:jc w:val="both"/>
        <w:rPr>
          <w:sz w:val="28"/>
          <w:szCs w:val="28"/>
        </w:rPr>
      </w:pPr>
      <w:r w:rsidRPr="00E50B69">
        <w:rPr>
          <w:sz w:val="28"/>
          <w:szCs w:val="28"/>
        </w:rPr>
        <w:t xml:space="preserve">Из </w:t>
      </w:r>
      <w:r w:rsidR="00A826D7">
        <w:rPr>
          <w:sz w:val="28"/>
          <w:szCs w:val="28"/>
        </w:rPr>
        <w:t xml:space="preserve">данных, представленных на </w:t>
      </w:r>
      <w:r w:rsidRPr="00E50B69">
        <w:rPr>
          <w:sz w:val="28"/>
          <w:szCs w:val="28"/>
        </w:rPr>
        <w:t>рисунк</w:t>
      </w:r>
      <w:r w:rsidR="00A826D7">
        <w:rPr>
          <w:sz w:val="28"/>
          <w:szCs w:val="28"/>
        </w:rPr>
        <w:t>е</w:t>
      </w:r>
      <w:r w:rsidRPr="00E50B69">
        <w:rPr>
          <w:sz w:val="28"/>
          <w:szCs w:val="28"/>
        </w:rPr>
        <w:t xml:space="preserve"> </w:t>
      </w:r>
      <w:r w:rsidR="00A826D7">
        <w:rPr>
          <w:sz w:val="28"/>
          <w:szCs w:val="28"/>
        </w:rPr>
        <w:t>2</w:t>
      </w:r>
      <w:r w:rsidRPr="00E50B69">
        <w:rPr>
          <w:sz w:val="28"/>
          <w:szCs w:val="28"/>
        </w:rPr>
        <w:t xml:space="preserve">3 видно, что </w:t>
      </w:r>
      <w:r w:rsidR="00C91422">
        <w:rPr>
          <w:sz w:val="28"/>
          <w:szCs w:val="28"/>
        </w:rPr>
        <w:t xml:space="preserve">при воздействии </w:t>
      </w:r>
      <w:r w:rsidR="00C91422" w:rsidRPr="00E50B69">
        <w:rPr>
          <w:sz w:val="28"/>
          <w:szCs w:val="28"/>
        </w:rPr>
        <w:t>субстанцией D1 на</w:t>
      </w:r>
      <w:r w:rsidR="00C91422">
        <w:rPr>
          <w:sz w:val="28"/>
          <w:szCs w:val="28"/>
        </w:rPr>
        <w:t xml:space="preserve"> индикаторный</w:t>
      </w:r>
      <w:r w:rsidR="00C91422" w:rsidRPr="00E50B69">
        <w:rPr>
          <w:sz w:val="28"/>
          <w:szCs w:val="28"/>
        </w:rPr>
        <w:t xml:space="preserve"> тест-штамм </w:t>
      </w:r>
      <w:r w:rsidR="00C91422" w:rsidRPr="00A826D7">
        <w:rPr>
          <w:i/>
          <w:sz w:val="28"/>
          <w:szCs w:val="28"/>
        </w:rPr>
        <w:t>S. typhimurium</w:t>
      </w:r>
      <w:r w:rsidR="00C91422" w:rsidRPr="00E50B69">
        <w:rPr>
          <w:sz w:val="28"/>
          <w:szCs w:val="28"/>
        </w:rPr>
        <w:t xml:space="preserve"> TA1535</w:t>
      </w:r>
      <w:r w:rsidR="00C91422">
        <w:rPr>
          <w:sz w:val="28"/>
          <w:szCs w:val="28"/>
        </w:rPr>
        <w:t xml:space="preserve">, </w:t>
      </w:r>
      <w:r w:rsidR="00C91422" w:rsidRPr="00E50B69">
        <w:rPr>
          <w:sz w:val="28"/>
          <w:szCs w:val="28"/>
        </w:rPr>
        <w:t>достоверного увеличения уровня индуцированных</w:t>
      </w:r>
      <w:r w:rsidR="00C91422">
        <w:rPr>
          <w:sz w:val="28"/>
          <w:szCs w:val="28"/>
        </w:rPr>
        <w:t xml:space="preserve"> мутаций </w:t>
      </w:r>
      <w:r w:rsidR="00C91422" w:rsidRPr="00E50B69">
        <w:rPr>
          <w:sz w:val="28"/>
          <w:szCs w:val="28"/>
        </w:rPr>
        <w:t xml:space="preserve">по сравнению с положительным контролем </w:t>
      </w:r>
      <w:r w:rsidR="00C91422">
        <w:rPr>
          <w:sz w:val="28"/>
          <w:szCs w:val="28"/>
        </w:rPr>
        <w:t>не наблюдается</w:t>
      </w:r>
      <w:r w:rsidRPr="00E50B69">
        <w:rPr>
          <w:sz w:val="28"/>
          <w:szCs w:val="28"/>
        </w:rPr>
        <w:t>.</w:t>
      </w:r>
      <w:r w:rsidR="00C91422">
        <w:rPr>
          <w:sz w:val="28"/>
          <w:szCs w:val="28"/>
        </w:rPr>
        <w:t xml:space="preserve"> Уровень индуцированных субстанцией мутаций не превышает фон спонтанных мутаций (негативный контроль).</w:t>
      </w:r>
    </w:p>
    <w:p w:rsidR="00F22BC0" w:rsidRPr="00F22BC0" w:rsidRDefault="00BB3EAB" w:rsidP="00394FB0">
      <w:pPr>
        <w:ind w:firstLine="567"/>
        <w:jc w:val="both"/>
        <w:rPr>
          <w:sz w:val="16"/>
          <w:szCs w:val="16"/>
          <w:lang w:val="kk-KZ"/>
        </w:rPr>
      </w:pPr>
      <w:r w:rsidRPr="007F77D8">
        <w:rPr>
          <w:sz w:val="28"/>
          <w:szCs w:val="28"/>
        </w:rPr>
        <w:t xml:space="preserve"> </w:t>
      </w:r>
    </w:p>
    <w:p w:rsidR="00BB3EAB" w:rsidRPr="007F77D8" w:rsidRDefault="00CD643D" w:rsidP="00394FB0">
      <w:pPr>
        <w:jc w:val="center"/>
        <w:rPr>
          <w:sz w:val="28"/>
          <w:szCs w:val="28"/>
        </w:rPr>
      </w:pPr>
      <w:r>
        <w:rPr>
          <w:noProof/>
        </w:rPr>
        <w:drawing>
          <wp:inline distT="0" distB="0" distL="0" distR="0">
            <wp:extent cx="5029200" cy="2857500"/>
            <wp:effectExtent l="19050" t="0" r="0" b="0"/>
            <wp:docPr id="66" name="Диаграмма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5"/>
                    <pic:cNvPicPr>
                      <a:picLocks noChangeArrowheads="1"/>
                    </pic:cNvPicPr>
                  </pic:nvPicPr>
                  <pic:blipFill>
                    <a:blip r:embed="rId91" cstate="print"/>
                    <a:srcRect/>
                    <a:stretch>
                      <a:fillRect/>
                    </a:stretch>
                  </pic:blipFill>
                  <pic:spPr bwMode="auto">
                    <a:xfrm>
                      <a:off x="0" y="0"/>
                      <a:ext cx="5029200" cy="2857500"/>
                    </a:xfrm>
                    <a:prstGeom prst="rect">
                      <a:avLst/>
                    </a:prstGeom>
                    <a:noFill/>
                    <a:ln w="9525">
                      <a:noFill/>
                      <a:miter lim="800000"/>
                      <a:headEnd/>
                      <a:tailEnd/>
                    </a:ln>
                  </pic:spPr>
                </pic:pic>
              </a:graphicData>
            </a:graphic>
          </wp:inline>
        </w:drawing>
      </w:r>
    </w:p>
    <w:p w:rsidR="00F22BC0" w:rsidRPr="00F22BC0" w:rsidRDefault="00F22BC0" w:rsidP="00394FB0">
      <w:pPr>
        <w:pStyle w:val="aff5"/>
        <w:spacing w:before="0" w:after="0"/>
        <w:ind w:left="0" w:firstLine="0"/>
        <w:jc w:val="center"/>
        <w:rPr>
          <w:rFonts w:ascii="Times New Roman" w:hAnsi="Times New Roman"/>
          <w:b w:val="0"/>
          <w:sz w:val="16"/>
          <w:szCs w:val="16"/>
          <w:lang w:val="ru-RU"/>
        </w:rPr>
      </w:pPr>
    </w:p>
    <w:p w:rsidR="00BB3EAB" w:rsidRPr="007F77D8" w:rsidRDefault="00BB3EAB" w:rsidP="00394FB0">
      <w:pPr>
        <w:pStyle w:val="aff5"/>
        <w:spacing w:before="0" w:after="0"/>
        <w:ind w:left="0" w:firstLine="0"/>
        <w:jc w:val="center"/>
        <w:rPr>
          <w:rFonts w:ascii="Times New Roman" w:hAnsi="Times New Roman"/>
          <w:b w:val="0"/>
          <w:sz w:val="28"/>
          <w:szCs w:val="28"/>
          <w:lang w:val="ru-RU"/>
        </w:rPr>
      </w:pPr>
      <w:r w:rsidRPr="007F77D8">
        <w:rPr>
          <w:rFonts w:ascii="Times New Roman" w:hAnsi="Times New Roman"/>
          <w:b w:val="0"/>
          <w:sz w:val="28"/>
          <w:szCs w:val="28"/>
          <w:lang w:val="ru-RU"/>
        </w:rPr>
        <w:lastRenderedPageBreak/>
        <w:t xml:space="preserve">Рисунок </w:t>
      </w:r>
      <w:r w:rsidR="00225239" w:rsidRPr="007F77D8">
        <w:rPr>
          <w:rFonts w:ascii="Times New Roman" w:hAnsi="Times New Roman"/>
          <w:b w:val="0"/>
          <w:sz w:val="28"/>
          <w:szCs w:val="28"/>
          <w:lang w:val="ru-RU"/>
        </w:rPr>
        <w:t>24</w:t>
      </w:r>
      <w:r w:rsidRPr="007F77D8">
        <w:rPr>
          <w:rFonts w:ascii="Times New Roman" w:hAnsi="Times New Roman"/>
          <w:b w:val="0"/>
          <w:sz w:val="28"/>
          <w:szCs w:val="28"/>
          <w:lang w:val="ru-RU"/>
        </w:rPr>
        <w:t xml:space="preserve"> – Результаты </w:t>
      </w:r>
      <w:r w:rsidR="00306800">
        <w:rPr>
          <w:rFonts w:ascii="Times New Roman" w:hAnsi="Times New Roman"/>
          <w:b w:val="0"/>
          <w:sz w:val="28"/>
          <w:szCs w:val="28"/>
          <w:lang w:val="ru-RU"/>
        </w:rPr>
        <w:t>изучения мутагенных и промутагенных свойств</w:t>
      </w:r>
      <w:r w:rsidRPr="007F77D8">
        <w:rPr>
          <w:rFonts w:ascii="Times New Roman" w:hAnsi="Times New Roman"/>
          <w:b w:val="0"/>
          <w:sz w:val="28"/>
          <w:szCs w:val="28"/>
          <w:lang w:val="ru-RU"/>
        </w:rPr>
        <w:t xml:space="preserve"> субстанции </w:t>
      </w:r>
      <w:r w:rsidR="00A40F7A">
        <w:rPr>
          <w:rFonts w:ascii="Times New Roman" w:hAnsi="Times New Roman"/>
          <w:b w:val="0"/>
          <w:sz w:val="28"/>
          <w:szCs w:val="28"/>
          <w:lang w:val="en-US"/>
        </w:rPr>
        <w:t>D</w:t>
      </w:r>
      <w:r w:rsidR="00A40F7A" w:rsidRPr="00825367">
        <w:rPr>
          <w:rFonts w:ascii="Times New Roman" w:hAnsi="Times New Roman"/>
          <w:b w:val="0"/>
          <w:sz w:val="28"/>
          <w:szCs w:val="28"/>
          <w:lang w:val="ru-RU"/>
        </w:rPr>
        <w:t>1</w:t>
      </w:r>
      <w:r w:rsidRPr="007F77D8">
        <w:rPr>
          <w:rFonts w:ascii="Times New Roman" w:hAnsi="Times New Roman"/>
          <w:b w:val="0"/>
          <w:sz w:val="28"/>
          <w:szCs w:val="28"/>
          <w:lang w:val="ru-RU"/>
        </w:rPr>
        <w:t xml:space="preserve"> с/без метаболической активацией на </w:t>
      </w:r>
      <w:r w:rsidRPr="007F77D8">
        <w:rPr>
          <w:rFonts w:ascii="Times New Roman" w:hAnsi="Times New Roman"/>
          <w:b w:val="0"/>
          <w:i/>
          <w:sz w:val="28"/>
          <w:szCs w:val="28"/>
          <w:lang w:val="en-US"/>
        </w:rPr>
        <w:t>S</w:t>
      </w:r>
      <w:r w:rsidRPr="007F77D8">
        <w:rPr>
          <w:rFonts w:ascii="Times New Roman" w:hAnsi="Times New Roman"/>
          <w:b w:val="0"/>
          <w:i/>
          <w:sz w:val="28"/>
          <w:szCs w:val="28"/>
          <w:lang w:val="ru-RU"/>
        </w:rPr>
        <w:t>.</w:t>
      </w:r>
      <w:r w:rsidRPr="007F77D8">
        <w:rPr>
          <w:rFonts w:ascii="Times New Roman" w:hAnsi="Times New Roman"/>
          <w:b w:val="0"/>
          <w:i/>
          <w:sz w:val="28"/>
          <w:szCs w:val="28"/>
          <w:lang w:val="en-US"/>
        </w:rPr>
        <w:t>typhimurium</w:t>
      </w:r>
      <w:r w:rsidRPr="007F77D8">
        <w:rPr>
          <w:rFonts w:ascii="Times New Roman" w:hAnsi="Times New Roman"/>
          <w:b w:val="0"/>
          <w:sz w:val="28"/>
          <w:szCs w:val="28"/>
          <w:lang w:val="ru-RU"/>
        </w:rPr>
        <w:t xml:space="preserve"> </w:t>
      </w:r>
      <w:r w:rsidRPr="007F77D8">
        <w:rPr>
          <w:rFonts w:ascii="Times New Roman" w:hAnsi="Times New Roman"/>
          <w:b w:val="0"/>
          <w:sz w:val="28"/>
          <w:szCs w:val="28"/>
          <w:lang w:val="en-US"/>
        </w:rPr>
        <w:t>TA</w:t>
      </w:r>
      <w:r w:rsidRPr="007F77D8">
        <w:rPr>
          <w:rFonts w:ascii="Times New Roman" w:hAnsi="Times New Roman"/>
          <w:b w:val="0"/>
          <w:sz w:val="28"/>
          <w:szCs w:val="28"/>
          <w:lang w:val="ru-RU"/>
        </w:rPr>
        <w:t xml:space="preserve"> 1537</w:t>
      </w:r>
    </w:p>
    <w:p w:rsidR="0032519C" w:rsidRPr="007F77D8" w:rsidRDefault="0032519C" w:rsidP="00394FB0">
      <w:pPr>
        <w:rPr>
          <w:lang w:eastAsia="de-DE"/>
        </w:rPr>
      </w:pPr>
    </w:p>
    <w:p w:rsidR="00BB3EAB" w:rsidRPr="007F77D8" w:rsidRDefault="00306800" w:rsidP="00E50B69">
      <w:pPr>
        <w:ind w:firstLine="567"/>
        <w:jc w:val="both"/>
        <w:rPr>
          <w:sz w:val="28"/>
          <w:szCs w:val="28"/>
        </w:rPr>
      </w:pPr>
      <w:r>
        <w:rPr>
          <w:sz w:val="28"/>
          <w:szCs w:val="28"/>
        </w:rPr>
        <w:t xml:space="preserve">Из данных представленных на </w:t>
      </w:r>
      <w:r w:rsidR="00E50B69" w:rsidRPr="00E50B69">
        <w:rPr>
          <w:sz w:val="28"/>
          <w:szCs w:val="28"/>
        </w:rPr>
        <w:t>рисунке 4</w:t>
      </w:r>
      <w:r>
        <w:rPr>
          <w:sz w:val="28"/>
          <w:szCs w:val="28"/>
        </w:rPr>
        <w:t xml:space="preserve"> видно</w:t>
      </w:r>
      <w:r w:rsidR="00E50B69" w:rsidRPr="00E50B69">
        <w:rPr>
          <w:sz w:val="28"/>
          <w:szCs w:val="28"/>
        </w:rPr>
        <w:t xml:space="preserve">, </w:t>
      </w:r>
      <w:r>
        <w:rPr>
          <w:sz w:val="28"/>
          <w:szCs w:val="28"/>
        </w:rPr>
        <w:t>что при воздействии субстанции</w:t>
      </w:r>
      <w:r w:rsidR="00E50B69" w:rsidRPr="00E50B69">
        <w:rPr>
          <w:sz w:val="28"/>
          <w:szCs w:val="28"/>
        </w:rPr>
        <w:t xml:space="preserve"> D1 на индикаторный тест-штамм </w:t>
      </w:r>
      <w:r w:rsidR="00E50B69" w:rsidRPr="00306800">
        <w:rPr>
          <w:i/>
          <w:sz w:val="28"/>
          <w:szCs w:val="28"/>
        </w:rPr>
        <w:t>S.typhimurium</w:t>
      </w:r>
      <w:r w:rsidR="00E50B69" w:rsidRPr="00E50B69">
        <w:rPr>
          <w:sz w:val="28"/>
          <w:szCs w:val="28"/>
        </w:rPr>
        <w:t xml:space="preserve"> TA1537 в концентрациях от 0,05 мг/чашку до 0,5 мг/чашку</w:t>
      </w:r>
      <w:r>
        <w:rPr>
          <w:sz w:val="28"/>
          <w:szCs w:val="28"/>
        </w:rPr>
        <w:t xml:space="preserve">, частота индуцированных реверсий, не превышает спонтанный фон мутаций, что говорит об отсутствии мутагенного и промутагенного действия исследцемой субстанции. </w:t>
      </w:r>
      <w:r w:rsidR="00E50B69" w:rsidRPr="00E50B69">
        <w:rPr>
          <w:sz w:val="28"/>
          <w:szCs w:val="28"/>
        </w:rPr>
        <w:t xml:space="preserve"> </w:t>
      </w:r>
    </w:p>
    <w:p w:rsidR="00BB3EAB" w:rsidRPr="007F77D8" w:rsidRDefault="00BB3EAB" w:rsidP="00394FB0">
      <w:pPr>
        <w:jc w:val="both"/>
        <w:rPr>
          <w:sz w:val="28"/>
          <w:szCs w:val="28"/>
        </w:rPr>
      </w:pPr>
    </w:p>
    <w:p w:rsidR="00BB3EAB" w:rsidRPr="007F77D8" w:rsidRDefault="00CD643D" w:rsidP="00394FB0">
      <w:pPr>
        <w:jc w:val="center"/>
        <w:rPr>
          <w:sz w:val="28"/>
          <w:szCs w:val="28"/>
        </w:rPr>
      </w:pPr>
      <w:r>
        <w:rPr>
          <w:noProof/>
        </w:rPr>
        <w:drawing>
          <wp:inline distT="0" distB="0" distL="0" distR="0">
            <wp:extent cx="4905375" cy="3124200"/>
            <wp:effectExtent l="19050" t="0" r="9525" b="0"/>
            <wp:docPr id="67" name="Диаграмма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6"/>
                    <pic:cNvPicPr>
                      <a:picLocks noChangeArrowheads="1"/>
                    </pic:cNvPicPr>
                  </pic:nvPicPr>
                  <pic:blipFill>
                    <a:blip r:embed="rId92" cstate="print"/>
                    <a:srcRect/>
                    <a:stretch>
                      <a:fillRect/>
                    </a:stretch>
                  </pic:blipFill>
                  <pic:spPr bwMode="auto">
                    <a:xfrm>
                      <a:off x="0" y="0"/>
                      <a:ext cx="4905375" cy="3124200"/>
                    </a:xfrm>
                    <a:prstGeom prst="rect">
                      <a:avLst/>
                    </a:prstGeom>
                    <a:noFill/>
                    <a:ln w="9525">
                      <a:noFill/>
                      <a:miter lim="800000"/>
                      <a:headEnd/>
                      <a:tailEnd/>
                    </a:ln>
                  </pic:spPr>
                </pic:pic>
              </a:graphicData>
            </a:graphic>
          </wp:inline>
        </w:drawing>
      </w:r>
    </w:p>
    <w:p w:rsidR="00BB3EAB" w:rsidRPr="00F22BC0" w:rsidRDefault="00BB3EAB" w:rsidP="00394FB0">
      <w:pPr>
        <w:jc w:val="both"/>
        <w:rPr>
          <w:sz w:val="16"/>
          <w:szCs w:val="16"/>
        </w:rPr>
      </w:pPr>
    </w:p>
    <w:p w:rsidR="00BB3EAB" w:rsidRPr="007F77D8" w:rsidRDefault="00BB3EAB" w:rsidP="00394FB0">
      <w:pPr>
        <w:pStyle w:val="aff5"/>
        <w:spacing w:before="0" w:after="0"/>
        <w:ind w:left="0" w:firstLine="0"/>
        <w:jc w:val="center"/>
        <w:rPr>
          <w:rFonts w:ascii="Times New Roman" w:hAnsi="Times New Roman"/>
          <w:b w:val="0"/>
          <w:sz w:val="28"/>
          <w:szCs w:val="28"/>
          <w:lang w:val="ru-RU"/>
        </w:rPr>
      </w:pPr>
      <w:r w:rsidRPr="007F77D8">
        <w:rPr>
          <w:rFonts w:ascii="Times New Roman" w:hAnsi="Times New Roman"/>
          <w:b w:val="0"/>
          <w:sz w:val="28"/>
          <w:szCs w:val="28"/>
          <w:lang w:val="ru-RU"/>
        </w:rPr>
        <w:t xml:space="preserve">Рисунок </w:t>
      </w:r>
      <w:r w:rsidR="00225239" w:rsidRPr="007F77D8">
        <w:rPr>
          <w:rFonts w:ascii="Times New Roman" w:hAnsi="Times New Roman"/>
          <w:b w:val="0"/>
          <w:sz w:val="28"/>
          <w:szCs w:val="28"/>
          <w:lang w:val="ru-RU"/>
        </w:rPr>
        <w:t>25</w:t>
      </w:r>
      <w:r w:rsidRPr="007F77D8">
        <w:rPr>
          <w:rFonts w:ascii="Times New Roman" w:hAnsi="Times New Roman"/>
          <w:b w:val="0"/>
          <w:sz w:val="28"/>
          <w:szCs w:val="28"/>
          <w:lang w:val="ru-RU"/>
        </w:rPr>
        <w:t xml:space="preserve"> – </w:t>
      </w:r>
      <w:r w:rsidR="00A826D7" w:rsidRPr="007F77D8">
        <w:rPr>
          <w:rFonts w:ascii="Times New Roman" w:hAnsi="Times New Roman"/>
          <w:b w:val="0"/>
          <w:sz w:val="28"/>
          <w:szCs w:val="28"/>
          <w:lang w:val="ru-RU"/>
        </w:rPr>
        <w:t xml:space="preserve">Результаты </w:t>
      </w:r>
      <w:r w:rsidR="00A826D7">
        <w:rPr>
          <w:rFonts w:ascii="Times New Roman" w:hAnsi="Times New Roman"/>
          <w:b w:val="0"/>
          <w:sz w:val="28"/>
          <w:szCs w:val="28"/>
          <w:lang w:val="ru-RU"/>
        </w:rPr>
        <w:t>изучения мутагенных и промутагенных свойств</w:t>
      </w:r>
      <w:r w:rsidR="00A826D7" w:rsidRPr="007F77D8">
        <w:rPr>
          <w:rFonts w:ascii="Times New Roman" w:hAnsi="Times New Roman"/>
          <w:b w:val="0"/>
          <w:sz w:val="28"/>
          <w:szCs w:val="28"/>
          <w:lang w:val="ru-RU"/>
        </w:rPr>
        <w:t xml:space="preserve"> субстанции </w:t>
      </w:r>
      <w:r w:rsidR="00A826D7">
        <w:rPr>
          <w:rFonts w:ascii="Times New Roman" w:hAnsi="Times New Roman"/>
          <w:b w:val="0"/>
          <w:sz w:val="28"/>
          <w:szCs w:val="28"/>
          <w:lang w:val="en-US"/>
        </w:rPr>
        <w:t>D</w:t>
      </w:r>
      <w:r w:rsidR="00A826D7" w:rsidRPr="00825367">
        <w:rPr>
          <w:rFonts w:ascii="Times New Roman" w:hAnsi="Times New Roman"/>
          <w:b w:val="0"/>
          <w:sz w:val="28"/>
          <w:szCs w:val="28"/>
          <w:lang w:val="ru-RU"/>
        </w:rPr>
        <w:t>1</w:t>
      </w:r>
      <w:r w:rsidR="00A826D7" w:rsidRPr="007F77D8">
        <w:rPr>
          <w:rFonts w:ascii="Times New Roman" w:hAnsi="Times New Roman"/>
          <w:b w:val="0"/>
          <w:sz w:val="28"/>
          <w:szCs w:val="28"/>
          <w:lang w:val="ru-RU"/>
        </w:rPr>
        <w:t xml:space="preserve"> с/без метаболической активацией на </w:t>
      </w:r>
      <w:r w:rsidRPr="007F77D8">
        <w:rPr>
          <w:rFonts w:ascii="Times New Roman" w:hAnsi="Times New Roman"/>
          <w:b w:val="0"/>
          <w:i/>
          <w:sz w:val="28"/>
          <w:szCs w:val="28"/>
          <w:lang w:val="en-US"/>
        </w:rPr>
        <w:t>E</w:t>
      </w:r>
      <w:r w:rsidRPr="007F77D8">
        <w:rPr>
          <w:rFonts w:ascii="Times New Roman" w:hAnsi="Times New Roman"/>
          <w:b w:val="0"/>
          <w:i/>
          <w:sz w:val="28"/>
          <w:szCs w:val="28"/>
          <w:lang w:val="ru-RU"/>
        </w:rPr>
        <w:t>.</w:t>
      </w:r>
      <w:r w:rsidRPr="007F77D8">
        <w:rPr>
          <w:rFonts w:ascii="Times New Roman" w:hAnsi="Times New Roman"/>
          <w:b w:val="0"/>
          <w:i/>
          <w:sz w:val="28"/>
          <w:szCs w:val="28"/>
          <w:lang w:val="en-US"/>
        </w:rPr>
        <w:t>coli</w:t>
      </w:r>
      <w:r w:rsidRPr="007F77D8">
        <w:rPr>
          <w:rFonts w:ascii="Times New Roman" w:hAnsi="Times New Roman"/>
          <w:b w:val="0"/>
          <w:i/>
          <w:sz w:val="28"/>
          <w:szCs w:val="28"/>
          <w:lang w:val="ru-RU"/>
        </w:rPr>
        <w:t xml:space="preserve"> </w:t>
      </w:r>
      <w:r w:rsidRPr="007F77D8">
        <w:rPr>
          <w:rFonts w:ascii="Times New Roman" w:hAnsi="Times New Roman"/>
          <w:b w:val="0"/>
          <w:sz w:val="28"/>
          <w:szCs w:val="28"/>
          <w:lang w:val="en-US"/>
        </w:rPr>
        <w:t>WP</w:t>
      </w:r>
      <w:r w:rsidRPr="007F77D8">
        <w:rPr>
          <w:rFonts w:ascii="Times New Roman" w:hAnsi="Times New Roman"/>
          <w:b w:val="0"/>
          <w:sz w:val="28"/>
          <w:szCs w:val="28"/>
          <w:lang w:val="ru-RU"/>
        </w:rPr>
        <w:t>2</w:t>
      </w:r>
    </w:p>
    <w:p w:rsidR="00E50B69" w:rsidRDefault="00E50B69" w:rsidP="00394FB0">
      <w:pPr>
        <w:pStyle w:val="SOP1"/>
        <w:spacing w:before="0" w:after="0" w:line="240" w:lineRule="auto"/>
        <w:ind w:firstLine="567"/>
        <w:rPr>
          <w:rFonts w:ascii="Times New Roman" w:hAnsi="Times New Roman"/>
          <w:sz w:val="28"/>
          <w:szCs w:val="28"/>
          <w:lang w:val="ru-RU" w:eastAsia="ru-RU"/>
        </w:rPr>
      </w:pPr>
      <w:r w:rsidRPr="00E50B69">
        <w:rPr>
          <w:rFonts w:ascii="Times New Roman" w:hAnsi="Times New Roman"/>
          <w:sz w:val="28"/>
          <w:szCs w:val="28"/>
          <w:lang w:val="ru-RU" w:eastAsia="ru-RU"/>
        </w:rPr>
        <w:t>Число ревертантов тест-штамма E.coli WP2, индуцированных исследуемым веществом в концентрациях от 0,05 до 0,5 мг/чашку, статистически не превышало фон спонтанных мутаций.</w:t>
      </w:r>
    </w:p>
    <w:p w:rsidR="00E50B69" w:rsidRPr="00E50B69" w:rsidRDefault="00E50B69" w:rsidP="00E50B69">
      <w:pPr>
        <w:pStyle w:val="SOP1"/>
        <w:tabs>
          <w:tab w:val="left" w:pos="0"/>
        </w:tabs>
        <w:ind w:firstLine="567"/>
        <w:rPr>
          <w:rFonts w:ascii="Times New Roman" w:hAnsi="Times New Roman"/>
          <w:sz w:val="28"/>
          <w:szCs w:val="28"/>
          <w:lang w:val="ru-RU"/>
        </w:rPr>
      </w:pPr>
      <w:r w:rsidRPr="00E50B69">
        <w:rPr>
          <w:rFonts w:ascii="Times New Roman" w:hAnsi="Times New Roman"/>
          <w:sz w:val="28"/>
          <w:szCs w:val="28"/>
          <w:lang w:val="ru-RU"/>
        </w:rPr>
        <w:t>Для того, чтобы вещество рассматривалось как мутаген в данном тесте, необходимо, чтобы оно вызывало дозозависимое и статистически достоверное увеличение частоты мутаций по сравнению с уровнем фоновых мутаций (отрицательным контролем). На рисунках 6-10 представлены кривые дозозависимого эффекта для всех тест-штаммов.</w:t>
      </w:r>
    </w:p>
    <w:p w:rsidR="00E50B69" w:rsidRPr="00E50B69" w:rsidRDefault="00CD643D" w:rsidP="00A52AA4">
      <w:pPr>
        <w:pStyle w:val="SOP1"/>
        <w:tabs>
          <w:tab w:val="left" w:pos="0"/>
        </w:tabs>
        <w:jc w:val="center"/>
        <w:rPr>
          <w:rFonts w:ascii="Times New Roman" w:hAnsi="Times New Roman"/>
          <w:sz w:val="28"/>
          <w:szCs w:val="28"/>
          <w:lang w:val="ru-RU"/>
        </w:rPr>
      </w:pPr>
      <w:r>
        <w:rPr>
          <w:noProof/>
          <w:lang w:val="ru-RU" w:eastAsia="ru-RU"/>
        </w:rPr>
        <w:lastRenderedPageBreak/>
        <w:drawing>
          <wp:inline distT="0" distB="0" distL="0" distR="0">
            <wp:extent cx="4305300" cy="2400300"/>
            <wp:effectExtent l="19050" t="0" r="0" b="0"/>
            <wp:docPr id="68" name="Рисунок 6" descr="C:\Users\a_dzhumagazieva\Pictures\TA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a_dzhumagazieva\Pictures\TA98.png"/>
                    <pic:cNvPicPr>
                      <a:picLocks noChangeAspect="1" noChangeArrowheads="1"/>
                    </pic:cNvPicPr>
                  </pic:nvPicPr>
                  <pic:blipFill>
                    <a:blip r:embed="rId93" cstate="print"/>
                    <a:srcRect/>
                    <a:stretch>
                      <a:fillRect/>
                    </a:stretch>
                  </pic:blipFill>
                  <pic:spPr bwMode="auto">
                    <a:xfrm>
                      <a:off x="0" y="0"/>
                      <a:ext cx="4305300" cy="2400300"/>
                    </a:xfrm>
                    <a:prstGeom prst="rect">
                      <a:avLst/>
                    </a:prstGeom>
                    <a:noFill/>
                    <a:ln w="9525">
                      <a:noFill/>
                      <a:miter lim="800000"/>
                      <a:headEnd/>
                      <a:tailEnd/>
                    </a:ln>
                  </pic:spPr>
                </pic:pic>
              </a:graphicData>
            </a:graphic>
          </wp:inline>
        </w:drawing>
      </w:r>
    </w:p>
    <w:p w:rsidR="00E50B69" w:rsidRPr="00A52AA4" w:rsidRDefault="00E50B69" w:rsidP="00A52AA4">
      <w:pPr>
        <w:pStyle w:val="SOP1"/>
        <w:tabs>
          <w:tab w:val="left" w:pos="0"/>
        </w:tabs>
        <w:ind w:firstLine="567"/>
        <w:jc w:val="center"/>
        <w:rPr>
          <w:rFonts w:ascii="Times New Roman" w:hAnsi="Times New Roman"/>
          <w:sz w:val="28"/>
          <w:szCs w:val="28"/>
          <w:lang w:val="ru-RU"/>
        </w:rPr>
      </w:pPr>
      <w:r w:rsidRPr="00E50B69">
        <w:rPr>
          <w:rFonts w:ascii="Times New Roman" w:hAnsi="Times New Roman"/>
          <w:sz w:val="28"/>
          <w:szCs w:val="28"/>
          <w:lang w:val="ru-RU"/>
        </w:rPr>
        <w:t>Рисунок</w:t>
      </w:r>
      <w:r w:rsidRPr="00A52AA4">
        <w:rPr>
          <w:rFonts w:ascii="Times New Roman" w:hAnsi="Times New Roman"/>
          <w:sz w:val="28"/>
          <w:szCs w:val="28"/>
          <w:lang w:val="ru-RU"/>
        </w:rPr>
        <w:t xml:space="preserve"> 6 – </w:t>
      </w:r>
      <w:r w:rsidRPr="00E50B69">
        <w:rPr>
          <w:rFonts w:ascii="Times New Roman" w:hAnsi="Times New Roman"/>
          <w:sz w:val="28"/>
          <w:szCs w:val="28"/>
          <w:lang w:val="ru-RU"/>
        </w:rPr>
        <w:t>Кривая</w:t>
      </w:r>
      <w:r w:rsidRPr="00A52AA4">
        <w:rPr>
          <w:rFonts w:ascii="Times New Roman" w:hAnsi="Times New Roman"/>
          <w:sz w:val="28"/>
          <w:szCs w:val="28"/>
          <w:lang w:val="ru-RU"/>
        </w:rPr>
        <w:t xml:space="preserve"> </w:t>
      </w:r>
      <w:r w:rsidRPr="00E50B69">
        <w:rPr>
          <w:rFonts w:ascii="Times New Roman" w:hAnsi="Times New Roman"/>
          <w:sz w:val="28"/>
          <w:szCs w:val="28"/>
          <w:lang w:val="ru-RU"/>
        </w:rPr>
        <w:t>доза</w:t>
      </w:r>
      <w:r w:rsidRPr="00A52AA4">
        <w:rPr>
          <w:rFonts w:ascii="Times New Roman" w:hAnsi="Times New Roman"/>
          <w:sz w:val="28"/>
          <w:szCs w:val="28"/>
          <w:lang w:val="ru-RU"/>
        </w:rPr>
        <w:t>-</w:t>
      </w:r>
      <w:r w:rsidRPr="00E50B69">
        <w:rPr>
          <w:rFonts w:ascii="Times New Roman" w:hAnsi="Times New Roman"/>
          <w:sz w:val="28"/>
          <w:szCs w:val="28"/>
          <w:lang w:val="ru-RU"/>
        </w:rPr>
        <w:t>эффект</w:t>
      </w:r>
      <w:r w:rsidRPr="00A52AA4">
        <w:rPr>
          <w:rFonts w:ascii="Times New Roman" w:hAnsi="Times New Roman"/>
          <w:sz w:val="28"/>
          <w:szCs w:val="28"/>
          <w:lang w:val="ru-RU"/>
        </w:rPr>
        <w:t xml:space="preserve"> </w:t>
      </w:r>
      <w:r w:rsidRPr="00E50B69">
        <w:rPr>
          <w:rFonts w:ascii="Times New Roman" w:hAnsi="Times New Roman"/>
          <w:sz w:val="28"/>
          <w:szCs w:val="28"/>
          <w:lang w:val="ru-RU"/>
        </w:rPr>
        <w:t>для</w:t>
      </w:r>
      <w:r w:rsidRPr="00A52AA4">
        <w:rPr>
          <w:rFonts w:ascii="Times New Roman" w:hAnsi="Times New Roman"/>
          <w:sz w:val="28"/>
          <w:szCs w:val="28"/>
          <w:lang w:val="ru-RU"/>
        </w:rPr>
        <w:t xml:space="preserve"> </w:t>
      </w:r>
      <w:r w:rsidRPr="00E50B69">
        <w:rPr>
          <w:rFonts w:ascii="Times New Roman" w:hAnsi="Times New Roman"/>
          <w:sz w:val="28"/>
          <w:szCs w:val="28"/>
          <w:lang w:val="en-US"/>
        </w:rPr>
        <w:t>S</w:t>
      </w:r>
      <w:r w:rsidRPr="00A52AA4">
        <w:rPr>
          <w:rFonts w:ascii="Times New Roman" w:hAnsi="Times New Roman"/>
          <w:sz w:val="28"/>
          <w:szCs w:val="28"/>
          <w:lang w:val="ru-RU"/>
        </w:rPr>
        <w:t>.</w:t>
      </w:r>
      <w:r w:rsidRPr="00E50B69">
        <w:rPr>
          <w:rFonts w:ascii="Times New Roman" w:hAnsi="Times New Roman"/>
          <w:sz w:val="28"/>
          <w:szCs w:val="28"/>
          <w:lang w:val="en-US"/>
        </w:rPr>
        <w:t>typhimurium</w:t>
      </w:r>
      <w:r w:rsidRPr="00A52AA4">
        <w:rPr>
          <w:rFonts w:ascii="Times New Roman" w:hAnsi="Times New Roman"/>
          <w:sz w:val="28"/>
          <w:szCs w:val="28"/>
          <w:lang w:val="ru-RU"/>
        </w:rPr>
        <w:t xml:space="preserve"> </w:t>
      </w:r>
      <w:r w:rsidRPr="00E50B69">
        <w:rPr>
          <w:rFonts w:ascii="Times New Roman" w:hAnsi="Times New Roman"/>
          <w:sz w:val="28"/>
          <w:szCs w:val="28"/>
          <w:lang w:val="en-US"/>
        </w:rPr>
        <w:t>TA</w:t>
      </w:r>
      <w:r w:rsidRPr="00A52AA4">
        <w:rPr>
          <w:rFonts w:ascii="Times New Roman" w:hAnsi="Times New Roman"/>
          <w:sz w:val="28"/>
          <w:szCs w:val="28"/>
          <w:lang w:val="ru-RU"/>
        </w:rPr>
        <w:t>98</w:t>
      </w:r>
    </w:p>
    <w:p w:rsidR="00E50B69" w:rsidRPr="00A52AA4" w:rsidRDefault="00E50B69" w:rsidP="00A52AA4">
      <w:pPr>
        <w:pStyle w:val="SOP1"/>
        <w:tabs>
          <w:tab w:val="left" w:pos="0"/>
        </w:tabs>
        <w:ind w:firstLine="567"/>
        <w:rPr>
          <w:rFonts w:ascii="Times New Roman" w:hAnsi="Times New Roman"/>
          <w:sz w:val="20"/>
          <w:lang w:val="ru-RU"/>
        </w:rPr>
      </w:pPr>
      <w:r w:rsidRPr="00A52AA4">
        <w:rPr>
          <w:rFonts w:ascii="Times New Roman" w:hAnsi="Times New Roman"/>
          <w:sz w:val="20"/>
          <w:lang w:val="ru-RU"/>
        </w:rPr>
        <w:t>Здесь и далее: Синей горизонтальной линией обозначен уровень спонтанных мутаций без метаболической активации – значение отрицательного контроля (</w:t>
      </w:r>
      <w:r w:rsidRPr="00A52AA4">
        <w:rPr>
          <w:rFonts w:ascii="Times New Roman" w:hAnsi="Times New Roman"/>
          <w:sz w:val="20"/>
          <w:lang w:val="en-US"/>
        </w:rPr>
        <w:t>PBS</w:t>
      </w:r>
      <w:r w:rsidRPr="00A52AA4">
        <w:rPr>
          <w:rFonts w:ascii="Times New Roman" w:hAnsi="Times New Roman"/>
          <w:sz w:val="20"/>
          <w:lang w:val="ru-RU"/>
        </w:rPr>
        <w:t>), синей полупрозрачной областью выделены границы среднеквадратического отклонения. Красной горизонтальной линией обозначен уровень спонтанных мутаций с метаболической активацией – значение отрицательного контроля (PBS), красной полупрозрачной областью выделены границы среднеквадратического отклонения.</w:t>
      </w:r>
    </w:p>
    <w:p w:rsidR="00E50B69" w:rsidRPr="00E50B69" w:rsidRDefault="00E50B69" w:rsidP="00E50B69">
      <w:pPr>
        <w:pStyle w:val="SOP1"/>
        <w:tabs>
          <w:tab w:val="left" w:pos="0"/>
        </w:tabs>
        <w:ind w:firstLine="567"/>
        <w:rPr>
          <w:rFonts w:ascii="Times New Roman" w:hAnsi="Times New Roman"/>
          <w:sz w:val="28"/>
          <w:szCs w:val="28"/>
          <w:lang w:val="ru-RU"/>
        </w:rPr>
      </w:pPr>
      <w:r w:rsidRPr="00E50B69">
        <w:rPr>
          <w:rFonts w:ascii="Times New Roman" w:hAnsi="Times New Roman"/>
          <w:sz w:val="28"/>
          <w:szCs w:val="28"/>
          <w:lang w:val="ru-RU"/>
        </w:rPr>
        <w:t>На</w:t>
      </w:r>
      <w:r w:rsidRPr="00A52AA4">
        <w:rPr>
          <w:rFonts w:ascii="Times New Roman" w:hAnsi="Times New Roman"/>
          <w:sz w:val="28"/>
          <w:szCs w:val="28"/>
          <w:lang w:val="ru-RU"/>
        </w:rPr>
        <w:t xml:space="preserve"> </w:t>
      </w:r>
      <w:r w:rsidRPr="00E50B69">
        <w:rPr>
          <w:rFonts w:ascii="Times New Roman" w:hAnsi="Times New Roman"/>
          <w:sz w:val="28"/>
          <w:szCs w:val="28"/>
          <w:lang w:val="ru-RU"/>
        </w:rPr>
        <w:t>рис</w:t>
      </w:r>
      <w:r w:rsidRPr="00A52AA4">
        <w:rPr>
          <w:rFonts w:ascii="Times New Roman" w:hAnsi="Times New Roman"/>
          <w:sz w:val="28"/>
          <w:szCs w:val="28"/>
          <w:lang w:val="ru-RU"/>
        </w:rPr>
        <w:t xml:space="preserve">. 6 </w:t>
      </w:r>
      <w:r w:rsidRPr="00E50B69">
        <w:rPr>
          <w:rFonts w:ascii="Times New Roman" w:hAnsi="Times New Roman"/>
          <w:sz w:val="28"/>
          <w:szCs w:val="28"/>
          <w:lang w:val="ru-RU"/>
        </w:rPr>
        <w:t>видно</w:t>
      </w:r>
      <w:r w:rsidRPr="00A52AA4">
        <w:rPr>
          <w:rFonts w:ascii="Times New Roman" w:hAnsi="Times New Roman"/>
          <w:sz w:val="28"/>
          <w:szCs w:val="28"/>
          <w:lang w:val="ru-RU"/>
        </w:rPr>
        <w:t xml:space="preserve">, </w:t>
      </w:r>
      <w:r w:rsidRPr="00E50B69">
        <w:rPr>
          <w:rFonts w:ascii="Times New Roman" w:hAnsi="Times New Roman"/>
          <w:sz w:val="28"/>
          <w:szCs w:val="28"/>
          <w:lang w:val="ru-RU"/>
        </w:rPr>
        <w:t>что</w:t>
      </w:r>
      <w:r w:rsidRPr="00A52AA4">
        <w:rPr>
          <w:rFonts w:ascii="Times New Roman" w:hAnsi="Times New Roman"/>
          <w:sz w:val="28"/>
          <w:szCs w:val="28"/>
          <w:lang w:val="ru-RU"/>
        </w:rPr>
        <w:t xml:space="preserve"> </w:t>
      </w:r>
      <w:r w:rsidRPr="00E50B69">
        <w:rPr>
          <w:rFonts w:ascii="Times New Roman" w:hAnsi="Times New Roman"/>
          <w:sz w:val="28"/>
          <w:szCs w:val="28"/>
          <w:lang w:val="ru-RU"/>
        </w:rPr>
        <w:t>уровень</w:t>
      </w:r>
      <w:r w:rsidRPr="00A52AA4">
        <w:rPr>
          <w:rFonts w:ascii="Times New Roman" w:hAnsi="Times New Roman"/>
          <w:sz w:val="28"/>
          <w:szCs w:val="28"/>
          <w:lang w:val="ru-RU"/>
        </w:rPr>
        <w:t xml:space="preserve"> </w:t>
      </w:r>
      <w:r w:rsidRPr="00E50B69">
        <w:rPr>
          <w:rFonts w:ascii="Times New Roman" w:hAnsi="Times New Roman"/>
          <w:sz w:val="28"/>
          <w:szCs w:val="28"/>
          <w:lang w:val="ru-RU"/>
        </w:rPr>
        <w:t>индуцированных</w:t>
      </w:r>
      <w:r w:rsidRPr="00A52AA4">
        <w:rPr>
          <w:rFonts w:ascii="Times New Roman" w:hAnsi="Times New Roman"/>
          <w:sz w:val="28"/>
          <w:szCs w:val="28"/>
          <w:lang w:val="ru-RU"/>
        </w:rPr>
        <w:t xml:space="preserve"> </w:t>
      </w:r>
      <w:r w:rsidRPr="00E50B69">
        <w:rPr>
          <w:rFonts w:ascii="Times New Roman" w:hAnsi="Times New Roman"/>
          <w:sz w:val="28"/>
          <w:szCs w:val="28"/>
          <w:lang w:val="ru-RU"/>
        </w:rPr>
        <w:t>мутаций</w:t>
      </w:r>
      <w:r w:rsidRPr="00A52AA4">
        <w:rPr>
          <w:rFonts w:ascii="Times New Roman" w:hAnsi="Times New Roman"/>
          <w:sz w:val="28"/>
          <w:szCs w:val="28"/>
          <w:lang w:val="ru-RU"/>
        </w:rPr>
        <w:t xml:space="preserve"> </w:t>
      </w:r>
      <w:r w:rsidRPr="00E50B69">
        <w:rPr>
          <w:rFonts w:ascii="Times New Roman" w:hAnsi="Times New Roman"/>
          <w:sz w:val="28"/>
          <w:szCs w:val="28"/>
          <w:lang w:val="ru-RU"/>
        </w:rPr>
        <w:t>в</w:t>
      </w:r>
      <w:r w:rsidRPr="00A52AA4">
        <w:rPr>
          <w:rFonts w:ascii="Times New Roman" w:hAnsi="Times New Roman"/>
          <w:sz w:val="28"/>
          <w:szCs w:val="28"/>
          <w:lang w:val="ru-RU"/>
        </w:rPr>
        <w:t xml:space="preserve"> </w:t>
      </w:r>
      <w:r w:rsidRPr="00E50B69">
        <w:rPr>
          <w:rFonts w:ascii="Times New Roman" w:hAnsi="Times New Roman"/>
          <w:sz w:val="28"/>
          <w:szCs w:val="28"/>
          <w:lang w:val="ru-RU"/>
        </w:rPr>
        <w:t>концентрациях</w:t>
      </w:r>
      <w:r w:rsidRPr="00A52AA4">
        <w:rPr>
          <w:rFonts w:ascii="Times New Roman" w:hAnsi="Times New Roman"/>
          <w:sz w:val="28"/>
          <w:szCs w:val="28"/>
          <w:lang w:val="ru-RU"/>
        </w:rPr>
        <w:t xml:space="preserve"> 0,05 </w:t>
      </w:r>
      <w:r w:rsidRPr="00E50B69">
        <w:rPr>
          <w:rFonts w:ascii="Times New Roman" w:hAnsi="Times New Roman"/>
          <w:sz w:val="28"/>
          <w:szCs w:val="28"/>
          <w:lang w:val="ru-RU"/>
        </w:rPr>
        <w:t>мг</w:t>
      </w:r>
      <w:r w:rsidRPr="00A52AA4">
        <w:rPr>
          <w:rFonts w:ascii="Times New Roman" w:hAnsi="Times New Roman"/>
          <w:sz w:val="28"/>
          <w:szCs w:val="28"/>
          <w:lang w:val="ru-RU"/>
        </w:rPr>
        <w:t>/</w:t>
      </w:r>
      <w:r w:rsidRPr="00E50B69">
        <w:rPr>
          <w:rFonts w:ascii="Times New Roman" w:hAnsi="Times New Roman"/>
          <w:sz w:val="28"/>
          <w:szCs w:val="28"/>
          <w:lang w:val="ru-RU"/>
        </w:rPr>
        <w:t>чашка</w:t>
      </w:r>
      <w:r w:rsidRPr="00A52AA4">
        <w:rPr>
          <w:rFonts w:ascii="Times New Roman" w:hAnsi="Times New Roman"/>
          <w:sz w:val="28"/>
          <w:szCs w:val="28"/>
          <w:lang w:val="ru-RU"/>
        </w:rPr>
        <w:t xml:space="preserve"> </w:t>
      </w:r>
      <w:r w:rsidRPr="00E50B69">
        <w:rPr>
          <w:rFonts w:ascii="Times New Roman" w:hAnsi="Times New Roman"/>
          <w:sz w:val="28"/>
          <w:szCs w:val="28"/>
          <w:lang w:val="ru-RU"/>
        </w:rPr>
        <w:t>и</w:t>
      </w:r>
      <w:r w:rsidRPr="00A52AA4">
        <w:rPr>
          <w:rFonts w:ascii="Times New Roman" w:hAnsi="Times New Roman"/>
          <w:sz w:val="28"/>
          <w:szCs w:val="28"/>
          <w:lang w:val="ru-RU"/>
        </w:rPr>
        <w:t xml:space="preserve"> 0,158 </w:t>
      </w:r>
      <w:r w:rsidRPr="00E50B69">
        <w:rPr>
          <w:rFonts w:ascii="Times New Roman" w:hAnsi="Times New Roman"/>
          <w:sz w:val="28"/>
          <w:szCs w:val="28"/>
          <w:lang w:val="ru-RU"/>
        </w:rPr>
        <w:t>мг</w:t>
      </w:r>
      <w:r w:rsidRPr="00A52AA4">
        <w:rPr>
          <w:rFonts w:ascii="Times New Roman" w:hAnsi="Times New Roman"/>
          <w:sz w:val="28"/>
          <w:szCs w:val="28"/>
          <w:lang w:val="ru-RU"/>
        </w:rPr>
        <w:t>/</w:t>
      </w:r>
      <w:r w:rsidRPr="00E50B69">
        <w:rPr>
          <w:rFonts w:ascii="Times New Roman" w:hAnsi="Times New Roman"/>
          <w:sz w:val="28"/>
          <w:szCs w:val="28"/>
          <w:lang w:val="ru-RU"/>
        </w:rPr>
        <w:t>чашка</w:t>
      </w:r>
      <w:r w:rsidRPr="00A52AA4">
        <w:rPr>
          <w:rFonts w:ascii="Times New Roman" w:hAnsi="Times New Roman"/>
          <w:sz w:val="28"/>
          <w:szCs w:val="28"/>
          <w:lang w:val="ru-RU"/>
        </w:rPr>
        <w:t xml:space="preserve"> </w:t>
      </w:r>
      <w:r w:rsidRPr="00E50B69">
        <w:rPr>
          <w:rFonts w:ascii="Times New Roman" w:hAnsi="Times New Roman"/>
          <w:sz w:val="28"/>
          <w:szCs w:val="28"/>
          <w:lang w:val="ru-RU"/>
        </w:rPr>
        <w:t>в</w:t>
      </w:r>
      <w:r w:rsidRPr="00A52AA4">
        <w:rPr>
          <w:rFonts w:ascii="Times New Roman" w:hAnsi="Times New Roman"/>
          <w:sz w:val="28"/>
          <w:szCs w:val="28"/>
          <w:lang w:val="ru-RU"/>
        </w:rPr>
        <w:t xml:space="preserve"> </w:t>
      </w:r>
      <w:r w:rsidRPr="00E50B69">
        <w:rPr>
          <w:rFonts w:ascii="Times New Roman" w:hAnsi="Times New Roman"/>
          <w:sz w:val="28"/>
          <w:szCs w:val="28"/>
          <w:lang w:val="ru-RU"/>
        </w:rPr>
        <w:t>варианте</w:t>
      </w:r>
      <w:r w:rsidRPr="00A52AA4">
        <w:rPr>
          <w:rFonts w:ascii="Times New Roman" w:hAnsi="Times New Roman"/>
          <w:sz w:val="28"/>
          <w:szCs w:val="28"/>
          <w:lang w:val="ru-RU"/>
        </w:rPr>
        <w:t xml:space="preserve"> </w:t>
      </w:r>
      <w:r w:rsidRPr="00E50B69">
        <w:rPr>
          <w:rFonts w:ascii="Times New Roman" w:hAnsi="Times New Roman"/>
          <w:sz w:val="28"/>
          <w:szCs w:val="28"/>
          <w:lang w:val="ru-RU"/>
        </w:rPr>
        <w:t>с</w:t>
      </w:r>
      <w:r w:rsidRPr="00A52AA4">
        <w:rPr>
          <w:rFonts w:ascii="Times New Roman" w:hAnsi="Times New Roman"/>
          <w:sz w:val="28"/>
          <w:szCs w:val="28"/>
          <w:lang w:val="ru-RU"/>
        </w:rPr>
        <w:t xml:space="preserve"> </w:t>
      </w:r>
      <w:r w:rsidRPr="00E50B69">
        <w:rPr>
          <w:rFonts w:ascii="Times New Roman" w:hAnsi="Times New Roman"/>
          <w:sz w:val="28"/>
          <w:szCs w:val="28"/>
          <w:lang w:val="ru-RU"/>
        </w:rPr>
        <w:t>метаболической</w:t>
      </w:r>
      <w:r w:rsidRPr="00A52AA4">
        <w:rPr>
          <w:rFonts w:ascii="Times New Roman" w:hAnsi="Times New Roman"/>
          <w:sz w:val="28"/>
          <w:szCs w:val="28"/>
          <w:lang w:val="ru-RU"/>
        </w:rPr>
        <w:t xml:space="preserve"> </w:t>
      </w:r>
      <w:r w:rsidRPr="00E50B69">
        <w:rPr>
          <w:rFonts w:ascii="Times New Roman" w:hAnsi="Times New Roman"/>
          <w:sz w:val="28"/>
          <w:szCs w:val="28"/>
          <w:lang w:val="ru-RU"/>
        </w:rPr>
        <w:t>активацией</w:t>
      </w:r>
      <w:r w:rsidRPr="00A52AA4">
        <w:rPr>
          <w:rFonts w:ascii="Times New Roman" w:hAnsi="Times New Roman"/>
          <w:sz w:val="28"/>
          <w:szCs w:val="28"/>
          <w:lang w:val="ru-RU"/>
        </w:rPr>
        <w:t xml:space="preserve"> </w:t>
      </w:r>
      <w:r w:rsidRPr="00E50B69">
        <w:rPr>
          <w:rFonts w:ascii="Times New Roman" w:hAnsi="Times New Roman"/>
          <w:sz w:val="28"/>
          <w:szCs w:val="28"/>
          <w:lang w:val="ru-RU"/>
        </w:rPr>
        <w:t>находится</w:t>
      </w:r>
      <w:r w:rsidRPr="00A52AA4">
        <w:rPr>
          <w:rFonts w:ascii="Times New Roman" w:hAnsi="Times New Roman"/>
          <w:sz w:val="28"/>
          <w:szCs w:val="28"/>
          <w:lang w:val="ru-RU"/>
        </w:rPr>
        <w:t xml:space="preserve"> </w:t>
      </w:r>
      <w:r w:rsidRPr="00E50B69">
        <w:rPr>
          <w:rFonts w:ascii="Times New Roman" w:hAnsi="Times New Roman"/>
          <w:sz w:val="28"/>
          <w:szCs w:val="28"/>
          <w:lang w:val="ru-RU"/>
        </w:rPr>
        <w:t>в</w:t>
      </w:r>
      <w:r w:rsidRPr="00A52AA4">
        <w:rPr>
          <w:rFonts w:ascii="Times New Roman" w:hAnsi="Times New Roman"/>
          <w:sz w:val="28"/>
          <w:szCs w:val="28"/>
          <w:lang w:val="ru-RU"/>
        </w:rPr>
        <w:t xml:space="preserve"> </w:t>
      </w:r>
      <w:r w:rsidRPr="00E50B69">
        <w:rPr>
          <w:rFonts w:ascii="Times New Roman" w:hAnsi="Times New Roman"/>
          <w:sz w:val="28"/>
          <w:szCs w:val="28"/>
          <w:lang w:val="ru-RU"/>
        </w:rPr>
        <w:t>пределах</w:t>
      </w:r>
      <w:r w:rsidRPr="00A52AA4">
        <w:rPr>
          <w:rFonts w:ascii="Times New Roman" w:hAnsi="Times New Roman"/>
          <w:sz w:val="28"/>
          <w:szCs w:val="28"/>
          <w:lang w:val="ru-RU"/>
        </w:rPr>
        <w:t xml:space="preserve"> </w:t>
      </w:r>
      <w:r w:rsidRPr="00E50B69">
        <w:rPr>
          <w:rFonts w:ascii="Times New Roman" w:hAnsi="Times New Roman"/>
          <w:sz w:val="28"/>
          <w:szCs w:val="28"/>
          <w:lang w:val="ru-RU"/>
        </w:rPr>
        <w:t>среднеквадратичного</w:t>
      </w:r>
      <w:r w:rsidRPr="00A52AA4">
        <w:rPr>
          <w:rFonts w:ascii="Times New Roman" w:hAnsi="Times New Roman"/>
          <w:sz w:val="28"/>
          <w:szCs w:val="28"/>
          <w:lang w:val="ru-RU"/>
        </w:rPr>
        <w:t xml:space="preserve"> </w:t>
      </w:r>
      <w:r w:rsidRPr="00E50B69">
        <w:rPr>
          <w:rFonts w:ascii="Times New Roman" w:hAnsi="Times New Roman"/>
          <w:sz w:val="28"/>
          <w:szCs w:val="28"/>
          <w:lang w:val="ru-RU"/>
        </w:rPr>
        <w:t>отклонения</w:t>
      </w:r>
      <w:r w:rsidRPr="00A52AA4">
        <w:rPr>
          <w:rFonts w:ascii="Times New Roman" w:hAnsi="Times New Roman"/>
          <w:sz w:val="28"/>
          <w:szCs w:val="28"/>
          <w:lang w:val="ru-RU"/>
        </w:rPr>
        <w:t xml:space="preserve"> </w:t>
      </w:r>
      <w:r w:rsidRPr="00E50B69">
        <w:rPr>
          <w:rFonts w:ascii="Times New Roman" w:hAnsi="Times New Roman"/>
          <w:sz w:val="28"/>
          <w:szCs w:val="28"/>
          <w:lang w:val="ru-RU"/>
        </w:rPr>
        <w:t>спонтанных</w:t>
      </w:r>
      <w:r w:rsidRPr="00A52AA4">
        <w:rPr>
          <w:rFonts w:ascii="Times New Roman" w:hAnsi="Times New Roman"/>
          <w:sz w:val="28"/>
          <w:szCs w:val="28"/>
          <w:lang w:val="ru-RU"/>
        </w:rPr>
        <w:t xml:space="preserve"> </w:t>
      </w:r>
      <w:r w:rsidRPr="00E50B69">
        <w:rPr>
          <w:rFonts w:ascii="Times New Roman" w:hAnsi="Times New Roman"/>
          <w:sz w:val="28"/>
          <w:szCs w:val="28"/>
          <w:lang w:val="ru-RU"/>
        </w:rPr>
        <w:t>мутаций</w:t>
      </w:r>
      <w:r w:rsidRPr="00A52AA4">
        <w:rPr>
          <w:rFonts w:ascii="Times New Roman" w:hAnsi="Times New Roman"/>
          <w:sz w:val="28"/>
          <w:szCs w:val="28"/>
          <w:lang w:val="ru-RU"/>
        </w:rPr>
        <w:t xml:space="preserve">. </w:t>
      </w:r>
      <w:r w:rsidRPr="00E50B69">
        <w:rPr>
          <w:rFonts w:ascii="Times New Roman" w:hAnsi="Times New Roman"/>
          <w:sz w:val="28"/>
          <w:szCs w:val="28"/>
          <w:lang w:val="ru-RU"/>
        </w:rPr>
        <w:t>При воздействии тестируемым веществом в концентрации 0,5 мг/чашка среднее количество колоний-ревертантов оказалось достоверно ниже уровня спонтанных мутаций. Следует отметить, что полученная кривая имеет «обратный» дозозависимый наклон (т.е. с уменьшением доз исследуемого вещества наблюдается увеличение количества колоний ревертантов), что может говорить об остаточном токсическом эффекте исследуемого вещества на тестовую систему</w:t>
      </w:r>
      <w:r w:rsidR="00851934">
        <w:rPr>
          <w:rFonts w:ascii="Times New Roman" w:hAnsi="Times New Roman"/>
          <w:sz w:val="28"/>
          <w:szCs w:val="28"/>
          <w:lang w:val="ru-RU"/>
        </w:rPr>
        <w:t xml:space="preserve"> в исследованных концентрациях </w:t>
      </w:r>
      <w:r w:rsidR="00851934" w:rsidRPr="004C0D9B">
        <w:rPr>
          <w:rFonts w:ascii="Times New Roman" w:hAnsi="Times New Roman"/>
          <w:sz w:val="28"/>
          <w:szCs w:val="28"/>
          <w:lang w:val="ru-RU"/>
        </w:rPr>
        <w:t>[90]</w:t>
      </w:r>
      <w:r w:rsidRPr="00E50B69">
        <w:rPr>
          <w:rFonts w:ascii="Times New Roman" w:hAnsi="Times New Roman"/>
          <w:sz w:val="28"/>
          <w:szCs w:val="28"/>
          <w:lang w:val="ru-RU"/>
        </w:rPr>
        <w:t>.</w:t>
      </w:r>
    </w:p>
    <w:p w:rsidR="00E50B69" w:rsidRPr="00E50B69" w:rsidRDefault="00E50B69" w:rsidP="00E50B69">
      <w:pPr>
        <w:pStyle w:val="SOP1"/>
        <w:tabs>
          <w:tab w:val="left" w:pos="0"/>
        </w:tabs>
        <w:ind w:firstLine="567"/>
        <w:rPr>
          <w:rFonts w:ascii="Times New Roman" w:hAnsi="Times New Roman"/>
          <w:sz w:val="28"/>
          <w:szCs w:val="28"/>
          <w:lang w:val="ru-RU"/>
        </w:rPr>
      </w:pPr>
      <w:r w:rsidRPr="00E50B69">
        <w:rPr>
          <w:rFonts w:ascii="Times New Roman" w:hAnsi="Times New Roman"/>
          <w:sz w:val="28"/>
          <w:szCs w:val="28"/>
          <w:lang w:val="ru-RU"/>
        </w:rPr>
        <w:t>Уровень индуцированных мутаций в концентрациях от 0,05 мг/чашка до 0,5 мг/чашка в варианте без метаболической активацией оказался ниже уровня соответствующего отрицательного контроля даже с учётом среднеквадратичного отклонения, что также говорит о частичном бактерицидном эффекте исследуемого вещества в исследованных концентрациях.</w:t>
      </w:r>
    </w:p>
    <w:p w:rsidR="00E50B69" w:rsidRPr="00E50B69" w:rsidRDefault="00CD643D" w:rsidP="00A52AA4">
      <w:pPr>
        <w:pStyle w:val="SOP1"/>
        <w:tabs>
          <w:tab w:val="left" w:pos="0"/>
        </w:tabs>
        <w:jc w:val="center"/>
        <w:rPr>
          <w:rFonts w:ascii="Times New Roman" w:hAnsi="Times New Roman"/>
          <w:sz w:val="28"/>
          <w:szCs w:val="28"/>
          <w:lang w:val="ru-RU"/>
        </w:rPr>
      </w:pPr>
      <w:r>
        <w:rPr>
          <w:noProof/>
          <w:lang w:val="ru-RU" w:eastAsia="ru-RU"/>
        </w:rPr>
        <w:lastRenderedPageBreak/>
        <w:drawing>
          <wp:inline distT="0" distB="0" distL="0" distR="0">
            <wp:extent cx="4000500" cy="3143250"/>
            <wp:effectExtent l="19050" t="0" r="0" b="0"/>
            <wp:docPr id="69" name="Рисунок 7" descr="C:\Users\a_dzhumagazieva\Pictures\TA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a_dzhumagazieva\Pictures\TA100.png"/>
                    <pic:cNvPicPr>
                      <a:picLocks noChangeAspect="1" noChangeArrowheads="1"/>
                    </pic:cNvPicPr>
                  </pic:nvPicPr>
                  <pic:blipFill>
                    <a:blip r:embed="rId94" cstate="print"/>
                    <a:srcRect/>
                    <a:stretch>
                      <a:fillRect/>
                    </a:stretch>
                  </pic:blipFill>
                  <pic:spPr bwMode="auto">
                    <a:xfrm>
                      <a:off x="0" y="0"/>
                      <a:ext cx="4000500" cy="3143250"/>
                    </a:xfrm>
                    <a:prstGeom prst="rect">
                      <a:avLst/>
                    </a:prstGeom>
                    <a:noFill/>
                    <a:ln w="9525">
                      <a:noFill/>
                      <a:miter lim="800000"/>
                      <a:headEnd/>
                      <a:tailEnd/>
                    </a:ln>
                  </pic:spPr>
                </pic:pic>
              </a:graphicData>
            </a:graphic>
          </wp:inline>
        </w:drawing>
      </w:r>
    </w:p>
    <w:p w:rsidR="00E50B69" w:rsidRPr="00A52AA4" w:rsidRDefault="00E50B69" w:rsidP="00A52AA4">
      <w:pPr>
        <w:pStyle w:val="SOP1"/>
        <w:tabs>
          <w:tab w:val="left" w:pos="0"/>
        </w:tabs>
        <w:ind w:firstLine="567"/>
        <w:jc w:val="center"/>
        <w:rPr>
          <w:rFonts w:ascii="Times New Roman" w:hAnsi="Times New Roman"/>
          <w:sz w:val="28"/>
          <w:szCs w:val="28"/>
          <w:lang w:val="ru-RU"/>
        </w:rPr>
      </w:pPr>
      <w:r w:rsidRPr="00E50B69">
        <w:rPr>
          <w:rFonts w:ascii="Times New Roman" w:hAnsi="Times New Roman"/>
          <w:sz w:val="28"/>
          <w:szCs w:val="28"/>
          <w:lang w:val="ru-RU"/>
        </w:rPr>
        <w:t>Рисунок</w:t>
      </w:r>
      <w:r w:rsidRPr="00A52AA4">
        <w:rPr>
          <w:rFonts w:ascii="Times New Roman" w:hAnsi="Times New Roman"/>
          <w:sz w:val="28"/>
          <w:szCs w:val="28"/>
          <w:lang w:val="ru-RU"/>
        </w:rPr>
        <w:t xml:space="preserve"> 7 – </w:t>
      </w:r>
      <w:r w:rsidRPr="00E50B69">
        <w:rPr>
          <w:rFonts w:ascii="Times New Roman" w:hAnsi="Times New Roman"/>
          <w:sz w:val="28"/>
          <w:szCs w:val="28"/>
          <w:lang w:val="ru-RU"/>
        </w:rPr>
        <w:t>Кривая</w:t>
      </w:r>
      <w:r w:rsidRPr="00A52AA4">
        <w:rPr>
          <w:rFonts w:ascii="Times New Roman" w:hAnsi="Times New Roman"/>
          <w:sz w:val="28"/>
          <w:szCs w:val="28"/>
          <w:lang w:val="ru-RU"/>
        </w:rPr>
        <w:t xml:space="preserve"> </w:t>
      </w:r>
      <w:r w:rsidRPr="00E50B69">
        <w:rPr>
          <w:rFonts w:ascii="Times New Roman" w:hAnsi="Times New Roman"/>
          <w:sz w:val="28"/>
          <w:szCs w:val="28"/>
          <w:lang w:val="ru-RU"/>
        </w:rPr>
        <w:t>доза</w:t>
      </w:r>
      <w:r w:rsidRPr="00A52AA4">
        <w:rPr>
          <w:rFonts w:ascii="Times New Roman" w:hAnsi="Times New Roman"/>
          <w:sz w:val="28"/>
          <w:szCs w:val="28"/>
          <w:lang w:val="ru-RU"/>
        </w:rPr>
        <w:t>-</w:t>
      </w:r>
      <w:r w:rsidRPr="00E50B69">
        <w:rPr>
          <w:rFonts w:ascii="Times New Roman" w:hAnsi="Times New Roman"/>
          <w:sz w:val="28"/>
          <w:szCs w:val="28"/>
          <w:lang w:val="ru-RU"/>
        </w:rPr>
        <w:t>эффект</w:t>
      </w:r>
      <w:r w:rsidRPr="00A52AA4">
        <w:rPr>
          <w:rFonts w:ascii="Times New Roman" w:hAnsi="Times New Roman"/>
          <w:sz w:val="28"/>
          <w:szCs w:val="28"/>
          <w:lang w:val="ru-RU"/>
        </w:rPr>
        <w:t xml:space="preserve"> </w:t>
      </w:r>
      <w:r w:rsidRPr="00E50B69">
        <w:rPr>
          <w:rFonts w:ascii="Times New Roman" w:hAnsi="Times New Roman"/>
          <w:sz w:val="28"/>
          <w:szCs w:val="28"/>
          <w:lang w:val="ru-RU"/>
        </w:rPr>
        <w:t>для</w:t>
      </w:r>
      <w:r w:rsidRPr="00A52AA4">
        <w:rPr>
          <w:rFonts w:ascii="Times New Roman" w:hAnsi="Times New Roman"/>
          <w:sz w:val="28"/>
          <w:szCs w:val="28"/>
          <w:lang w:val="ru-RU"/>
        </w:rPr>
        <w:t xml:space="preserve"> </w:t>
      </w:r>
      <w:r w:rsidRPr="00E50B69">
        <w:rPr>
          <w:rFonts w:ascii="Times New Roman" w:hAnsi="Times New Roman"/>
          <w:sz w:val="28"/>
          <w:szCs w:val="28"/>
          <w:lang w:val="en-US"/>
        </w:rPr>
        <w:t>S</w:t>
      </w:r>
      <w:r w:rsidRPr="00A52AA4">
        <w:rPr>
          <w:rFonts w:ascii="Times New Roman" w:hAnsi="Times New Roman"/>
          <w:sz w:val="28"/>
          <w:szCs w:val="28"/>
          <w:lang w:val="ru-RU"/>
        </w:rPr>
        <w:t>.</w:t>
      </w:r>
      <w:r w:rsidRPr="00E50B69">
        <w:rPr>
          <w:rFonts w:ascii="Times New Roman" w:hAnsi="Times New Roman"/>
          <w:sz w:val="28"/>
          <w:szCs w:val="28"/>
          <w:lang w:val="en-US"/>
        </w:rPr>
        <w:t>typhimurium</w:t>
      </w:r>
      <w:r w:rsidRPr="00A52AA4">
        <w:rPr>
          <w:rFonts w:ascii="Times New Roman" w:hAnsi="Times New Roman"/>
          <w:sz w:val="28"/>
          <w:szCs w:val="28"/>
          <w:lang w:val="ru-RU"/>
        </w:rPr>
        <w:t xml:space="preserve"> </w:t>
      </w:r>
      <w:r w:rsidRPr="00E50B69">
        <w:rPr>
          <w:rFonts w:ascii="Times New Roman" w:hAnsi="Times New Roman"/>
          <w:sz w:val="28"/>
          <w:szCs w:val="28"/>
          <w:lang w:val="en-US"/>
        </w:rPr>
        <w:t>TA</w:t>
      </w:r>
      <w:r w:rsidRPr="00A52AA4">
        <w:rPr>
          <w:rFonts w:ascii="Times New Roman" w:hAnsi="Times New Roman"/>
          <w:sz w:val="28"/>
          <w:szCs w:val="28"/>
          <w:lang w:val="ru-RU"/>
        </w:rPr>
        <w:t>100</w:t>
      </w:r>
    </w:p>
    <w:p w:rsidR="00E50B69" w:rsidRPr="00E50B69" w:rsidRDefault="00E50B69" w:rsidP="00A52AA4">
      <w:pPr>
        <w:pStyle w:val="SOP1"/>
        <w:tabs>
          <w:tab w:val="left" w:pos="0"/>
        </w:tabs>
        <w:ind w:firstLine="567"/>
        <w:jc w:val="center"/>
        <w:rPr>
          <w:rFonts w:ascii="Times New Roman" w:hAnsi="Times New Roman"/>
          <w:sz w:val="28"/>
          <w:szCs w:val="28"/>
          <w:lang w:val="ru-RU"/>
        </w:rPr>
      </w:pPr>
      <w:r w:rsidRPr="00E50B69">
        <w:rPr>
          <w:rFonts w:ascii="Times New Roman" w:hAnsi="Times New Roman"/>
          <w:sz w:val="28"/>
          <w:szCs w:val="28"/>
          <w:lang w:val="ru-RU"/>
        </w:rPr>
        <w:t>Обозначения, как на рис.6.</w:t>
      </w:r>
    </w:p>
    <w:p w:rsidR="00E50B69" w:rsidRPr="00E50B69" w:rsidRDefault="00A52AA4" w:rsidP="00A52AA4">
      <w:pPr>
        <w:pStyle w:val="SOP1"/>
        <w:tabs>
          <w:tab w:val="left" w:pos="0"/>
        </w:tabs>
        <w:rPr>
          <w:rFonts w:ascii="Times New Roman" w:hAnsi="Times New Roman"/>
          <w:sz w:val="28"/>
          <w:szCs w:val="28"/>
          <w:lang w:val="ru-RU"/>
        </w:rPr>
      </w:pPr>
      <w:r>
        <w:rPr>
          <w:rFonts w:ascii="Times New Roman" w:hAnsi="Times New Roman"/>
          <w:sz w:val="28"/>
          <w:szCs w:val="28"/>
          <w:lang w:val="ru-RU"/>
        </w:rPr>
        <w:tab/>
      </w:r>
      <w:r w:rsidR="00E50B69" w:rsidRPr="00E50B69">
        <w:rPr>
          <w:rFonts w:ascii="Times New Roman" w:hAnsi="Times New Roman"/>
          <w:sz w:val="28"/>
          <w:szCs w:val="28"/>
          <w:lang w:val="ru-RU"/>
        </w:rPr>
        <w:t>Для</w:t>
      </w:r>
      <w:r w:rsidR="00E50B69" w:rsidRPr="00A52AA4">
        <w:rPr>
          <w:rFonts w:ascii="Times New Roman" w:hAnsi="Times New Roman"/>
          <w:sz w:val="28"/>
          <w:szCs w:val="28"/>
          <w:lang w:val="ru-RU"/>
        </w:rPr>
        <w:t xml:space="preserve"> </w:t>
      </w:r>
      <w:r w:rsidR="00E50B69" w:rsidRPr="00E50B69">
        <w:rPr>
          <w:rFonts w:ascii="Times New Roman" w:hAnsi="Times New Roman"/>
          <w:sz w:val="28"/>
          <w:szCs w:val="28"/>
          <w:lang w:val="ru-RU"/>
        </w:rPr>
        <w:t>концентраций</w:t>
      </w:r>
      <w:r w:rsidR="00E50B69" w:rsidRPr="00A52AA4">
        <w:rPr>
          <w:rFonts w:ascii="Times New Roman" w:hAnsi="Times New Roman"/>
          <w:sz w:val="28"/>
          <w:szCs w:val="28"/>
          <w:lang w:val="ru-RU"/>
        </w:rPr>
        <w:t xml:space="preserve"> </w:t>
      </w:r>
      <w:r w:rsidR="00E50B69" w:rsidRPr="00E50B69">
        <w:rPr>
          <w:rFonts w:ascii="Times New Roman" w:hAnsi="Times New Roman"/>
          <w:sz w:val="28"/>
          <w:szCs w:val="28"/>
          <w:lang w:val="ru-RU"/>
        </w:rPr>
        <w:t>исследуемого</w:t>
      </w:r>
      <w:r w:rsidR="00E50B69" w:rsidRPr="00A52AA4">
        <w:rPr>
          <w:rFonts w:ascii="Times New Roman" w:hAnsi="Times New Roman"/>
          <w:sz w:val="28"/>
          <w:szCs w:val="28"/>
          <w:lang w:val="ru-RU"/>
        </w:rPr>
        <w:t xml:space="preserve"> </w:t>
      </w:r>
      <w:r w:rsidR="00E50B69" w:rsidRPr="00E50B69">
        <w:rPr>
          <w:rFonts w:ascii="Times New Roman" w:hAnsi="Times New Roman"/>
          <w:sz w:val="28"/>
          <w:szCs w:val="28"/>
          <w:lang w:val="ru-RU"/>
        </w:rPr>
        <w:t>вещества</w:t>
      </w:r>
      <w:r w:rsidR="00E50B69" w:rsidRPr="00A52AA4">
        <w:rPr>
          <w:rFonts w:ascii="Times New Roman" w:hAnsi="Times New Roman"/>
          <w:sz w:val="28"/>
          <w:szCs w:val="28"/>
          <w:lang w:val="ru-RU"/>
        </w:rPr>
        <w:t xml:space="preserve"> 0,05 </w:t>
      </w:r>
      <w:r w:rsidR="00E50B69" w:rsidRPr="00E50B69">
        <w:rPr>
          <w:rFonts w:ascii="Times New Roman" w:hAnsi="Times New Roman"/>
          <w:sz w:val="28"/>
          <w:szCs w:val="28"/>
          <w:lang w:val="ru-RU"/>
        </w:rPr>
        <w:t>мг</w:t>
      </w:r>
      <w:r w:rsidR="00E50B69" w:rsidRPr="00A52AA4">
        <w:rPr>
          <w:rFonts w:ascii="Times New Roman" w:hAnsi="Times New Roman"/>
          <w:sz w:val="28"/>
          <w:szCs w:val="28"/>
          <w:lang w:val="ru-RU"/>
        </w:rPr>
        <w:t>/</w:t>
      </w:r>
      <w:r w:rsidR="00E50B69" w:rsidRPr="00E50B69">
        <w:rPr>
          <w:rFonts w:ascii="Times New Roman" w:hAnsi="Times New Roman"/>
          <w:sz w:val="28"/>
          <w:szCs w:val="28"/>
          <w:lang w:val="ru-RU"/>
        </w:rPr>
        <w:t>чашка</w:t>
      </w:r>
      <w:r w:rsidR="00E50B69" w:rsidRPr="00A52AA4">
        <w:rPr>
          <w:rFonts w:ascii="Times New Roman" w:hAnsi="Times New Roman"/>
          <w:sz w:val="28"/>
          <w:szCs w:val="28"/>
          <w:lang w:val="ru-RU"/>
        </w:rPr>
        <w:t xml:space="preserve"> </w:t>
      </w:r>
      <w:r w:rsidR="00E50B69" w:rsidRPr="00E50B69">
        <w:rPr>
          <w:rFonts w:ascii="Times New Roman" w:hAnsi="Times New Roman"/>
          <w:sz w:val="28"/>
          <w:szCs w:val="28"/>
          <w:lang w:val="ru-RU"/>
        </w:rPr>
        <w:t>и</w:t>
      </w:r>
      <w:r w:rsidR="00E50B69" w:rsidRPr="00A52AA4">
        <w:rPr>
          <w:rFonts w:ascii="Times New Roman" w:hAnsi="Times New Roman"/>
          <w:sz w:val="28"/>
          <w:szCs w:val="28"/>
          <w:lang w:val="ru-RU"/>
        </w:rPr>
        <w:t xml:space="preserve"> 0,158 </w:t>
      </w:r>
      <w:r w:rsidR="00E50B69" w:rsidRPr="00E50B69">
        <w:rPr>
          <w:rFonts w:ascii="Times New Roman" w:hAnsi="Times New Roman"/>
          <w:sz w:val="28"/>
          <w:szCs w:val="28"/>
          <w:lang w:val="ru-RU"/>
        </w:rPr>
        <w:t>мг</w:t>
      </w:r>
      <w:r w:rsidR="00E50B69" w:rsidRPr="00A52AA4">
        <w:rPr>
          <w:rFonts w:ascii="Times New Roman" w:hAnsi="Times New Roman"/>
          <w:sz w:val="28"/>
          <w:szCs w:val="28"/>
          <w:lang w:val="ru-RU"/>
        </w:rPr>
        <w:t>/</w:t>
      </w:r>
      <w:r w:rsidR="00E50B69" w:rsidRPr="00E50B69">
        <w:rPr>
          <w:rFonts w:ascii="Times New Roman" w:hAnsi="Times New Roman"/>
          <w:sz w:val="28"/>
          <w:szCs w:val="28"/>
          <w:lang w:val="ru-RU"/>
        </w:rPr>
        <w:t>чашка</w:t>
      </w:r>
      <w:r w:rsidR="00E50B69" w:rsidRPr="00A52AA4">
        <w:rPr>
          <w:rFonts w:ascii="Times New Roman" w:hAnsi="Times New Roman"/>
          <w:sz w:val="28"/>
          <w:szCs w:val="28"/>
          <w:lang w:val="ru-RU"/>
        </w:rPr>
        <w:t xml:space="preserve">, </w:t>
      </w:r>
      <w:r w:rsidR="00E50B69" w:rsidRPr="00E50B69">
        <w:rPr>
          <w:rFonts w:ascii="Times New Roman" w:hAnsi="Times New Roman"/>
          <w:sz w:val="28"/>
          <w:szCs w:val="28"/>
          <w:lang w:val="ru-RU"/>
        </w:rPr>
        <w:t>средние</w:t>
      </w:r>
      <w:r w:rsidR="00E50B69" w:rsidRPr="00A52AA4">
        <w:rPr>
          <w:rFonts w:ascii="Times New Roman" w:hAnsi="Times New Roman"/>
          <w:sz w:val="28"/>
          <w:szCs w:val="28"/>
          <w:lang w:val="ru-RU"/>
        </w:rPr>
        <w:t xml:space="preserve"> </w:t>
      </w:r>
      <w:r w:rsidR="00E50B69" w:rsidRPr="00E50B69">
        <w:rPr>
          <w:rFonts w:ascii="Times New Roman" w:hAnsi="Times New Roman"/>
          <w:sz w:val="28"/>
          <w:szCs w:val="28"/>
          <w:lang w:val="ru-RU"/>
        </w:rPr>
        <w:t>значения</w:t>
      </w:r>
      <w:r w:rsidR="00E50B69" w:rsidRPr="00A52AA4">
        <w:rPr>
          <w:rFonts w:ascii="Times New Roman" w:hAnsi="Times New Roman"/>
          <w:sz w:val="28"/>
          <w:szCs w:val="28"/>
          <w:lang w:val="ru-RU"/>
        </w:rPr>
        <w:t xml:space="preserve"> </w:t>
      </w:r>
      <w:r w:rsidR="00E50B69" w:rsidRPr="00E50B69">
        <w:rPr>
          <w:rFonts w:ascii="Times New Roman" w:hAnsi="Times New Roman"/>
          <w:sz w:val="28"/>
          <w:szCs w:val="28"/>
          <w:lang w:val="ru-RU"/>
        </w:rPr>
        <w:t>числа</w:t>
      </w:r>
      <w:r w:rsidR="00E50B69" w:rsidRPr="00A52AA4">
        <w:rPr>
          <w:rFonts w:ascii="Times New Roman" w:hAnsi="Times New Roman"/>
          <w:sz w:val="28"/>
          <w:szCs w:val="28"/>
          <w:lang w:val="ru-RU"/>
        </w:rPr>
        <w:t xml:space="preserve"> </w:t>
      </w:r>
      <w:r w:rsidR="00E50B69" w:rsidRPr="00E50B69">
        <w:rPr>
          <w:rFonts w:ascii="Times New Roman" w:hAnsi="Times New Roman"/>
          <w:sz w:val="28"/>
          <w:szCs w:val="28"/>
          <w:lang w:val="ru-RU"/>
        </w:rPr>
        <w:t>колоний</w:t>
      </w:r>
      <w:r w:rsidR="00E50B69" w:rsidRPr="00A52AA4">
        <w:rPr>
          <w:rFonts w:ascii="Times New Roman" w:hAnsi="Times New Roman"/>
          <w:sz w:val="28"/>
          <w:szCs w:val="28"/>
          <w:lang w:val="ru-RU"/>
        </w:rPr>
        <w:t>-</w:t>
      </w:r>
      <w:r w:rsidR="00E50B69" w:rsidRPr="00E50B69">
        <w:rPr>
          <w:rFonts w:ascii="Times New Roman" w:hAnsi="Times New Roman"/>
          <w:sz w:val="28"/>
          <w:szCs w:val="28"/>
          <w:lang w:val="ru-RU"/>
        </w:rPr>
        <w:t>ревертантов</w:t>
      </w:r>
      <w:r w:rsidR="00E50B69" w:rsidRPr="00A52AA4">
        <w:rPr>
          <w:rFonts w:ascii="Times New Roman" w:hAnsi="Times New Roman"/>
          <w:sz w:val="28"/>
          <w:szCs w:val="28"/>
          <w:lang w:val="ru-RU"/>
        </w:rPr>
        <w:t xml:space="preserve"> </w:t>
      </w:r>
      <w:r w:rsidR="00E50B69" w:rsidRPr="00E50B69">
        <w:rPr>
          <w:rFonts w:ascii="Times New Roman" w:hAnsi="Times New Roman"/>
          <w:sz w:val="28"/>
          <w:szCs w:val="28"/>
          <w:lang w:val="ru-RU"/>
        </w:rPr>
        <w:t>тест</w:t>
      </w:r>
      <w:r w:rsidR="00E50B69" w:rsidRPr="00A52AA4">
        <w:rPr>
          <w:rFonts w:ascii="Times New Roman" w:hAnsi="Times New Roman"/>
          <w:sz w:val="28"/>
          <w:szCs w:val="28"/>
          <w:lang w:val="ru-RU"/>
        </w:rPr>
        <w:t>-</w:t>
      </w:r>
      <w:r w:rsidR="00E50B69" w:rsidRPr="00E50B69">
        <w:rPr>
          <w:rFonts w:ascii="Times New Roman" w:hAnsi="Times New Roman"/>
          <w:sz w:val="28"/>
          <w:szCs w:val="28"/>
          <w:lang w:val="ru-RU"/>
        </w:rPr>
        <w:t>штамма</w:t>
      </w:r>
      <w:r w:rsidR="00E50B69" w:rsidRPr="00A52AA4">
        <w:rPr>
          <w:rFonts w:ascii="Times New Roman" w:hAnsi="Times New Roman"/>
          <w:sz w:val="28"/>
          <w:szCs w:val="28"/>
          <w:lang w:val="ru-RU"/>
        </w:rPr>
        <w:t xml:space="preserve"> </w:t>
      </w:r>
      <w:r w:rsidR="00E50B69" w:rsidRPr="00E50B69">
        <w:rPr>
          <w:rFonts w:ascii="Times New Roman" w:hAnsi="Times New Roman"/>
          <w:sz w:val="28"/>
          <w:szCs w:val="28"/>
          <w:lang w:val="en-US"/>
        </w:rPr>
        <w:t>S</w:t>
      </w:r>
      <w:r w:rsidR="00E50B69" w:rsidRPr="00A52AA4">
        <w:rPr>
          <w:rFonts w:ascii="Times New Roman" w:hAnsi="Times New Roman"/>
          <w:sz w:val="28"/>
          <w:szCs w:val="28"/>
          <w:lang w:val="ru-RU"/>
        </w:rPr>
        <w:t>.</w:t>
      </w:r>
      <w:r w:rsidR="00E50B69" w:rsidRPr="00E50B69">
        <w:rPr>
          <w:rFonts w:ascii="Times New Roman" w:hAnsi="Times New Roman"/>
          <w:sz w:val="28"/>
          <w:szCs w:val="28"/>
          <w:lang w:val="en-US"/>
        </w:rPr>
        <w:t>typhimurium</w:t>
      </w:r>
      <w:r w:rsidR="00E50B69" w:rsidRPr="00A52AA4">
        <w:rPr>
          <w:rFonts w:ascii="Times New Roman" w:hAnsi="Times New Roman"/>
          <w:sz w:val="28"/>
          <w:szCs w:val="28"/>
          <w:lang w:val="ru-RU"/>
        </w:rPr>
        <w:t xml:space="preserve"> </w:t>
      </w:r>
      <w:r w:rsidR="00E50B69" w:rsidRPr="00E50B69">
        <w:rPr>
          <w:rFonts w:ascii="Times New Roman" w:hAnsi="Times New Roman"/>
          <w:sz w:val="28"/>
          <w:szCs w:val="28"/>
          <w:lang w:val="en-US"/>
        </w:rPr>
        <w:t>TA</w:t>
      </w:r>
      <w:r w:rsidR="00E50B69" w:rsidRPr="00A52AA4">
        <w:rPr>
          <w:rFonts w:ascii="Times New Roman" w:hAnsi="Times New Roman"/>
          <w:sz w:val="28"/>
          <w:szCs w:val="28"/>
          <w:lang w:val="ru-RU"/>
        </w:rPr>
        <w:t xml:space="preserve">100 </w:t>
      </w:r>
      <w:r w:rsidR="00E50B69" w:rsidRPr="00E50B69">
        <w:rPr>
          <w:rFonts w:ascii="Times New Roman" w:hAnsi="Times New Roman"/>
          <w:sz w:val="28"/>
          <w:szCs w:val="28"/>
          <w:lang w:val="ru-RU"/>
        </w:rPr>
        <w:t>достоверно</w:t>
      </w:r>
      <w:r w:rsidR="00E50B69" w:rsidRPr="00A52AA4">
        <w:rPr>
          <w:rFonts w:ascii="Times New Roman" w:hAnsi="Times New Roman"/>
          <w:sz w:val="28"/>
          <w:szCs w:val="28"/>
          <w:lang w:val="ru-RU"/>
        </w:rPr>
        <w:t xml:space="preserve"> </w:t>
      </w:r>
      <w:r w:rsidR="00E50B69" w:rsidRPr="00E50B69">
        <w:rPr>
          <w:rFonts w:ascii="Times New Roman" w:hAnsi="Times New Roman"/>
          <w:sz w:val="28"/>
          <w:szCs w:val="28"/>
          <w:lang w:val="ru-RU"/>
        </w:rPr>
        <w:t>не</w:t>
      </w:r>
      <w:r w:rsidR="00E50B69" w:rsidRPr="00A52AA4">
        <w:rPr>
          <w:rFonts w:ascii="Times New Roman" w:hAnsi="Times New Roman"/>
          <w:sz w:val="28"/>
          <w:szCs w:val="28"/>
          <w:lang w:val="ru-RU"/>
        </w:rPr>
        <w:t xml:space="preserve"> </w:t>
      </w:r>
      <w:r w:rsidR="00E50B69" w:rsidRPr="00E50B69">
        <w:rPr>
          <w:rFonts w:ascii="Times New Roman" w:hAnsi="Times New Roman"/>
          <w:sz w:val="28"/>
          <w:szCs w:val="28"/>
          <w:lang w:val="ru-RU"/>
        </w:rPr>
        <w:t>отличаются</w:t>
      </w:r>
      <w:r w:rsidR="00E50B69" w:rsidRPr="00A52AA4">
        <w:rPr>
          <w:rFonts w:ascii="Times New Roman" w:hAnsi="Times New Roman"/>
          <w:sz w:val="28"/>
          <w:szCs w:val="28"/>
          <w:lang w:val="ru-RU"/>
        </w:rPr>
        <w:t xml:space="preserve"> </w:t>
      </w:r>
      <w:r w:rsidR="00E50B69" w:rsidRPr="00E50B69">
        <w:rPr>
          <w:rFonts w:ascii="Times New Roman" w:hAnsi="Times New Roman"/>
          <w:sz w:val="28"/>
          <w:szCs w:val="28"/>
          <w:lang w:val="ru-RU"/>
        </w:rPr>
        <w:t>от</w:t>
      </w:r>
      <w:r w:rsidR="00E50B69" w:rsidRPr="00A52AA4">
        <w:rPr>
          <w:rFonts w:ascii="Times New Roman" w:hAnsi="Times New Roman"/>
          <w:sz w:val="28"/>
          <w:szCs w:val="28"/>
          <w:lang w:val="ru-RU"/>
        </w:rPr>
        <w:t xml:space="preserve"> </w:t>
      </w:r>
      <w:r w:rsidR="00E50B69" w:rsidRPr="00E50B69">
        <w:rPr>
          <w:rFonts w:ascii="Times New Roman" w:hAnsi="Times New Roman"/>
          <w:sz w:val="28"/>
          <w:szCs w:val="28"/>
          <w:lang w:val="ru-RU"/>
        </w:rPr>
        <w:t>значений</w:t>
      </w:r>
      <w:r w:rsidR="00E50B69" w:rsidRPr="00A52AA4">
        <w:rPr>
          <w:rFonts w:ascii="Times New Roman" w:hAnsi="Times New Roman"/>
          <w:sz w:val="28"/>
          <w:szCs w:val="28"/>
          <w:lang w:val="ru-RU"/>
        </w:rPr>
        <w:t xml:space="preserve"> </w:t>
      </w:r>
      <w:r w:rsidR="00E50B69" w:rsidRPr="00E50B69">
        <w:rPr>
          <w:rFonts w:ascii="Times New Roman" w:hAnsi="Times New Roman"/>
          <w:sz w:val="28"/>
          <w:szCs w:val="28"/>
          <w:lang w:val="ru-RU"/>
        </w:rPr>
        <w:t>отрицательного</w:t>
      </w:r>
      <w:r w:rsidR="00E50B69" w:rsidRPr="00A52AA4">
        <w:rPr>
          <w:rFonts w:ascii="Times New Roman" w:hAnsi="Times New Roman"/>
          <w:sz w:val="28"/>
          <w:szCs w:val="28"/>
          <w:lang w:val="ru-RU"/>
        </w:rPr>
        <w:t xml:space="preserve"> </w:t>
      </w:r>
      <w:r w:rsidR="00E50B69" w:rsidRPr="00E50B69">
        <w:rPr>
          <w:rFonts w:ascii="Times New Roman" w:hAnsi="Times New Roman"/>
          <w:sz w:val="28"/>
          <w:szCs w:val="28"/>
          <w:lang w:val="ru-RU"/>
        </w:rPr>
        <w:t>контроля</w:t>
      </w:r>
      <w:r w:rsidR="00E50B69" w:rsidRPr="00A52AA4">
        <w:rPr>
          <w:rFonts w:ascii="Times New Roman" w:hAnsi="Times New Roman"/>
          <w:sz w:val="28"/>
          <w:szCs w:val="28"/>
          <w:lang w:val="ru-RU"/>
        </w:rPr>
        <w:t xml:space="preserve"> </w:t>
      </w:r>
      <w:r w:rsidR="00E50B69" w:rsidRPr="00E50B69">
        <w:rPr>
          <w:rFonts w:ascii="Times New Roman" w:hAnsi="Times New Roman"/>
          <w:sz w:val="28"/>
          <w:szCs w:val="28"/>
          <w:lang w:val="ru-RU"/>
        </w:rPr>
        <w:t>как</w:t>
      </w:r>
      <w:r w:rsidR="00E50B69" w:rsidRPr="00A52AA4">
        <w:rPr>
          <w:rFonts w:ascii="Times New Roman" w:hAnsi="Times New Roman"/>
          <w:sz w:val="28"/>
          <w:szCs w:val="28"/>
          <w:lang w:val="ru-RU"/>
        </w:rPr>
        <w:t xml:space="preserve"> </w:t>
      </w:r>
      <w:r w:rsidR="00E50B69" w:rsidRPr="00E50B69">
        <w:rPr>
          <w:rFonts w:ascii="Times New Roman" w:hAnsi="Times New Roman"/>
          <w:sz w:val="28"/>
          <w:szCs w:val="28"/>
          <w:lang w:val="ru-RU"/>
        </w:rPr>
        <w:t>для</w:t>
      </w:r>
      <w:r w:rsidR="00E50B69" w:rsidRPr="00A52AA4">
        <w:rPr>
          <w:rFonts w:ascii="Times New Roman" w:hAnsi="Times New Roman"/>
          <w:sz w:val="28"/>
          <w:szCs w:val="28"/>
          <w:lang w:val="ru-RU"/>
        </w:rPr>
        <w:t xml:space="preserve"> </w:t>
      </w:r>
      <w:r w:rsidR="00E50B69" w:rsidRPr="00E50B69">
        <w:rPr>
          <w:rFonts w:ascii="Times New Roman" w:hAnsi="Times New Roman"/>
          <w:sz w:val="28"/>
          <w:szCs w:val="28"/>
          <w:lang w:val="ru-RU"/>
        </w:rPr>
        <w:t>варианта</w:t>
      </w:r>
      <w:r w:rsidR="00E50B69" w:rsidRPr="00A52AA4">
        <w:rPr>
          <w:rFonts w:ascii="Times New Roman" w:hAnsi="Times New Roman"/>
          <w:sz w:val="28"/>
          <w:szCs w:val="28"/>
          <w:lang w:val="ru-RU"/>
        </w:rPr>
        <w:t xml:space="preserve"> </w:t>
      </w:r>
      <w:r w:rsidR="00E50B69" w:rsidRPr="00E50B69">
        <w:rPr>
          <w:rFonts w:ascii="Times New Roman" w:hAnsi="Times New Roman"/>
          <w:sz w:val="28"/>
          <w:szCs w:val="28"/>
          <w:lang w:val="ru-RU"/>
        </w:rPr>
        <w:t>с</w:t>
      </w:r>
      <w:r w:rsidR="00E50B69" w:rsidRPr="00A52AA4">
        <w:rPr>
          <w:rFonts w:ascii="Times New Roman" w:hAnsi="Times New Roman"/>
          <w:sz w:val="28"/>
          <w:szCs w:val="28"/>
          <w:lang w:val="ru-RU"/>
        </w:rPr>
        <w:t xml:space="preserve"> </w:t>
      </w:r>
      <w:r w:rsidR="00E50B69" w:rsidRPr="00E50B69">
        <w:rPr>
          <w:rFonts w:ascii="Times New Roman" w:hAnsi="Times New Roman"/>
          <w:sz w:val="28"/>
          <w:szCs w:val="28"/>
          <w:lang w:val="ru-RU"/>
        </w:rPr>
        <w:t>метаболической</w:t>
      </w:r>
      <w:r w:rsidR="00E50B69" w:rsidRPr="00A52AA4">
        <w:rPr>
          <w:rFonts w:ascii="Times New Roman" w:hAnsi="Times New Roman"/>
          <w:sz w:val="28"/>
          <w:szCs w:val="28"/>
          <w:lang w:val="ru-RU"/>
        </w:rPr>
        <w:t xml:space="preserve"> </w:t>
      </w:r>
      <w:r w:rsidR="00E50B69" w:rsidRPr="00E50B69">
        <w:rPr>
          <w:rFonts w:ascii="Times New Roman" w:hAnsi="Times New Roman"/>
          <w:sz w:val="28"/>
          <w:szCs w:val="28"/>
          <w:lang w:val="ru-RU"/>
        </w:rPr>
        <w:t>активацией</w:t>
      </w:r>
      <w:r w:rsidR="00E50B69" w:rsidRPr="00A52AA4">
        <w:rPr>
          <w:rFonts w:ascii="Times New Roman" w:hAnsi="Times New Roman"/>
          <w:sz w:val="28"/>
          <w:szCs w:val="28"/>
          <w:lang w:val="ru-RU"/>
        </w:rPr>
        <w:t xml:space="preserve">, </w:t>
      </w:r>
      <w:r w:rsidR="00E50B69" w:rsidRPr="00E50B69">
        <w:rPr>
          <w:rFonts w:ascii="Times New Roman" w:hAnsi="Times New Roman"/>
          <w:sz w:val="28"/>
          <w:szCs w:val="28"/>
          <w:lang w:val="ru-RU"/>
        </w:rPr>
        <w:t>так</w:t>
      </w:r>
      <w:r w:rsidR="00E50B69" w:rsidRPr="00A52AA4">
        <w:rPr>
          <w:rFonts w:ascii="Times New Roman" w:hAnsi="Times New Roman"/>
          <w:sz w:val="28"/>
          <w:szCs w:val="28"/>
          <w:lang w:val="ru-RU"/>
        </w:rPr>
        <w:t xml:space="preserve"> </w:t>
      </w:r>
      <w:r w:rsidR="00E50B69" w:rsidRPr="00E50B69">
        <w:rPr>
          <w:rFonts w:ascii="Times New Roman" w:hAnsi="Times New Roman"/>
          <w:sz w:val="28"/>
          <w:szCs w:val="28"/>
          <w:lang w:val="ru-RU"/>
        </w:rPr>
        <w:t>и</w:t>
      </w:r>
      <w:r w:rsidR="00E50B69" w:rsidRPr="00A52AA4">
        <w:rPr>
          <w:rFonts w:ascii="Times New Roman" w:hAnsi="Times New Roman"/>
          <w:sz w:val="28"/>
          <w:szCs w:val="28"/>
          <w:lang w:val="ru-RU"/>
        </w:rPr>
        <w:t xml:space="preserve"> </w:t>
      </w:r>
      <w:r w:rsidR="00E50B69" w:rsidRPr="00E50B69">
        <w:rPr>
          <w:rFonts w:ascii="Times New Roman" w:hAnsi="Times New Roman"/>
          <w:sz w:val="28"/>
          <w:szCs w:val="28"/>
          <w:lang w:val="ru-RU"/>
        </w:rPr>
        <w:t>без</w:t>
      </w:r>
      <w:r w:rsidR="00E50B69" w:rsidRPr="00A52AA4">
        <w:rPr>
          <w:rFonts w:ascii="Times New Roman" w:hAnsi="Times New Roman"/>
          <w:sz w:val="28"/>
          <w:szCs w:val="28"/>
          <w:lang w:val="ru-RU"/>
        </w:rPr>
        <w:t xml:space="preserve"> </w:t>
      </w:r>
      <w:r w:rsidR="00E50B69" w:rsidRPr="00E50B69">
        <w:rPr>
          <w:rFonts w:ascii="Times New Roman" w:hAnsi="Times New Roman"/>
          <w:sz w:val="28"/>
          <w:szCs w:val="28"/>
          <w:lang w:val="ru-RU"/>
        </w:rPr>
        <w:t>нее</w:t>
      </w:r>
      <w:r w:rsidR="00E50B69" w:rsidRPr="00A52AA4">
        <w:rPr>
          <w:rFonts w:ascii="Times New Roman" w:hAnsi="Times New Roman"/>
          <w:sz w:val="28"/>
          <w:szCs w:val="28"/>
          <w:lang w:val="ru-RU"/>
        </w:rPr>
        <w:t xml:space="preserve">. </w:t>
      </w:r>
      <w:r w:rsidR="00E50B69" w:rsidRPr="00E50B69">
        <w:rPr>
          <w:rFonts w:ascii="Times New Roman" w:hAnsi="Times New Roman"/>
          <w:sz w:val="28"/>
          <w:szCs w:val="28"/>
          <w:lang w:val="ru-RU"/>
        </w:rPr>
        <w:t>При концентрации исследуемого вещества 0,5 мг/чашка наблюдается снижение количества ревертантов в обоих вариантах, что также свидетельствует о токсичном эффекте тестируемого вещества на культуру (рис.7).</w:t>
      </w:r>
    </w:p>
    <w:p w:rsidR="00E50B69" w:rsidRPr="00E50B69" w:rsidRDefault="00CD643D" w:rsidP="00A52AA4">
      <w:pPr>
        <w:pStyle w:val="SOP1"/>
        <w:tabs>
          <w:tab w:val="left" w:pos="0"/>
        </w:tabs>
        <w:jc w:val="center"/>
        <w:rPr>
          <w:rFonts w:ascii="Times New Roman" w:hAnsi="Times New Roman"/>
          <w:sz w:val="28"/>
          <w:szCs w:val="28"/>
          <w:lang w:val="ru-RU"/>
        </w:rPr>
      </w:pPr>
      <w:r>
        <w:rPr>
          <w:noProof/>
          <w:lang w:val="ru-RU" w:eastAsia="ru-RU"/>
        </w:rPr>
        <w:drawing>
          <wp:inline distT="0" distB="0" distL="0" distR="0">
            <wp:extent cx="3838575" cy="2876550"/>
            <wp:effectExtent l="19050" t="0" r="9525" b="0"/>
            <wp:docPr id="70" name="Рисунок 8" descr="C:\Users\a_dzhumagazieva\Pictures\TA15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a_dzhumagazieva\Pictures\TA1535.png"/>
                    <pic:cNvPicPr>
                      <a:picLocks noChangeAspect="1" noChangeArrowheads="1"/>
                    </pic:cNvPicPr>
                  </pic:nvPicPr>
                  <pic:blipFill>
                    <a:blip r:embed="rId95" cstate="print"/>
                    <a:srcRect/>
                    <a:stretch>
                      <a:fillRect/>
                    </a:stretch>
                  </pic:blipFill>
                  <pic:spPr bwMode="auto">
                    <a:xfrm>
                      <a:off x="0" y="0"/>
                      <a:ext cx="3838575" cy="2876550"/>
                    </a:xfrm>
                    <a:prstGeom prst="rect">
                      <a:avLst/>
                    </a:prstGeom>
                    <a:noFill/>
                    <a:ln w="9525">
                      <a:noFill/>
                      <a:miter lim="800000"/>
                      <a:headEnd/>
                      <a:tailEnd/>
                    </a:ln>
                  </pic:spPr>
                </pic:pic>
              </a:graphicData>
            </a:graphic>
          </wp:inline>
        </w:drawing>
      </w:r>
    </w:p>
    <w:p w:rsidR="00E50B69" w:rsidRPr="00A52AA4" w:rsidRDefault="00E50B69" w:rsidP="00A52AA4">
      <w:pPr>
        <w:pStyle w:val="SOP1"/>
        <w:tabs>
          <w:tab w:val="left" w:pos="0"/>
        </w:tabs>
        <w:ind w:firstLine="567"/>
        <w:jc w:val="center"/>
        <w:rPr>
          <w:rFonts w:ascii="Times New Roman" w:hAnsi="Times New Roman"/>
          <w:sz w:val="28"/>
          <w:szCs w:val="28"/>
          <w:lang w:val="ru-RU"/>
        </w:rPr>
      </w:pPr>
      <w:r w:rsidRPr="00E50B69">
        <w:rPr>
          <w:rFonts w:ascii="Times New Roman" w:hAnsi="Times New Roman"/>
          <w:sz w:val="28"/>
          <w:szCs w:val="28"/>
          <w:lang w:val="ru-RU"/>
        </w:rPr>
        <w:t>Рисунок</w:t>
      </w:r>
      <w:r w:rsidRPr="00A52AA4">
        <w:rPr>
          <w:rFonts w:ascii="Times New Roman" w:hAnsi="Times New Roman"/>
          <w:sz w:val="28"/>
          <w:szCs w:val="28"/>
          <w:lang w:val="ru-RU"/>
        </w:rPr>
        <w:t xml:space="preserve"> 8 – </w:t>
      </w:r>
      <w:r w:rsidRPr="00E50B69">
        <w:rPr>
          <w:rFonts w:ascii="Times New Roman" w:hAnsi="Times New Roman"/>
          <w:sz w:val="28"/>
          <w:szCs w:val="28"/>
          <w:lang w:val="ru-RU"/>
        </w:rPr>
        <w:t>Кривая</w:t>
      </w:r>
      <w:r w:rsidRPr="00A52AA4">
        <w:rPr>
          <w:rFonts w:ascii="Times New Roman" w:hAnsi="Times New Roman"/>
          <w:sz w:val="28"/>
          <w:szCs w:val="28"/>
          <w:lang w:val="ru-RU"/>
        </w:rPr>
        <w:t xml:space="preserve"> </w:t>
      </w:r>
      <w:r w:rsidRPr="00E50B69">
        <w:rPr>
          <w:rFonts w:ascii="Times New Roman" w:hAnsi="Times New Roman"/>
          <w:sz w:val="28"/>
          <w:szCs w:val="28"/>
          <w:lang w:val="ru-RU"/>
        </w:rPr>
        <w:t>доза</w:t>
      </w:r>
      <w:r w:rsidRPr="00A52AA4">
        <w:rPr>
          <w:rFonts w:ascii="Times New Roman" w:hAnsi="Times New Roman"/>
          <w:sz w:val="28"/>
          <w:szCs w:val="28"/>
          <w:lang w:val="ru-RU"/>
        </w:rPr>
        <w:t>-</w:t>
      </w:r>
      <w:r w:rsidRPr="00E50B69">
        <w:rPr>
          <w:rFonts w:ascii="Times New Roman" w:hAnsi="Times New Roman"/>
          <w:sz w:val="28"/>
          <w:szCs w:val="28"/>
          <w:lang w:val="ru-RU"/>
        </w:rPr>
        <w:t>эффект</w:t>
      </w:r>
      <w:r w:rsidRPr="00A52AA4">
        <w:rPr>
          <w:rFonts w:ascii="Times New Roman" w:hAnsi="Times New Roman"/>
          <w:sz w:val="28"/>
          <w:szCs w:val="28"/>
          <w:lang w:val="ru-RU"/>
        </w:rPr>
        <w:t xml:space="preserve"> </w:t>
      </w:r>
      <w:r w:rsidRPr="00E50B69">
        <w:rPr>
          <w:rFonts w:ascii="Times New Roman" w:hAnsi="Times New Roman"/>
          <w:sz w:val="28"/>
          <w:szCs w:val="28"/>
          <w:lang w:val="ru-RU"/>
        </w:rPr>
        <w:t>для</w:t>
      </w:r>
      <w:r w:rsidRPr="00A52AA4">
        <w:rPr>
          <w:rFonts w:ascii="Times New Roman" w:hAnsi="Times New Roman"/>
          <w:sz w:val="28"/>
          <w:szCs w:val="28"/>
          <w:lang w:val="ru-RU"/>
        </w:rPr>
        <w:t xml:space="preserve"> </w:t>
      </w:r>
      <w:r w:rsidRPr="00E50B69">
        <w:rPr>
          <w:rFonts w:ascii="Times New Roman" w:hAnsi="Times New Roman"/>
          <w:sz w:val="28"/>
          <w:szCs w:val="28"/>
          <w:lang w:val="en-US"/>
        </w:rPr>
        <w:t>S</w:t>
      </w:r>
      <w:r w:rsidRPr="00A52AA4">
        <w:rPr>
          <w:rFonts w:ascii="Times New Roman" w:hAnsi="Times New Roman"/>
          <w:sz w:val="28"/>
          <w:szCs w:val="28"/>
          <w:lang w:val="ru-RU"/>
        </w:rPr>
        <w:t>.</w:t>
      </w:r>
      <w:r w:rsidRPr="00E50B69">
        <w:rPr>
          <w:rFonts w:ascii="Times New Roman" w:hAnsi="Times New Roman"/>
          <w:sz w:val="28"/>
          <w:szCs w:val="28"/>
          <w:lang w:val="en-US"/>
        </w:rPr>
        <w:t>typhimurium</w:t>
      </w:r>
      <w:r w:rsidRPr="00A52AA4">
        <w:rPr>
          <w:rFonts w:ascii="Times New Roman" w:hAnsi="Times New Roman"/>
          <w:sz w:val="28"/>
          <w:szCs w:val="28"/>
          <w:lang w:val="ru-RU"/>
        </w:rPr>
        <w:t xml:space="preserve"> </w:t>
      </w:r>
      <w:r w:rsidRPr="00E50B69">
        <w:rPr>
          <w:rFonts w:ascii="Times New Roman" w:hAnsi="Times New Roman"/>
          <w:sz w:val="28"/>
          <w:szCs w:val="28"/>
          <w:lang w:val="en-US"/>
        </w:rPr>
        <w:t>TA</w:t>
      </w:r>
      <w:r w:rsidRPr="00A52AA4">
        <w:rPr>
          <w:rFonts w:ascii="Times New Roman" w:hAnsi="Times New Roman"/>
          <w:sz w:val="28"/>
          <w:szCs w:val="28"/>
          <w:lang w:val="ru-RU"/>
        </w:rPr>
        <w:t>1535</w:t>
      </w:r>
    </w:p>
    <w:p w:rsidR="00E50B69" w:rsidRPr="00E50B69" w:rsidRDefault="00E50B69" w:rsidP="00A52AA4">
      <w:pPr>
        <w:pStyle w:val="SOP1"/>
        <w:tabs>
          <w:tab w:val="left" w:pos="0"/>
        </w:tabs>
        <w:ind w:firstLine="567"/>
        <w:jc w:val="center"/>
        <w:rPr>
          <w:rFonts w:ascii="Times New Roman" w:hAnsi="Times New Roman"/>
          <w:sz w:val="28"/>
          <w:szCs w:val="28"/>
          <w:lang w:val="ru-RU"/>
        </w:rPr>
      </w:pPr>
      <w:r w:rsidRPr="00E50B69">
        <w:rPr>
          <w:rFonts w:ascii="Times New Roman" w:hAnsi="Times New Roman"/>
          <w:sz w:val="28"/>
          <w:szCs w:val="28"/>
          <w:lang w:val="ru-RU"/>
        </w:rPr>
        <w:t>Обозначения, как на рис.6.</w:t>
      </w:r>
    </w:p>
    <w:p w:rsidR="00A52AA4" w:rsidRDefault="00A52AA4" w:rsidP="00E50B69">
      <w:pPr>
        <w:pStyle w:val="SOP1"/>
        <w:tabs>
          <w:tab w:val="left" w:pos="0"/>
        </w:tabs>
        <w:ind w:firstLine="567"/>
        <w:rPr>
          <w:rFonts w:ascii="Times New Roman" w:hAnsi="Times New Roman"/>
          <w:sz w:val="28"/>
          <w:szCs w:val="28"/>
          <w:lang w:val="ru-RU"/>
        </w:rPr>
      </w:pPr>
    </w:p>
    <w:p w:rsidR="00E50B69" w:rsidRPr="00E50B69" w:rsidRDefault="00E50B69" w:rsidP="00E50B69">
      <w:pPr>
        <w:pStyle w:val="SOP1"/>
        <w:tabs>
          <w:tab w:val="left" w:pos="0"/>
        </w:tabs>
        <w:ind w:firstLine="567"/>
        <w:rPr>
          <w:rFonts w:ascii="Times New Roman" w:hAnsi="Times New Roman"/>
          <w:sz w:val="28"/>
          <w:szCs w:val="28"/>
          <w:lang w:val="ru-RU"/>
        </w:rPr>
      </w:pPr>
      <w:r w:rsidRPr="00E50B69">
        <w:rPr>
          <w:rFonts w:ascii="Times New Roman" w:hAnsi="Times New Roman"/>
          <w:sz w:val="28"/>
          <w:szCs w:val="28"/>
          <w:lang w:val="ru-RU"/>
        </w:rPr>
        <w:lastRenderedPageBreak/>
        <w:t>На</w:t>
      </w:r>
      <w:r w:rsidRPr="00A52AA4">
        <w:rPr>
          <w:rFonts w:ascii="Times New Roman" w:hAnsi="Times New Roman"/>
          <w:sz w:val="28"/>
          <w:szCs w:val="28"/>
          <w:lang w:val="ru-RU"/>
        </w:rPr>
        <w:t xml:space="preserve"> </w:t>
      </w:r>
      <w:r w:rsidRPr="00E50B69">
        <w:rPr>
          <w:rFonts w:ascii="Times New Roman" w:hAnsi="Times New Roman"/>
          <w:sz w:val="28"/>
          <w:szCs w:val="28"/>
          <w:lang w:val="ru-RU"/>
        </w:rPr>
        <w:t>рис</w:t>
      </w:r>
      <w:r w:rsidRPr="00A52AA4">
        <w:rPr>
          <w:rFonts w:ascii="Times New Roman" w:hAnsi="Times New Roman"/>
          <w:sz w:val="28"/>
          <w:szCs w:val="28"/>
          <w:lang w:val="ru-RU"/>
        </w:rPr>
        <w:t xml:space="preserve">. 8 </w:t>
      </w:r>
      <w:r w:rsidRPr="00E50B69">
        <w:rPr>
          <w:rFonts w:ascii="Times New Roman" w:hAnsi="Times New Roman"/>
          <w:sz w:val="28"/>
          <w:szCs w:val="28"/>
          <w:lang w:val="ru-RU"/>
        </w:rPr>
        <w:t>видно</w:t>
      </w:r>
      <w:r w:rsidRPr="00A52AA4">
        <w:rPr>
          <w:rFonts w:ascii="Times New Roman" w:hAnsi="Times New Roman"/>
          <w:sz w:val="28"/>
          <w:szCs w:val="28"/>
          <w:lang w:val="ru-RU"/>
        </w:rPr>
        <w:t xml:space="preserve">, </w:t>
      </w:r>
      <w:r w:rsidRPr="00E50B69">
        <w:rPr>
          <w:rFonts w:ascii="Times New Roman" w:hAnsi="Times New Roman"/>
          <w:sz w:val="28"/>
          <w:szCs w:val="28"/>
          <w:lang w:val="ru-RU"/>
        </w:rPr>
        <w:t>что</w:t>
      </w:r>
      <w:r w:rsidRPr="00A52AA4">
        <w:rPr>
          <w:rFonts w:ascii="Times New Roman" w:hAnsi="Times New Roman"/>
          <w:sz w:val="28"/>
          <w:szCs w:val="28"/>
          <w:lang w:val="ru-RU"/>
        </w:rPr>
        <w:t xml:space="preserve"> </w:t>
      </w:r>
      <w:r w:rsidRPr="00E50B69">
        <w:rPr>
          <w:rFonts w:ascii="Times New Roman" w:hAnsi="Times New Roman"/>
          <w:sz w:val="28"/>
          <w:szCs w:val="28"/>
          <w:lang w:val="ru-RU"/>
        </w:rPr>
        <w:t>средние</w:t>
      </w:r>
      <w:r w:rsidRPr="00A52AA4">
        <w:rPr>
          <w:rFonts w:ascii="Times New Roman" w:hAnsi="Times New Roman"/>
          <w:sz w:val="28"/>
          <w:szCs w:val="28"/>
          <w:lang w:val="ru-RU"/>
        </w:rPr>
        <w:t xml:space="preserve"> </w:t>
      </w:r>
      <w:r w:rsidRPr="00E50B69">
        <w:rPr>
          <w:rFonts w:ascii="Times New Roman" w:hAnsi="Times New Roman"/>
          <w:sz w:val="28"/>
          <w:szCs w:val="28"/>
          <w:lang w:val="ru-RU"/>
        </w:rPr>
        <w:t>значения</w:t>
      </w:r>
      <w:r w:rsidRPr="00A52AA4">
        <w:rPr>
          <w:rFonts w:ascii="Times New Roman" w:hAnsi="Times New Roman"/>
          <w:sz w:val="28"/>
          <w:szCs w:val="28"/>
          <w:lang w:val="ru-RU"/>
        </w:rPr>
        <w:t xml:space="preserve"> </w:t>
      </w:r>
      <w:r w:rsidRPr="00E50B69">
        <w:rPr>
          <w:rFonts w:ascii="Times New Roman" w:hAnsi="Times New Roman"/>
          <w:sz w:val="28"/>
          <w:szCs w:val="28"/>
          <w:lang w:val="ru-RU"/>
        </w:rPr>
        <w:t>индуцированных</w:t>
      </w:r>
      <w:r w:rsidRPr="00A52AA4">
        <w:rPr>
          <w:rFonts w:ascii="Times New Roman" w:hAnsi="Times New Roman"/>
          <w:sz w:val="28"/>
          <w:szCs w:val="28"/>
          <w:lang w:val="ru-RU"/>
        </w:rPr>
        <w:t xml:space="preserve"> </w:t>
      </w:r>
      <w:r w:rsidRPr="00E50B69">
        <w:rPr>
          <w:rFonts w:ascii="Times New Roman" w:hAnsi="Times New Roman"/>
          <w:sz w:val="28"/>
          <w:szCs w:val="28"/>
          <w:lang w:val="ru-RU"/>
        </w:rPr>
        <w:t>мутаций</w:t>
      </w:r>
      <w:r w:rsidRPr="00A52AA4">
        <w:rPr>
          <w:rFonts w:ascii="Times New Roman" w:hAnsi="Times New Roman"/>
          <w:sz w:val="28"/>
          <w:szCs w:val="28"/>
          <w:lang w:val="ru-RU"/>
        </w:rPr>
        <w:t xml:space="preserve"> </w:t>
      </w:r>
      <w:r w:rsidRPr="00E50B69">
        <w:rPr>
          <w:rFonts w:ascii="Times New Roman" w:hAnsi="Times New Roman"/>
          <w:sz w:val="28"/>
          <w:szCs w:val="28"/>
          <w:lang w:val="ru-RU"/>
        </w:rPr>
        <w:t>в</w:t>
      </w:r>
      <w:r w:rsidRPr="00A52AA4">
        <w:rPr>
          <w:rFonts w:ascii="Times New Roman" w:hAnsi="Times New Roman"/>
          <w:sz w:val="28"/>
          <w:szCs w:val="28"/>
          <w:lang w:val="ru-RU"/>
        </w:rPr>
        <w:t xml:space="preserve"> </w:t>
      </w:r>
      <w:r w:rsidRPr="00E50B69">
        <w:rPr>
          <w:rFonts w:ascii="Times New Roman" w:hAnsi="Times New Roman"/>
          <w:sz w:val="28"/>
          <w:szCs w:val="28"/>
          <w:lang w:val="ru-RU"/>
        </w:rPr>
        <w:t>концентрациях</w:t>
      </w:r>
      <w:r w:rsidRPr="00A52AA4">
        <w:rPr>
          <w:rFonts w:ascii="Times New Roman" w:hAnsi="Times New Roman"/>
          <w:sz w:val="28"/>
          <w:szCs w:val="28"/>
          <w:lang w:val="ru-RU"/>
        </w:rPr>
        <w:t xml:space="preserve"> 0,05 </w:t>
      </w:r>
      <w:r w:rsidRPr="00E50B69">
        <w:rPr>
          <w:rFonts w:ascii="Times New Roman" w:hAnsi="Times New Roman"/>
          <w:sz w:val="28"/>
          <w:szCs w:val="28"/>
          <w:lang w:val="ru-RU"/>
        </w:rPr>
        <w:t>мг</w:t>
      </w:r>
      <w:r w:rsidRPr="00A52AA4">
        <w:rPr>
          <w:rFonts w:ascii="Times New Roman" w:hAnsi="Times New Roman"/>
          <w:sz w:val="28"/>
          <w:szCs w:val="28"/>
          <w:lang w:val="ru-RU"/>
        </w:rPr>
        <w:t>/</w:t>
      </w:r>
      <w:r w:rsidRPr="00E50B69">
        <w:rPr>
          <w:rFonts w:ascii="Times New Roman" w:hAnsi="Times New Roman"/>
          <w:sz w:val="28"/>
          <w:szCs w:val="28"/>
          <w:lang w:val="ru-RU"/>
        </w:rPr>
        <w:t>чашка</w:t>
      </w:r>
      <w:r w:rsidRPr="00A52AA4">
        <w:rPr>
          <w:rFonts w:ascii="Times New Roman" w:hAnsi="Times New Roman"/>
          <w:sz w:val="28"/>
          <w:szCs w:val="28"/>
          <w:lang w:val="ru-RU"/>
        </w:rPr>
        <w:t xml:space="preserve"> </w:t>
      </w:r>
      <w:r w:rsidRPr="00E50B69">
        <w:rPr>
          <w:rFonts w:ascii="Times New Roman" w:hAnsi="Times New Roman"/>
          <w:sz w:val="28"/>
          <w:szCs w:val="28"/>
          <w:lang w:val="ru-RU"/>
        </w:rPr>
        <w:t>и</w:t>
      </w:r>
      <w:r w:rsidRPr="00A52AA4">
        <w:rPr>
          <w:rFonts w:ascii="Times New Roman" w:hAnsi="Times New Roman"/>
          <w:sz w:val="28"/>
          <w:szCs w:val="28"/>
          <w:lang w:val="ru-RU"/>
        </w:rPr>
        <w:t xml:space="preserve"> 0,158 </w:t>
      </w:r>
      <w:r w:rsidRPr="00E50B69">
        <w:rPr>
          <w:rFonts w:ascii="Times New Roman" w:hAnsi="Times New Roman"/>
          <w:sz w:val="28"/>
          <w:szCs w:val="28"/>
          <w:lang w:val="ru-RU"/>
        </w:rPr>
        <w:t>мг</w:t>
      </w:r>
      <w:r w:rsidRPr="00A52AA4">
        <w:rPr>
          <w:rFonts w:ascii="Times New Roman" w:hAnsi="Times New Roman"/>
          <w:sz w:val="28"/>
          <w:szCs w:val="28"/>
          <w:lang w:val="ru-RU"/>
        </w:rPr>
        <w:t>/</w:t>
      </w:r>
      <w:r w:rsidRPr="00E50B69">
        <w:rPr>
          <w:rFonts w:ascii="Times New Roman" w:hAnsi="Times New Roman"/>
          <w:sz w:val="28"/>
          <w:szCs w:val="28"/>
          <w:lang w:val="ru-RU"/>
        </w:rPr>
        <w:t>чашка</w:t>
      </w:r>
      <w:r w:rsidRPr="00A52AA4">
        <w:rPr>
          <w:rFonts w:ascii="Times New Roman" w:hAnsi="Times New Roman"/>
          <w:sz w:val="28"/>
          <w:szCs w:val="28"/>
          <w:lang w:val="ru-RU"/>
        </w:rPr>
        <w:t xml:space="preserve"> </w:t>
      </w:r>
      <w:r w:rsidRPr="00E50B69">
        <w:rPr>
          <w:rFonts w:ascii="Times New Roman" w:hAnsi="Times New Roman"/>
          <w:sz w:val="28"/>
          <w:szCs w:val="28"/>
          <w:lang w:val="ru-RU"/>
        </w:rPr>
        <w:t>в</w:t>
      </w:r>
      <w:r w:rsidRPr="00A52AA4">
        <w:rPr>
          <w:rFonts w:ascii="Times New Roman" w:hAnsi="Times New Roman"/>
          <w:sz w:val="28"/>
          <w:szCs w:val="28"/>
          <w:lang w:val="ru-RU"/>
        </w:rPr>
        <w:t xml:space="preserve"> </w:t>
      </w:r>
      <w:r w:rsidRPr="00E50B69">
        <w:rPr>
          <w:rFonts w:ascii="Times New Roman" w:hAnsi="Times New Roman"/>
          <w:sz w:val="28"/>
          <w:szCs w:val="28"/>
          <w:lang w:val="ru-RU"/>
        </w:rPr>
        <w:t>варианте</w:t>
      </w:r>
      <w:r w:rsidRPr="00A52AA4">
        <w:rPr>
          <w:rFonts w:ascii="Times New Roman" w:hAnsi="Times New Roman"/>
          <w:sz w:val="28"/>
          <w:szCs w:val="28"/>
          <w:lang w:val="ru-RU"/>
        </w:rPr>
        <w:t xml:space="preserve"> </w:t>
      </w:r>
      <w:r w:rsidRPr="00E50B69">
        <w:rPr>
          <w:rFonts w:ascii="Times New Roman" w:hAnsi="Times New Roman"/>
          <w:sz w:val="28"/>
          <w:szCs w:val="28"/>
          <w:lang w:val="ru-RU"/>
        </w:rPr>
        <w:t>с</w:t>
      </w:r>
      <w:r w:rsidRPr="00A52AA4">
        <w:rPr>
          <w:rFonts w:ascii="Times New Roman" w:hAnsi="Times New Roman"/>
          <w:sz w:val="28"/>
          <w:szCs w:val="28"/>
          <w:lang w:val="ru-RU"/>
        </w:rPr>
        <w:t xml:space="preserve"> </w:t>
      </w:r>
      <w:r w:rsidRPr="00E50B69">
        <w:rPr>
          <w:rFonts w:ascii="Times New Roman" w:hAnsi="Times New Roman"/>
          <w:sz w:val="28"/>
          <w:szCs w:val="28"/>
          <w:lang w:val="ru-RU"/>
        </w:rPr>
        <w:t>метаболической</w:t>
      </w:r>
      <w:r w:rsidRPr="00A52AA4">
        <w:rPr>
          <w:rFonts w:ascii="Times New Roman" w:hAnsi="Times New Roman"/>
          <w:sz w:val="28"/>
          <w:szCs w:val="28"/>
          <w:lang w:val="ru-RU"/>
        </w:rPr>
        <w:t xml:space="preserve"> </w:t>
      </w:r>
      <w:r w:rsidRPr="00E50B69">
        <w:rPr>
          <w:rFonts w:ascii="Times New Roman" w:hAnsi="Times New Roman"/>
          <w:sz w:val="28"/>
          <w:szCs w:val="28"/>
          <w:lang w:val="ru-RU"/>
        </w:rPr>
        <w:t>активацией</w:t>
      </w:r>
      <w:r w:rsidRPr="00A52AA4">
        <w:rPr>
          <w:rFonts w:ascii="Times New Roman" w:hAnsi="Times New Roman"/>
          <w:sz w:val="28"/>
          <w:szCs w:val="28"/>
          <w:lang w:val="ru-RU"/>
        </w:rPr>
        <w:t xml:space="preserve"> </w:t>
      </w:r>
      <w:r w:rsidRPr="00E50B69">
        <w:rPr>
          <w:rFonts w:ascii="Times New Roman" w:hAnsi="Times New Roman"/>
          <w:sz w:val="28"/>
          <w:szCs w:val="28"/>
          <w:lang w:val="ru-RU"/>
        </w:rPr>
        <w:t>совпадают</w:t>
      </w:r>
      <w:r w:rsidRPr="00A52AA4">
        <w:rPr>
          <w:rFonts w:ascii="Times New Roman" w:hAnsi="Times New Roman"/>
          <w:sz w:val="28"/>
          <w:szCs w:val="28"/>
          <w:lang w:val="ru-RU"/>
        </w:rPr>
        <w:t xml:space="preserve"> </w:t>
      </w:r>
      <w:r w:rsidRPr="00E50B69">
        <w:rPr>
          <w:rFonts w:ascii="Times New Roman" w:hAnsi="Times New Roman"/>
          <w:sz w:val="28"/>
          <w:szCs w:val="28"/>
          <w:lang w:val="ru-RU"/>
        </w:rPr>
        <w:t>с</w:t>
      </w:r>
      <w:r w:rsidRPr="00A52AA4">
        <w:rPr>
          <w:rFonts w:ascii="Times New Roman" w:hAnsi="Times New Roman"/>
          <w:sz w:val="28"/>
          <w:szCs w:val="28"/>
          <w:lang w:val="ru-RU"/>
        </w:rPr>
        <w:t xml:space="preserve"> </w:t>
      </w:r>
      <w:r w:rsidRPr="00E50B69">
        <w:rPr>
          <w:rFonts w:ascii="Times New Roman" w:hAnsi="Times New Roman"/>
          <w:sz w:val="28"/>
          <w:szCs w:val="28"/>
          <w:lang w:val="ru-RU"/>
        </w:rPr>
        <w:t>уровнем</w:t>
      </w:r>
      <w:r w:rsidRPr="00A52AA4">
        <w:rPr>
          <w:rFonts w:ascii="Times New Roman" w:hAnsi="Times New Roman"/>
          <w:sz w:val="28"/>
          <w:szCs w:val="28"/>
          <w:lang w:val="ru-RU"/>
        </w:rPr>
        <w:t xml:space="preserve"> </w:t>
      </w:r>
      <w:r w:rsidRPr="00E50B69">
        <w:rPr>
          <w:rFonts w:ascii="Times New Roman" w:hAnsi="Times New Roman"/>
          <w:sz w:val="28"/>
          <w:szCs w:val="28"/>
          <w:lang w:val="ru-RU"/>
        </w:rPr>
        <w:t>фоновых</w:t>
      </w:r>
      <w:r w:rsidRPr="00A52AA4">
        <w:rPr>
          <w:rFonts w:ascii="Times New Roman" w:hAnsi="Times New Roman"/>
          <w:sz w:val="28"/>
          <w:szCs w:val="28"/>
          <w:lang w:val="ru-RU"/>
        </w:rPr>
        <w:t xml:space="preserve"> </w:t>
      </w:r>
      <w:r w:rsidRPr="00E50B69">
        <w:rPr>
          <w:rFonts w:ascii="Times New Roman" w:hAnsi="Times New Roman"/>
          <w:sz w:val="28"/>
          <w:szCs w:val="28"/>
          <w:lang w:val="ru-RU"/>
        </w:rPr>
        <w:t>мутаций</w:t>
      </w:r>
      <w:r w:rsidRPr="00A52AA4">
        <w:rPr>
          <w:rFonts w:ascii="Times New Roman" w:hAnsi="Times New Roman"/>
          <w:sz w:val="28"/>
          <w:szCs w:val="28"/>
          <w:lang w:val="ru-RU"/>
        </w:rPr>
        <w:t xml:space="preserve"> </w:t>
      </w:r>
      <w:r w:rsidRPr="00E50B69">
        <w:rPr>
          <w:rFonts w:ascii="Times New Roman" w:hAnsi="Times New Roman"/>
          <w:sz w:val="28"/>
          <w:szCs w:val="28"/>
          <w:lang w:val="ru-RU"/>
        </w:rPr>
        <w:t>в</w:t>
      </w:r>
      <w:r w:rsidRPr="00A52AA4">
        <w:rPr>
          <w:rFonts w:ascii="Times New Roman" w:hAnsi="Times New Roman"/>
          <w:sz w:val="28"/>
          <w:szCs w:val="28"/>
          <w:lang w:val="ru-RU"/>
        </w:rPr>
        <w:t xml:space="preserve"> </w:t>
      </w:r>
      <w:r w:rsidRPr="00E50B69">
        <w:rPr>
          <w:rFonts w:ascii="Times New Roman" w:hAnsi="Times New Roman"/>
          <w:sz w:val="28"/>
          <w:szCs w:val="28"/>
          <w:lang w:val="ru-RU"/>
        </w:rPr>
        <w:t>пределах</w:t>
      </w:r>
      <w:r w:rsidRPr="00A52AA4">
        <w:rPr>
          <w:rFonts w:ascii="Times New Roman" w:hAnsi="Times New Roman"/>
          <w:sz w:val="28"/>
          <w:szCs w:val="28"/>
          <w:lang w:val="ru-RU"/>
        </w:rPr>
        <w:t xml:space="preserve"> </w:t>
      </w:r>
      <w:r w:rsidRPr="00E50B69">
        <w:rPr>
          <w:rFonts w:ascii="Times New Roman" w:hAnsi="Times New Roman"/>
          <w:sz w:val="28"/>
          <w:szCs w:val="28"/>
          <w:lang w:val="ru-RU"/>
        </w:rPr>
        <w:t>статистической</w:t>
      </w:r>
      <w:r w:rsidRPr="00A52AA4">
        <w:rPr>
          <w:rFonts w:ascii="Times New Roman" w:hAnsi="Times New Roman"/>
          <w:sz w:val="28"/>
          <w:szCs w:val="28"/>
          <w:lang w:val="ru-RU"/>
        </w:rPr>
        <w:t xml:space="preserve"> </w:t>
      </w:r>
      <w:r w:rsidRPr="00E50B69">
        <w:rPr>
          <w:rFonts w:ascii="Times New Roman" w:hAnsi="Times New Roman"/>
          <w:sz w:val="28"/>
          <w:szCs w:val="28"/>
          <w:lang w:val="ru-RU"/>
        </w:rPr>
        <w:t>погрешности</w:t>
      </w:r>
      <w:r w:rsidRPr="00A52AA4">
        <w:rPr>
          <w:rFonts w:ascii="Times New Roman" w:hAnsi="Times New Roman"/>
          <w:sz w:val="28"/>
          <w:szCs w:val="28"/>
          <w:lang w:val="ru-RU"/>
        </w:rPr>
        <w:t xml:space="preserve">. </w:t>
      </w:r>
      <w:r w:rsidRPr="00E50B69">
        <w:rPr>
          <w:rFonts w:ascii="Times New Roman" w:hAnsi="Times New Roman"/>
          <w:sz w:val="28"/>
          <w:szCs w:val="28"/>
          <w:lang w:val="ru-RU"/>
        </w:rPr>
        <w:t>При воздействии тестируемым веществом в концентрации 0,5 мг/чашка среднее количество колоний-ревертантов значительно ниже уровня спонтанных мутаций. Следует отметить, что кривая имеет «обратный» дозозависимый наклон, возможно обусловленный токсичностью исследуемого вещества на S.typhimurium TA1535 в исследованных концентрациях.</w:t>
      </w:r>
    </w:p>
    <w:p w:rsidR="00E50B69" w:rsidRPr="00E50B69" w:rsidRDefault="00CD643D" w:rsidP="00A52AA4">
      <w:pPr>
        <w:pStyle w:val="SOP1"/>
        <w:tabs>
          <w:tab w:val="left" w:pos="0"/>
        </w:tabs>
        <w:jc w:val="center"/>
        <w:rPr>
          <w:rFonts w:ascii="Times New Roman" w:hAnsi="Times New Roman"/>
          <w:sz w:val="28"/>
          <w:szCs w:val="28"/>
          <w:lang w:val="ru-RU"/>
        </w:rPr>
      </w:pPr>
      <w:r>
        <w:rPr>
          <w:noProof/>
          <w:lang w:val="ru-RU" w:eastAsia="ru-RU"/>
        </w:rPr>
        <w:drawing>
          <wp:inline distT="0" distB="0" distL="0" distR="0">
            <wp:extent cx="3886200" cy="2419350"/>
            <wp:effectExtent l="19050" t="0" r="0" b="0"/>
            <wp:docPr id="71" name="Рисунок 9" descr="C:\Users\a_dzhumagazieva\Pictures\TA15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a_dzhumagazieva\Pictures\TA1537.png"/>
                    <pic:cNvPicPr>
                      <a:picLocks noChangeAspect="1" noChangeArrowheads="1"/>
                    </pic:cNvPicPr>
                  </pic:nvPicPr>
                  <pic:blipFill>
                    <a:blip r:embed="rId96" cstate="print"/>
                    <a:srcRect/>
                    <a:stretch>
                      <a:fillRect/>
                    </a:stretch>
                  </pic:blipFill>
                  <pic:spPr bwMode="auto">
                    <a:xfrm>
                      <a:off x="0" y="0"/>
                      <a:ext cx="3886200" cy="2419350"/>
                    </a:xfrm>
                    <a:prstGeom prst="rect">
                      <a:avLst/>
                    </a:prstGeom>
                    <a:noFill/>
                    <a:ln w="9525">
                      <a:noFill/>
                      <a:miter lim="800000"/>
                      <a:headEnd/>
                      <a:tailEnd/>
                    </a:ln>
                  </pic:spPr>
                </pic:pic>
              </a:graphicData>
            </a:graphic>
          </wp:inline>
        </w:drawing>
      </w:r>
    </w:p>
    <w:p w:rsidR="00E50B69" w:rsidRPr="00A52AA4" w:rsidRDefault="00E50B69" w:rsidP="00A52AA4">
      <w:pPr>
        <w:pStyle w:val="SOP1"/>
        <w:tabs>
          <w:tab w:val="left" w:pos="0"/>
        </w:tabs>
        <w:jc w:val="center"/>
        <w:rPr>
          <w:rFonts w:ascii="Times New Roman" w:hAnsi="Times New Roman"/>
          <w:sz w:val="28"/>
          <w:szCs w:val="28"/>
          <w:lang w:val="ru-RU"/>
        </w:rPr>
      </w:pPr>
      <w:r w:rsidRPr="00E50B69">
        <w:rPr>
          <w:rFonts w:ascii="Times New Roman" w:hAnsi="Times New Roman"/>
          <w:sz w:val="28"/>
          <w:szCs w:val="28"/>
          <w:lang w:val="ru-RU"/>
        </w:rPr>
        <w:t>Рисунок</w:t>
      </w:r>
      <w:r w:rsidRPr="00A52AA4">
        <w:rPr>
          <w:rFonts w:ascii="Times New Roman" w:hAnsi="Times New Roman"/>
          <w:sz w:val="28"/>
          <w:szCs w:val="28"/>
          <w:lang w:val="ru-RU"/>
        </w:rPr>
        <w:t xml:space="preserve"> 9 – </w:t>
      </w:r>
      <w:r w:rsidRPr="00E50B69">
        <w:rPr>
          <w:rFonts w:ascii="Times New Roman" w:hAnsi="Times New Roman"/>
          <w:sz w:val="28"/>
          <w:szCs w:val="28"/>
          <w:lang w:val="ru-RU"/>
        </w:rPr>
        <w:t>Кривая</w:t>
      </w:r>
      <w:r w:rsidRPr="00A52AA4">
        <w:rPr>
          <w:rFonts w:ascii="Times New Roman" w:hAnsi="Times New Roman"/>
          <w:sz w:val="28"/>
          <w:szCs w:val="28"/>
          <w:lang w:val="ru-RU"/>
        </w:rPr>
        <w:t xml:space="preserve"> </w:t>
      </w:r>
      <w:r w:rsidRPr="00E50B69">
        <w:rPr>
          <w:rFonts w:ascii="Times New Roman" w:hAnsi="Times New Roman"/>
          <w:sz w:val="28"/>
          <w:szCs w:val="28"/>
          <w:lang w:val="ru-RU"/>
        </w:rPr>
        <w:t>доза</w:t>
      </w:r>
      <w:r w:rsidRPr="00A52AA4">
        <w:rPr>
          <w:rFonts w:ascii="Times New Roman" w:hAnsi="Times New Roman"/>
          <w:sz w:val="28"/>
          <w:szCs w:val="28"/>
          <w:lang w:val="ru-RU"/>
        </w:rPr>
        <w:t>-</w:t>
      </w:r>
      <w:r w:rsidRPr="00E50B69">
        <w:rPr>
          <w:rFonts w:ascii="Times New Roman" w:hAnsi="Times New Roman"/>
          <w:sz w:val="28"/>
          <w:szCs w:val="28"/>
          <w:lang w:val="ru-RU"/>
        </w:rPr>
        <w:t>эффект</w:t>
      </w:r>
      <w:r w:rsidRPr="00A52AA4">
        <w:rPr>
          <w:rFonts w:ascii="Times New Roman" w:hAnsi="Times New Roman"/>
          <w:sz w:val="28"/>
          <w:szCs w:val="28"/>
          <w:lang w:val="ru-RU"/>
        </w:rPr>
        <w:t xml:space="preserve"> </w:t>
      </w:r>
      <w:r w:rsidRPr="00E50B69">
        <w:rPr>
          <w:rFonts w:ascii="Times New Roman" w:hAnsi="Times New Roman"/>
          <w:sz w:val="28"/>
          <w:szCs w:val="28"/>
          <w:lang w:val="ru-RU"/>
        </w:rPr>
        <w:t>для</w:t>
      </w:r>
      <w:r w:rsidRPr="00A52AA4">
        <w:rPr>
          <w:rFonts w:ascii="Times New Roman" w:hAnsi="Times New Roman"/>
          <w:sz w:val="28"/>
          <w:szCs w:val="28"/>
          <w:lang w:val="ru-RU"/>
        </w:rPr>
        <w:t xml:space="preserve"> </w:t>
      </w:r>
      <w:r w:rsidRPr="00E50B69">
        <w:rPr>
          <w:rFonts w:ascii="Times New Roman" w:hAnsi="Times New Roman"/>
          <w:sz w:val="28"/>
          <w:szCs w:val="28"/>
          <w:lang w:val="en-US"/>
        </w:rPr>
        <w:t>S</w:t>
      </w:r>
      <w:r w:rsidRPr="00A52AA4">
        <w:rPr>
          <w:rFonts w:ascii="Times New Roman" w:hAnsi="Times New Roman"/>
          <w:sz w:val="28"/>
          <w:szCs w:val="28"/>
          <w:lang w:val="ru-RU"/>
        </w:rPr>
        <w:t>.</w:t>
      </w:r>
      <w:r w:rsidRPr="00E50B69">
        <w:rPr>
          <w:rFonts w:ascii="Times New Roman" w:hAnsi="Times New Roman"/>
          <w:sz w:val="28"/>
          <w:szCs w:val="28"/>
          <w:lang w:val="en-US"/>
        </w:rPr>
        <w:t>typhimurium</w:t>
      </w:r>
      <w:r w:rsidRPr="00A52AA4">
        <w:rPr>
          <w:rFonts w:ascii="Times New Roman" w:hAnsi="Times New Roman"/>
          <w:sz w:val="28"/>
          <w:szCs w:val="28"/>
          <w:lang w:val="ru-RU"/>
        </w:rPr>
        <w:t xml:space="preserve"> </w:t>
      </w:r>
      <w:r w:rsidRPr="00E50B69">
        <w:rPr>
          <w:rFonts w:ascii="Times New Roman" w:hAnsi="Times New Roman"/>
          <w:sz w:val="28"/>
          <w:szCs w:val="28"/>
          <w:lang w:val="en-US"/>
        </w:rPr>
        <w:t>TA</w:t>
      </w:r>
      <w:r w:rsidRPr="00A52AA4">
        <w:rPr>
          <w:rFonts w:ascii="Times New Roman" w:hAnsi="Times New Roman"/>
          <w:sz w:val="28"/>
          <w:szCs w:val="28"/>
          <w:lang w:val="ru-RU"/>
        </w:rPr>
        <w:t>1537</w:t>
      </w:r>
    </w:p>
    <w:p w:rsidR="00E50B69" w:rsidRPr="00E50B69" w:rsidRDefault="00E50B69" w:rsidP="00A52AA4">
      <w:pPr>
        <w:pStyle w:val="SOP1"/>
        <w:tabs>
          <w:tab w:val="left" w:pos="0"/>
        </w:tabs>
        <w:ind w:firstLine="567"/>
        <w:jc w:val="center"/>
        <w:rPr>
          <w:rFonts w:ascii="Times New Roman" w:hAnsi="Times New Roman"/>
          <w:sz w:val="28"/>
          <w:szCs w:val="28"/>
          <w:lang w:val="ru-RU"/>
        </w:rPr>
      </w:pPr>
      <w:r w:rsidRPr="00E50B69">
        <w:rPr>
          <w:rFonts w:ascii="Times New Roman" w:hAnsi="Times New Roman"/>
          <w:sz w:val="28"/>
          <w:szCs w:val="28"/>
          <w:lang w:val="ru-RU"/>
        </w:rPr>
        <w:t>Обозначения, как на рис.6.</w:t>
      </w:r>
    </w:p>
    <w:p w:rsidR="00E50B69" w:rsidRPr="00E50B69" w:rsidRDefault="00E50B69" w:rsidP="00E50B69">
      <w:pPr>
        <w:pStyle w:val="SOP1"/>
        <w:tabs>
          <w:tab w:val="left" w:pos="0"/>
        </w:tabs>
        <w:ind w:firstLine="567"/>
        <w:rPr>
          <w:rFonts w:ascii="Times New Roman" w:hAnsi="Times New Roman"/>
          <w:sz w:val="28"/>
          <w:szCs w:val="28"/>
          <w:lang w:val="ru-RU"/>
        </w:rPr>
      </w:pPr>
    </w:p>
    <w:p w:rsidR="00E50B69" w:rsidRPr="00E50B69" w:rsidRDefault="00E50B69" w:rsidP="00E50B69">
      <w:pPr>
        <w:pStyle w:val="SOP1"/>
        <w:tabs>
          <w:tab w:val="left" w:pos="0"/>
        </w:tabs>
        <w:ind w:firstLine="567"/>
        <w:rPr>
          <w:rFonts w:ascii="Times New Roman" w:hAnsi="Times New Roman"/>
          <w:sz w:val="28"/>
          <w:szCs w:val="28"/>
          <w:lang w:val="ru-RU"/>
        </w:rPr>
      </w:pPr>
      <w:r w:rsidRPr="00E50B69">
        <w:rPr>
          <w:rFonts w:ascii="Times New Roman" w:hAnsi="Times New Roman"/>
          <w:sz w:val="28"/>
          <w:szCs w:val="28"/>
          <w:lang w:val="ru-RU"/>
        </w:rPr>
        <w:t>Для</w:t>
      </w:r>
      <w:r w:rsidRPr="00A52AA4">
        <w:rPr>
          <w:rFonts w:ascii="Times New Roman" w:hAnsi="Times New Roman"/>
          <w:sz w:val="28"/>
          <w:szCs w:val="28"/>
          <w:lang w:val="ru-RU"/>
        </w:rPr>
        <w:t xml:space="preserve"> </w:t>
      </w:r>
      <w:r w:rsidRPr="00E50B69">
        <w:rPr>
          <w:rFonts w:ascii="Times New Roman" w:hAnsi="Times New Roman"/>
          <w:sz w:val="28"/>
          <w:szCs w:val="28"/>
          <w:lang w:val="ru-RU"/>
        </w:rPr>
        <w:t>концентраций</w:t>
      </w:r>
      <w:r w:rsidRPr="00A52AA4">
        <w:rPr>
          <w:rFonts w:ascii="Times New Roman" w:hAnsi="Times New Roman"/>
          <w:sz w:val="28"/>
          <w:szCs w:val="28"/>
          <w:lang w:val="ru-RU"/>
        </w:rPr>
        <w:t xml:space="preserve"> 0,05 </w:t>
      </w:r>
      <w:r w:rsidRPr="00E50B69">
        <w:rPr>
          <w:rFonts w:ascii="Times New Roman" w:hAnsi="Times New Roman"/>
          <w:sz w:val="28"/>
          <w:szCs w:val="28"/>
          <w:lang w:val="ru-RU"/>
        </w:rPr>
        <w:t>мг</w:t>
      </w:r>
      <w:r w:rsidRPr="00A52AA4">
        <w:rPr>
          <w:rFonts w:ascii="Times New Roman" w:hAnsi="Times New Roman"/>
          <w:sz w:val="28"/>
          <w:szCs w:val="28"/>
          <w:lang w:val="ru-RU"/>
        </w:rPr>
        <w:t>/</w:t>
      </w:r>
      <w:r w:rsidRPr="00E50B69">
        <w:rPr>
          <w:rFonts w:ascii="Times New Roman" w:hAnsi="Times New Roman"/>
          <w:sz w:val="28"/>
          <w:szCs w:val="28"/>
          <w:lang w:val="ru-RU"/>
        </w:rPr>
        <w:t>чашка</w:t>
      </w:r>
      <w:r w:rsidRPr="00A52AA4">
        <w:rPr>
          <w:rFonts w:ascii="Times New Roman" w:hAnsi="Times New Roman"/>
          <w:sz w:val="28"/>
          <w:szCs w:val="28"/>
          <w:lang w:val="ru-RU"/>
        </w:rPr>
        <w:t xml:space="preserve">, 0,158 </w:t>
      </w:r>
      <w:r w:rsidRPr="00E50B69">
        <w:rPr>
          <w:rFonts w:ascii="Times New Roman" w:hAnsi="Times New Roman"/>
          <w:sz w:val="28"/>
          <w:szCs w:val="28"/>
          <w:lang w:val="ru-RU"/>
        </w:rPr>
        <w:t>мг</w:t>
      </w:r>
      <w:r w:rsidRPr="00A52AA4">
        <w:rPr>
          <w:rFonts w:ascii="Times New Roman" w:hAnsi="Times New Roman"/>
          <w:sz w:val="28"/>
          <w:szCs w:val="28"/>
          <w:lang w:val="ru-RU"/>
        </w:rPr>
        <w:t>/</w:t>
      </w:r>
      <w:r w:rsidRPr="00E50B69">
        <w:rPr>
          <w:rFonts w:ascii="Times New Roman" w:hAnsi="Times New Roman"/>
          <w:sz w:val="28"/>
          <w:szCs w:val="28"/>
          <w:lang w:val="ru-RU"/>
        </w:rPr>
        <w:t>чашка</w:t>
      </w:r>
      <w:r w:rsidRPr="00A52AA4">
        <w:rPr>
          <w:rFonts w:ascii="Times New Roman" w:hAnsi="Times New Roman"/>
          <w:sz w:val="28"/>
          <w:szCs w:val="28"/>
          <w:lang w:val="ru-RU"/>
        </w:rPr>
        <w:t xml:space="preserve"> </w:t>
      </w:r>
      <w:r w:rsidRPr="00E50B69">
        <w:rPr>
          <w:rFonts w:ascii="Times New Roman" w:hAnsi="Times New Roman"/>
          <w:sz w:val="28"/>
          <w:szCs w:val="28"/>
          <w:lang w:val="ru-RU"/>
        </w:rPr>
        <w:t>и</w:t>
      </w:r>
      <w:r w:rsidRPr="00A52AA4">
        <w:rPr>
          <w:rFonts w:ascii="Times New Roman" w:hAnsi="Times New Roman"/>
          <w:sz w:val="28"/>
          <w:szCs w:val="28"/>
          <w:lang w:val="ru-RU"/>
        </w:rPr>
        <w:t xml:space="preserve"> 0,5 </w:t>
      </w:r>
      <w:r w:rsidRPr="00E50B69">
        <w:rPr>
          <w:rFonts w:ascii="Times New Roman" w:hAnsi="Times New Roman"/>
          <w:sz w:val="28"/>
          <w:szCs w:val="28"/>
          <w:lang w:val="ru-RU"/>
        </w:rPr>
        <w:t>мг</w:t>
      </w:r>
      <w:r w:rsidRPr="00A52AA4">
        <w:rPr>
          <w:rFonts w:ascii="Times New Roman" w:hAnsi="Times New Roman"/>
          <w:sz w:val="28"/>
          <w:szCs w:val="28"/>
          <w:lang w:val="ru-RU"/>
        </w:rPr>
        <w:t>/</w:t>
      </w:r>
      <w:r w:rsidRPr="00E50B69">
        <w:rPr>
          <w:rFonts w:ascii="Times New Roman" w:hAnsi="Times New Roman"/>
          <w:sz w:val="28"/>
          <w:szCs w:val="28"/>
          <w:lang w:val="ru-RU"/>
        </w:rPr>
        <w:t>чашка</w:t>
      </w:r>
      <w:r w:rsidRPr="00A52AA4">
        <w:rPr>
          <w:rFonts w:ascii="Times New Roman" w:hAnsi="Times New Roman"/>
          <w:sz w:val="28"/>
          <w:szCs w:val="28"/>
          <w:lang w:val="ru-RU"/>
        </w:rPr>
        <w:t xml:space="preserve"> </w:t>
      </w:r>
      <w:r w:rsidRPr="00E50B69">
        <w:rPr>
          <w:rFonts w:ascii="Times New Roman" w:hAnsi="Times New Roman"/>
          <w:sz w:val="28"/>
          <w:szCs w:val="28"/>
          <w:lang w:val="ru-RU"/>
        </w:rPr>
        <w:t>в</w:t>
      </w:r>
      <w:r w:rsidRPr="00A52AA4">
        <w:rPr>
          <w:rFonts w:ascii="Times New Roman" w:hAnsi="Times New Roman"/>
          <w:sz w:val="28"/>
          <w:szCs w:val="28"/>
          <w:lang w:val="ru-RU"/>
        </w:rPr>
        <w:t xml:space="preserve"> </w:t>
      </w:r>
      <w:r w:rsidRPr="00E50B69">
        <w:rPr>
          <w:rFonts w:ascii="Times New Roman" w:hAnsi="Times New Roman"/>
          <w:sz w:val="28"/>
          <w:szCs w:val="28"/>
          <w:lang w:val="ru-RU"/>
        </w:rPr>
        <w:t>варианте</w:t>
      </w:r>
      <w:r w:rsidRPr="00A52AA4">
        <w:rPr>
          <w:rFonts w:ascii="Times New Roman" w:hAnsi="Times New Roman"/>
          <w:sz w:val="28"/>
          <w:szCs w:val="28"/>
          <w:lang w:val="ru-RU"/>
        </w:rPr>
        <w:t xml:space="preserve"> </w:t>
      </w:r>
      <w:r w:rsidRPr="00E50B69">
        <w:rPr>
          <w:rFonts w:ascii="Times New Roman" w:hAnsi="Times New Roman"/>
          <w:sz w:val="28"/>
          <w:szCs w:val="28"/>
          <w:lang w:val="ru-RU"/>
        </w:rPr>
        <w:t>без</w:t>
      </w:r>
      <w:r w:rsidRPr="00A52AA4">
        <w:rPr>
          <w:rFonts w:ascii="Times New Roman" w:hAnsi="Times New Roman"/>
          <w:sz w:val="28"/>
          <w:szCs w:val="28"/>
          <w:lang w:val="ru-RU"/>
        </w:rPr>
        <w:t xml:space="preserve"> </w:t>
      </w:r>
      <w:r w:rsidRPr="00E50B69">
        <w:rPr>
          <w:rFonts w:ascii="Times New Roman" w:hAnsi="Times New Roman"/>
          <w:sz w:val="28"/>
          <w:szCs w:val="28"/>
          <w:lang w:val="ru-RU"/>
        </w:rPr>
        <w:t>метаболической</w:t>
      </w:r>
      <w:r w:rsidRPr="00A52AA4">
        <w:rPr>
          <w:rFonts w:ascii="Times New Roman" w:hAnsi="Times New Roman"/>
          <w:sz w:val="28"/>
          <w:szCs w:val="28"/>
          <w:lang w:val="ru-RU"/>
        </w:rPr>
        <w:t xml:space="preserve"> </w:t>
      </w:r>
      <w:r w:rsidRPr="00E50B69">
        <w:rPr>
          <w:rFonts w:ascii="Times New Roman" w:hAnsi="Times New Roman"/>
          <w:sz w:val="28"/>
          <w:szCs w:val="28"/>
          <w:lang w:val="ru-RU"/>
        </w:rPr>
        <w:t>активацией</w:t>
      </w:r>
      <w:r w:rsidRPr="00A52AA4">
        <w:rPr>
          <w:rFonts w:ascii="Times New Roman" w:hAnsi="Times New Roman"/>
          <w:sz w:val="28"/>
          <w:szCs w:val="28"/>
          <w:lang w:val="ru-RU"/>
        </w:rPr>
        <w:t xml:space="preserve">, </w:t>
      </w:r>
      <w:r w:rsidRPr="00E50B69">
        <w:rPr>
          <w:rFonts w:ascii="Times New Roman" w:hAnsi="Times New Roman"/>
          <w:sz w:val="28"/>
          <w:szCs w:val="28"/>
          <w:lang w:val="ru-RU"/>
        </w:rPr>
        <w:t>средние</w:t>
      </w:r>
      <w:r w:rsidRPr="00A52AA4">
        <w:rPr>
          <w:rFonts w:ascii="Times New Roman" w:hAnsi="Times New Roman"/>
          <w:sz w:val="28"/>
          <w:szCs w:val="28"/>
          <w:lang w:val="ru-RU"/>
        </w:rPr>
        <w:t xml:space="preserve"> </w:t>
      </w:r>
      <w:r w:rsidRPr="00E50B69">
        <w:rPr>
          <w:rFonts w:ascii="Times New Roman" w:hAnsi="Times New Roman"/>
          <w:sz w:val="28"/>
          <w:szCs w:val="28"/>
          <w:lang w:val="ru-RU"/>
        </w:rPr>
        <w:t>значения</w:t>
      </w:r>
      <w:r w:rsidRPr="00A52AA4">
        <w:rPr>
          <w:rFonts w:ascii="Times New Roman" w:hAnsi="Times New Roman"/>
          <w:sz w:val="28"/>
          <w:szCs w:val="28"/>
          <w:lang w:val="ru-RU"/>
        </w:rPr>
        <w:t xml:space="preserve"> </w:t>
      </w:r>
      <w:r w:rsidRPr="00E50B69">
        <w:rPr>
          <w:rFonts w:ascii="Times New Roman" w:hAnsi="Times New Roman"/>
          <w:sz w:val="28"/>
          <w:szCs w:val="28"/>
          <w:lang w:val="ru-RU"/>
        </w:rPr>
        <w:t>числа</w:t>
      </w:r>
      <w:r w:rsidRPr="00A52AA4">
        <w:rPr>
          <w:rFonts w:ascii="Times New Roman" w:hAnsi="Times New Roman"/>
          <w:sz w:val="28"/>
          <w:szCs w:val="28"/>
          <w:lang w:val="ru-RU"/>
        </w:rPr>
        <w:t xml:space="preserve"> </w:t>
      </w:r>
      <w:r w:rsidRPr="00E50B69">
        <w:rPr>
          <w:rFonts w:ascii="Times New Roman" w:hAnsi="Times New Roman"/>
          <w:sz w:val="28"/>
          <w:szCs w:val="28"/>
          <w:lang w:val="ru-RU"/>
        </w:rPr>
        <w:t>колоний</w:t>
      </w:r>
      <w:r w:rsidRPr="00A52AA4">
        <w:rPr>
          <w:rFonts w:ascii="Times New Roman" w:hAnsi="Times New Roman"/>
          <w:sz w:val="28"/>
          <w:szCs w:val="28"/>
          <w:lang w:val="ru-RU"/>
        </w:rPr>
        <w:t>-</w:t>
      </w:r>
      <w:r w:rsidRPr="00E50B69">
        <w:rPr>
          <w:rFonts w:ascii="Times New Roman" w:hAnsi="Times New Roman"/>
          <w:sz w:val="28"/>
          <w:szCs w:val="28"/>
          <w:lang w:val="ru-RU"/>
        </w:rPr>
        <w:t>ревертантов</w:t>
      </w:r>
      <w:r w:rsidRPr="00A52AA4">
        <w:rPr>
          <w:rFonts w:ascii="Times New Roman" w:hAnsi="Times New Roman"/>
          <w:sz w:val="28"/>
          <w:szCs w:val="28"/>
          <w:lang w:val="ru-RU"/>
        </w:rPr>
        <w:t xml:space="preserve"> </w:t>
      </w:r>
      <w:r w:rsidRPr="00E50B69">
        <w:rPr>
          <w:rFonts w:ascii="Times New Roman" w:hAnsi="Times New Roman"/>
          <w:sz w:val="28"/>
          <w:szCs w:val="28"/>
          <w:lang w:val="ru-RU"/>
        </w:rPr>
        <w:t>тест</w:t>
      </w:r>
      <w:r w:rsidRPr="00A52AA4">
        <w:rPr>
          <w:rFonts w:ascii="Times New Roman" w:hAnsi="Times New Roman"/>
          <w:sz w:val="28"/>
          <w:szCs w:val="28"/>
          <w:lang w:val="ru-RU"/>
        </w:rPr>
        <w:t>-</w:t>
      </w:r>
      <w:r w:rsidRPr="00E50B69">
        <w:rPr>
          <w:rFonts w:ascii="Times New Roman" w:hAnsi="Times New Roman"/>
          <w:sz w:val="28"/>
          <w:szCs w:val="28"/>
          <w:lang w:val="ru-RU"/>
        </w:rPr>
        <w:t>штамма</w:t>
      </w:r>
      <w:r w:rsidRPr="00A52AA4">
        <w:rPr>
          <w:rFonts w:ascii="Times New Roman" w:hAnsi="Times New Roman"/>
          <w:sz w:val="28"/>
          <w:szCs w:val="28"/>
          <w:lang w:val="ru-RU"/>
        </w:rPr>
        <w:t xml:space="preserve"> </w:t>
      </w:r>
      <w:r w:rsidRPr="00E50B69">
        <w:rPr>
          <w:rFonts w:ascii="Times New Roman" w:hAnsi="Times New Roman"/>
          <w:sz w:val="28"/>
          <w:szCs w:val="28"/>
          <w:lang w:val="en-US"/>
        </w:rPr>
        <w:t>S</w:t>
      </w:r>
      <w:r w:rsidRPr="00A52AA4">
        <w:rPr>
          <w:rFonts w:ascii="Times New Roman" w:hAnsi="Times New Roman"/>
          <w:sz w:val="28"/>
          <w:szCs w:val="28"/>
          <w:lang w:val="ru-RU"/>
        </w:rPr>
        <w:t>.</w:t>
      </w:r>
      <w:r w:rsidRPr="00E50B69">
        <w:rPr>
          <w:rFonts w:ascii="Times New Roman" w:hAnsi="Times New Roman"/>
          <w:sz w:val="28"/>
          <w:szCs w:val="28"/>
          <w:lang w:val="en-US"/>
        </w:rPr>
        <w:t>typhimurium</w:t>
      </w:r>
      <w:r w:rsidRPr="00A52AA4">
        <w:rPr>
          <w:rFonts w:ascii="Times New Roman" w:hAnsi="Times New Roman"/>
          <w:sz w:val="28"/>
          <w:szCs w:val="28"/>
          <w:lang w:val="ru-RU"/>
        </w:rPr>
        <w:t xml:space="preserve"> </w:t>
      </w:r>
      <w:r w:rsidRPr="00E50B69">
        <w:rPr>
          <w:rFonts w:ascii="Times New Roman" w:hAnsi="Times New Roman"/>
          <w:sz w:val="28"/>
          <w:szCs w:val="28"/>
          <w:lang w:val="en-US"/>
        </w:rPr>
        <w:t>TA</w:t>
      </w:r>
      <w:r w:rsidRPr="00A52AA4">
        <w:rPr>
          <w:rFonts w:ascii="Times New Roman" w:hAnsi="Times New Roman"/>
          <w:sz w:val="28"/>
          <w:szCs w:val="28"/>
          <w:lang w:val="ru-RU"/>
        </w:rPr>
        <w:t xml:space="preserve">1537 </w:t>
      </w:r>
      <w:r w:rsidRPr="00E50B69">
        <w:rPr>
          <w:rFonts w:ascii="Times New Roman" w:hAnsi="Times New Roman"/>
          <w:sz w:val="28"/>
          <w:szCs w:val="28"/>
          <w:lang w:val="ru-RU"/>
        </w:rPr>
        <w:t>статистически</w:t>
      </w:r>
      <w:r w:rsidRPr="00A52AA4">
        <w:rPr>
          <w:rFonts w:ascii="Times New Roman" w:hAnsi="Times New Roman"/>
          <w:sz w:val="28"/>
          <w:szCs w:val="28"/>
          <w:lang w:val="ru-RU"/>
        </w:rPr>
        <w:t xml:space="preserve"> </w:t>
      </w:r>
      <w:r w:rsidRPr="00E50B69">
        <w:rPr>
          <w:rFonts w:ascii="Times New Roman" w:hAnsi="Times New Roman"/>
          <w:sz w:val="28"/>
          <w:szCs w:val="28"/>
          <w:lang w:val="ru-RU"/>
        </w:rPr>
        <w:t>не</w:t>
      </w:r>
      <w:r w:rsidRPr="00A52AA4">
        <w:rPr>
          <w:rFonts w:ascii="Times New Roman" w:hAnsi="Times New Roman"/>
          <w:sz w:val="28"/>
          <w:szCs w:val="28"/>
          <w:lang w:val="ru-RU"/>
        </w:rPr>
        <w:t xml:space="preserve"> </w:t>
      </w:r>
      <w:r w:rsidRPr="00E50B69">
        <w:rPr>
          <w:rFonts w:ascii="Times New Roman" w:hAnsi="Times New Roman"/>
          <w:sz w:val="28"/>
          <w:szCs w:val="28"/>
          <w:lang w:val="ru-RU"/>
        </w:rPr>
        <w:t>отличаются</w:t>
      </w:r>
      <w:r w:rsidRPr="00A52AA4">
        <w:rPr>
          <w:rFonts w:ascii="Times New Roman" w:hAnsi="Times New Roman"/>
          <w:sz w:val="28"/>
          <w:szCs w:val="28"/>
          <w:lang w:val="ru-RU"/>
        </w:rPr>
        <w:t xml:space="preserve"> </w:t>
      </w:r>
      <w:r w:rsidRPr="00E50B69">
        <w:rPr>
          <w:rFonts w:ascii="Times New Roman" w:hAnsi="Times New Roman"/>
          <w:sz w:val="28"/>
          <w:szCs w:val="28"/>
          <w:lang w:val="ru-RU"/>
        </w:rPr>
        <w:t>от</w:t>
      </w:r>
      <w:r w:rsidRPr="00A52AA4">
        <w:rPr>
          <w:rFonts w:ascii="Times New Roman" w:hAnsi="Times New Roman"/>
          <w:sz w:val="28"/>
          <w:szCs w:val="28"/>
          <w:lang w:val="ru-RU"/>
        </w:rPr>
        <w:t xml:space="preserve"> </w:t>
      </w:r>
      <w:r w:rsidRPr="00E50B69">
        <w:rPr>
          <w:rFonts w:ascii="Times New Roman" w:hAnsi="Times New Roman"/>
          <w:sz w:val="28"/>
          <w:szCs w:val="28"/>
          <w:lang w:val="ru-RU"/>
        </w:rPr>
        <w:t>значения</w:t>
      </w:r>
      <w:r w:rsidRPr="00A52AA4">
        <w:rPr>
          <w:rFonts w:ascii="Times New Roman" w:hAnsi="Times New Roman"/>
          <w:sz w:val="28"/>
          <w:szCs w:val="28"/>
          <w:lang w:val="ru-RU"/>
        </w:rPr>
        <w:t xml:space="preserve"> </w:t>
      </w:r>
      <w:r w:rsidRPr="00E50B69">
        <w:rPr>
          <w:rFonts w:ascii="Times New Roman" w:hAnsi="Times New Roman"/>
          <w:sz w:val="28"/>
          <w:szCs w:val="28"/>
          <w:lang w:val="ru-RU"/>
        </w:rPr>
        <w:t>отрицательного</w:t>
      </w:r>
      <w:r w:rsidRPr="00A52AA4">
        <w:rPr>
          <w:rFonts w:ascii="Times New Roman" w:hAnsi="Times New Roman"/>
          <w:sz w:val="28"/>
          <w:szCs w:val="28"/>
          <w:lang w:val="ru-RU"/>
        </w:rPr>
        <w:t xml:space="preserve"> </w:t>
      </w:r>
      <w:r w:rsidRPr="00E50B69">
        <w:rPr>
          <w:rFonts w:ascii="Times New Roman" w:hAnsi="Times New Roman"/>
          <w:sz w:val="28"/>
          <w:szCs w:val="28"/>
          <w:lang w:val="ru-RU"/>
        </w:rPr>
        <w:t>контроля</w:t>
      </w:r>
      <w:r w:rsidRPr="00A52AA4">
        <w:rPr>
          <w:rFonts w:ascii="Times New Roman" w:hAnsi="Times New Roman"/>
          <w:sz w:val="28"/>
          <w:szCs w:val="28"/>
          <w:lang w:val="ru-RU"/>
        </w:rPr>
        <w:t xml:space="preserve">. </w:t>
      </w:r>
      <w:r w:rsidRPr="00E50B69">
        <w:rPr>
          <w:rFonts w:ascii="Times New Roman" w:hAnsi="Times New Roman"/>
          <w:sz w:val="28"/>
          <w:szCs w:val="28"/>
          <w:lang w:val="ru-RU"/>
        </w:rPr>
        <w:t>Для варианта с метаболической активацией только при воздействии самой низкой концентрацией 0,05 мг/чашка среднее количество колоний-ревертантов достигает отрицательного контроля. Воздействие более высокими концентрациями ИВ 0,158 мг/чашка и 0,5 мг/чашка приводит к снижению числа колоний ревертантов. Данная кривая также имеет обратную зависимость и указывает на цитотоксичность ИВ (рис.9).</w:t>
      </w:r>
    </w:p>
    <w:p w:rsidR="00E50B69" w:rsidRPr="00E50B69" w:rsidRDefault="00CD643D" w:rsidP="00A52AA4">
      <w:pPr>
        <w:pStyle w:val="SOP1"/>
        <w:tabs>
          <w:tab w:val="left" w:pos="0"/>
        </w:tabs>
        <w:jc w:val="center"/>
        <w:rPr>
          <w:rFonts w:ascii="Times New Roman" w:hAnsi="Times New Roman"/>
          <w:sz w:val="28"/>
          <w:szCs w:val="28"/>
          <w:lang w:val="ru-RU"/>
        </w:rPr>
      </w:pPr>
      <w:r>
        <w:rPr>
          <w:noProof/>
          <w:lang w:val="ru-RU" w:eastAsia="ru-RU"/>
        </w:rPr>
        <w:lastRenderedPageBreak/>
        <w:drawing>
          <wp:inline distT="0" distB="0" distL="0" distR="0">
            <wp:extent cx="3886200" cy="2752725"/>
            <wp:effectExtent l="19050" t="0" r="0" b="0"/>
            <wp:docPr id="72" name="Рисунок 10" descr="C:\Users\a_dzhumagazieva\Pictures\e.coli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a_dzhumagazieva\Pictures\e.coli_1.png"/>
                    <pic:cNvPicPr>
                      <a:picLocks noChangeAspect="1" noChangeArrowheads="1"/>
                    </pic:cNvPicPr>
                  </pic:nvPicPr>
                  <pic:blipFill>
                    <a:blip r:embed="rId97" cstate="print"/>
                    <a:srcRect/>
                    <a:stretch>
                      <a:fillRect/>
                    </a:stretch>
                  </pic:blipFill>
                  <pic:spPr bwMode="auto">
                    <a:xfrm>
                      <a:off x="0" y="0"/>
                      <a:ext cx="3886200" cy="2752725"/>
                    </a:xfrm>
                    <a:prstGeom prst="rect">
                      <a:avLst/>
                    </a:prstGeom>
                    <a:noFill/>
                    <a:ln w="9525">
                      <a:noFill/>
                      <a:miter lim="800000"/>
                      <a:headEnd/>
                      <a:tailEnd/>
                    </a:ln>
                  </pic:spPr>
                </pic:pic>
              </a:graphicData>
            </a:graphic>
          </wp:inline>
        </w:drawing>
      </w:r>
    </w:p>
    <w:p w:rsidR="00E50B69" w:rsidRPr="00E50B69" w:rsidRDefault="00E50B69" w:rsidP="00A52AA4">
      <w:pPr>
        <w:pStyle w:val="SOP1"/>
        <w:tabs>
          <w:tab w:val="left" w:pos="0"/>
        </w:tabs>
        <w:ind w:firstLine="567"/>
        <w:jc w:val="center"/>
        <w:rPr>
          <w:rFonts w:ascii="Times New Roman" w:hAnsi="Times New Roman"/>
          <w:sz w:val="28"/>
          <w:szCs w:val="28"/>
          <w:lang w:val="ru-RU"/>
        </w:rPr>
      </w:pPr>
      <w:r w:rsidRPr="00E50B69">
        <w:rPr>
          <w:rFonts w:ascii="Times New Roman" w:hAnsi="Times New Roman"/>
          <w:sz w:val="28"/>
          <w:szCs w:val="28"/>
          <w:lang w:val="ru-RU"/>
        </w:rPr>
        <w:t>Рисунок 10 – Кривая доза-эффект для E.coli WP2</w:t>
      </w:r>
    </w:p>
    <w:p w:rsidR="00E50B69" w:rsidRPr="00E50B69" w:rsidRDefault="00E50B69" w:rsidP="00A52AA4">
      <w:pPr>
        <w:pStyle w:val="SOP1"/>
        <w:tabs>
          <w:tab w:val="left" w:pos="0"/>
        </w:tabs>
        <w:ind w:firstLine="567"/>
        <w:jc w:val="center"/>
        <w:rPr>
          <w:rFonts w:ascii="Times New Roman" w:hAnsi="Times New Roman"/>
          <w:sz w:val="28"/>
          <w:szCs w:val="28"/>
          <w:lang w:val="ru-RU"/>
        </w:rPr>
      </w:pPr>
      <w:r w:rsidRPr="00E50B69">
        <w:rPr>
          <w:rFonts w:ascii="Times New Roman" w:hAnsi="Times New Roman"/>
          <w:sz w:val="28"/>
          <w:szCs w:val="28"/>
          <w:lang w:val="ru-RU"/>
        </w:rPr>
        <w:t>Обозначения, как на рис.6.</w:t>
      </w:r>
    </w:p>
    <w:p w:rsidR="00E50B69" w:rsidRPr="00E50B69" w:rsidRDefault="00E50B69" w:rsidP="00E50B69">
      <w:pPr>
        <w:pStyle w:val="SOP1"/>
        <w:tabs>
          <w:tab w:val="left" w:pos="0"/>
        </w:tabs>
        <w:ind w:firstLine="567"/>
        <w:rPr>
          <w:rFonts w:ascii="Times New Roman" w:hAnsi="Times New Roman"/>
          <w:sz w:val="28"/>
          <w:szCs w:val="28"/>
          <w:lang w:val="ru-RU"/>
        </w:rPr>
      </w:pPr>
    </w:p>
    <w:p w:rsidR="00E50B69" w:rsidRPr="00E50B69" w:rsidRDefault="00E50B69" w:rsidP="0000131A">
      <w:pPr>
        <w:pStyle w:val="SOP1"/>
        <w:tabs>
          <w:tab w:val="left" w:pos="0"/>
        </w:tabs>
        <w:spacing w:before="0" w:after="0" w:line="240" w:lineRule="auto"/>
        <w:ind w:firstLine="567"/>
        <w:rPr>
          <w:rFonts w:ascii="Times New Roman" w:hAnsi="Times New Roman"/>
          <w:sz w:val="28"/>
          <w:szCs w:val="28"/>
          <w:lang w:val="ru-RU"/>
        </w:rPr>
      </w:pPr>
      <w:r w:rsidRPr="00E50B69">
        <w:rPr>
          <w:rFonts w:ascii="Times New Roman" w:hAnsi="Times New Roman"/>
          <w:sz w:val="28"/>
          <w:szCs w:val="28"/>
          <w:lang w:val="ru-RU"/>
        </w:rPr>
        <w:t>Для</w:t>
      </w:r>
      <w:r w:rsidRPr="00A52AA4">
        <w:rPr>
          <w:rFonts w:ascii="Times New Roman" w:hAnsi="Times New Roman"/>
          <w:sz w:val="28"/>
          <w:szCs w:val="28"/>
          <w:lang w:val="ru-RU"/>
        </w:rPr>
        <w:t xml:space="preserve"> </w:t>
      </w:r>
      <w:r w:rsidRPr="00E50B69">
        <w:rPr>
          <w:rFonts w:ascii="Times New Roman" w:hAnsi="Times New Roman"/>
          <w:sz w:val="28"/>
          <w:szCs w:val="28"/>
          <w:lang w:val="ru-RU"/>
        </w:rPr>
        <w:t>концентраций</w:t>
      </w:r>
      <w:r w:rsidRPr="00A52AA4">
        <w:rPr>
          <w:rFonts w:ascii="Times New Roman" w:hAnsi="Times New Roman"/>
          <w:sz w:val="28"/>
          <w:szCs w:val="28"/>
          <w:lang w:val="ru-RU"/>
        </w:rPr>
        <w:t xml:space="preserve"> 0,05 </w:t>
      </w:r>
      <w:r w:rsidRPr="00E50B69">
        <w:rPr>
          <w:rFonts w:ascii="Times New Roman" w:hAnsi="Times New Roman"/>
          <w:sz w:val="28"/>
          <w:szCs w:val="28"/>
          <w:lang w:val="ru-RU"/>
        </w:rPr>
        <w:t>мг</w:t>
      </w:r>
      <w:r w:rsidRPr="00A52AA4">
        <w:rPr>
          <w:rFonts w:ascii="Times New Roman" w:hAnsi="Times New Roman"/>
          <w:sz w:val="28"/>
          <w:szCs w:val="28"/>
          <w:lang w:val="ru-RU"/>
        </w:rPr>
        <w:t>/</w:t>
      </w:r>
      <w:r w:rsidRPr="00E50B69">
        <w:rPr>
          <w:rFonts w:ascii="Times New Roman" w:hAnsi="Times New Roman"/>
          <w:sz w:val="28"/>
          <w:szCs w:val="28"/>
          <w:lang w:val="ru-RU"/>
        </w:rPr>
        <w:t>чашка</w:t>
      </w:r>
      <w:r w:rsidRPr="00A52AA4">
        <w:rPr>
          <w:rFonts w:ascii="Times New Roman" w:hAnsi="Times New Roman"/>
          <w:sz w:val="28"/>
          <w:szCs w:val="28"/>
          <w:lang w:val="ru-RU"/>
        </w:rPr>
        <w:t xml:space="preserve"> </w:t>
      </w:r>
      <w:r w:rsidRPr="00E50B69">
        <w:rPr>
          <w:rFonts w:ascii="Times New Roman" w:hAnsi="Times New Roman"/>
          <w:sz w:val="28"/>
          <w:szCs w:val="28"/>
          <w:lang w:val="ru-RU"/>
        </w:rPr>
        <w:t>и</w:t>
      </w:r>
      <w:r w:rsidRPr="00A52AA4">
        <w:rPr>
          <w:rFonts w:ascii="Times New Roman" w:hAnsi="Times New Roman"/>
          <w:sz w:val="28"/>
          <w:szCs w:val="28"/>
          <w:lang w:val="ru-RU"/>
        </w:rPr>
        <w:t xml:space="preserve"> 0,158 </w:t>
      </w:r>
      <w:r w:rsidRPr="00E50B69">
        <w:rPr>
          <w:rFonts w:ascii="Times New Roman" w:hAnsi="Times New Roman"/>
          <w:sz w:val="28"/>
          <w:szCs w:val="28"/>
          <w:lang w:val="ru-RU"/>
        </w:rPr>
        <w:t>мг</w:t>
      </w:r>
      <w:r w:rsidRPr="00A52AA4">
        <w:rPr>
          <w:rFonts w:ascii="Times New Roman" w:hAnsi="Times New Roman"/>
          <w:sz w:val="28"/>
          <w:szCs w:val="28"/>
          <w:lang w:val="ru-RU"/>
        </w:rPr>
        <w:t>/</w:t>
      </w:r>
      <w:r w:rsidRPr="00E50B69">
        <w:rPr>
          <w:rFonts w:ascii="Times New Roman" w:hAnsi="Times New Roman"/>
          <w:sz w:val="28"/>
          <w:szCs w:val="28"/>
          <w:lang w:val="ru-RU"/>
        </w:rPr>
        <w:t>чашка</w:t>
      </w:r>
      <w:r w:rsidRPr="00A52AA4">
        <w:rPr>
          <w:rFonts w:ascii="Times New Roman" w:hAnsi="Times New Roman"/>
          <w:sz w:val="28"/>
          <w:szCs w:val="28"/>
          <w:lang w:val="ru-RU"/>
        </w:rPr>
        <w:t xml:space="preserve">, </w:t>
      </w:r>
      <w:r w:rsidRPr="00E50B69">
        <w:rPr>
          <w:rFonts w:ascii="Times New Roman" w:hAnsi="Times New Roman"/>
          <w:sz w:val="28"/>
          <w:szCs w:val="28"/>
          <w:lang w:val="ru-RU"/>
        </w:rPr>
        <w:t>как</w:t>
      </w:r>
      <w:r w:rsidRPr="00A52AA4">
        <w:rPr>
          <w:rFonts w:ascii="Times New Roman" w:hAnsi="Times New Roman"/>
          <w:sz w:val="28"/>
          <w:szCs w:val="28"/>
          <w:lang w:val="ru-RU"/>
        </w:rPr>
        <w:t xml:space="preserve"> </w:t>
      </w:r>
      <w:r w:rsidRPr="00E50B69">
        <w:rPr>
          <w:rFonts w:ascii="Times New Roman" w:hAnsi="Times New Roman"/>
          <w:sz w:val="28"/>
          <w:szCs w:val="28"/>
          <w:lang w:val="ru-RU"/>
        </w:rPr>
        <w:t>для</w:t>
      </w:r>
      <w:r w:rsidRPr="00A52AA4">
        <w:rPr>
          <w:rFonts w:ascii="Times New Roman" w:hAnsi="Times New Roman"/>
          <w:sz w:val="28"/>
          <w:szCs w:val="28"/>
          <w:lang w:val="ru-RU"/>
        </w:rPr>
        <w:t xml:space="preserve"> </w:t>
      </w:r>
      <w:r w:rsidRPr="00E50B69">
        <w:rPr>
          <w:rFonts w:ascii="Times New Roman" w:hAnsi="Times New Roman"/>
          <w:sz w:val="28"/>
          <w:szCs w:val="28"/>
          <w:lang w:val="ru-RU"/>
        </w:rPr>
        <w:t>варианта</w:t>
      </w:r>
      <w:r w:rsidRPr="00A52AA4">
        <w:rPr>
          <w:rFonts w:ascii="Times New Roman" w:hAnsi="Times New Roman"/>
          <w:sz w:val="28"/>
          <w:szCs w:val="28"/>
          <w:lang w:val="ru-RU"/>
        </w:rPr>
        <w:t xml:space="preserve"> </w:t>
      </w:r>
      <w:r w:rsidRPr="00E50B69">
        <w:rPr>
          <w:rFonts w:ascii="Times New Roman" w:hAnsi="Times New Roman"/>
          <w:sz w:val="28"/>
          <w:szCs w:val="28"/>
          <w:lang w:val="ru-RU"/>
        </w:rPr>
        <w:t>с</w:t>
      </w:r>
      <w:r w:rsidRPr="00A52AA4">
        <w:rPr>
          <w:rFonts w:ascii="Times New Roman" w:hAnsi="Times New Roman"/>
          <w:sz w:val="28"/>
          <w:szCs w:val="28"/>
          <w:lang w:val="ru-RU"/>
        </w:rPr>
        <w:t xml:space="preserve"> </w:t>
      </w:r>
      <w:r w:rsidRPr="00E50B69">
        <w:rPr>
          <w:rFonts w:ascii="Times New Roman" w:hAnsi="Times New Roman"/>
          <w:sz w:val="28"/>
          <w:szCs w:val="28"/>
          <w:lang w:val="ru-RU"/>
        </w:rPr>
        <w:t>метаболической</w:t>
      </w:r>
      <w:r w:rsidRPr="00A52AA4">
        <w:rPr>
          <w:rFonts w:ascii="Times New Roman" w:hAnsi="Times New Roman"/>
          <w:sz w:val="28"/>
          <w:szCs w:val="28"/>
          <w:lang w:val="ru-RU"/>
        </w:rPr>
        <w:t xml:space="preserve"> </w:t>
      </w:r>
      <w:r w:rsidRPr="00E50B69">
        <w:rPr>
          <w:rFonts w:ascii="Times New Roman" w:hAnsi="Times New Roman"/>
          <w:sz w:val="28"/>
          <w:szCs w:val="28"/>
          <w:lang w:val="ru-RU"/>
        </w:rPr>
        <w:t>активацией</w:t>
      </w:r>
      <w:r w:rsidRPr="00A52AA4">
        <w:rPr>
          <w:rFonts w:ascii="Times New Roman" w:hAnsi="Times New Roman"/>
          <w:sz w:val="28"/>
          <w:szCs w:val="28"/>
          <w:lang w:val="ru-RU"/>
        </w:rPr>
        <w:t xml:space="preserve">, </w:t>
      </w:r>
      <w:r w:rsidRPr="00E50B69">
        <w:rPr>
          <w:rFonts w:ascii="Times New Roman" w:hAnsi="Times New Roman"/>
          <w:sz w:val="28"/>
          <w:szCs w:val="28"/>
          <w:lang w:val="ru-RU"/>
        </w:rPr>
        <w:t>так</w:t>
      </w:r>
      <w:r w:rsidRPr="00A52AA4">
        <w:rPr>
          <w:rFonts w:ascii="Times New Roman" w:hAnsi="Times New Roman"/>
          <w:sz w:val="28"/>
          <w:szCs w:val="28"/>
          <w:lang w:val="ru-RU"/>
        </w:rPr>
        <w:t xml:space="preserve"> </w:t>
      </w:r>
      <w:r w:rsidRPr="00E50B69">
        <w:rPr>
          <w:rFonts w:ascii="Times New Roman" w:hAnsi="Times New Roman"/>
          <w:sz w:val="28"/>
          <w:szCs w:val="28"/>
          <w:lang w:val="ru-RU"/>
        </w:rPr>
        <w:t>и</w:t>
      </w:r>
      <w:r w:rsidRPr="00A52AA4">
        <w:rPr>
          <w:rFonts w:ascii="Times New Roman" w:hAnsi="Times New Roman"/>
          <w:sz w:val="28"/>
          <w:szCs w:val="28"/>
          <w:lang w:val="ru-RU"/>
        </w:rPr>
        <w:t xml:space="preserve"> </w:t>
      </w:r>
      <w:r w:rsidRPr="00E50B69">
        <w:rPr>
          <w:rFonts w:ascii="Times New Roman" w:hAnsi="Times New Roman"/>
          <w:sz w:val="28"/>
          <w:szCs w:val="28"/>
          <w:lang w:val="ru-RU"/>
        </w:rPr>
        <w:t>без</w:t>
      </w:r>
      <w:r w:rsidRPr="00A52AA4">
        <w:rPr>
          <w:rFonts w:ascii="Times New Roman" w:hAnsi="Times New Roman"/>
          <w:sz w:val="28"/>
          <w:szCs w:val="28"/>
          <w:lang w:val="ru-RU"/>
        </w:rPr>
        <w:t xml:space="preserve"> </w:t>
      </w:r>
      <w:r w:rsidRPr="00E50B69">
        <w:rPr>
          <w:rFonts w:ascii="Times New Roman" w:hAnsi="Times New Roman"/>
          <w:sz w:val="28"/>
          <w:szCs w:val="28"/>
          <w:lang w:val="ru-RU"/>
        </w:rPr>
        <w:t>нее</w:t>
      </w:r>
      <w:r w:rsidRPr="00A52AA4">
        <w:rPr>
          <w:rFonts w:ascii="Times New Roman" w:hAnsi="Times New Roman"/>
          <w:sz w:val="28"/>
          <w:szCs w:val="28"/>
          <w:lang w:val="ru-RU"/>
        </w:rPr>
        <w:t xml:space="preserve">, </w:t>
      </w:r>
      <w:r w:rsidRPr="00E50B69">
        <w:rPr>
          <w:rFonts w:ascii="Times New Roman" w:hAnsi="Times New Roman"/>
          <w:sz w:val="28"/>
          <w:szCs w:val="28"/>
          <w:lang w:val="ru-RU"/>
        </w:rPr>
        <w:t>средние</w:t>
      </w:r>
      <w:r w:rsidRPr="00A52AA4">
        <w:rPr>
          <w:rFonts w:ascii="Times New Roman" w:hAnsi="Times New Roman"/>
          <w:sz w:val="28"/>
          <w:szCs w:val="28"/>
          <w:lang w:val="ru-RU"/>
        </w:rPr>
        <w:t xml:space="preserve"> </w:t>
      </w:r>
      <w:r w:rsidRPr="00E50B69">
        <w:rPr>
          <w:rFonts w:ascii="Times New Roman" w:hAnsi="Times New Roman"/>
          <w:sz w:val="28"/>
          <w:szCs w:val="28"/>
          <w:lang w:val="ru-RU"/>
        </w:rPr>
        <w:t>значения</w:t>
      </w:r>
      <w:r w:rsidRPr="00A52AA4">
        <w:rPr>
          <w:rFonts w:ascii="Times New Roman" w:hAnsi="Times New Roman"/>
          <w:sz w:val="28"/>
          <w:szCs w:val="28"/>
          <w:lang w:val="ru-RU"/>
        </w:rPr>
        <w:t xml:space="preserve"> </w:t>
      </w:r>
      <w:r w:rsidRPr="00E50B69">
        <w:rPr>
          <w:rFonts w:ascii="Times New Roman" w:hAnsi="Times New Roman"/>
          <w:sz w:val="28"/>
          <w:szCs w:val="28"/>
          <w:lang w:val="ru-RU"/>
        </w:rPr>
        <w:t>числа</w:t>
      </w:r>
      <w:r w:rsidRPr="00A52AA4">
        <w:rPr>
          <w:rFonts w:ascii="Times New Roman" w:hAnsi="Times New Roman"/>
          <w:sz w:val="28"/>
          <w:szCs w:val="28"/>
          <w:lang w:val="ru-RU"/>
        </w:rPr>
        <w:t xml:space="preserve"> </w:t>
      </w:r>
      <w:r w:rsidRPr="00E50B69">
        <w:rPr>
          <w:rFonts w:ascii="Times New Roman" w:hAnsi="Times New Roman"/>
          <w:sz w:val="28"/>
          <w:szCs w:val="28"/>
          <w:lang w:val="ru-RU"/>
        </w:rPr>
        <w:t>колоний</w:t>
      </w:r>
      <w:r w:rsidRPr="00A52AA4">
        <w:rPr>
          <w:rFonts w:ascii="Times New Roman" w:hAnsi="Times New Roman"/>
          <w:sz w:val="28"/>
          <w:szCs w:val="28"/>
          <w:lang w:val="ru-RU"/>
        </w:rPr>
        <w:t>-</w:t>
      </w:r>
      <w:r w:rsidRPr="00E50B69">
        <w:rPr>
          <w:rFonts w:ascii="Times New Roman" w:hAnsi="Times New Roman"/>
          <w:sz w:val="28"/>
          <w:szCs w:val="28"/>
          <w:lang w:val="ru-RU"/>
        </w:rPr>
        <w:t>ревертантов</w:t>
      </w:r>
      <w:r w:rsidRPr="00A52AA4">
        <w:rPr>
          <w:rFonts w:ascii="Times New Roman" w:hAnsi="Times New Roman"/>
          <w:sz w:val="28"/>
          <w:szCs w:val="28"/>
          <w:lang w:val="ru-RU"/>
        </w:rPr>
        <w:t xml:space="preserve"> </w:t>
      </w:r>
      <w:r w:rsidRPr="00E50B69">
        <w:rPr>
          <w:rFonts w:ascii="Times New Roman" w:hAnsi="Times New Roman"/>
          <w:sz w:val="28"/>
          <w:szCs w:val="28"/>
          <w:lang w:val="ru-RU"/>
        </w:rPr>
        <w:t>тест</w:t>
      </w:r>
      <w:r w:rsidRPr="00A52AA4">
        <w:rPr>
          <w:rFonts w:ascii="Times New Roman" w:hAnsi="Times New Roman"/>
          <w:sz w:val="28"/>
          <w:szCs w:val="28"/>
          <w:lang w:val="ru-RU"/>
        </w:rPr>
        <w:t>-</w:t>
      </w:r>
      <w:r w:rsidRPr="00E50B69">
        <w:rPr>
          <w:rFonts w:ascii="Times New Roman" w:hAnsi="Times New Roman"/>
          <w:sz w:val="28"/>
          <w:szCs w:val="28"/>
          <w:lang w:val="ru-RU"/>
        </w:rPr>
        <w:t>штамма</w:t>
      </w:r>
      <w:r w:rsidRPr="00A52AA4">
        <w:rPr>
          <w:rFonts w:ascii="Times New Roman" w:hAnsi="Times New Roman"/>
          <w:sz w:val="28"/>
          <w:szCs w:val="28"/>
          <w:lang w:val="ru-RU"/>
        </w:rPr>
        <w:t xml:space="preserve"> </w:t>
      </w:r>
      <w:r w:rsidRPr="00E50B69">
        <w:rPr>
          <w:rFonts w:ascii="Times New Roman" w:hAnsi="Times New Roman"/>
          <w:sz w:val="28"/>
          <w:szCs w:val="28"/>
          <w:lang w:val="en-US"/>
        </w:rPr>
        <w:t>E</w:t>
      </w:r>
      <w:r w:rsidRPr="00A52AA4">
        <w:rPr>
          <w:rFonts w:ascii="Times New Roman" w:hAnsi="Times New Roman"/>
          <w:sz w:val="28"/>
          <w:szCs w:val="28"/>
          <w:lang w:val="ru-RU"/>
        </w:rPr>
        <w:t>.</w:t>
      </w:r>
      <w:r w:rsidRPr="00E50B69">
        <w:rPr>
          <w:rFonts w:ascii="Times New Roman" w:hAnsi="Times New Roman"/>
          <w:sz w:val="28"/>
          <w:szCs w:val="28"/>
          <w:lang w:val="en-US"/>
        </w:rPr>
        <w:t>coli</w:t>
      </w:r>
      <w:r w:rsidRPr="00A52AA4">
        <w:rPr>
          <w:rFonts w:ascii="Times New Roman" w:hAnsi="Times New Roman"/>
          <w:sz w:val="28"/>
          <w:szCs w:val="28"/>
          <w:lang w:val="ru-RU"/>
        </w:rPr>
        <w:t xml:space="preserve"> </w:t>
      </w:r>
      <w:r w:rsidRPr="00E50B69">
        <w:rPr>
          <w:rFonts w:ascii="Times New Roman" w:hAnsi="Times New Roman"/>
          <w:sz w:val="28"/>
          <w:szCs w:val="28"/>
          <w:lang w:val="en-US"/>
        </w:rPr>
        <w:t>WP</w:t>
      </w:r>
      <w:r w:rsidRPr="00A52AA4">
        <w:rPr>
          <w:rFonts w:ascii="Times New Roman" w:hAnsi="Times New Roman"/>
          <w:sz w:val="28"/>
          <w:szCs w:val="28"/>
          <w:lang w:val="ru-RU"/>
        </w:rPr>
        <w:t xml:space="preserve">2 </w:t>
      </w:r>
      <w:r w:rsidRPr="00E50B69">
        <w:rPr>
          <w:rFonts w:ascii="Times New Roman" w:hAnsi="Times New Roman"/>
          <w:sz w:val="28"/>
          <w:szCs w:val="28"/>
          <w:lang w:val="ru-RU"/>
        </w:rPr>
        <w:t>находятся</w:t>
      </w:r>
      <w:r w:rsidRPr="00A52AA4">
        <w:rPr>
          <w:rFonts w:ascii="Times New Roman" w:hAnsi="Times New Roman"/>
          <w:sz w:val="28"/>
          <w:szCs w:val="28"/>
          <w:lang w:val="ru-RU"/>
        </w:rPr>
        <w:t xml:space="preserve"> </w:t>
      </w:r>
      <w:r w:rsidRPr="00E50B69">
        <w:rPr>
          <w:rFonts w:ascii="Times New Roman" w:hAnsi="Times New Roman"/>
          <w:sz w:val="28"/>
          <w:szCs w:val="28"/>
          <w:lang w:val="ru-RU"/>
        </w:rPr>
        <w:t>в</w:t>
      </w:r>
      <w:r w:rsidRPr="00A52AA4">
        <w:rPr>
          <w:rFonts w:ascii="Times New Roman" w:hAnsi="Times New Roman"/>
          <w:sz w:val="28"/>
          <w:szCs w:val="28"/>
          <w:lang w:val="ru-RU"/>
        </w:rPr>
        <w:t xml:space="preserve"> </w:t>
      </w:r>
      <w:r w:rsidRPr="00E50B69">
        <w:rPr>
          <w:rFonts w:ascii="Times New Roman" w:hAnsi="Times New Roman"/>
          <w:sz w:val="28"/>
          <w:szCs w:val="28"/>
          <w:lang w:val="ru-RU"/>
        </w:rPr>
        <w:t>пределах</w:t>
      </w:r>
      <w:r w:rsidRPr="00A52AA4">
        <w:rPr>
          <w:rFonts w:ascii="Times New Roman" w:hAnsi="Times New Roman"/>
          <w:sz w:val="28"/>
          <w:szCs w:val="28"/>
          <w:lang w:val="ru-RU"/>
        </w:rPr>
        <w:t xml:space="preserve"> </w:t>
      </w:r>
      <w:r w:rsidRPr="00E50B69">
        <w:rPr>
          <w:rFonts w:ascii="Times New Roman" w:hAnsi="Times New Roman"/>
          <w:sz w:val="28"/>
          <w:szCs w:val="28"/>
          <w:lang w:val="ru-RU"/>
        </w:rPr>
        <w:t>статистической</w:t>
      </w:r>
      <w:r w:rsidRPr="00A52AA4">
        <w:rPr>
          <w:rFonts w:ascii="Times New Roman" w:hAnsi="Times New Roman"/>
          <w:sz w:val="28"/>
          <w:szCs w:val="28"/>
          <w:lang w:val="ru-RU"/>
        </w:rPr>
        <w:t xml:space="preserve"> </w:t>
      </w:r>
      <w:r w:rsidRPr="00E50B69">
        <w:rPr>
          <w:rFonts w:ascii="Times New Roman" w:hAnsi="Times New Roman"/>
          <w:sz w:val="28"/>
          <w:szCs w:val="28"/>
          <w:lang w:val="ru-RU"/>
        </w:rPr>
        <w:t>погрешности</w:t>
      </w:r>
      <w:r w:rsidRPr="00A52AA4">
        <w:rPr>
          <w:rFonts w:ascii="Times New Roman" w:hAnsi="Times New Roman"/>
          <w:sz w:val="28"/>
          <w:szCs w:val="28"/>
          <w:lang w:val="ru-RU"/>
        </w:rPr>
        <w:t xml:space="preserve"> </w:t>
      </w:r>
      <w:r w:rsidRPr="00E50B69">
        <w:rPr>
          <w:rFonts w:ascii="Times New Roman" w:hAnsi="Times New Roman"/>
          <w:sz w:val="28"/>
          <w:szCs w:val="28"/>
          <w:lang w:val="ru-RU"/>
        </w:rPr>
        <w:t>определения</w:t>
      </w:r>
      <w:r w:rsidRPr="00A52AA4">
        <w:rPr>
          <w:rFonts w:ascii="Times New Roman" w:hAnsi="Times New Roman"/>
          <w:sz w:val="28"/>
          <w:szCs w:val="28"/>
          <w:lang w:val="ru-RU"/>
        </w:rPr>
        <w:t xml:space="preserve"> </w:t>
      </w:r>
      <w:r w:rsidRPr="00E50B69">
        <w:rPr>
          <w:rFonts w:ascii="Times New Roman" w:hAnsi="Times New Roman"/>
          <w:sz w:val="28"/>
          <w:szCs w:val="28"/>
          <w:lang w:val="ru-RU"/>
        </w:rPr>
        <w:t>отрицательного</w:t>
      </w:r>
      <w:r w:rsidRPr="00A52AA4">
        <w:rPr>
          <w:rFonts w:ascii="Times New Roman" w:hAnsi="Times New Roman"/>
          <w:sz w:val="28"/>
          <w:szCs w:val="28"/>
          <w:lang w:val="ru-RU"/>
        </w:rPr>
        <w:t xml:space="preserve"> </w:t>
      </w:r>
      <w:r w:rsidRPr="00E50B69">
        <w:rPr>
          <w:rFonts w:ascii="Times New Roman" w:hAnsi="Times New Roman"/>
          <w:sz w:val="28"/>
          <w:szCs w:val="28"/>
          <w:lang w:val="ru-RU"/>
        </w:rPr>
        <w:t>контроля</w:t>
      </w:r>
      <w:r w:rsidRPr="00A52AA4">
        <w:rPr>
          <w:rFonts w:ascii="Times New Roman" w:hAnsi="Times New Roman"/>
          <w:sz w:val="28"/>
          <w:szCs w:val="28"/>
          <w:lang w:val="ru-RU"/>
        </w:rPr>
        <w:t xml:space="preserve">. </w:t>
      </w:r>
      <w:r w:rsidRPr="00E50B69">
        <w:rPr>
          <w:rFonts w:ascii="Times New Roman" w:hAnsi="Times New Roman"/>
          <w:sz w:val="28"/>
          <w:szCs w:val="28"/>
          <w:lang w:val="ru-RU"/>
        </w:rPr>
        <w:t>При концентрации 0,5 мг/чашка наблюдается снижение количества ревертантов в обоих вариантах, что также свидетельствует о токсичном эффекте тестируемого вещества на культуру (рис.10).</w:t>
      </w:r>
    </w:p>
    <w:p w:rsidR="00E50B69" w:rsidRPr="00E50B69" w:rsidRDefault="00E50B69" w:rsidP="0000131A">
      <w:pPr>
        <w:pStyle w:val="SOP1"/>
        <w:tabs>
          <w:tab w:val="left" w:pos="0"/>
        </w:tabs>
        <w:spacing w:before="0" w:after="0" w:line="240" w:lineRule="auto"/>
        <w:ind w:firstLine="567"/>
        <w:rPr>
          <w:rFonts w:ascii="Times New Roman" w:hAnsi="Times New Roman"/>
          <w:sz w:val="28"/>
          <w:szCs w:val="28"/>
          <w:lang w:val="ru-RU"/>
        </w:rPr>
      </w:pPr>
      <w:r w:rsidRPr="00E50B69">
        <w:rPr>
          <w:rFonts w:ascii="Times New Roman" w:hAnsi="Times New Roman"/>
          <w:sz w:val="28"/>
          <w:szCs w:val="28"/>
          <w:lang w:val="ru-RU"/>
        </w:rPr>
        <w:t>Необходимо</w:t>
      </w:r>
      <w:r w:rsidRPr="00A52AA4">
        <w:rPr>
          <w:rFonts w:ascii="Times New Roman" w:hAnsi="Times New Roman"/>
          <w:sz w:val="28"/>
          <w:szCs w:val="28"/>
          <w:lang w:val="ru-RU"/>
        </w:rPr>
        <w:t xml:space="preserve"> </w:t>
      </w:r>
      <w:r w:rsidRPr="00E50B69">
        <w:rPr>
          <w:rFonts w:ascii="Times New Roman" w:hAnsi="Times New Roman"/>
          <w:sz w:val="28"/>
          <w:szCs w:val="28"/>
          <w:lang w:val="ru-RU"/>
        </w:rPr>
        <w:t>также</w:t>
      </w:r>
      <w:r w:rsidRPr="00A52AA4">
        <w:rPr>
          <w:rFonts w:ascii="Times New Roman" w:hAnsi="Times New Roman"/>
          <w:sz w:val="28"/>
          <w:szCs w:val="28"/>
          <w:lang w:val="ru-RU"/>
        </w:rPr>
        <w:t xml:space="preserve"> </w:t>
      </w:r>
      <w:r w:rsidRPr="00E50B69">
        <w:rPr>
          <w:rFonts w:ascii="Times New Roman" w:hAnsi="Times New Roman"/>
          <w:sz w:val="28"/>
          <w:szCs w:val="28"/>
          <w:lang w:val="ru-RU"/>
        </w:rPr>
        <w:t>отметить</w:t>
      </w:r>
      <w:r w:rsidRPr="00A52AA4">
        <w:rPr>
          <w:rFonts w:ascii="Times New Roman" w:hAnsi="Times New Roman"/>
          <w:sz w:val="28"/>
          <w:szCs w:val="28"/>
          <w:lang w:val="ru-RU"/>
        </w:rPr>
        <w:t xml:space="preserve">, </w:t>
      </w:r>
      <w:r w:rsidRPr="00E50B69">
        <w:rPr>
          <w:rFonts w:ascii="Times New Roman" w:hAnsi="Times New Roman"/>
          <w:sz w:val="28"/>
          <w:szCs w:val="28"/>
          <w:lang w:val="ru-RU"/>
        </w:rPr>
        <w:t>что</w:t>
      </w:r>
      <w:r w:rsidRPr="00A52AA4">
        <w:rPr>
          <w:rFonts w:ascii="Times New Roman" w:hAnsi="Times New Roman"/>
          <w:sz w:val="28"/>
          <w:szCs w:val="28"/>
          <w:lang w:val="ru-RU"/>
        </w:rPr>
        <w:t xml:space="preserve"> </w:t>
      </w:r>
      <w:r w:rsidRPr="00E50B69">
        <w:rPr>
          <w:rFonts w:ascii="Times New Roman" w:hAnsi="Times New Roman"/>
          <w:sz w:val="28"/>
          <w:szCs w:val="28"/>
          <w:lang w:val="ru-RU"/>
        </w:rPr>
        <w:t>полученные</w:t>
      </w:r>
      <w:r w:rsidRPr="00A52AA4">
        <w:rPr>
          <w:rFonts w:ascii="Times New Roman" w:hAnsi="Times New Roman"/>
          <w:sz w:val="28"/>
          <w:szCs w:val="28"/>
          <w:lang w:val="ru-RU"/>
        </w:rPr>
        <w:t xml:space="preserve"> </w:t>
      </w:r>
      <w:r w:rsidRPr="00E50B69">
        <w:rPr>
          <w:rFonts w:ascii="Times New Roman" w:hAnsi="Times New Roman"/>
          <w:sz w:val="28"/>
          <w:szCs w:val="28"/>
          <w:lang w:val="ru-RU"/>
        </w:rPr>
        <w:t>значения</w:t>
      </w:r>
      <w:r w:rsidRPr="00A52AA4">
        <w:rPr>
          <w:rFonts w:ascii="Times New Roman" w:hAnsi="Times New Roman"/>
          <w:sz w:val="28"/>
          <w:szCs w:val="28"/>
          <w:lang w:val="ru-RU"/>
        </w:rPr>
        <w:t xml:space="preserve"> </w:t>
      </w:r>
      <w:r w:rsidRPr="00E50B69">
        <w:rPr>
          <w:rFonts w:ascii="Times New Roman" w:hAnsi="Times New Roman"/>
          <w:sz w:val="28"/>
          <w:szCs w:val="28"/>
          <w:lang w:val="ru-RU"/>
        </w:rPr>
        <w:t>коэффициента</w:t>
      </w:r>
      <w:r w:rsidRPr="00A52AA4">
        <w:rPr>
          <w:rFonts w:ascii="Times New Roman" w:hAnsi="Times New Roman"/>
          <w:sz w:val="28"/>
          <w:szCs w:val="28"/>
          <w:lang w:val="ru-RU"/>
        </w:rPr>
        <w:t xml:space="preserve"> </w:t>
      </w:r>
      <w:r w:rsidRPr="00E50B69">
        <w:rPr>
          <w:rFonts w:ascii="Times New Roman" w:hAnsi="Times New Roman"/>
          <w:sz w:val="28"/>
          <w:szCs w:val="28"/>
          <w:lang w:val="ru-RU"/>
        </w:rPr>
        <w:t>Стьюдента</w:t>
      </w:r>
      <w:r w:rsidRPr="00A52AA4">
        <w:rPr>
          <w:rFonts w:ascii="Times New Roman" w:hAnsi="Times New Roman"/>
          <w:sz w:val="28"/>
          <w:szCs w:val="28"/>
          <w:lang w:val="ru-RU"/>
        </w:rPr>
        <w:t xml:space="preserve"> (</w:t>
      </w:r>
      <w:r w:rsidRPr="00E50B69">
        <w:rPr>
          <w:rFonts w:ascii="Times New Roman" w:hAnsi="Times New Roman"/>
          <w:sz w:val="28"/>
          <w:szCs w:val="28"/>
          <w:lang w:val="ru-RU"/>
        </w:rPr>
        <w:t>таблица</w:t>
      </w:r>
      <w:r w:rsidRPr="00A52AA4">
        <w:rPr>
          <w:rFonts w:ascii="Times New Roman" w:hAnsi="Times New Roman"/>
          <w:sz w:val="28"/>
          <w:szCs w:val="28"/>
          <w:lang w:val="ru-RU"/>
        </w:rPr>
        <w:t xml:space="preserve"> 10) </w:t>
      </w:r>
      <w:r w:rsidRPr="00E50B69">
        <w:rPr>
          <w:rFonts w:ascii="Times New Roman" w:hAnsi="Times New Roman"/>
          <w:sz w:val="28"/>
          <w:szCs w:val="28"/>
          <w:lang w:val="ru-RU"/>
        </w:rPr>
        <w:t>указывают</w:t>
      </w:r>
      <w:r w:rsidRPr="00A52AA4">
        <w:rPr>
          <w:rFonts w:ascii="Times New Roman" w:hAnsi="Times New Roman"/>
          <w:sz w:val="28"/>
          <w:szCs w:val="28"/>
          <w:lang w:val="ru-RU"/>
        </w:rPr>
        <w:t xml:space="preserve"> </w:t>
      </w:r>
      <w:r w:rsidRPr="00E50B69">
        <w:rPr>
          <w:rFonts w:ascii="Times New Roman" w:hAnsi="Times New Roman"/>
          <w:sz w:val="28"/>
          <w:szCs w:val="28"/>
          <w:lang w:val="ru-RU"/>
        </w:rPr>
        <w:t>на</w:t>
      </w:r>
      <w:r w:rsidRPr="00A52AA4">
        <w:rPr>
          <w:rFonts w:ascii="Times New Roman" w:hAnsi="Times New Roman"/>
          <w:sz w:val="28"/>
          <w:szCs w:val="28"/>
          <w:lang w:val="ru-RU"/>
        </w:rPr>
        <w:t xml:space="preserve"> </w:t>
      </w:r>
      <w:r w:rsidRPr="00E50B69">
        <w:rPr>
          <w:rFonts w:ascii="Times New Roman" w:hAnsi="Times New Roman"/>
          <w:sz w:val="28"/>
          <w:szCs w:val="28"/>
          <w:lang w:val="ru-RU"/>
        </w:rPr>
        <w:t>достоверно</w:t>
      </w:r>
      <w:r w:rsidRPr="00A52AA4">
        <w:rPr>
          <w:rFonts w:ascii="Times New Roman" w:hAnsi="Times New Roman"/>
          <w:sz w:val="28"/>
          <w:szCs w:val="28"/>
          <w:lang w:val="ru-RU"/>
        </w:rPr>
        <w:t xml:space="preserve"> </w:t>
      </w:r>
      <w:r w:rsidRPr="00E50B69">
        <w:rPr>
          <w:rFonts w:ascii="Times New Roman" w:hAnsi="Times New Roman"/>
          <w:sz w:val="28"/>
          <w:szCs w:val="28"/>
          <w:lang w:val="ru-RU"/>
        </w:rPr>
        <w:t>значимое</w:t>
      </w:r>
      <w:r w:rsidRPr="00A52AA4">
        <w:rPr>
          <w:rFonts w:ascii="Times New Roman" w:hAnsi="Times New Roman"/>
          <w:sz w:val="28"/>
          <w:szCs w:val="28"/>
          <w:lang w:val="ru-RU"/>
        </w:rPr>
        <w:t xml:space="preserve"> </w:t>
      </w:r>
      <w:r w:rsidRPr="00E50B69">
        <w:rPr>
          <w:rFonts w:ascii="Times New Roman" w:hAnsi="Times New Roman"/>
          <w:sz w:val="28"/>
          <w:szCs w:val="28"/>
          <w:lang w:val="ru-RU"/>
        </w:rPr>
        <w:t>увеличение</w:t>
      </w:r>
      <w:r w:rsidRPr="00A52AA4">
        <w:rPr>
          <w:rFonts w:ascii="Times New Roman" w:hAnsi="Times New Roman"/>
          <w:sz w:val="28"/>
          <w:szCs w:val="28"/>
          <w:lang w:val="ru-RU"/>
        </w:rPr>
        <w:t xml:space="preserve"> </w:t>
      </w:r>
      <w:r w:rsidRPr="00E50B69">
        <w:rPr>
          <w:rFonts w:ascii="Times New Roman" w:hAnsi="Times New Roman"/>
          <w:sz w:val="28"/>
          <w:szCs w:val="28"/>
          <w:lang w:val="ru-RU"/>
        </w:rPr>
        <w:t>уровня</w:t>
      </w:r>
      <w:r w:rsidRPr="00A52AA4">
        <w:rPr>
          <w:rFonts w:ascii="Times New Roman" w:hAnsi="Times New Roman"/>
          <w:sz w:val="28"/>
          <w:szCs w:val="28"/>
          <w:lang w:val="ru-RU"/>
        </w:rPr>
        <w:t xml:space="preserve"> </w:t>
      </w:r>
      <w:r w:rsidRPr="00E50B69">
        <w:rPr>
          <w:rFonts w:ascii="Times New Roman" w:hAnsi="Times New Roman"/>
          <w:sz w:val="28"/>
          <w:szCs w:val="28"/>
          <w:lang w:val="ru-RU"/>
        </w:rPr>
        <w:t>мутаций</w:t>
      </w:r>
      <w:r w:rsidRPr="00A52AA4">
        <w:rPr>
          <w:rFonts w:ascii="Times New Roman" w:hAnsi="Times New Roman"/>
          <w:sz w:val="28"/>
          <w:szCs w:val="28"/>
          <w:lang w:val="ru-RU"/>
        </w:rPr>
        <w:t xml:space="preserve"> </w:t>
      </w:r>
      <w:r w:rsidRPr="00E50B69">
        <w:rPr>
          <w:rFonts w:ascii="Times New Roman" w:hAnsi="Times New Roman"/>
          <w:sz w:val="28"/>
          <w:szCs w:val="28"/>
          <w:lang w:val="ru-RU"/>
        </w:rPr>
        <w:t>под</w:t>
      </w:r>
      <w:r w:rsidRPr="00A52AA4">
        <w:rPr>
          <w:rFonts w:ascii="Times New Roman" w:hAnsi="Times New Roman"/>
          <w:sz w:val="28"/>
          <w:szCs w:val="28"/>
          <w:lang w:val="ru-RU"/>
        </w:rPr>
        <w:t xml:space="preserve"> </w:t>
      </w:r>
      <w:r w:rsidRPr="00E50B69">
        <w:rPr>
          <w:rFonts w:ascii="Times New Roman" w:hAnsi="Times New Roman"/>
          <w:sz w:val="28"/>
          <w:szCs w:val="28"/>
          <w:lang w:val="ru-RU"/>
        </w:rPr>
        <w:t>воздействием</w:t>
      </w:r>
      <w:r w:rsidRPr="00A52AA4">
        <w:rPr>
          <w:rFonts w:ascii="Times New Roman" w:hAnsi="Times New Roman"/>
          <w:sz w:val="28"/>
          <w:szCs w:val="28"/>
          <w:lang w:val="ru-RU"/>
        </w:rPr>
        <w:t xml:space="preserve"> </w:t>
      </w:r>
      <w:r w:rsidRPr="00E50B69">
        <w:rPr>
          <w:rFonts w:ascii="Times New Roman" w:hAnsi="Times New Roman"/>
          <w:sz w:val="28"/>
          <w:szCs w:val="28"/>
          <w:lang w:val="ru-RU"/>
        </w:rPr>
        <w:t>ИВ</w:t>
      </w:r>
      <w:r w:rsidRPr="00A52AA4">
        <w:rPr>
          <w:rFonts w:ascii="Times New Roman" w:hAnsi="Times New Roman"/>
          <w:sz w:val="28"/>
          <w:szCs w:val="28"/>
          <w:lang w:val="ru-RU"/>
        </w:rPr>
        <w:t xml:space="preserve"> (</w:t>
      </w:r>
      <w:r w:rsidRPr="00E50B69">
        <w:rPr>
          <w:rFonts w:ascii="Times New Roman" w:hAnsi="Times New Roman"/>
          <w:sz w:val="28"/>
          <w:szCs w:val="28"/>
          <w:lang w:val="ru-RU"/>
        </w:rPr>
        <w:t>т</w:t>
      </w:r>
      <w:r w:rsidRPr="00A52AA4">
        <w:rPr>
          <w:rFonts w:ascii="Times New Roman" w:hAnsi="Times New Roman"/>
          <w:sz w:val="28"/>
          <w:szCs w:val="28"/>
          <w:lang w:val="ru-RU"/>
        </w:rPr>
        <w:t>.</w:t>
      </w:r>
      <w:r w:rsidRPr="00E50B69">
        <w:rPr>
          <w:rFonts w:ascii="Times New Roman" w:hAnsi="Times New Roman"/>
          <w:sz w:val="28"/>
          <w:szCs w:val="28"/>
          <w:lang w:val="ru-RU"/>
        </w:rPr>
        <w:t>е</w:t>
      </w:r>
      <w:r w:rsidRPr="00A52AA4">
        <w:rPr>
          <w:rFonts w:ascii="Times New Roman" w:hAnsi="Times New Roman"/>
          <w:sz w:val="28"/>
          <w:szCs w:val="28"/>
          <w:lang w:val="ru-RU"/>
        </w:rPr>
        <w:t xml:space="preserve">. </w:t>
      </w:r>
      <w:r w:rsidRPr="00E50B69">
        <w:rPr>
          <w:rFonts w:ascii="Times New Roman" w:hAnsi="Times New Roman"/>
          <w:sz w:val="28"/>
          <w:szCs w:val="28"/>
          <w:lang w:val="ru-RU"/>
        </w:rPr>
        <w:t>подтверждают</w:t>
      </w:r>
      <w:r w:rsidRPr="00A52AA4">
        <w:rPr>
          <w:rFonts w:ascii="Times New Roman" w:hAnsi="Times New Roman"/>
          <w:sz w:val="28"/>
          <w:szCs w:val="28"/>
          <w:lang w:val="ru-RU"/>
        </w:rPr>
        <w:t xml:space="preserve"> </w:t>
      </w:r>
      <w:r w:rsidRPr="00E50B69">
        <w:rPr>
          <w:rFonts w:ascii="Times New Roman" w:hAnsi="Times New Roman"/>
          <w:sz w:val="28"/>
          <w:szCs w:val="28"/>
          <w:lang w:val="ru-RU"/>
        </w:rPr>
        <w:t>нулевую</w:t>
      </w:r>
      <w:r w:rsidRPr="00A52AA4">
        <w:rPr>
          <w:rFonts w:ascii="Times New Roman" w:hAnsi="Times New Roman"/>
          <w:sz w:val="28"/>
          <w:szCs w:val="28"/>
          <w:lang w:val="ru-RU"/>
        </w:rPr>
        <w:t xml:space="preserve"> </w:t>
      </w:r>
      <w:r w:rsidRPr="00E50B69">
        <w:rPr>
          <w:rFonts w:ascii="Times New Roman" w:hAnsi="Times New Roman"/>
          <w:sz w:val="28"/>
          <w:szCs w:val="28"/>
          <w:lang w:val="ru-RU"/>
        </w:rPr>
        <w:t>гипотезу</w:t>
      </w:r>
      <w:r w:rsidRPr="00A52AA4">
        <w:rPr>
          <w:rFonts w:ascii="Times New Roman" w:hAnsi="Times New Roman"/>
          <w:sz w:val="28"/>
          <w:szCs w:val="28"/>
          <w:lang w:val="ru-RU"/>
        </w:rPr>
        <w:t xml:space="preserve">). </w:t>
      </w:r>
      <w:r w:rsidRPr="00E50B69">
        <w:rPr>
          <w:rFonts w:ascii="Times New Roman" w:hAnsi="Times New Roman"/>
          <w:sz w:val="28"/>
          <w:szCs w:val="28"/>
          <w:lang w:val="ru-RU"/>
        </w:rPr>
        <w:t xml:space="preserve">Однако картина доза-эффект, представленная на рис 10, однозначно указывает на отсутствие мутагенного эффекта исследуемого вещества. </w:t>
      </w:r>
    </w:p>
    <w:p w:rsidR="00E50B69" w:rsidRPr="00E50B69" w:rsidRDefault="00E50B69" w:rsidP="0000131A">
      <w:pPr>
        <w:pStyle w:val="SOP1"/>
        <w:tabs>
          <w:tab w:val="left" w:pos="0"/>
        </w:tabs>
        <w:spacing w:before="0" w:after="0" w:line="240" w:lineRule="auto"/>
        <w:ind w:firstLine="567"/>
        <w:rPr>
          <w:rFonts w:ascii="Times New Roman" w:hAnsi="Times New Roman"/>
          <w:sz w:val="28"/>
          <w:szCs w:val="28"/>
          <w:lang w:val="ru-RU"/>
        </w:rPr>
      </w:pPr>
      <w:r w:rsidRPr="00E50B69">
        <w:rPr>
          <w:rFonts w:ascii="Times New Roman" w:hAnsi="Times New Roman"/>
          <w:sz w:val="28"/>
          <w:szCs w:val="28"/>
          <w:lang w:val="ru-RU"/>
        </w:rPr>
        <w:t>В</w:t>
      </w:r>
      <w:r w:rsidRPr="00A52AA4">
        <w:rPr>
          <w:rFonts w:ascii="Times New Roman" w:hAnsi="Times New Roman"/>
          <w:sz w:val="28"/>
          <w:szCs w:val="28"/>
          <w:lang w:val="ru-RU"/>
        </w:rPr>
        <w:t xml:space="preserve"> </w:t>
      </w:r>
      <w:r w:rsidRPr="00E50B69">
        <w:rPr>
          <w:rFonts w:ascii="Times New Roman" w:hAnsi="Times New Roman"/>
          <w:sz w:val="28"/>
          <w:szCs w:val="28"/>
          <w:lang w:val="ru-RU"/>
        </w:rPr>
        <w:t>данном</w:t>
      </w:r>
      <w:r w:rsidRPr="00A52AA4">
        <w:rPr>
          <w:rFonts w:ascii="Times New Roman" w:hAnsi="Times New Roman"/>
          <w:sz w:val="28"/>
          <w:szCs w:val="28"/>
          <w:lang w:val="ru-RU"/>
        </w:rPr>
        <w:t xml:space="preserve"> </w:t>
      </w:r>
      <w:r w:rsidRPr="00E50B69">
        <w:rPr>
          <w:rFonts w:ascii="Times New Roman" w:hAnsi="Times New Roman"/>
          <w:sz w:val="28"/>
          <w:szCs w:val="28"/>
          <w:lang w:val="ru-RU"/>
        </w:rPr>
        <w:t>случае</w:t>
      </w:r>
      <w:r w:rsidRPr="00A52AA4">
        <w:rPr>
          <w:rFonts w:ascii="Times New Roman" w:hAnsi="Times New Roman"/>
          <w:sz w:val="28"/>
          <w:szCs w:val="28"/>
          <w:lang w:val="ru-RU"/>
        </w:rPr>
        <w:t xml:space="preserve"> </w:t>
      </w:r>
      <w:r w:rsidRPr="00E50B69">
        <w:rPr>
          <w:rFonts w:ascii="Times New Roman" w:hAnsi="Times New Roman"/>
          <w:sz w:val="28"/>
          <w:szCs w:val="28"/>
          <w:lang w:val="ru-RU"/>
        </w:rPr>
        <w:t>появление</w:t>
      </w:r>
      <w:r w:rsidRPr="00A52AA4">
        <w:rPr>
          <w:rFonts w:ascii="Times New Roman" w:hAnsi="Times New Roman"/>
          <w:sz w:val="28"/>
          <w:szCs w:val="28"/>
          <w:lang w:val="ru-RU"/>
        </w:rPr>
        <w:t xml:space="preserve"> </w:t>
      </w:r>
      <w:r w:rsidRPr="00E50B69">
        <w:rPr>
          <w:rFonts w:ascii="Times New Roman" w:hAnsi="Times New Roman"/>
          <w:sz w:val="28"/>
          <w:szCs w:val="28"/>
          <w:lang w:val="ru-RU"/>
        </w:rPr>
        <w:t>коэффициентов</w:t>
      </w:r>
      <w:r w:rsidRPr="00A52AA4">
        <w:rPr>
          <w:rFonts w:ascii="Times New Roman" w:hAnsi="Times New Roman"/>
          <w:sz w:val="28"/>
          <w:szCs w:val="28"/>
          <w:lang w:val="ru-RU"/>
        </w:rPr>
        <w:t xml:space="preserve"> </w:t>
      </w:r>
      <w:r w:rsidRPr="00E50B69">
        <w:rPr>
          <w:rFonts w:ascii="Times New Roman" w:hAnsi="Times New Roman"/>
          <w:sz w:val="28"/>
          <w:szCs w:val="28"/>
          <w:lang w:val="ru-RU"/>
        </w:rPr>
        <w:t>Стьюдента</w:t>
      </w:r>
      <w:r w:rsidRPr="00A52AA4">
        <w:rPr>
          <w:rFonts w:ascii="Times New Roman" w:hAnsi="Times New Roman"/>
          <w:sz w:val="28"/>
          <w:szCs w:val="28"/>
          <w:lang w:val="ru-RU"/>
        </w:rPr>
        <w:t xml:space="preserve"> </w:t>
      </w:r>
      <w:r w:rsidRPr="00E50B69">
        <w:rPr>
          <w:rFonts w:ascii="Times New Roman" w:hAnsi="Times New Roman"/>
          <w:sz w:val="28"/>
          <w:szCs w:val="28"/>
          <w:lang w:val="en-US"/>
        </w:rPr>
        <w:t>p</w:t>
      </w:r>
      <w:r w:rsidRPr="00A52AA4">
        <w:rPr>
          <w:rFonts w:ascii="Times New Roman" w:hAnsi="Times New Roman"/>
          <w:sz w:val="28"/>
          <w:szCs w:val="28"/>
          <w:lang w:val="ru-RU"/>
        </w:rPr>
        <w:t xml:space="preserve"> ≥ 0.05, </w:t>
      </w:r>
      <w:r w:rsidRPr="00E50B69">
        <w:rPr>
          <w:rFonts w:ascii="Times New Roman" w:hAnsi="Times New Roman"/>
          <w:sz w:val="28"/>
          <w:szCs w:val="28"/>
          <w:lang w:val="ru-RU"/>
        </w:rPr>
        <w:t>связано</w:t>
      </w:r>
      <w:r w:rsidRPr="00A52AA4">
        <w:rPr>
          <w:rFonts w:ascii="Times New Roman" w:hAnsi="Times New Roman"/>
          <w:sz w:val="28"/>
          <w:szCs w:val="28"/>
          <w:lang w:val="ru-RU"/>
        </w:rPr>
        <w:t xml:space="preserve"> </w:t>
      </w:r>
      <w:r w:rsidRPr="00E50B69">
        <w:rPr>
          <w:rFonts w:ascii="Times New Roman" w:hAnsi="Times New Roman"/>
          <w:sz w:val="28"/>
          <w:szCs w:val="28"/>
          <w:lang w:val="ru-RU"/>
        </w:rPr>
        <w:t>с</w:t>
      </w:r>
      <w:r w:rsidRPr="00A52AA4">
        <w:rPr>
          <w:rFonts w:ascii="Times New Roman" w:hAnsi="Times New Roman"/>
          <w:sz w:val="28"/>
          <w:szCs w:val="28"/>
          <w:lang w:val="ru-RU"/>
        </w:rPr>
        <w:t xml:space="preserve"> </w:t>
      </w:r>
      <w:r w:rsidRPr="00E50B69">
        <w:rPr>
          <w:rFonts w:ascii="Times New Roman" w:hAnsi="Times New Roman"/>
          <w:sz w:val="28"/>
          <w:szCs w:val="28"/>
          <w:lang w:val="ru-RU"/>
        </w:rPr>
        <w:t>минимально</w:t>
      </w:r>
      <w:r w:rsidRPr="00A52AA4">
        <w:rPr>
          <w:rFonts w:ascii="Times New Roman" w:hAnsi="Times New Roman"/>
          <w:sz w:val="28"/>
          <w:szCs w:val="28"/>
          <w:lang w:val="ru-RU"/>
        </w:rPr>
        <w:t xml:space="preserve"> </w:t>
      </w:r>
      <w:r w:rsidRPr="00E50B69">
        <w:rPr>
          <w:rFonts w:ascii="Times New Roman" w:hAnsi="Times New Roman"/>
          <w:sz w:val="28"/>
          <w:szCs w:val="28"/>
          <w:lang w:val="ru-RU"/>
        </w:rPr>
        <w:t>возможным</w:t>
      </w:r>
      <w:r w:rsidRPr="00A52AA4">
        <w:rPr>
          <w:rFonts w:ascii="Times New Roman" w:hAnsi="Times New Roman"/>
          <w:sz w:val="28"/>
          <w:szCs w:val="28"/>
          <w:lang w:val="ru-RU"/>
        </w:rPr>
        <w:t xml:space="preserve"> </w:t>
      </w:r>
      <w:r w:rsidRPr="00E50B69">
        <w:rPr>
          <w:rFonts w:ascii="Times New Roman" w:hAnsi="Times New Roman"/>
          <w:sz w:val="28"/>
          <w:szCs w:val="28"/>
          <w:lang w:val="ru-RU"/>
        </w:rPr>
        <w:t>размером</w:t>
      </w:r>
      <w:r w:rsidRPr="00A52AA4">
        <w:rPr>
          <w:rFonts w:ascii="Times New Roman" w:hAnsi="Times New Roman"/>
          <w:sz w:val="28"/>
          <w:szCs w:val="28"/>
          <w:lang w:val="ru-RU"/>
        </w:rPr>
        <w:t xml:space="preserve"> </w:t>
      </w:r>
      <w:r w:rsidRPr="00E50B69">
        <w:rPr>
          <w:rFonts w:ascii="Times New Roman" w:hAnsi="Times New Roman"/>
          <w:sz w:val="28"/>
          <w:szCs w:val="28"/>
          <w:lang w:val="ru-RU"/>
        </w:rPr>
        <w:t>выборки</w:t>
      </w:r>
      <w:r w:rsidRPr="00A52AA4">
        <w:rPr>
          <w:rFonts w:ascii="Times New Roman" w:hAnsi="Times New Roman"/>
          <w:sz w:val="28"/>
          <w:szCs w:val="28"/>
          <w:lang w:val="ru-RU"/>
        </w:rPr>
        <w:t xml:space="preserve"> </w:t>
      </w:r>
      <w:r w:rsidRPr="00E50B69">
        <w:rPr>
          <w:rFonts w:ascii="Times New Roman" w:hAnsi="Times New Roman"/>
          <w:sz w:val="28"/>
          <w:szCs w:val="28"/>
          <w:lang w:val="ru-RU"/>
        </w:rPr>
        <w:t>и</w:t>
      </w:r>
      <w:r w:rsidRPr="00A52AA4">
        <w:rPr>
          <w:rFonts w:ascii="Times New Roman" w:hAnsi="Times New Roman"/>
          <w:sz w:val="28"/>
          <w:szCs w:val="28"/>
          <w:lang w:val="ru-RU"/>
        </w:rPr>
        <w:t xml:space="preserve">, </w:t>
      </w:r>
      <w:r w:rsidRPr="00E50B69">
        <w:rPr>
          <w:rFonts w:ascii="Times New Roman" w:hAnsi="Times New Roman"/>
          <w:sz w:val="28"/>
          <w:szCs w:val="28"/>
          <w:lang w:val="ru-RU"/>
        </w:rPr>
        <w:t>что</w:t>
      </w:r>
      <w:r w:rsidRPr="00A52AA4">
        <w:rPr>
          <w:rFonts w:ascii="Times New Roman" w:hAnsi="Times New Roman"/>
          <w:sz w:val="28"/>
          <w:szCs w:val="28"/>
          <w:lang w:val="ru-RU"/>
        </w:rPr>
        <w:t xml:space="preserve"> </w:t>
      </w:r>
      <w:r w:rsidRPr="00E50B69">
        <w:rPr>
          <w:rFonts w:ascii="Times New Roman" w:hAnsi="Times New Roman"/>
          <w:sz w:val="28"/>
          <w:szCs w:val="28"/>
          <w:lang w:val="ru-RU"/>
        </w:rPr>
        <w:t>важнее</w:t>
      </w:r>
      <w:r w:rsidRPr="00A52AA4">
        <w:rPr>
          <w:rFonts w:ascii="Times New Roman" w:hAnsi="Times New Roman"/>
          <w:sz w:val="28"/>
          <w:szCs w:val="28"/>
          <w:lang w:val="ru-RU"/>
        </w:rPr>
        <w:t xml:space="preserve">, </w:t>
      </w:r>
      <w:r w:rsidRPr="00E50B69">
        <w:rPr>
          <w:rFonts w:ascii="Times New Roman" w:hAnsi="Times New Roman"/>
          <w:sz w:val="28"/>
          <w:szCs w:val="28"/>
          <w:lang w:val="ru-RU"/>
        </w:rPr>
        <w:t>получением</w:t>
      </w:r>
      <w:r w:rsidRPr="00A52AA4">
        <w:rPr>
          <w:rFonts w:ascii="Times New Roman" w:hAnsi="Times New Roman"/>
          <w:sz w:val="28"/>
          <w:szCs w:val="28"/>
          <w:lang w:val="ru-RU"/>
        </w:rPr>
        <w:t xml:space="preserve"> </w:t>
      </w:r>
      <w:r w:rsidRPr="00E50B69">
        <w:rPr>
          <w:rFonts w:ascii="Times New Roman" w:hAnsi="Times New Roman"/>
          <w:sz w:val="28"/>
          <w:szCs w:val="28"/>
          <w:lang w:val="ru-RU"/>
        </w:rPr>
        <w:t>необычного</w:t>
      </w:r>
      <w:r w:rsidRPr="00A52AA4">
        <w:rPr>
          <w:rFonts w:ascii="Times New Roman" w:hAnsi="Times New Roman"/>
          <w:sz w:val="28"/>
          <w:szCs w:val="28"/>
          <w:lang w:val="ru-RU"/>
        </w:rPr>
        <w:t xml:space="preserve"> </w:t>
      </w:r>
      <w:r w:rsidRPr="00E50B69">
        <w:rPr>
          <w:rFonts w:ascii="Times New Roman" w:hAnsi="Times New Roman"/>
          <w:sz w:val="28"/>
          <w:szCs w:val="28"/>
          <w:lang w:val="ru-RU"/>
        </w:rPr>
        <w:t>значения</w:t>
      </w:r>
      <w:r w:rsidRPr="00A52AA4">
        <w:rPr>
          <w:rFonts w:ascii="Times New Roman" w:hAnsi="Times New Roman"/>
          <w:sz w:val="28"/>
          <w:szCs w:val="28"/>
          <w:lang w:val="ru-RU"/>
        </w:rPr>
        <w:t xml:space="preserve"> </w:t>
      </w:r>
      <w:r w:rsidRPr="00E50B69">
        <w:rPr>
          <w:rFonts w:ascii="Times New Roman" w:hAnsi="Times New Roman"/>
          <w:sz w:val="28"/>
          <w:szCs w:val="28"/>
          <w:lang w:val="ru-RU"/>
        </w:rPr>
        <w:t>положительного</w:t>
      </w:r>
      <w:r w:rsidRPr="00A52AA4">
        <w:rPr>
          <w:rFonts w:ascii="Times New Roman" w:hAnsi="Times New Roman"/>
          <w:sz w:val="28"/>
          <w:szCs w:val="28"/>
          <w:lang w:val="ru-RU"/>
        </w:rPr>
        <w:t xml:space="preserve"> </w:t>
      </w:r>
      <w:r w:rsidRPr="00E50B69">
        <w:rPr>
          <w:rFonts w:ascii="Times New Roman" w:hAnsi="Times New Roman"/>
          <w:sz w:val="28"/>
          <w:szCs w:val="28"/>
          <w:lang w:val="ru-RU"/>
        </w:rPr>
        <w:t>контроля</w:t>
      </w:r>
      <w:r w:rsidRPr="00A52AA4">
        <w:rPr>
          <w:rFonts w:ascii="Times New Roman" w:hAnsi="Times New Roman"/>
          <w:sz w:val="28"/>
          <w:szCs w:val="28"/>
          <w:lang w:val="ru-RU"/>
        </w:rPr>
        <w:t xml:space="preserve"> </w:t>
      </w:r>
      <w:r w:rsidRPr="00E50B69">
        <w:rPr>
          <w:rFonts w:ascii="Times New Roman" w:hAnsi="Times New Roman"/>
          <w:sz w:val="28"/>
          <w:szCs w:val="28"/>
          <w:lang w:val="ru-RU"/>
        </w:rPr>
        <w:t>в</w:t>
      </w:r>
      <w:r w:rsidRPr="00A52AA4">
        <w:rPr>
          <w:rFonts w:ascii="Times New Roman" w:hAnsi="Times New Roman"/>
          <w:sz w:val="28"/>
          <w:szCs w:val="28"/>
          <w:lang w:val="ru-RU"/>
        </w:rPr>
        <w:t xml:space="preserve"> </w:t>
      </w:r>
      <w:r w:rsidRPr="00E50B69">
        <w:rPr>
          <w:rFonts w:ascii="Times New Roman" w:hAnsi="Times New Roman"/>
          <w:sz w:val="28"/>
          <w:szCs w:val="28"/>
          <w:lang w:val="ru-RU"/>
        </w:rPr>
        <w:t>одном</w:t>
      </w:r>
      <w:r w:rsidRPr="00A52AA4">
        <w:rPr>
          <w:rFonts w:ascii="Times New Roman" w:hAnsi="Times New Roman"/>
          <w:sz w:val="28"/>
          <w:szCs w:val="28"/>
          <w:lang w:val="ru-RU"/>
        </w:rPr>
        <w:t xml:space="preserve"> </w:t>
      </w:r>
      <w:r w:rsidRPr="00E50B69">
        <w:rPr>
          <w:rFonts w:ascii="Times New Roman" w:hAnsi="Times New Roman"/>
          <w:sz w:val="28"/>
          <w:szCs w:val="28"/>
          <w:lang w:val="ru-RU"/>
        </w:rPr>
        <w:t>из</w:t>
      </w:r>
      <w:r w:rsidRPr="00A52AA4">
        <w:rPr>
          <w:rFonts w:ascii="Times New Roman" w:hAnsi="Times New Roman"/>
          <w:sz w:val="28"/>
          <w:szCs w:val="28"/>
          <w:lang w:val="ru-RU"/>
        </w:rPr>
        <w:t xml:space="preserve"> </w:t>
      </w:r>
      <w:r w:rsidRPr="00E50B69">
        <w:rPr>
          <w:rFonts w:ascii="Times New Roman" w:hAnsi="Times New Roman"/>
          <w:sz w:val="28"/>
          <w:szCs w:val="28"/>
          <w:lang w:val="ru-RU"/>
        </w:rPr>
        <w:t>повторов</w:t>
      </w:r>
      <w:r w:rsidRPr="00A52AA4">
        <w:rPr>
          <w:rFonts w:ascii="Times New Roman" w:hAnsi="Times New Roman"/>
          <w:sz w:val="28"/>
          <w:szCs w:val="28"/>
          <w:lang w:val="ru-RU"/>
        </w:rPr>
        <w:t xml:space="preserve"> </w:t>
      </w:r>
      <w:r w:rsidRPr="00E50B69">
        <w:rPr>
          <w:rFonts w:ascii="Times New Roman" w:hAnsi="Times New Roman"/>
          <w:sz w:val="28"/>
          <w:szCs w:val="28"/>
          <w:lang w:val="ru-RU"/>
        </w:rPr>
        <w:t>и как следствие, большого среднеквадратичного отклонения.</w:t>
      </w:r>
    </w:p>
    <w:p w:rsidR="00E50B69" w:rsidRPr="00E50B69" w:rsidRDefault="00E50B69" w:rsidP="0000131A">
      <w:pPr>
        <w:pStyle w:val="SOP1"/>
        <w:tabs>
          <w:tab w:val="left" w:pos="0"/>
        </w:tabs>
        <w:spacing w:before="0" w:after="0" w:line="240" w:lineRule="auto"/>
        <w:ind w:firstLine="567"/>
        <w:rPr>
          <w:rFonts w:ascii="Times New Roman" w:hAnsi="Times New Roman"/>
          <w:sz w:val="28"/>
          <w:szCs w:val="28"/>
          <w:lang w:val="ru-RU"/>
        </w:rPr>
      </w:pPr>
      <w:r w:rsidRPr="00E50B69">
        <w:rPr>
          <w:rFonts w:ascii="Times New Roman" w:hAnsi="Times New Roman"/>
          <w:sz w:val="28"/>
          <w:szCs w:val="28"/>
          <w:lang w:val="ru-RU"/>
        </w:rPr>
        <w:t>Так как, согласно руководства ОЭСР № 471, результаты статистической обработки не должны являться единственными критериями при оценке мутагенного эффекта в данном случае мы оценивали биологически значимые результаты, а именно наличие дозозависимого эффекта, не принимая во внимание противоречивые значения коэффициента Стьюдента.</w:t>
      </w:r>
    </w:p>
    <w:p w:rsidR="00E50B69" w:rsidRPr="00E50B69" w:rsidRDefault="00E50B69" w:rsidP="0000131A">
      <w:pPr>
        <w:pStyle w:val="SOP1"/>
        <w:tabs>
          <w:tab w:val="left" w:pos="0"/>
        </w:tabs>
        <w:spacing w:before="0" w:after="0" w:line="240" w:lineRule="auto"/>
        <w:ind w:firstLine="567"/>
        <w:rPr>
          <w:rFonts w:ascii="Times New Roman" w:hAnsi="Times New Roman"/>
          <w:sz w:val="28"/>
          <w:szCs w:val="28"/>
          <w:lang w:val="ru-RU"/>
        </w:rPr>
      </w:pPr>
      <w:r w:rsidRPr="00E50B69">
        <w:rPr>
          <w:rFonts w:ascii="Times New Roman" w:hAnsi="Times New Roman"/>
          <w:sz w:val="28"/>
          <w:szCs w:val="28"/>
          <w:lang w:val="ru-RU"/>
        </w:rPr>
        <w:t>В</w:t>
      </w:r>
      <w:r w:rsidRPr="00A52AA4">
        <w:rPr>
          <w:rFonts w:ascii="Times New Roman" w:hAnsi="Times New Roman"/>
          <w:sz w:val="28"/>
          <w:szCs w:val="28"/>
          <w:lang w:val="ru-RU"/>
        </w:rPr>
        <w:t xml:space="preserve"> </w:t>
      </w:r>
      <w:r w:rsidRPr="00E50B69">
        <w:rPr>
          <w:rFonts w:ascii="Times New Roman" w:hAnsi="Times New Roman"/>
          <w:sz w:val="28"/>
          <w:szCs w:val="28"/>
          <w:lang w:val="ru-RU"/>
        </w:rPr>
        <w:t>ходе</w:t>
      </w:r>
      <w:r w:rsidRPr="00A52AA4">
        <w:rPr>
          <w:rFonts w:ascii="Times New Roman" w:hAnsi="Times New Roman"/>
          <w:sz w:val="28"/>
          <w:szCs w:val="28"/>
          <w:lang w:val="ru-RU"/>
        </w:rPr>
        <w:t xml:space="preserve"> </w:t>
      </w:r>
      <w:r w:rsidRPr="00E50B69">
        <w:rPr>
          <w:rFonts w:ascii="Times New Roman" w:hAnsi="Times New Roman"/>
          <w:sz w:val="28"/>
          <w:szCs w:val="28"/>
          <w:lang w:val="ru-RU"/>
        </w:rPr>
        <w:t>исследования</w:t>
      </w:r>
      <w:r w:rsidRPr="00A52AA4">
        <w:rPr>
          <w:rFonts w:ascii="Times New Roman" w:hAnsi="Times New Roman"/>
          <w:sz w:val="28"/>
          <w:szCs w:val="28"/>
          <w:lang w:val="ru-RU"/>
        </w:rPr>
        <w:t xml:space="preserve"> </w:t>
      </w:r>
      <w:r w:rsidRPr="00E50B69">
        <w:rPr>
          <w:rFonts w:ascii="Times New Roman" w:hAnsi="Times New Roman"/>
          <w:sz w:val="28"/>
          <w:szCs w:val="28"/>
          <w:lang w:val="ru-RU"/>
        </w:rPr>
        <w:t>некоторые</w:t>
      </w:r>
      <w:r w:rsidRPr="00A52AA4">
        <w:rPr>
          <w:rFonts w:ascii="Times New Roman" w:hAnsi="Times New Roman"/>
          <w:sz w:val="28"/>
          <w:szCs w:val="28"/>
          <w:lang w:val="ru-RU"/>
        </w:rPr>
        <w:t xml:space="preserve"> </w:t>
      </w:r>
      <w:r w:rsidRPr="00E50B69">
        <w:rPr>
          <w:rFonts w:ascii="Times New Roman" w:hAnsi="Times New Roman"/>
          <w:sz w:val="28"/>
          <w:szCs w:val="28"/>
          <w:lang w:val="ru-RU"/>
        </w:rPr>
        <w:t>культуры</w:t>
      </w:r>
      <w:r w:rsidRPr="00A52AA4">
        <w:rPr>
          <w:rFonts w:ascii="Times New Roman" w:hAnsi="Times New Roman"/>
          <w:sz w:val="28"/>
          <w:szCs w:val="28"/>
          <w:lang w:val="ru-RU"/>
        </w:rPr>
        <w:t xml:space="preserve"> </w:t>
      </w:r>
      <w:r w:rsidRPr="00E50B69">
        <w:rPr>
          <w:rFonts w:ascii="Times New Roman" w:hAnsi="Times New Roman"/>
          <w:sz w:val="28"/>
          <w:szCs w:val="28"/>
          <w:lang w:val="ru-RU"/>
        </w:rPr>
        <w:t>продемонстрировали</w:t>
      </w:r>
      <w:r w:rsidRPr="00A52AA4">
        <w:rPr>
          <w:rFonts w:ascii="Times New Roman" w:hAnsi="Times New Roman"/>
          <w:sz w:val="28"/>
          <w:szCs w:val="28"/>
          <w:lang w:val="ru-RU"/>
        </w:rPr>
        <w:t xml:space="preserve"> </w:t>
      </w:r>
      <w:r w:rsidRPr="00E50B69">
        <w:rPr>
          <w:rFonts w:ascii="Times New Roman" w:hAnsi="Times New Roman"/>
          <w:sz w:val="28"/>
          <w:szCs w:val="28"/>
          <w:lang w:val="ru-RU"/>
        </w:rPr>
        <w:t>необычные</w:t>
      </w:r>
      <w:r w:rsidRPr="00A52AA4">
        <w:rPr>
          <w:rFonts w:ascii="Times New Roman" w:hAnsi="Times New Roman"/>
          <w:sz w:val="28"/>
          <w:szCs w:val="28"/>
          <w:lang w:val="ru-RU"/>
        </w:rPr>
        <w:t xml:space="preserve"> </w:t>
      </w:r>
      <w:r w:rsidRPr="00E50B69">
        <w:rPr>
          <w:rFonts w:ascii="Times New Roman" w:hAnsi="Times New Roman"/>
          <w:sz w:val="28"/>
          <w:szCs w:val="28"/>
          <w:lang w:val="ru-RU"/>
        </w:rPr>
        <w:t>уровни</w:t>
      </w:r>
      <w:r w:rsidRPr="00A52AA4">
        <w:rPr>
          <w:rFonts w:ascii="Times New Roman" w:hAnsi="Times New Roman"/>
          <w:sz w:val="28"/>
          <w:szCs w:val="28"/>
          <w:lang w:val="ru-RU"/>
        </w:rPr>
        <w:t xml:space="preserve"> </w:t>
      </w:r>
      <w:r w:rsidRPr="00E50B69">
        <w:rPr>
          <w:rFonts w:ascii="Times New Roman" w:hAnsi="Times New Roman"/>
          <w:sz w:val="28"/>
          <w:szCs w:val="28"/>
          <w:lang w:val="ru-RU"/>
        </w:rPr>
        <w:t>и</w:t>
      </w:r>
      <w:r w:rsidRPr="00A52AA4">
        <w:rPr>
          <w:rFonts w:ascii="Times New Roman" w:hAnsi="Times New Roman"/>
          <w:sz w:val="28"/>
          <w:szCs w:val="28"/>
          <w:lang w:val="ru-RU"/>
        </w:rPr>
        <w:t xml:space="preserve"> </w:t>
      </w:r>
      <w:r w:rsidRPr="00E50B69">
        <w:rPr>
          <w:rFonts w:ascii="Times New Roman" w:hAnsi="Times New Roman"/>
          <w:sz w:val="28"/>
          <w:szCs w:val="28"/>
          <w:lang w:val="ru-RU"/>
        </w:rPr>
        <w:t>высокую</w:t>
      </w:r>
      <w:r w:rsidRPr="00A52AA4">
        <w:rPr>
          <w:rFonts w:ascii="Times New Roman" w:hAnsi="Times New Roman"/>
          <w:sz w:val="28"/>
          <w:szCs w:val="28"/>
          <w:lang w:val="ru-RU"/>
        </w:rPr>
        <w:t xml:space="preserve"> </w:t>
      </w:r>
      <w:r w:rsidRPr="00E50B69">
        <w:rPr>
          <w:rFonts w:ascii="Times New Roman" w:hAnsi="Times New Roman"/>
          <w:sz w:val="28"/>
          <w:szCs w:val="28"/>
          <w:lang w:val="ru-RU"/>
        </w:rPr>
        <w:t>вариабельность</w:t>
      </w:r>
      <w:r w:rsidRPr="00A52AA4">
        <w:rPr>
          <w:rFonts w:ascii="Times New Roman" w:hAnsi="Times New Roman"/>
          <w:sz w:val="28"/>
          <w:szCs w:val="28"/>
          <w:lang w:val="ru-RU"/>
        </w:rPr>
        <w:t xml:space="preserve"> </w:t>
      </w:r>
      <w:r w:rsidRPr="00E50B69">
        <w:rPr>
          <w:rFonts w:ascii="Times New Roman" w:hAnsi="Times New Roman"/>
          <w:sz w:val="28"/>
          <w:szCs w:val="28"/>
          <w:lang w:val="ru-RU"/>
        </w:rPr>
        <w:t>положительных</w:t>
      </w:r>
      <w:r w:rsidRPr="00A52AA4">
        <w:rPr>
          <w:rFonts w:ascii="Times New Roman" w:hAnsi="Times New Roman"/>
          <w:sz w:val="28"/>
          <w:szCs w:val="28"/>
          <w:lang w:val="ru-RU"/>
        </w:rPr>
        <w:t xml:space="preserve"> </w:t>
      </w:r>
      <w:r w:rsidRPr="00E50B69">
        <w:rPr>
          <w:rFonts w:ascii="Times New Roman" w:hAnsi="Times New Roman"/>
          <w:sz w:val="28"/>
          <w:szCs w:val="28"/>
          <w:lang w:val="ru-RU"/>
        </w:rPr>
        <w:t>и</w:t>
      </w:r>
      <w:r w:rsidRPr="00A52AA4">
        <w:rPr>
          <w:rFonts w:ascii="Times New Roman" w:hAnsi="Times New Roman"/>
          <w:sz w:val="28"/>
          <w:szCs w:val="28"/>
          <w:lang w:val="ru-RU"/>
        </w:rPr>
        <w:t xml:space="preserve"> </w:t>
      </w:r>
      <w:r w:rsidRPr="00E50B69">
        <w:rPr>
          <w:rFonts w:ascii="Times New Roman" w:hAnsi="Times New Roman"/>
          <w:sz w:val="28"/>
          <w:szCs w:val="28"/>
          <w:lang w:val="ru-RU"/>
        </w:rPr>
        <w:t>отрицательных</w:t>
      </w:r>
      <w:r w:rsidRPr="00A52AA4">
        <w:rPr>
          <w:rFonts w:ascii="Times New Roman" w:hAnsi="Times New Roman"/>
          <w:sz w:val="28"/>
          <w:szCs w:val="28"/>
          <w:lang w:val="ru-RU"/>
        </w:rPr>
        <w:t xml:space="preserve"> </w:t>
      </w:r>
      <w:r w:rsidRPr="00E50B69">
        <w:rPr>
          <w:rFonts w:ascii="Times New Roman" w:hAnsi="Times New Roman"/>
          <w:sz w:val="28"/>
          <w:szCs w:val="28"/>
          <w:lang w:val="ru-RU"/>
        </w:rPr>
        <w:t>контролей</w:t>
      </w:r>
      <w:r w:rsidRPr="00A52AA4">
        <w:rPr>
          <w:rFonts w:ascii="Times New Roman" w:hAnsi="Times New Roman"/>
          <w:sz w:val="28"/>
          <w:szCs w:val="28"/>
          <w:lang w:val="ru-RU"/>
        </w:rPr>
        <w:t xml:space="preserve">. </w:t>
      </w:r>
      <w:r w:rsidRPr="00E50B69">
        <w:rPr>
          <w:rFonts w:ascii="Times New Roman" w:hAnsi="Times New Roman"/>
          <w:sz w:val="28"/>
          <w:szCs w:val="28"/>
          <w:lang w:val="ru-RU"/>
        </w:rPr>
        <w:t xml:space="preserve">Тем не менее, полученные значения контролей не оказали на результаты исследования никакого влияния. И так как, нет никаких свидетельств того, что необычные значения контролей были вызваны какими-либо отклонениями в </w:t>
      </w:r>
      <w:r w:rsidRPr="00E50B69">
        <w:rPr>
          <w:rFonts w:ascii="Times New Roman" w:hAnsi="Times New Roman"/>
          <w:sz w:val="28"/>
          <w:szCs w:val="28"/>
          <w:lang w:val="ru-RU"/>
        </w:rPr>
        <w:lastRenderedPageBreak/>
        <w:t>процедуре, они были приняты и внесены в лабораторную историческую базу данных.</w:t>
      </w:r>
    </w:p>
    <w:p w:rsidR="00F22BC0" w:rsidRDefault="00A52AA4" w:rsidP="0000131A">
      <w:pPr>
        <w:pStyle w:val="SOP1"/>
        <w:tabs>
          <w:tab w:val="clear" w:pos="1152"/>
          <w:tab w:val="clear" w:pos="1872"/>
          <w:tab w:val="left" w:pos="0"/>
        </w:tabs>
        <w:spacing w:before="0" w:after="0" w:line="240" w:lineRule="auto"/>
        <w:ind w:firstLine="567"/>
        <w:rPr>
          <w:rFonts w:ascii="Times New Roman" w:hAnsi="Times New Roman"/>
          <w:sz w:val="28"/>
          <w:szCs w:val="28"/>
          <w:lang w:val="ru-RU"/>
        </w:rPr>
      </w:pPr>
      <w:r>
        <w:rPr>
          <w:rFonts w:ascii="Times New Roman" w:hAnsi="Times New Roman"/>
          <w:sz w:val="28"/>
          <w:szCs w:val="28"/>
          <w:lang w:val="ru-RU"/>
        </w:rPr>
        <w:t>Таким образом, в</w:t>
      </w:r>
      <w:r w:rsidR="00E50B69" w:rsidRPr="00E50B69">
        <w:rPr>
          <w:rFonts w:ascii="Times New Roman" w:hAnsi="Times New Roman"/>
          <w:sz w:val="28"/>
          <w:szCs w:val="28"/>
          <w:lang w:val="ru-RU"/>
        </w:rPr>
        <w:t xml:space="preserve"> тесте обратных мутаций при воздействии субстанцией D1 в концентрациях от 0,05 до 0,5 мг/чашку на тест-штаммы: </w:t>
      </w:r>
      <w:r w:rsidR="00E50B69" w:rsidRPr="00991706">
        <w:rPr>
          <w:rFonts w:ascii="Times New Roman" w:hAnsi="Times New Roman"/>
          <w:i/>
          <w:sz w:val="28"/>
          <w:szCs w:val="28"/>
          <w:lang w:val="ru-RU"/>
        </w:rPr>
        <w:t>S.thyphimurium</w:t>
      </w:r>
      <w:r w:rsidR="00E50B69" w:rsidRPr="00E50B69">
        <w:rPr>
          <w:rFonts w:ascii="Times New Roman" w:hAnsi="Times New Roman"/>
          <w:sz w:val="28"/>
          <w:szCs w:val="28"/>
          <w:lang w:val="ru-RU"/>
        </w:rPr>
        <w:t xml:space="preserve"> TA98, TA100, TA1535, TA1537 и </w:t>
      </w:r>
      <w:r w:rsidR="00E50B69" w:rsidRPr="00991706">
        <w:rPr>
          <w:rFonts w:ascii="Times New Roman" w:hAnsi="Times New Roman"/>
          <w:i/>
          <w:sz w:val="28"/>
          <w:szCs w:val="28"/>
          <w:lang w:val="ru-RU"/>
        </w:rPr>
        <w:t>E.coli</w:t>
      </w:r>
      <w:r w:rsidR="00E50B69" w:rsidRPr="00E50B69">
        <w:rPr>
          <w:rFonts w:ascii="Times New Roman" w:hAnsi="Times New Roman"/>
          <w:sz w:val="28"/>
          <w:szCs w:val="28"/>
          <w:lang w:val="ru-RU"/>
        </w:rPr>
        <w:t xml:space="preserve"> WP2 в экспериментах с и без метаболической активации мутагенной активности не выявлено.</w:t>
      </w:r>
    </w:p>
    <w:p w:rsidR="00A52AA4" w:rsidRPr="007F77D8" w:rsidRDefault="00A52AA4" w:rsidP="0000131A">
      <w:pPr>
        <w:pStyle w:val="SOP1"/>
        <w:tabs>
          <w:tab w:val="clear" w:pos="1152"/>
          <w:tab w:val="clear" w:pos="1872"/>
          <w:tab w:val="left" w:pos="0"/>
        </w:tabs>
        <w:spacing w:before="0" w:after="0" w:line="240" w:lineRule="auto"/>
        <w:ind w:firstLine="567"/>
        <w:rPr>
          <w:rFonts w:ascii="Times New Roman" w:hAnsi="Times New Roman"/>
          <w:sz w:val="28"/>
          <w:szCs w:val="28"/>
          <w:lang w:val="ru-RU"/>
        </w:rPr>
      </w:pPr>
    </w:p>
    <w:p w:rsidR="007326AD" w:rsidRPr="003B0DCD" w:rsidRDefault="007326AD" w:rsidP="00394FB0">
      <w:pPr>
        <w:jc w:val="both"/>
        <w:rPr>
          <w:bCs/>
          <w:sz w:val="16"/>
          <w:szCs w:val="16"/>
        </w:rPr>
      </w:pPr>
    </w:p>
    <w:p w:rsidR="00736401" w:rsidRPr="00F22BC0" w:rsidRDefault="00503689" w:rsidP="00394FB0">
      <w:pPr>
        <w:pageBreakBefore/>
        <w:ind w:firstLine="567"/>
        <w:jc w:val="both"/>
        <w:rPr>
          <w:b/>
          <w:sz w:val="28"/>
          <w:szCs w:val="28"/>
          <w:lang w:val="kk-KZ"/>
        </w:rPr>
      </w:pPr>
      <w:r w:rsidRPr="007F77D8">
        <w:rPr>
          <w:b/>
          <w:sz w:val="28"/>
          <w:szCs w:val="28"/>
        </w:rPr>
        <w:lastRenderedPageBreak/>
        <w:t xml:space="preserve">5 </w:t>
      </w:r>
      <w:r w:rsidR="00BE3490" w:rsidRPr="007F77D8">
        <w:rPr>
          <w:b/>
          <w:sz w:val="28"/>
          <w:szCs w:val="28"/>
        </w:rPr>
        <w:t xml:space="preserve">ФАРМАЦЕВТИЧЕСКАЯ РАЗРАБОТКА </w:t>
      </w:r>
      <w:r w:rsidR="00A40F7A">
        <w:rPr>
          <w:b/>
          <w:sz w:val="28"/>
          <w:szCs w:val="28"/>
        </w:rPr>
        <w:t>МАЗИ НА</w:t>
      </w:r>
      <w:r w:rsidR="00BE3490" w:rsidRPr="007F77D8">
        <w:rPr>
          <w:b/>
          <w:sz w:val="28"/>
          <w:szCs w:val="28"/>
        </w:rPr>
        <w:t xml:space="preserve"> ОСНОВЕ</w:t>
      </w:r>
      <w:r w:rsidRPr="007F77D8">
        <w:rPr>
          <w:b/>
          <w:sz w:val="28"/>
          <w:szCs w:val="28"/>
        </w:rPr>
        <w:t xml:space="preserve"> СУБСТАНЦИИ </w:t>
      </w:r>
      <w:r w:rsidR="00A40F7A">
        <w:rPr>
          <w:b/>
          <w:sz w:val="28"/>
          <w:szCs w:val="28"/>
          <w:lang w:val="en-US"/>
        </w:rPr>
        <w:t>D</w:t>
      </w:r>
      <w:r w:rsidR="00A40F7A" w:rsidRPr="00A40F7A">
        <w:rPr>
          <w:b/>
          <w:sz w:val="28"/>
          <w:szCs w:val="28"/>
        </w:rPr>
        <w:t>1</w:t>
      </w:r>
    </w:p>
    <w:p w:rsidR="00F22BC0" w:rsidRDefault="00F22BC0" w:rsidP="00F22BC0">
      <w:pPr>
        <w:jc w:val="both"/>
        <w:rPr>
          <w:color w:val="000000"/>
          <w:sz w:val="28"/>
          <w:szCs w:val="28"/>
          <w:lang w:val="kk-KZ"/>
        </w:rPr>
      </w:pPr>
    </w:p>
    <w:p w:rsidR="000033AA" w:rsidRDefault="000033AA" w:rsidP="000033AA">
      <w:pPr>
        <w:autoSpaceDE w:val="0"/>
        <w:autoSpaceDN w:val="0"/>
        <w:adjustRightInd w:val="0"/>
        <w:ind w:firstLine="567"/>
        <w:jc w:val="both"/>
        <w:rPr>
          <w:b/>
          <w:sz w:val="28"/>
          <w:szCs w:val="28"/>
        </w:rPr>
      </w:pPr>
      <w:r w:rsidRPr="007F77D8">
        <w:rPr>
          <w:b/>
          <w:sz w:val="28"/>
          <w:szCs w:val="28"/>
        </w:rPr>
        <w:t xml:space="preserve">5.1 </w:t>
      </w:r>
      <w:r>
        <w:rPr>
          <w:b/>
          <w:sz w:val="28"/>
          <w:szCs w:val="28"/>
        </w:rPr>
        <w:t>Разработка составов мазевых основ</w:t>
      </w:r>
    </w:p>
    <w:p w:rsidR="000033AA" w:rsidRPr="007F77D8" w:rsidRDefault="000033AA" w:rsidP="000033AA">
      <w:pPr>
        <w:autoSpaceDE w:val="0"/>
        <w:autoSpaceDN w:val="0"/>
        <w:adjustRightInd w:val="0"/>
        <w:ind w:firstLine="567"/>
        <w:jc w:val="both"/>
        <w:rPr>
          <w:b/>
          <w:sz w:val="28"/>
          <w:szCs w:val="28"/>
          <w:lang w:val="kk-KZ"/>
        </w:rPr>
      </w:pPr>
    </w:p>
    <w:p w:rsidR="004E468E" w:rsidRPr="004E468E" w:rsidRDefault="004E468E" w:rsidP="004E468E">
      <w:pPr>
        <w:autoSpaceDE w:val="0"/>
        <w:autoSpaceDN w:val="0"/>
        <w:adjustRightInd w:val="0"/>
        <w:ind w:firstLine="567"/>
        <w:jc w:val="both"/>
        <w:rPr>
          <w:sz w:val="28"/>
          <w:szCs w:val="28"/>
          <w:lang w:val="kk-KZ"/>
        </w:rPr>
      </w:pPr>
      <w:r w:rsidRPr="004E468E">
        <w:rPr>
          <w:sz w:val="28"/>
          <w:szCs w:val="28"/>
          <w:lang w:val="kk-KZ"/>
        </w:rPr>
        <w:t xml:space="preserve">Для исследования </w:t>
      </w:r>
      <w:r>
        <w:rPr>
          <w:sz w:val="28"/>
          <w:szCs w:val="28"/>
          <w:lang w:val="kk-KZ"/>
        </w:rPr>
        <w:t>были</w:t>
      </w:r>
      <w:r w:rsidRPr="004E468E">
        <w:rPr>
          <w:sz w:val="28"/>
          <w:szCs w:val="28"/>
          <w:lang w:val="kk-KZ"/>
        </w:rPr>
        <w:t xml:space="preserve"> выбраны основы, представляющие собой растворы 1,5 %  и 2 % ГПМЦ, а также 1 %, 1,5 % и 2 % растворы карбопола 940.</w:t>
      </w:r>
    </w:p>
    <w:p w:rsidR="004E468E" w:rsidRPr="004E468E" w:rsidRDefault="004E468E" w:rsidP="004E468E">
      <w:pPr>
        <w:autoSpaceDE w:val="0"/>
        <w:autoSpaceDN w:val="0"/>
        <w:adjustRightInd w:val="0"/>
        <w:ind w:firstLine="567"/>
        <w:jc w:val="both"/>
        <w:rPr>
          <w:sz w:val="28"/>
          <w:szCs w:val="28"/>
          <w:lang w:val="kk-KZ"/>
        </w:rPr>
      </w:pPr>
      <w:r w:rsidRPr="004E468E">
        <w:rPr>
          <w:sz w:val="28"/>
          <w:szCs w:val="28"/>
          <w:lang w:val="kk-KZ"/>
        </w:rPr>
        <w:t>В качестве нейтрализующего агента использован 10% раствор натрия гидроксида, в качестве консерванта 0,1% бинарная смесь метилпарабен-пропилпарабен (7:3) в 5 мл 95% этиловго спирта, в качестве пластификаторов – ПЭО-400 и 6% и 10% растворы поливинилпирролидона н.м..</w:t>
      </w:r>
    </w:p>
    <w:p w:rsidR="004E468E" w:rsidRPr="00DF36F1" w:rsidRDefault="004E468E" w:rsidP="004E468E">
      <w:pPr>
        <w:autoSpaceDE w:val="0"/>
        <w:autoSpaceDN w:val="0"/>
        <w:adjustRightInd w:val="0"/>
        <w:ind w:firstLine="567"/>
        <w:jc w:val="both"/>
        <w:rPr>
          <w:sz w:val="28"/>
          <w:szCs w:val="28"/>
        </w:rPr>
      </w:pPr>
      <w:r w:rsidRPr="004E468E">
        <w:rPr>
          <w:sz w:val="28"/>
          <w:szCs w:val="28"/>
          <w:lang w:val="kk-KZ"/>
        </w:rPr>
        <w:t>Образцы основ № 1, 2 и 3 представляют собой водный гель карбопола-940 в концентрациях 1%, 1,5% и 2%, нейтрализованн</w:t>
      </w:r>
      <w:r w:rsidR="00991706">
        <w:rPr>
          <w:sz w:val="28"/>
          <w:szCs w:val="28"/>
          <w:lang w:val="kk-KZ"/>
        </w:rPr>
        <w:t>ый раствором натрия гидроксида.</w:t>
      </w:r>
    </w:p>
    <w:p w:rsidR="004E468E" w:rsidRPr="004E468E" w:rsidRDefault="004E468E" w:rsidP="004E468E">
      <w:pPr>
        <w:autoSpaceDE w:val="0"/>
        <w:autoSpaceDN w:val="0"/>
        <w:adjustRightInd w:val="0"/>
        <w:ind w:firstLine="567"/>
        <w:jc w:val="both"/>
        <w:rPr>
          <w:sz w:val="28"/>
          <w:szCs w:val="28"/>
          <w:lang w:val="kk-KZ"/>
        </w:rPr>
      </w:pPr>
      <w:r w:rsidRPr="004E468E">
        <w:rPr>
          <w:sz w:val="28"/>
          <w:szCs w:val="28"/>
          <w:lang w:val="kk-KZ"/>
        </w:rPr>
        <w:t>Карбопол является редкосшитым сополимером акриловой кислоты, который образует вязкие гидрогели в водном растворе. В дерматологической практике гели карбопола зарекомендовали себя как эффективные основы, не раздражающие кожу, включая лиц с гиперчувствительностью. Гели карбопола равномерно распределяются по слизистым и кожной поверхности, образуя тонкую пленку и обеспечивая равномерное пролонгированное высвобождение лекарственных веществ. Данные составы получают путем растворения активного компонента в соотношении 1:20 в воде очищенной (40º С) и тщательном перемешивании до получения однородной консистенции. Далее добавляли 5 мл 95 %-ного этилового спирта с содержанием 0,1 г смеси метилпарабен-пропилпарабен 7:3. Затем вводили 10% раствор натрия гидроксида, выступающим в качестве нейтрализующего агента, в количестве 1,8 г 10 %-ного NaOH на 1 г карбопола в полупродукт основы с последующим перемешиванием смеси до получения однородной гелевой композиции.</w:t>
      </w:r>
    </w:p>
    <w:p w:rsidR="004E468E" w:rsidRPr="004E468E" w:rsidRDefault="004E468E" w:rsidP="004E468E">
      <w:pPr>
        <w:autoSpaceDE w:val="0"/>
        <w:autoSpaceDN w:val="0"/>
        <w:adjustRightInd w:val="0"/>
        <w:ind w:firstLine="567"/>
        <w:jc w:val="both"/>
        <w:rPr>
          <w:sz w:val="28"/>
          <w:szCs w:val="28"/>
          <w:lang w:val="kk-KZ"/>
        </w:rPr>
      </w:pPr>
      <w:r w:rsidRPr="004E468E">
        <w:rPr>
          <w:sz w:val="28"/>
          <w:szCs w:val="28"/>
          <w:lang w:val="kk-KZ"/>
        </w:rPr>
        <w:t>Образцы основ № 4 и 5 содержат гидроксипропил метил целлюлозу в концентрациях 1,5 % и 2 %.</w:t>
      </w:r>
    </w:p>
    <w:p w:rsidR="004E468E" w:rsidRPr="004E468E" w:rsidRDefault="004E468E" w:rsidP="004E468E">
      <w:pPr>
        <w:autoSpaceDE w:val="0"/>
        <w:autoSpaceDN w:val="0"/>
        <w:adjustRightInd w:val="0"/>
        <w:ind w:firstLine="567"/>
        <w:jc w:val="both"/>
        <w:rPr>
          <w:sz w:val="28"/>
          <w:szCs w:val="28"/>
          <w:lang w:val="kk-KZ"/>
        </w:rPr>
      </w:pPr>
      <w:r w:rsidRPr="004E468E">
        <w:rPr>
          <w:sz w:val="28"/>
          <w:szCs w:val="28"/>
          <w:lang w:val="kk-KZ"/>
        </w:rPr>
        <w:t>ГПМЦ представляет собой белый или слегка желтоватый порошок, без запаха, безвкусно, нетоксический. Этот продукт может быть растворен в холодной воде, формирует прозрачный вязкий раствор.  Водный раствор этого продукта представляет собой поверхностно-активное вещество, которое способствует эмульгированию и защите относительной стабильности. Данные составы получают путем растворения активного компонента в соотношении 1:20 в воде (40 ºС),  диспергированием,  введением 5 мл 95 %-ного этилового спирта с содержанием 0,1 % метилпарабен-пропилпарабен при постоянном перемешивании при 250 об/мин в полупродукт основы с последующим перемешиванием смеси до получения гелевой композиции.</w:t>
      </w:r>
    </w:p>
    <w:p w:rsidR="00346948" w:rsidRDefault="004E468E" w:rsidP="004E468E">
      <w:pPr>
        <w:autoSpaceDE w:val="0"/>
        <w:autoSpaceDN w:val="0"/>
        <w:adjustRightInd w:val="0"/>
        <w:ind w:firstLine="567"/>
        <w:jc w:val="both"/>
        <w:rPr>
          <w:sz w:val="28"/>
          <w:szCs w:val="28"/>
          <w:lang w:val="kk-KZ"/>
        </w:rPr>
      </w:pPr>
      <w:r w:rsidRPr="004E468E">
        <w:rPr>
          <w:sz w:val="28"/>
          <w:szCs w:val="28"/>
          <w:lang w:val="kk-KZ"/>
        </w:rPr>
        <w:t>Таким образом были получены основы: 1%-ный Карбопол 940,  1,5 %-ный  Карбопол 940, 2%-ный Карбопол 940, 1,5 %-ный ГПМЦ и 2%-ный ГПМЦ (рисунок 1). Основы представляют собой прозрачные гели, однородной консистенции, без запаха.</w:t>
      </w:r>
    </w:p>
    <w:tbl>
      <w:tblPr>
        <w:tblW w:w="0" w:type="auto"/>
        <w:tblLook w:val="04A0"/>
      </w:tblPr>
      <w:tblGrid>
        <w:gridCol w:w="4806"/>
        <w:gridCol w:w="4836"/>
      </w:tblGrid>
      <w:tr w:rsidR="004E468E" w:rsidRPr="000B0DFF" w:rsidTr="00850B6A">
        <w:tc>
          <w:tcPr>
            <w:tcW w:w="4804" w:type="dxa"/>
            <w:shd w:val="clear" w:color="auto" w:fill="auto"/>
          </w:tcPr>
          <w:p w:rsidR="004E468E" w:rsidRPr="00850B6A" w:rsidRDefault="00CD643D" w:rsidP="00850B6A">
            <w:pPr>
              <w:tabs>
                <w:tab w:val="left" w:pos="0"/>
              </w:tabs>
              <w:spacing w:line="360" w:lineRule="auto"/>
              <w:contextualSpacing/>
              <w:jc w:val="both"/>
              <w:rPr>
                <w:rFonts w:ascii="Calibri" w:eastAsia="Calibri" w:hAnsi="Calibri"/>
                <w:sz w:val="28"/>
                <w:szCs w:val="28"/>
                <w:lang w:val="en-US" w:eastAsia="en-US"/>
              </w:rPr>
            </w:pPr>
            <w:r>
              <w:rPr>
                <w:rFonts w:ascii="Calibri" w:eastAsia="Calibri" w:hAnsi="Calibri"/>
                <w:noProof/>
                <w:sz w:val="28"/>
                <w:szCs w:val="28"/>
              </w:rPr>
              <w:lastRenderedPageBreak/>
              <w:drawing>
                <wp:inline distT="0" distB="0" distL="0" distR="0">
                  <wp:extent cx="2886075" cy="2952750"/>
                  <wp:effectExtent l="19050" t="0" r="9525" b="0"/>
                  <wp:docPr id="73" name="Рисунок 85" descr="C:\Users\1\Downloads\IMG_20180516_093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descr="C:\Users\1\Downloads\IMG_20180516_093320.jpg"/>
                          <pic:cNvPicPr>
                            <a:picLocks noChangeAspect="1" noChangeArrowheads="1"/>
                          </pic:cNvPicPr>
                        </pic:nvPicPr>
                        <pic:blipFill>
                          <a:blip r:embed="rId98" cstate="print"/>
                          <a:srcRect/>
                          <a:stretch>
                            <a:fillRect/>
                          </a:stretch>
                        </pic:blipFill>
                        <pic:spPr bwMode="auto">
                          <a:xfrm>
                            <a:off x="0" y="0"/>
                            <a:ext cx="2886075" cy="2952750"/>
                          </a:xfrm>
                          <a:prstGeom prst="rect">
                            <a:avLst/>
                          </a:prstGeom>
                          <a:noFill/>
                          <a:ln w="9525">
                            <a:noFill/>
                            <a:miter lim="800000"/>
                            <a:headEnd/>
                            <a:tailEnd/>
                          </a:ln>
                        </pic:spPr>
                      </pic:pic>
                    </a:graphicData>
                  </a:graphic>
                </wp:inline>
              </w:drawing>
            </w:r>
          </w:p>
        </w:tc>
        <w:tc>
          <w:tcPr>
            <w:tcW w:w="4834" w:type="dxa"/>
            <w:shd w:val="clear" w:color="auto" w:fill="auto"/>
          </w:tcPr>
          <w:p w:rsidR="004E468E" w:rsidRPr="00850B6A" w:rsidRDefault="00CD643D" w:rsidP="00850B6A">
            <w:pPr>
              <w:tabs>
                <w:tab w:val="left" w:pos="0"/>
              </w:tabs>
              <w:spacing w:line="360" w:lineRule="auto"/>
              <w:contextualSpacing/>
              <w:jc w:val="both"/>
              <w:rPr>
                <w:rFonts w:ascii="Calibri" w:eastAsia="Calibri" w:hAnsi="Calibri"/>
                <w:sz w:val="28"/>
                <w:szCs w:val="28"/>
                <w:lang w:val="en-US" w:eastAsia="en-US"/>
              </w:rPr>
            </w:pPr>
            <w:r>
              <w:rPr>
                <w:rFonts w:ascii="Calibri" w:eastAsia="Calibri" w:hAnsi="Calibri"/>
                <w:noProof/>
                <w:sz w:val="28"/>
                <w:szCs w:val="28"/>
              </w:rPr>
              <w:drawing>
                <wp:inline distT="0" distB="0" distL="0" distR="0">
                  <wp:extent cx="2914650" cy="2952750"/>
                  <wp:effectExtent l="19050" t="0" r="0" b="0"/>
                  <wp:docPr id="74" name="Рисунок 86" descr="C:\Users\1\Downloads\IMG_20180516_093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descr="C:\Users\1\Downloads\IMG_20180516_093342.jpg"/>
                          <pic:cNvPicPr>
                            <a:picLocks noChangeAspect="1" noChangeArrowheads="1"/>
                          </pic:cNvPicPr>
                        </pic:nvPicPr>
                        <pic:blipFill>
                          <a:blip r:embed="rId99" cstate="print"/>
                          <a:srcRect/>
                          <a:stretch>
                            <a:fillRect/>
                          </a:stretch>
                        </pic:blipFill>
                        <pic:spPr bwMode="auto">
                          <a:xfrm>
                            <a:off x="0" y="0"/>
                            <a:ext cx="2914650" cy="2952750"/>
                          </a:xfrm>
                          <a:prstGeom prst="rect">
                            <a:avLst/>
                          </a:prstGeom>
                          <a:noFill/>
                          <a:ln w="9525">
                            <a:noFill/>
                            <a:miter lim="800000"/>
                            <a:headEnd/>
                            <a:tailEnd/>
                          </a:ln>
                        </pic:spPr>
                      </pic:pic>
                    </a:graphicData>
                  </a:graphic>
                </wp:inline>
              </w:drawing>
            </w:r>
          </w:p>
        </w:tc>
      </w:tr>
      <w:tr w:rsidR="004E468E" w:rsidRPr="000B0DFF" w:rsidTr="00850B6A">
        <w:tc>
          <w:tcPr>
            <w:tcW w:w="4804" w:type="dxa"/>
            <w:shd w:val="clear" w:color="auto" w:fill="auto"/>
          </w:tcPr>
          <w:p w:rsidR="004E468E" w:rsidRPr="00850B6A" w:rsidRDefault="004E468E" w:rsidP="00850B6A">
            <w:pPr>
              <w:tabs>
                <w:tab w:val="left" w:pos="0"/>
              </w:tabs>
              <w:contextualSpacing/>
              <w:jc w:val="both"/>
              <w:rPr>
                <w:rFonts w:eastAsia="Calibri"/>
                <w:noProof/>
                <w:sz w:val="28"/>
                <w:szCs w:val="28"/>
              </w:rPr>
            </w:pPr>
            <w:r w:rsidRPr="00850B6A">
              <w:rPr>
                <w:rFonts w:eastAsia="Calibri"/>
                <w:noProof/>
                <w:sz w:val="28"/>
                <w:szCs w:val="28"/>
              </w:rPr>
              <w:t>а) 1%, 1,5% и 2%-ные растворы карбопола 940</w:t>
            </w:r>
          </w:p>
        </w:tc>
        <w:tc>
          <w:tcPr>
            <w:tcW w:w="4834" w:type="dxa"/>
            <w:shd w:val="clear" w:color="auto" w:fill="auto"/>
          </w:tcPr>
          <w:p w:rsidR="004E468E" w:rsidRPr="00850B6A" w:rsidRDefault="004E468E" w:rsidP="00850B6A">
            <w:pPr>
              <w:tabs>
                <w:tab w:val="left" w:pos="0"/>
              </w:tabs>
              <w:spacing w:line="360" w:lineRule="auto"/>
              <w:contextualSpacing/>
              <w:jc w:val="both"/>
              <w:rPr>
                <w:rFonts w:eastAsia="Calibri"/>
                <w:noProof/>
                <w:sz w:val="28"/>
                <w:szCs w:val="28"/>
              </w:rPr>
            </w:pPr>
            <w:r w:rsidRPr="00850B6A">
              <w:rPr>
                <w:rFonts w:eastAsia="Calibri"/>
                <w:noProof/>
                <w:sz w:val="28"/>
                <w:szCs w:val="28"/>
              </w:rPr>
              <w:t>б) 1,5 % и 2 %-ные растворы ГПМЦ</w:t>
            </w:r>
          </w:p>
        </w:tc>
      </w:tr>
    </w:tbl>
    <w:p w:rsidR="004E468E" w:rsidRPr="00850B6A" w:rsidRDefault="004E468E" w:rsidP="004E468E">
      <w:pPr>
        <w:tabs>
          <w:tab w:val="left" w:pos="0"/>
        </w:tabs>
        <w:spacing w:line="360" w:lineRule="auto"/>
        <w:contextualSpacing/>
        <w:jc w:val="center"/>
        <w:rPr>
          <w:rFonts w:eastAsia="Calibri"/>
          <w:sz w:val="28"/>
          <w:szCs w:val="28"/>
          <w:lang w:eastAsia="en-US"/>
        </w:rPr>
      </w:pPr>
      <w:r w:rsidRPr="00850B6A">
        <w:rPr>
          <w:rFonts w:eastAsia="Calibri"/>
          <w:sz w:val="28"/>
          <w:szCs w:val="28"/>
          <w:lang w:eastAsia="en-US"/>
        </w:rPr>
        <w:t>Рисунок 1 - Основы мазей</w:t>
      </w:r>
    </w:p>
    <w:p w:rsidR="00972E88" w:rsidRDefault="00972E88" w:rsidP="00972E88">
      <w:pPr>
        <w:autoSpaceDE w:val="0"/>
        <w:autoSpaceDN w:val="0"/>
        <w:adjustRightInd w:val="0"/>
        <w:ind w:firstLine="567"/>
        <w:jc w:val="both"/>
        <w:rPr>
          <w:b/>
          <w:sz w:val="28"/>
          <w:szCs w:val="28"/>
        </w:rPr>
      </w:pPr>
      <w:r w:rsidRPr="007F77D8">
        <w:rPr>
          <w:b/>
          <w:sz w:val="28"/>
          <w:szCs w:val="28"/>
        </w:rPr>
        <w:t>5.</w:t>
      </w:r>
      <w:r>
        <w:rPr>
          <w:b/>
          <w:sz w:val="28"/>
          <w:szCs w:val="28"/>
        </w:rPr>
        <w:t>2</w:t>
      </w:r>
      <w:r w:rsidRPr="007F77D8">
        <w:rPr>
          <w:b/>
          <w:sz w:val="28"/>
          <w:szCs w:val="28"/>
        </w:rPr>
        <w:t xml:space="preserve"> И</w:t>
      </w:r>
      <w:r>
        <w:rPr>
          <w:b/>
          <w:sz w:val="28"/>
          <w:szCs w:val="28"/>
        </w:rPr>
        <w:t>зучение структурно-механических свойств</w:t>
      </w:r>
      <w:r w:rsidR="00A25175">
        <w:rPr>
          <w:b/>
          <w:sz w:val="28"/>
          <w:szCs w:val="28"/>
        </w:rPr>
        <w:t xml:space="preserve"> мазевых</w:t>
      </w:r>
      <w:r>
        <w:rPr>
          <w:b/>
          <w:sz w:val="28"/>
          <w:szCs w:val="28"/>
        </w:rPr>
        <w:t xml:space="preserve"> основ</w:t>
      </w:r>
    </w:p>
    <w:p w:rsidR="00A25175" w:rsidRDefault="00A25175" w:rsidP="00972E88">
      <w:pPr>
        <w:autoSpaceDE w:val="0"/>
        <w:autoSpaceDN w:val="0"/>
        <w:adjustRightInd w:val="0"/>
        <w:ind w:firstLine="567"/>
        <w:jc w:val="both"/>
        <w:rPr>
          <w:b/>
          <w:sz w:val="28"/>
          <w:szCs w:val="28"/>
        </w:rPr>
      </w:pPr>
    </w:p>
    <w:p w:rsidR="00972E88" w:rsidRPr="00850B6A" w:rsidRDefault="00972E88" w:rsidP="00AE594A">
      <w:pPr>
        <w:autoSpaceDE w:val="0"/>
        <w:autoSpaceDN w:val="0"/>
        <w:adjustRightInd w:val="0"/>
        <w:ind w:firstLine="567"/>
        <w:jc w:val="both"/>
        <w:rPr>
          <w:rFonts w:ascii="Calibri" w:hAnsi="Calibri" w:cs="Calibri"/>
          <w:color w:val="000000"/>
          <w:sz w:val="20"/>
          <w:szCs w:val="20"/>
        </w:rPr>
      </w:pPr>
      <w:r w:rsidRPr="00850B6A">
        <w:rPr>
          <w:color w:val="000000"/>
          <w:sz w:val="28"/>
          <w:szCs w:val="28"/>
        </w:rPr>
        <w:t>Вязкость, напряжение сдвига, градиент скорости сдвига являются основными реологическими характеристиками мягких лекарственных форм. Изучение данных характеристик проводили при помощи прибора «Rheotest - II» (Германия). В ходе исследования определялись кривые гистерезиса, а именно: зависимость напряжения сдвига от градиента скорости сдвига при различных скоростях вращения цилиндра.</w:t>
      </w:r>
    </w:p>
    <w:p w:rsidR="00972E88" w:rsidRPr="00850B6A" w:rsidRDefault="00972E88" w:rsidP="00972E88">
      <w:pPr>
        <w:tabs>
          <w:tab w:val="left" w:pos="0"/>
        </w:tabs>
        <w:contextualSpacing/>
        <w:jc w:val="both"/>
        <w:rPr>
          <w:rFonts w:eastAsia="Calibri"/>
          <w:sz w:val="28"/>
          <w:szCs w:val="28"/>
          <w:lang w:eastAsia="en-US"/>
        </w:rPr>
      </w:pPr>
      <w:r w:rsidRPr="00850B6A">
        <w:rPr>
          <w:rFonts w:eastAsia="Calibri"/>
          <w:sz w:val="28"/>
          <w:szCs w:val="28"/>
          <w:lang w:eastAsia="en-US"/>
        </w:rPr>
        <w:t xml:space="preserve">Расчѐт реологических параметров напряжения сдвига производился по формуле 1 и 2: </w:t>
      </w:r>
    </w:p>
    <w:tbl>
      <w:tblPr>
        <w:tblW w:w="9606" w:type="dxa"/>
        <w:tblLook w:val="04A0"/>
      </w:tblPr>
      <w:tblGrid>
        <w:gridCol w:w="7196"/>
        <w:gridCol w:w="2410"/>
      </w:tblGrid>
      <w:tr w:rsidR="00972E88" w:rsidRPr="00AE594A" w:rsidTr="00850B6A">
        <w:tc>
          <w:tcPr>
            <w:tcW w:w="7196" w:type="dxa"/>
            <w:shd w:val="clear" w:color="auto" w:fill="auto"/>
          </w:tcPr>
          <w:p w:rsidR="00972E88" w:rsidRPr="00850B6A" w:rsidRDefault="00972E88" w:rsidP="00850B6A">
            <w:pPr>
              <w:tabs>
                <w:tab w:val="left" w:pos="0"/>
              </w:tabs>
              <w:spacing w:line="360" w:lineRule="auto"/>
              <w:contextualSpacing/>
              <w:jc w:val="center"/>
              <w:rPr>
                <w:rFonts w:eastAsia="Calibri"/>
                <w:sz w:val="28"/>
                <w:szCs w:val="28"/>
                <w:lang w:val="en-US" w:eastAsia="en-US"/>
              </w:rPr>
            </w:pPr>
            <w:r w:rsidRPr="00850B6A">
              <w:rPr>
                <w:rFonts w:eastAsia="Calibri"/>
                <w:sz w:val="28"/>
                <w:szCs w:val="28"/>
                <w:lang w:eastAsia="en-US"/>
              </w:rPr>
              <w:t xml:space="preserve">                          τ = </w:t>
            </w:r>
            <w:r w:rsidRPr="00850B6A">
              <w:rPr>
                <w:rFonts w:eastAsia="Calibri"/>
                <w:sz w:val="28"/>
                <w:szCs w:val="28"/>
                <w:lang w:val="en-US" w:eastAsia="en-US"/>
              </w:rPr>
              <w:t>Z</w:t>
            </w:r>
            <w:r w:rsidRPr="00850B6A">
              <w:rPr>
                <w:rFonts w:eastAsia="Calibri"/>
                <w:sz w:val="28"/>
                <w:szCs w:val="28"/>
                <w:lang w:eastAsia="en-US"/>
              </w:rPr>
              <w:t xml:space="preserve"> × </w:t>
            </w:r>
            <w:r w:rsidRPr="00850B6A">
              <w:rPr>
                <w:rFonts w:eastAsia="Calibri"/>
                <w:sz w:val="28"/>
                <w:szCs w:val="28"/>
                <w:lang w:val="en-US" w:eastAsia="en-US"/>
              </w:rPr>
              <w:t>d,</w:t>
            </w:r>
          </w:p>
        </w:tc>
        <w:tc>
          <w:tcPr>
            <w:tcW w:w="2410" w:type="dxa"/>
            <w:shd w:val="clear" w:color="auto" w:fill="auto"/>
          </w:tcPr>
          <w:p w:rsidR="00972E88" w:rsidRPr="00850B6A" w:rsidRDefault="00972E88" w:rsidP="00850B6A">
            <w:pPr>
              <w:tabs>
                <w:tab w:val="left" w:pos="0"/>
              </w:tabs>
              <w:spacing w:line="360" w:lineRule="auto"/>
              <w:contextualSpacing/>
              <w:jc w:val="right"/>
              <w:rPr>
                <w:rFonts w:eastAsia="Calibri"/>
                <w:sz w:val="28"/>
                <w:szCs w:val="28"/>
                <w:lang w:val="en-US" w:eastAsia="en-US"/>
              </w:rPr>
            </w:pPr>
            <w:r w:rsidRPr="00850B6A">
              <w:rPr>
                <w:rFonts w:eastAsia="Calibri"/>
                <w:sz w:val="28"/>
                <w:szCs w:val="28"/>
                <w:lang w:eastAsia="en-US"/>
              </w:rPr>
              <w:t>(1)</w:t>
            </w:r>
          </w:p>
        </w:tc>
      </w:tr>
    </w:tbl>
    <w:p w:rsidR="00972E88" w:rsidRPr="00850B6A" w:rsidRDefault="00972E88" w:rsidP="00972E88">
      <w:pPr>
        <w:tabs>
          <w:tab w:val="left" w:pos="0"/>
        </w:tabs>
        <w:spacing w:line="360" w:lineRule="auto"/>
        <w:contextualSpacing/>
        <w:jc w:val="center"/>
        <w:rPr>
          <w:rFonts w:eastAsia="Calibri"/>
          <w:sz w:val="28"/>
          <w:szCs w:val="28"/>
          <w:lang w:eastAsia="en-US"/>
        </w:rPr>
      </w:pPr>
      <w:r w:rsidRPr="00850B6A">
        <w:rPr>
          <w:rFonts w:eastAsia="Calibri"/>
          <w:sz w:val="28"/>
          <w:szCs w:val="28"/>
          <w:lang w:eastAsia="en-US"/>
        </w:rPr>
        <w:tab/>
      </w:r>
    </w:p>
    <w:p w:rsidR="00972E88" w:rsidRPr="00850B6A" w:rsidRDefault="00972E88" w:rsidP="00972E88">
      <w:pPr>
        <w:tabs>
          <w:tab w:val="left" w:pos="0"/>
        </w:tabs>
        <w:spacing w:line="360" w:lineRule="auto"/>
        <w:contextualSpacing/>
        <w:jc w:val="both"/>
        <w:rPr>
          <w:rFonts w:eastAsia="Calibri"/>
          <w:sz w:val="28"/>
          <w:szCs w:val="28"/>
          <w:lang w:eastAsia="en-US"/>
        </w:rPr>
      </w:pPr>
      <w:r w:rsidRPr="00850B6A">
        <w:rPr>
          <w:rFonts w:eastAsia="Calibri"/>
          <w:sz w:val="28"/>
          <w:szCs w:val="28"/>
          <w:lang w:eastAsia="en-US"/>
        </w:rPr>
        <w:t>где τ – напряжение сдвига, Н/м</w:t>
      </w:r>
      <w:r w:rsidRPr="00850B6A">
        <w:rPr>
          <w:rFonts w:eastAsia="Calibri"/>
          <w:sz w:val="18"/>
          <w:szCs w:val="18"/>
          <w:lang w:eastAsia="en-US"/>
        </w:rPr>
        <w:t>2</w:t>
      </w:r>
      <w:r w:rsidRPr="00850B6A">
        <w:rPr>
          <w:rFonts w:eastAsia="Calibri"/>
          <w:sz w:val="28"/>
          <w:szCs w:val="28"/>
          <w:lang w:eastAsia="en-US"/>
        </w:rPr>
        <w:t>(Па); Z – константа цилиндра, Па/дел.шк. (деление шкалы); d</w:t>
      </w:r>
      <w:r w:rsidRPr="00850B6A">
        <w:rPr>
          <w:rFonts w:eastAsia="Calibri"/>
          <w:sz w:val="18"/>
          <w:szCs w:val="18"/>
          <w:lang w:eastAsia="en-US"/>
        </w:rPr>
        <w:t xml:space="preserve">’ </w:t>
      </w:r>
      <w:r w:rsidRPr="00850B6A">
        <w:rPr>
          <w:rFonts w:eastAsia="Calibri"/>
          <w:sz w:val="28"/>
          <w:szCs w:val="28"/>
          <w:lang w:eastAsia="en-US"/>
        </w:rPr>
        <w:t>– фиксируемое значение прибора.</w:t>
      </w:r>
    </w:p>
    <w:tbl>
      <w:tblPr>
        <w:tblW w:w="9606" w:type="dxa"/>
        <w:tblLook w:val="04A0"/>
      </w:tblPr>
      <w:tblGrid>
        <w:gridCol w:w="7196"/>
        <w:gridCol w:w="2410"/>
      </w:tblGrid>
      <w:tr w:rsidR="00972E88" w:rsidRPr="00AE594A" w:rsidTr="00850B6A">
        <w:tc>
          <w:tcPr>
            <w:tcW w:w="7196" w:type="dxa"/>
            <w:shd w:val="clear" w:color="auto" w:fill="auto"/>
          </w:tcPr>
          <w:p w:rsidR="00972E88" w:rsidRPr="00850B6A" w:rsidRDefault="00972E88" w:rsidP="00850B6A">
            <w:pPr>
              <w:tabs>
                <w:tab w:val="left" w:pos="0"/>
              </w:tabs>
              <w:spacing w:line="360" w:lineRule="auto"/>
              <w:contextualSpacing/>
              <w:jc w:val="center"/>
              <w:rPr>
                <w:rFonts w:eastAsia="Calibri"/>
                <w:sz w:val="32"/>
                <w:szCs w:val="32"/>
                <w:lang w:eastAsia="en-US"/>
              </w:rPr>
            </w:pPr>
            <w:r w:rsidRPr="00850B6A">
              <w:rPr>
                <w:rFonts w:eastAsia="Calibri"/>
                <w:sz w:val="32"/>
                <w:szCs w:val="32"/>
                <w:lang w:eastAsia="en-US"/>
              </w:rPr>
              <w:t xml:space="preserve">                     </w:t>
            </w:r>
            <w:r w:rsidRPr="00850B6A">
              <w:rPr>
                <w:rFonts w:eastAsia="Calibri"/>
                <w:sz w:val="32"/>
                <w:szCs w:val="32"/>
                <w:lang w:val="en-US" w:eastAsia="en-US"/>
              </w:rPr>
              <w:t>η</w:t>
            </w:r>
            <w:r w:rsidRPr="00850B6A">
              <w:rPr>
                <w:rFonts w:eastAsia="Calibri"/>
                <w:sz w:val="32"/>
                <w:szCs w:val="32"/>
                <w:lang w:eastAsia="en-US"/>
              </w:rPr>
              <w:t xml:space="preserve"> = </w:t>
            </w:r>
            <m:oMath>
              <m:f>
                <m:fPr>
                  <m:ctrlPr>
                    <w:rPr>
                      <w:rFonts w:ascii="Cambria Math" w:eastAsia="Calibri" w:hAnsi="Cambria Math"/>
                      <w:i/>
                      <w:sz w:val="32"/>
                      <w:szCs w:val="32"/>
                      <w:lang w:val="en-US" w:eastAsia="en-US"/>
                    </w:rPr>
                  </m:ctrlPr>
                </m:fPr>
                <m:num>
                  <m:r>
                    <w:rPr>
                      <w:rFonts w:ascii="Cambria Math" w:eastAsia="Calibri" w:hAnsi="Cambria Math"/>
                      <w:sz w:val="32"/>
                      <w:szCs w:val="32"/>
                      <w:lang w:val="en-US" w:eastAsia="en-US"/>
                    </w:rPr>
                    <m:t>τ</m:t>
                  </m:r>
                </m:num>
                <m:den>
                  <m:r>
                    <w:rPr>
                      <w:rFonts w:ascii="Cambria Math" w:eastAsia="Calibri" w:hAnsi="Cambria Math"/>
                      <w:sz w:val="32"/>
                      <w:szCs w:val="32"/>
                      <w:lang w:val="en-US" w:eastAsia="en-US"/>
                    </w:rPr>
                    <m:t>Dτ</m:t>
                  </m:r>
                </m:den>
              </m:f>
            </m:oMath>
            <w:r w:rsidRPr="00850B6A">
              <w:rPr>
                <w:rFonts w:eastAsia="Calibri"/>
                <w:sz w:val="32"/>
                <w:szCs w:val="32"/>
                <w:lang w:eastAsia="en-US"/>
              </w:rPr>
              <w:t xml:space="preserve"> </w:t>
            </w:r>
            <w:r w:rsidRPr="00850B6A">
              <w:rPr>
                <w:rFonts w:eastAsia="Calibri"/>
                <w:sz w:val="32"/>
                <w:szCs w:val="32"/>
                <w:lang w:val="en-US" w:eastAsia="en-US"/>
              </w:rPr>
              <w:t>,</w:t>
            </w:r>
            <w:r w:rsidRPr="00850B6A">
              <w:rPr>
                <w:rFonts w:eastAsia="Calibri"/>
                <w:sz w:val="32"/>
                <w:szCs w:val="32"/>
                <w:lang w:eastAsia="en-US"/>
              </w:rPr>
              <w:t xml:space="preserve">   </w:t>
            </w:r>
          </w:p>
        </w:tc>
        <w:tc>
          <w:tcPr>
            <w:tcW w:w="2410" w:type="dxa"/>
            <w:shd w:val="clear" w:color="auto" w:fill="auto"/>
          </w:tcPr>
          <w:p w:rsidR="00972E88" w:rsidRPr="00850B6A" w:rsidRDefault="00972E88" w:rsidP="00850B6A">
            <w:pPr>
              <w:tabs>
                <w:tab w:val="left" w:pos="0"/>
              </w:tabs>
              <w:spacing w:line="360" w:lineRule="auto"/>
              <w:contextualSpacing/>
              <w:jc w:val="right"/>
              <w:rPr>
                <w:rFonts w:eastAsia="Calibri"/>
                <w:sz w:val="28"/>
                <w:szCs w:val="28"/>
                <w:lang w:eastAsia="en-US"/>
              </w:rPr>
            </w:pPr>
            <w:r w:rsidRPr="00850B6A">
              <w:rPr>
                <w:rFonts w:eastAsia="Calibri"/>
                <w:sz w:val="28"/>
                <w:szCs w:val="28"/>
                <w:lang w:eastAsia="en-US"/>
              </w:rPr>
              <w:t>(2)</w:t>
            </w:r>
          </w:p>
        </w:tc>
      </w:tr>
    </w:tbl>
    <w:p w:rsidR="00972E88" w:rsidRPr="00850B6A" w:rsidRDefault="00972E88" w:rsidP="00972E88">
      <w:pPr>
        <w:tabs>
          <w:tab w:val="left" w:pos="0"/>
        </w:tabs>
        <w:spacing w:line="360" w:lineRule="auto"/>
        <w:contextualSpacing/>
        <w:jc w:val="both"/>
        <w:rPr>
          <w:rFonts w:eastAsia="Calibri"/>
          <w:b/>
          <w:sz w:val="28"/>
          <w:szCs w:val="28"/>
          <w:lang w:eastAsia="en-US"/>
        </w:rPr>
      </w:pPr>
      <w:r w:rsidRPr="00850B6A">
        <w:rPr>
          <w:rFonts w:eastAsia="Calibri"/>
          <w:sz w:val="28"/>
          <w:szCs w:val="28"/>
          <w:lang w:eastAsia="en-US"/>
        </w:rPr>
        <w:t>где D</w:t>
      </w:r>
      <w:r w:rsidRPr="00850B6A">
        <w:rPr>
          <w:rFonts w:eastAsia="Calibri"/>
          <w:sz w:val="18"/>
          <w:szCs w:val="18"/>
          <w:lang w:eastAsia="en-US"/>
        </w:rPr>
        <w:t xml:space="preserve">r </w:t>
      </w:r>
      <w:r w:rsidRPr="00850B6A">
        <w:rPr>
          <w:rFonts w:eastAsia="Calibri"/>
          <w:sz w:val="28"/>
          <w:szCs w:val="28"/>
          <w:lang w:eastAsia="en-US"/>
        </w:rPr>
        <w:t>– градиент скорости сдвига, с</w:t>
      </w:r>
      <w:r w:rsidRPr="00850B6A">
        <w:rPr>
          <w:rFonts w:eastAsia="Calibri"/>
          <w:sz w:val="18"/>
          <w:szCs w:val="18"/>
          <w:lang w:eastAsia="en-US"/>
        </w:rPr>
        <w:t>-1</w:t>
      </w:r>
      <w:r w:rsidRPr="00850B6A">
        <w:rPr>
          <w:rFonts w:eastAsia="Calibri"/>
          <w:sz w:val="28"/>
          <w:szCs w:val="28"/>
          <w:lang w:eastAsia="en-US"/>
        </w:rPr>
        <w:t>, η – динамическая вязкость образца.</w:t>
      </w:r>
    </w:p>
    <w:p w:rsidR="00972E88" w:rsidRPr="00850B6A" w:rsidRDefault="00972E88" w:rsidP="00972E88">
      <w:pPr>
        <w:tabs>
          <w:tab w:val="left" w:pos="0"/>
        </w:tabs>
        <w:contextualSpacing/>
        <w:jc w:val="both"/>
        <w:rPr>
          <w:rFonts w:eastAsia="Calibri"/>
          <w:b/>
          <w:sz w:val="28"/>
          <w:szCs w:val="28"/>
          <w:lang w:eastAsia="en-US"/>
        </w:rPr>
      </w:pPr>
      <w:r w:rsidRPr="00850B6A">
        <w:rPr>
          <w:rFonts w:eastAsia="Calibri"/>
          <w:sz w:val="28"/>
          <w:szCs w:val="28"/>
          <w:lang w:eastAsia="en-US"/>
        </w:rPr>
        <w:tab/>
        <w:t xml:space="preserve">При разработке мягкой лекарственной формы необходимым условием является изучение структурно-механических характеристик, от показателей которых зависят потребительские свойства мази и его способность высвобождать АФИ. Структурно-механические свойства (вязкость, предельное напряжение сдвига) являются факторами, влияющими на скорость диффузии лекарственного вещества, от которых зависит терапевтический эффект мази. Усилия, прилагаемые пациентом при нанесении геля на кожу, аналогичны тому </w:t>
      </w:r>
      <w:r w:rsidRPr="00850B6A">
        <w:rPr>
          <w:rFonts w:eastAsia="Calibri"/>
          <w:sz w:val="28"/>
          <w:szCs w:val="28"/>
          <w:lang w:eastAsia="en-US"/>
        </w:rPr>
        <w:lastRenderedPageBreak/>
        <w:t>напряжению, которое происходит в Rheotest-II во время сдвига вязко-пластичного материала. Пропорция напряжения к величине сдвига характеризует сопротивление материала сдвиговым деформациям при определенной скорости</w:t>
      </w:r>
    </w:p>
    <w:p w:rsidR="00972E88" w:rsidRPr="00850B6A" w:rsidRDefault="00972E88" w:rsidP="00AE594A">
      <w:pPr>
        <w:tabs>
          <w:tab w:val="left" w:pos="0"/>
        </w:tabs>
        <w:ind w:firstLine="567"/>
        <w:contextualSpacing/>
        <w:jc w:val="both"/>
        <w:rPr>
          <w:rFonts w:eastAsia="Calibri"/>
          <w:sz w:val="28"/>
          <w:szCs w:val="28"/>
          <w:lang w:eastAsia="en-US"/>
        </w:rPr>
      </w:pPr>
      <w:r w:rsidRPr="00850B6A">
        <w:rPr>
          <w:rFonts w:eastAsia="Calibri"/>
          <w:sz w:val="28"/>
          <w:szCs w:val="28"/>
          <w:lang w:eastAsia="en-US"/>
        </w:rPr>
        <w:t>Реологические свойства основ изучали с помощью ротационного вискозиметра Rheotest-II (Система Н).</w:t>
      </w:r>
    </w:p>
    <w:p w:rsidR="00972E88" w:rsidRPr="00850B6A" w:rsidRDefault="00972E88" w:rsidP="00972E88">
      <w:pPr>
        <w:tabs>
          <w:tab w:val="left" w:pos="0"/>
        </w:tabs>
        <w:contextualSpacing/>
        <w:jc w:val="both"/>
        <w:rPr>
          <w:rFonts w:eastAsia="Calibri"/>
          <w:sz w:val="28"/>
          <w:szCs w:val="28"/>
          <w:lang w:eastAsia="en-US"/>
        </w:rPr>
      </w:pPr>
    </w:p>
    <w:p w:rsidR="00972E88" w:rsidRPr="00850B6A" w:rsidRDefault="00CD643D" w:rsidP="00972E88">
      <w:pPr>
        <w:tabs>
          <w:tab w:val="left" w:pos="0"/>
        </w:tabs>
        <w:spacing w:line="360" w:lineRule="auto"/>
        <w:contextualSpacing/>
        <w:jc w:val="center"/>
        <w:rPr>
          <w:rFonts w:eastAsia="Calibri"/>
          <w:sz w:val="28"/>
          <w:szCs w:val="28"/>
          <w:lang w:eastAsia="en-US"/>
        </w:rPr>
      </w:pPr>
      <w:r>
        <w:rPr>
          <w:rFonts w:eastAsia="Calibri"/>
          <w:noProof/>
          <w:sz w:val="28"/>
          <w:szCs w:val="28"/>
        </w:rPr>
        <w:drawing>
          <wp:inline distT="0" distB="0" distL="0" distR="0">
            <wp:extent cx="4779901" cy="2453653"/>
            <wp:effectExtent l="6095" t="6090" r="5079" b="7232"/>
            <wp:docPr id="77"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972E88" w:rsidRPr="00850B6A" w:rsidRDefault="00972E88" w:rsidP="00972E88">
      <w:pPr>
        <w:tabs>
          <w:tab w:val="left" w:pos="0"/>
        </w:tabs>
        <w:spacing w:line="360" w:lineRule="auto"/>
        <w:contextualSpacing/>
        <w:jc w:val="center"/>
        <w:rPr>
          <w:rFonts w:eastAsia="Calibri"/>
          <w:sz w:val="28"/>
          <w:szCs w:val="28"/>
          <w:lang w:eastAsia="en-US"/>
        </w:rPr>
      </w:pPr>
      <w:r w:rsidRPr="00850B6A">
        <w:rPr>
          <w:rFonts w:eastAsia="Calibri"/>
          <w:sz w:val="28"/>
          <w:szCs w:val="28"/>
          <w:lang w:eastAsia="en-US"/>
        </w:rPr>
        <w:t>Рисунок 3 - Реограмма течения образца № 1</w:t>
      </w:r>
    </w:p>
    <w:p w:rsidR="00972E88" w:rsidRPr="00850B6A" w:rsidRDefault="00CD643D" w:rsidP="00972E88">
      <w:pPr>
        <w:tabs>
          <w:tab w:val="left" w:pos="0"/>
        </w:tabs>
        <w:spacing w:line="360" w:lineRule="auto"/>
        <w:contextualSpacing/>
        <w:jc w:val="center"/>
        <w:rPr>
          <w:rFonts w:eastAsia="Calibri"/>
          <w:sz w:val="28"/>
          <w:szCs w:val="28"/>
          <w:lang w:eastAsia="en-US"/>
        </w:rPr>
      </w:pPr>
      <w:r>
        <w:rPr>
          <w:rFonts w:eastAsia="Calibri"/>
          <w:noProof/>
          <w:sz w:val="28"/>
          <w:szCs w:val="28"/>
        </w:rPr>
        <w:drawing>
          <wp:inline distT="0" distB="0" distL="0" distR="0">
            <wp:extent cx="4743822" cy="2581275"/>
            <wp:effectExtent l="6102" t="6096" r="3051" b="3429"/>
            <wp:docPr id="78"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972E88" w:rsidRPr="00850B6A" w:rsidRDefault="00972E88" w:rsidP="00972E88">
      <w:pPr>
        <w:tabs>
          <w:tab w:val="left" w:pos="0"/>
        </w:tabs>
        <w:spacing w:line="360" w:lineRule="auto"/>
        <w:contextualSpacing/>
        <w:jc w:val="center"/>
        <w:rPr>
          <w:rFonts w:eastAsia="Calibri"/>
          <w:sz w:val="28"/>
          <w:szCs w:val="28"/>
          <w:lang w:eastAsia="en-US"/>
        </w:rPr>
      </w:pPr>
      <w:r w:rsidRPr="00850B6A">
        <w:rPr>
          <w:rFonts w:eastAsia="Calibri"/>
          <w:sz w:val="28"/>
          <w:szCs w:val="28"/>
          <w:lang w:eastAsia="en-US"/>
        </w:rPr>
        <w:t>Рисунок 4 - Реограмма течения образца № 2</w:t>
      </w:r>
    </w:p>
    <w:p w:rsidR="00972E88" w:rsidRPr="00850B6A" w:rsidRDefault="00972E88" w:rsidP="00972E88">
      <w:pPr>
        <w:tabs>
          <w:tab w:val="left" w:pos="0"/>
        </w:tabs>
        <w:spacing w:line="360" w:lineRule="auto"/>
        <w:contextualSpacing/>
        <w:jc w:val="center"/>
        <w:rPr>
          <w:rFonts w:eastAsia="Calibri"/>
          <w:sz w:val="28"/>
          <w:szCs w:val="28"/>
          <w:lang w:eastAsia="en-US"/>
        </w:rPr>
      </w:pPr>
    </w:p>
    <w:p w:rsidR="00972E88" w:rsidRPr="00850B6A" w:rsidRDefault="00CD643D" w:rsidP="00124B0C">
      <w:pPr>
        <w:tabs>
          <w:tab w:val="left" w:pos="0"/>
        </w:tabs>
        <w:spacing w:line="360" w:lineRule="auto"/>
        <w:contextualSpacing/>
        <w:jc w:val="center"/>
        <w:rPr>
          <w:rFonts w:eastAsia="Calibri"/>
          <w:sz w:val="28"/>
          <w:szCs w:val="28"/>
          <w:lang w:eastAsia="en-US"/>
        </w:rPr>
      </w:pPr>
      <w:r>
        <w:rPr>
          <w:rFonts w:eastAsia="Calibri"/>
          <w:noProof/>
          <w:sz w:val="28"/>
          <w:szCs w:val="28"/>
        </w:rPr>
        <w:lastRenderedPageBreak/>
        <w:drawing>
          <wp:inline distT="0" distB="0" distL="0" distR="0">
            <wp:extent cx="4635003" cy="2486399"/>
            <wp:effectExtent l="6091" t="6101" r="7106" b="3050"/>
            <wp:docPr id="79"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972E88" w:rsidRPr="00850B6A" w:rsidRDefault="00972E88" w:rsidP="00972E88">
      <w:pPr>
        <w:tabs>
          <w:tab w:val="left" w:pos="0"/>
        </w:tabs>
        <w:spacing w:line="360" w:lineRule="auto"/>
        <w:contextualSpacing/>
        <w:jc w:val="center"/>
        <w:rPr>
          <w:rFonts w:eastAsia="Calibri"/>
          <w:sz w:val="28"/>
          <w:szCs w:val="28"/>
          <w:lang w:eastAsia="en-US"/>
        </w:rPr>
      </w:pPr>
      <w:r w:rsidRPr="00850B6A">
        <w:rPr>
          <w:rFonts w:eastAsia="Calibri"/>
          <w:sz w:val="28"/>
          <w:szCs w:val="28"/>
          <w:lang w:eastAsia="en-US"/>
        </w:rPr>
        <w:t>Рисунок 5 - Реограмма течения образца № 3</w:t>
      </w:r>
    </w:p>
    <w:p w:rsidR="00972E88" w:rsidRPr="00850B6A" w:rsidRDefault="00CD643D" w:rsidP="00972E88">
      <w:pPr>
        <w:tabs>
          <w:tab w:val="left" w:pos="0"/>
        </w:tabs>
        <w:spacing w:line="360" w:lineRule="auto"/>
        <w:contextualSpacing/>
        <w:jc w:val="center"/>
        <w:rPr>
          <w:rFonts w:eastAsia="Calibri"/>
          <w:sz w:val="28"/>
          <w:szCs w:val="28"/>
          <w:lang w:eastAsia="en-US"/>
        </w:rPr>
      </w:pPr>
      <w:r>
        <w:rPr>
          <w:rFonts w:eastAsia="Calibri"/>
          <w:noProof/>
          <w:sz w:val="28"/>
          <w:szCs w:val="28"/>
        </w:rPr>
        <w:drawing>
          <wp:inline distT="0" distB="0" distL="0" distR="0">
            <wp:extent cx="4648581" cy="2428875"/>
            <wp:effectExtent l="6096" t="6096" r="3048" b="3429"/>
            <wp:docPr id="80"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rsidR="00972E88" w:rsidRPr="00850B6A" w:rsidRDefault="00972E88" w:rsidP="00972E88">
      <w:pPr>
        <w:tabs>
          <w:tab w:val="left" w:pos="0"/>
        </w:tabs>
        <w:spacing w:line="360" w:lineRule="auto"/>
        <w:contextualSpacing/>
        <w:jc w:val="center"/>
        <w:rPr>
          <w:rFonts w:eastAsia="Calibri"/>
          <w:sz w:val="28"/>
          <w:szCs w:val="28"/>
          <w:lang w:eastAsia="en-US"/>
        </w:rPr>
      </w:pPr>
      <w:r w:rsidRPr="00850B6A">
        <w:rPr>
          <w:rFonts w:eastAsia="Calibri"/>
          <w:sz w:val="28"/>
          <w:szCs w:val="28"/>
          <w:lang w:eastAsia="en-US"/>
        </w:rPr>
        <w:t>Рисунок 6 - Реограмма течения образца № 4</w:t>
      </w:r>
    </w:p>
    <w:p w:rsidR="00972E88" w:rsidRPr="00850B6A" w:rsidRDefault="00CD643D" w:rsidP="00972E88">
      <w:pPr>
        <w:tabs>
          <w:tab w:val="left" w:pos="0"/>
        </w:tabs>
        <w:spacing w:line="360" w:lineRule="auto"/>
        <w:contextualSpacing/>
        <w:jc w:val="center"/>
        <w:rPr>
          <w:rFonts w:eastAsia="Calibri"/>
          <w:sz w:val="28"/>
          <w:szCs w:val="28"/>
          <w:lang w:eastAsia="en-US"/>
        </w:rPr>
      </w:pPr>
      <w:r>
        <w:rPr>
          <w:rFonts w:eastAsia="Calibri"/>
          <w:noProof/>
          <w:sz w:val="28"/>
          <w:szCs w:val="28"/>
        </w:rPr>
        <w:drawing>
          <wp:inline distT="0" distB="0" distL="0" distR="0">
            <wp:extent cx="4496181" cy="2333999"/>
            <wp:effectExtent l="6096" t="6101" r="3048" b="3050"/>
            <wp:docPr id="81"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rsidR="00972E88" w:rsidRPr="00850B6A" w:rsidRDefault="00972E88" w:rsidP="00972E88">
      <w:pPr>
        <w:tabs>
          <w:tab w:val="left" w:pos="0"/>
        </w:tabs>
        <w:spacing w:line="360" w:lineRule="auto"/>
        <w:contextualSpacing/>
        <w:jc w:val="center"/>
        <w:rPr>
          <w:rFonts w:eastAsia="Calibri"/>
          <w:sz w:val="28"/>
          <w:szCs w:val="28"/>
          <w:lang w:eastAsia="en-US"/>
        </w:rPr>
      </w:pPr>
      <w:r w:rsidRPr="00850B6A">
        <w:rPr>
          <w:rFonts w:eastAsia="Calibri"/>
          <w:sz w:val="28"/>
          <w:szCs w:val="28"/>
          <w:lang w:eastAsia="en-US"/>
        </w:rPr>
        <w:t>Рисунок 7 - Реограмма течения образца № 5</w:t>
      </w:r>
    </w:p>
    <w:p w:rsidR="00124B0C" w:rsidRPr="00850B6A" w:rsidRDefault="00124B0C" w:rsidP="00124B0C">
      <w:pPr>
        <w:tabs>
          <w:tab w:val="left" w:pos="0"/>
        </w:tabs>
        <w:contextualSpacing/>
        <w:jc w:val="both"/>
        <w:rPr>
          <w:rFonts w:eastAsia="Calibri"/>
          <w:sz w:val="28"/>
          <w:szCs w:val="28"/>
          <w:lang w:eastAsia="en-US"/>
        </w:rPr>
      </w:pPr>
      <w:r w:rsidRPr="00850B6A">
        <w:rPr>
          <w:rFonts w:eastAsia="Calibri"/>
          <w:sz w:val="28"/>
          <w:szCs w:val="28"/>
          <w:lang w:eastAsia="en-US"/>
        </w:rPr>
        <w:tab/>
        <w:t xml:space="preserve">По результатам исследования выяснили, что все образцы являются тиксотропными структурами и образуют петли гистерезиса (рис.3-7). Однако их ширина заметно отличается, что служит относительной оценкой глубины </w:t>
      </w:r>
      <w:r w:rsidRPr="00850B6A">
        <w:rPr>
          <w:rFonts w:eastAsia="Calibri"/>
          <w:sz w:val="28"/>
          <w:szCs w:val="28"/>
          <w:lang w:eastAsia="en-US"/>
        </w:rPr>
        <w:lastRenderedPageBreak/>
        <w:t>процессов структурообразования в образцах основ. Образец № 1, № 4 и № 5 образует оптимальную петлю гистерезиса и является более структурированной системой с преимущественно коагуляционным типом связей, характеризуется оптимальной намазываемостью и распределением по поверхности (рис.3)</w:t>
      </w:r>
    </w:p>
    <w:p w:rsidR="00972E88" w:rsidRPr="00972E88" w:rsidRDefault="00972E88" w:rsidP="00972E88">
      <w:pPr>
        <w:autoSpaceDE w:val="0"/>
        <w:autoSpaceDN w:val="0"/>
        <w:adjustRightInd w:val="0"/>
        <w:ind w:firstLine="567"/>
        <w:jc w:val="both"/>
        <w:rPr>
          <w:b/>
          <w:sz w:val="28"/>
          <w:szCs w:val="28"/>
        </w:rPr>
      </w:pPr>
    </w:p>
    <w:p w:rsidR="00746549" w:rsidRDefault="009D5719" w:rsidP="00746549">
      <w:pPr>
        <w:autoSpaceDE w:val="0"/>
        <w:autoSpaceDN w:val="0"/>
        <w:adjustRightInd w:val="0"/>
        <w:ind w:firstLine="567"/>
        <w:jc w:val="both"/>
        <w:rPr>
          <w:b/>
          <w:sz w:val="28"/>
          <w:szCs w:val="28"/>
        </w:rPr>
      </w:pPr>
      <w:r>
        <w:rPr>
          <w:b/>
          <w:sz w:val="28"/>
          <w:szCs w:val="28"/>
        </w:rPr>
        <w:t>5.</w:t>
      </w:r>
      <w:r w:rsidRPr="009D5719">
        <w:rPr>
          <w:b/>
          <w:sz w:val="28"/>
          <w:szCs w:val="28"/>
        </w:rPr>
        <w:t>3</w:t>
      </w:r>
      <w:r w:rsidR="00746549" w:rsidRPr="007F77D8">
        <w:rPr>
          <w:b/>
          <w:sz w:val="28"/>
          <w:szCs w:val="28"/>
        </w:rPr>
        <w:t xml:space="preserve"> И</w:t>
      </w:r>
      <w:r w:rsidR="00746549" w:rsidRPr="00746549">
        <w:rPr>
          <w:b/>
          <w:sz w:val="28"/>
          <w:szCs w:val="28"/>
        </w:rPr>
        <w:t>з</w:t>
      </w:r>
      <w:r w:rsidR="00746549">
        <w:rPr>
          <w:b/>
          <w:sz w:val="28"/>
          <w:szCs w:val="28"/>
        </w:rPr>
        <w:t xml:space="preserve">учение стабильности субстанции </w:t>
      </w:r>
      <w:r w:rsidR="00746549">
        <w:rPr>
          <w:b/>
          <w:sz w:val="28"/>
          <w:szCs w:val="28"/>
          <w:lang w:val="en-US"/>
        </w:rPr>
        <w:t>D</w:t>
      </w:r>
      <w:r w:rsidR="00746549" w:rsidRPr="00746549">
        <w:rPr>
          <w:b/>
          <w:sz w:val="28"/>
          <w:szCs w:val="28"/>
        </w:rPr>
        <w:t xml:space="preserve">1 при взаимодействии с пластификатором </w:t>
      </w:r>
      <w:r w:rsidR="00746549">
        <w:rPr>
          <w:b/>
          <w:sz w:val="28"/>
          <w:szCs w:val="28"/>
        </w:rPr>
        <w:t>ПЭО</w:t>
      </w:r>
      <w:r w:rsidR="00746549" w:rsidRPr="00746549">
        <w:rPr>
          <w:b/>
          <w:sz w:val="28"/>
          <w:szCs w:val="28"/>
        </w:rPr>
        <w:t>-400 и мазевыми основами</w:t>
      </w:r>
    </w:p>
    <w:p w:rsidR="00746549" w:rsidRDefault="00746549" w:rsidP="00746549">
      <w:pPr>
        <w:autoSpaceDE w:val="0"/>
        <w:autoSpaceDN w:val="0"/>
        <w:adjustRightInd w:val="0"/>
        <w:ind w:firstLine="567"/>
        <w:jc w:val="both"/>
        <w:rPr>
          <w:b/>
          <w:sz w:val="28"/>
          <w:szCs w:val="28"/>
        </w:rPr>
      </w:pPr>
    </w:p>
    <w:p w:rsidR="00746549" w:rsidRPr="00850B6A" w:rsidRDefault="00746549" w:rsidP="00746549">
      <w:pPr>
        <w:tabs>
          <w:tab w:val="left" w:pos="0"/>
        </w:tabs>
        <w:contextualSpacing/>
        <w:jc w:val="both"/>
        <w:rPr>
          <w:rFonts w:eastAsia="Calibri"/>
          <w:sz w:val="28"/>
          <w:szCs w:val="28"/>
          <w:lang w:eastAsia="en-US"/>
        </w:rPr>
      </w:pPr>
      <w:r w:rsidRPr="00850B6A">
        <w:rPr>
          <w:rFonts w:eastAsia="Calibri"/>
          <w:sz w:val="28"/>
          <w:szCs w:val="28"/>
          <w:lang w:eastAsia="en-US"/>
        </w:rPr>
        <w:tab/>
        <w:t xml:space="preserve">Для изучения взаимодействия субстанции </w:t>
      </w:r>
      <w:r w:rsidRPr="00850B6A">
        <w:rPr>
          <w:rFonts w:eastAsia="Calibri"/>
          <w:sz w:val="28"/>
          <w:szCs w:val="28"/>
          <w:lang w:val="en-US" w:eastAsia="en-US"/>
        </w:rPr>
        <w:t>D</w:t>
      </w:r>
      <w:r w:rsidRPr="00850B6A">
        <w:rPr>
          <w:rFonts w:eastAsia="Calibri"/>
          <w:sz w:val="28"/>
          <w:szCs w:val="28"/>
          <w:lang w:eastAsia="en-US"/>
        </w:rPr>
        <w:t xml:space="preserve">1 с ПЭО-400 и мазевыми основами готовили мази следующего состава: 1 % </w:t>
      </w:r>
      <w:r w:rsidRPr="00850B6A">
        <w:rPr>
          <w:rFonts w:eastAsia="Calibri"/>
          <w:sz w:val="28"/>
          <w:szCs w:val="28"/>
          <w:lang w:val="en-US" w:eastAsia="en-US"/>
        </w:rPr>
        <w:t>c</w:t>
      </w:r>
      <w:r w:rsidRPr="00850B6A">
        <w:rPr>
          <w:rFonts w:eastAsia="Calibri"/>
          <w:sz w:val="28"/>
          <w:szCs w:val="28"/>
          <w:lang w:eastAsia="en-US"/>
        </w:rPr>
        <w:t xml:space="preserve">убстанция </w:t>
      </w:r>
      <w:r w:rsidRPr="00850B6A">
        <w:rPr>
          <w:rFonts w:eastAsia="Calibri"/>
          <w:sz w:val="28"/>
          <w:szCs w:val="28"/>
          <w:lang w:val="en-US" w:eastAsia="en-US"/>
        </w:rPr>
        <w:t>D</w:t>
      </w:r>
      <w:r w:rsidRPr="00850B6A">
        <w:rPr>
          <w:rFonts w:eastAsia="Calibri"/>
          <w:sz w:val="28"/>
          <w:szCs w:val="28"/>
          <w:lang w:eastAsia="en-US"/>
        </w:rPr>
        <w:t xml:space="preserve">1 (0.05 г), 1 капля ПЭО-400 (0,05 мл), 5 г мазевой основы (1 % ГПМЦ и 1,5 %  Карбопол). </w:t>
      </w:r>
    </w:p>
    <w:p w:rsidR="00746549" w:rsidRPr="00850B6A" w:rsidRDefault="00746549" w:rsidP="00746549">
      <w:pPr>
        <w:tabs>
          <w:tab w:val="left" w:pos="0"/>
        </w:tabs>
        <w:contextualSpacing/>
        <w:jc w:val="both"/>
        <w:rPr>
          <w:rFonts w:eastAsia="Calibri"/>
          <w:sz w:val="28"/>
          <w:szCs w:val="28"/>
          <w:lang w:eastAsia="en-US"/>
        </w:rPr>
      </w:pPr>
      <w:r w:rsidRPr="00850B6A">
        <w:rPr>
          <w:rFonts w:eastAsia="Calibri"/>
          <w:sz w:val="28"/>
          <w:szCs w:val="28"/>
          <w:lang w:eastAsia="en-US"/>
        </w:rPr>
        <w:tab/>
        <w:t>В качестве субстанции сравнения использовали 5 % раствор Люголя. На модельных образцах гидрогелей ГПМЦ и карбопола изучена совместимость после введения исследуемых субстанций с равным количеством ПЭО-400. Для этого: 1 г калия йодида растворяли в 2 мл воды, добавляли 0,5 г йода и доводили ПЭО-400 до 10 г по массе. 0,5 мл полученного раствора Люголя на ПЭО смешивали с 5 г мазевых основ.</w:t>
      </w:r>
    </w:p>
    <w:p w:rsidR="006C7E91" w:rsidRPr="00850B6A" w:rsidRDefault="006C7E91" w:rsidP="00746549">
      <w:pPr>
        <w:tabs>
          <w:tab w:val="left" w:pos="0"/>
        </w:tabs>
        <w:contextualSpacing/>
        <w:jc w:val="both"/>
        <w:rPr>
          <w:rFonts w:eastAsia="Calibri"/>
          <w:sz w:val="28"/>
          <w:szCs w:val="28"/>
          <w:lang w:eastAsia="en-US"/>
        </w:rPr>
      </w:pPr>
    </w:p>
    <w:p w:rsidR="00746549" w:rsidRPr="00850B6A" w:rsidRDefault="00A52431" w:rsidP="006C7E91">
      <w:pPr>
        <w:tabs>
          <w:tab w:val="left" w:pos="0"/>
        </w:tabs>
        <w:contextualSpacing/>
        <w:jc w:val="both"/>
        <w:rPr>
          <w:rFonts w:eastAsia="Calibri"/>
          <w:sz w:val="28"/>
          <w:szCs w:val="28"/>
          <w:lang w:eastAsia="en-US"/>
        </w:rPr>
      </w:pPr>
      <w:r>
        <w:rPr>
          <w:rFonts w:eastAsia="Calibri"/>
          <w:sz w:val="28"/>
          <w:szCs w:val="28"/>
          <w:lang w:eastAsia="en-US"/>
        </w:rPr>
        <w:t>Таблица 35</w:t>
      </w:r>
      <w:r w:rsidR="00746549" w:rsidRPr="00850B6A">
        <w:rPr>
          <w:rFonts w:eastAsia="Calibri"/>
          <w:sz w:val="28"/>
          <w:szCs w:val="28"/>
          <w:lang w:eastAsia="en-US"/>
        </w:rPr>
        <w:t xml:space="preserve"> - Предварительные исследования по изучению взаимодействия субстанции </w:t>
      </w:r>
      <w:r w:rsidR="00746549" w:rsidRPr="00850B6A">
        <w:rPr>
          <w:rFonts w:eastAsia="Calibri"/>
          <w:sz w:val="28"/>
          <w:szCs w:val="28"/>
          <w:lang w:val="en-US" w:eastAsia="en-US"/>
        </w:rPr>
        <w:t>D</w:t>
      </w:r>
      <w:r w:rsidR="00746549" w:rsidRPr="00850B6A">
        <w:rPr>
          <w:rFonts w:eastAsia="Calibri"/>
          <w:sz w:val="28"/>
          <w:szCs w:val="28"/>
          <w:lang w:eastAsia="en-US"/>
        </w:rPr>
        <w:t>1 с пластификатором и основой в сравнении с раствором Люголя</w:t>
      </w:r>
    </w:p>
    <w:p w:rsidR="006C7E91" w:rsidRPr="00850B6A" w:rsidRDefault="006C7E91" w:rsidP="006C7E91">
      <w:pPr>
        <w:tabs>
          <w:tab w:val="left" w:pos="0"/>
        </w:tabs>
        <w:contextualSpacing/>
        <w:jc w:val="both"/>
        <w:rPr>
          <w:rFonts w:eastAsia="Calibri"/>
          <w:sz w:val="28"/>
          <w:szCs w:val="28"/>
          <w:lang w:eastAsia="en-US"/>
        </w:rPr>
      </w:pP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40"/>
        <w:gridCol w:w="2104"/>
        <w:gridCol w:w="1871"/>
        <w:gridCol w:w="2046"/>
        <w:gridCol w:w="1895"/>
      </w:tblGrid>
      <w:tr w:rsidR="00470825" w:rsidRPr="00386050" w:rsidTr="00850B6A">
        <w:tc>
          <w:tcPr>
            <w:tcW w:w="1953" w:type="dxa"/>
            <w:shd w:val="clear" w:color="auto" w:fill="auto"/>
          </w:tcPr>
          <w:p w:rsidR="00470825" w:rsidRPr="00850B6A" w:rsidRDefault="00470825" w:rsidP="00850B6A">
            <w:pPr>
              <w:tabs>
                <w:tab w:val="left" w:pos="0"/>
              </w:tabs>
              <w:contextualSpacing/>
              <w:jc w:val="both"/>
              <w:rPr>
                <w:rFonts w:eastAsia="Calibri"/>
                <w:sz w:val="26"/>
                <w:szCs w:val="26"/>
                <w:lang w:eastAsia="en-US"/>
              </w:rPr>
            </w:pPr>
            <w:r w:rsidRPr="00850B6A">
              <w:rPr>
                <w:rFonts w:eastAsia="Calibri"/>
                <w:sz w:val="26"/>
                <w:szCs w:val="26"/>
                <w:lang w:eastAsia="en-US"/>
              </w:rPr>
              <w:t>Наименование составов</w:t>
            </w:r>
          </w:p>
        </w:tc>
        <w:tc>
          <w:tcPr>
            <w:tcW w:w="2153" w:type="dxa"/>
            <w:shd w:val="clear" w:color="auto" w:fill="auto"/>
          </w:tcPr>
          <w:p w:rsidR="00470825" w:rsidRPr="00850B6A" w:rsidRDefault="00470825" w:rsidP="00850B6A">
            <w:pPr>
              <w:tabs>
                <w:tab w:val="left" w:pos="0"/>
              </w:tabs>
              <w:contextualSpacing/>
              <w:jc w:val="both"/>
              <w:rPr>
                <w:rFonts w:eastAsia="Calibri"/>
                <w:sz w:val="26"/>
                <w:szCs w:val="26"/>
                <w:lang w:eastAsia="en-US"/>
              </w:rPr>
            </w:pPr>
            <w:r w:rsidRPr="00850B6A">
              <w:rPr>
                <w:rFonts w:eastAsia="Calibri"/>
                <w:sz w:val="26"/>
                <w:szCs w:val="26"/>
                <w:lang w:eastAsia="en-US"/>
              </w:rPr>
              <w:t>Описание мази</w:t>
            </w:r>
          </w:p>
        </w:tc>
        <w:tc>
          <w:tcPr>
            <w:tcW w:w="1871" w:type="dxa"/>
            <w:shd w:val="clear" w:color="auto" w:fill="auto"/>
          </w:tcPr>
          <w:p w:rsidR="00470825" w:rsidRPr="00850B6A" w:rsidRDefault="00470825" w:rsidP="00850B6A">
            <w:pPr>
              <w:tabs>
                <w:tab w:val="left" w:pos="0"/>
              </w:tabs>
              <w:contextualSpacing/>
              <w:jc w:val="both"/>
              <w:rPr>
                <w:rFonts w:eastAsia="Calibri"/>
                <w:sz w:val="26"/>
                <w:szCs w:val="26"/>
                <w:lang w:eastAsia="en-US"/>
              </w:rPr>
            </w:pPr>
            <w:r w:rsidRPr="00850B6A">
              <w:rPr>
                <w:rFonts w:eastAsia="Calibri"/>
                <w:sz w:val="26"/>
                <w:szCs w:val="26"/>
                <w:lang w:eastAsia="en-US"/>
              </w:rPr>
              <w:t>Стабильность после приготовления</w:t>
            </w:r>
          </w:p>
        </w:tc>
        <w:tc>
          <w:tcPr>
            <w:tcW w:w="2066" w:type="dxa"/>
            <w:shd w:val="clear" w:color="auto" w:fill="auto"/>
          </w:tcPr>
          <w:p w:rsidR="00470825" w:rsidRPr="00850B6A" w:rsidRDefault="00470825" w:rsidP="00850B6A">
            <w:pPr>
              <w:tabs>
                <w:tab w:val="left" w:pos="0"/>
              </w:tabs>
              <w:contextualSpacing/>
              <w:jc w:val="both"/>
              <w:rPr>
                <w:rFonts w:eastAsia="Calibri"/>
                <w:sz w:val="26"/>
                <w:szCs w:val="26"/>
                <w:lang w:eastAsia="en-US"/>
              </w:rPr>
            </w:pPr>
            <w:r w:rsidRPr="00850B6A">
              <w:rPr>
                <w:rFonts w:eastAsia="Calibri"/>
                <w:sz w:val="26"/>
                <w:szCs w:val="26"/>
                <w:lang w:eastAsia="en-US"/>
              </w:rPr>
              <w:t>Стабильность после 3-х суток приготовления</w:t>
            </w:r>
          </w:p>
        </w:tc>
        <w:tc>
          <w:tcPr>
            <w:tcW w:w="1591" w:type="dxa"/>
            <w:shd w:val="clear" w:color="auto" w:fill="auto"/>
          </w:tcPr>
          <w:p w:rsidR="00470825" w:rsidRPr="00850B6A" w:rsidRDefault="00470825" w:rsidP="00850B6A">
            <w:pPr>
              <w:tabs>
                <w:tab w:val="left" w:pos="0"/>
              </w:tabs>
              <w:contextualSpacing/>
              <w:jc w:val="both"/>
              <w:rPr>
                <w:rFonts w:eastAsia="Calibri"/>
                <w:sz w:val="26"/>
                <w:szCs w:val="26"/>
                <w:lang w:eastAsia="en-US"/>
              </w:rPr>
            </w:pPr>
            <w:r w:rsidRPr="00850B6A">
              <w:rPr>
                <w:rFonts w:eastAsia="Calibri"/>
                <w:sz w:val="26"/>
                <w:szCs w:val="26"/>
                <w:lang w:eastAsia="en-US"/>
              </w:rPr>
              <w:t>Равномерность нанесения</w:t>
            </w:r>
          </w:p>
        </w:tc>
      </w:tr>
      <w:tr w:rsidR="00470825" w:rsidRPr="00386050" w:rsidTr="00850B6A">
        <w:tc>
          <w:tcPr>
            <w:tcW w:w="1953" w:type="dxa"/>
            <w:shd w:val="clear" w:color="auto" w:fill="auto"/>
          </w:tcPr>
          <w:p w:rsidR="00470825" w:rsidRPr="00850B6A" w:rsidRDefault="00470825" w:rsidP="00850B6A">
            <w:pPr>
              <w:tabs>
                <w:tab w:val="left" w:pos="0"/>
              </w:tabs>
              <w:contextualSpacing/>
              <w:jc w:val="both"/>
              <w:rPr>
                <w:rFonts w:eastAsia="Calibri"/>
                <w:sz w:val="26"/>
                <w:szCs w:val="26"/>
                <w:lang w:eastAsia="en-US"/>
              </w:rPr>
            </w:pPr>
            <w:r w:rsidRPr="00850B6A">
              <w:rPr>
                <w:rFonts w:eastAsia="Calibri"/>
                <w:sz w:val="26"/>
                <w:szCs w:val="26"/>
                <w:lang w:eastAsia="en-US"/>
              </w:rPr>
              <w:t>1</w:t>
            </w:r>
            <w:r w:rsidR="0085752C">
              <w:rPr>
                <w:rFonts w:eastAsia="Calibri"/>
                <w:sz w:val="26"/>
                <w:szCs w:val="26"/>
                <w:lang w:val="en-US" w:eastAsia="en-US"/>
              </w:rPr>
              <w:t xml:space="preserve"> </w:t>
            </w:r>
            <w:r w:rsidRPr="00850B6A">
              <w:rPr>
                <w:rFonts w:eastAsia="Calibri"/>
                <w:sz w:val="26"/>
                <w:szCs w:val="26"/>
                <w:lang w:eastAsia="en-US"/>
              </w:rPr>
              <w:t xml:space="preserve">% </w:t>
            </w:r>
            <w:r w:rsidRPr="00850B6A">
              <w:rPr>
                <w:rFonts w:eastAsia="Calibri"/>
                <w:sz w:val="26"/>
                <w:szCs w:val="26"/>
                <w:lang w:val="en-US" w:eastAsia="en-US"/>
              </w:rPr>
              <w:t xml:space="preserve">D1 + </w:t>
            </w:r>
            <w:r w:rsidRPr="00850B6A">
              <w:rPr>
                <w:rFonts w:eastAsia="Calibri"/>
                <w:sz w:val="26"/>
                <w:szCs w:val="26"/>
                <w:lang w:eastAsia="en-US"/>
              </w:rPr>
              <w:t>ПЭО 400</w:t>
            </w:r>
            <w:r w:rsidRPr="00850B6A">
              <w:rPr>
                <w:rFonts w:eastAsia="Calibri"/>
                <w:sz w:val="26"/>
                <w:szCs w:val="26"/>
                <w:lang w:val="en-US" w:eastAsia="en-US"/>
              </w:rPr>
              <w:t xml:space="preserve"> </w:t>
            </w:r>
            <w:r w:rsidRPr="00850B6A">
              <w:rPr>
                <w:rFonts w:eastAsia="Calibri"/>
                <w:sz w:val="26"/>
                <w:szCs w:val="26"/>
                <w:lang w:eastAsia="en-US"/>
              </w:rPr>
              <w:t>+</w:t>
            </w:r>
            <w:r w:rsidRPr="00850B6A">
              <w:rPr>
                <w:rFonts w:eastAsia="Calibri"/>
                <w:sz w:val="26"/>
                <w:szCs w:val="26"/>
                <w:lang w:val="en-US" w:eastAsia="en-US"/>
              </w:rPr>
              <w:t xml:space="preserve"> </w:t>
            </w:r>
            <w:r w:rsidRPr="00850B6A">
              <w:rPr>
                <w:rFonts w:eastAsia="Calibri"/>
                <w:sz w:val="26"/>
                <w:szCs w:val="26"/>
                <w:lang w:eastAsia="en-US"/>
              </w:rPr>
              <w:t>1</w:t>
            </w:r>
            <w:r w:rsidR="0085752C">
              <w:rPr>
                <w:rFonts w:eastAsia="Calibri"/>
                <w:sz w:val="26"/>
                <w:szCs w:val="26"/>
                <w:lang w:val="en-US" w:eastAsia="en-US"/>
              </w:rPr>
              <w:t xml:space="preserve"> </w:t>
            </w:r>
            <w:r w:rsidRPr="00850B6A">
              <w:rPr>
                <w:rFonts w:eastAsia="Calibri"/>
                <w:sz w:val="26"/>
                <w:szCs w:val="26"/>
                <w:lang w:eastAsia="en-US"/>
              </w:rPr>
              <w:t>% Карбопол</w:t>
            </w:r>
          </w:p>
        </w:tc>
        <w:tc>
          <w:tcPr>
            <w:tcW w:w="2153" w:type="dxa"/>
            <w:shd w:val="clear" w:color="auto" w:fill="auto"/>
          </w:tcPr>
          <w:p w:rsidR="00470825" w:rsidRPr="00850B6A" w:rsidRDefault="00470825" w:rsidP="00850B6A">
            <w:pPr>
              <w:tabs>
                <w:tab w:val="left" w:pos="0"/>
              </w:tabs>
              <w:contextualSpacing/>
              <w:jc w:val="both"/>
              <w:rPr>
                <w:rFonts w:eastAsia="Calibri"/>
                <w:sz w:val="26"/>
                <w:szCs w:val="26"/>
                <w:lang w:eastAsia="en-US"/>
              </w:rPr>
            </w:pPr>
            <w:r w:rsidRPr="00850B6A">
              <w:rPr>
                <w:rFonts w:eastAsia="Calibri"/>
                <w:sz w:val="26"/>
                <w:szCs w:val="26"/>
                <w:lang w:eastAsia="en-US"/>
              </w:rPr>
              <w:t>Однородная мазь, мягкой консистенции, светло-коричневого цвета с характерным запахом.</w:t>
            </w:r>
          </w:p>
        </w:tc>
        <w:tc>
          <w:tcPr>
            <w:tcW w:w="1871" w:type="dxa"/>
            <w:shd w:val="clear" w:color="auto" w:fill="auto"/>
          </w:tcPr>
          <w:p w:rsidR="00470825" w:rsidRPr="00850B6A" w:rsidRDefault="00470825" w:rsidP="00850B6A">
            <w:pPr>
              <w:tabs>
                <w:tab w:val="left" w:pos="0"/>
              </w:tabs>
              <w:contextualSpacing/>
              <w:jc w:val="center"/>
              <w:rPr>
                <w:rFonts w:eastAsia="Calibri"/>
                <w:sz w:val="26"/>
                <w:szCs w:val="26"/>
                <w:lang w:eastAsia="en-US"/>
              </w:rPr>
            </w:pPr>
            <w:r w:rsidRPr="00850B6A">
              <w:rPr>
                <w:rFonts w:eastAsia="Calibri"/>
                <w:sz w:val="26"/>
                <w:szCs w:val="26"/>
                <w:lang w:eastAsia="en-US"/>
              </w:rPr>
              <w:t>+</w:t>
            </w:r>
          </w:p>
        </w:tc>
        <w:tc>
          <w:tcPr>
            <w:tcW w:w="2066" w:type="dxa"/>
            <w:shd w:val="clear" w:color="auto" w:fill="auto"/>
          </w:tcPr>
          <w:p w:rsidR="00470825" w:rsidRPr="00850B6A" w:rsidRDefault="00470825" w:rsidP="00850B6A">
            <w:pPr>
              <w:tabs>
                <w:tab w:val="left" w:pos="0"/>
              </w:tabs>
              <w:contextualSpacing/>
              <w:jc w:val="both"/>
              <w:rPr>
                <w:rFonts w:eastAsia="Calibri"/>
                <w:sz w:val="26"/>
                <w:szCs w:val="26"/>
                <w:lang w:eastAsia="en-US"/>
              </w:rPr>
            </w:pPr>
            <w:r w:rsidRPr="00850B6A">
              <w:rPr>
                <w:rFonts w:eastAsia="Calibri"/>
                <w:sz w:val="26"/>
                <w:szCs w:val="26"/>
                <w:lang w:eastAsia="en-US"/>
              </w:rPr>
              <w:t>Обесцвечивание мази до светло желтого цвета</w:t>
            </w:r>
          </w:p>
        </w:tc>
        <w:tc>
          <w:tcPr>
            <w:tcW w:w="1591" w:type="dxa"/>
            <w:shd w:val="clear" w:color="auto" w:fill="auto"/>
          </w:tcPr>
          <w:p w:rsidR="00470825" w:rsidRPr="00850B6A" w:rsidRDefault="00406D19" w:rsidP="00850B6A">
            <w:pPr>
              <w:tabs>
                <w:tab w:val="left" w:pos="0"/>
              </w:tabs>
              <w:contextualSpacing/>
              <w:jc w:val="both"/>
              <w:rPr>
                <w:rFonts w:eastAsia="Calibri"/>
                <w:sz w:val="26"/>
                <w:szCs w:val="26"/>
                <w:lang w:eastAsia="en-US"/>
              </w:rPr>
            </w:pPr>
            <w:r w:rsidRPr="00850B6A">
              <w:rPr>
                <w:rFonts w:eastAsia="Calibri"/>
                <w:sz w:val="26"/>
                <w:szCs w:val="26"/>
                <w:lang w:eastAsia="en-US"/>
              </w:rPr>
              <w:t>Легкое авномерное распределение</w:t>
            </w:r>
          </w:p>
        </w:tc>
      </w:tr>
      <w:tr w:rsidR="00470825" w:rsidRPr="00386050" w:rsidTr="00850B6A">
        <w:tc>
          <w:tcPr>
            <w:tcW w:w="1953" w:type="dxa"/>
            <w:shd w:val="clear" w:color="auto" w:fill="auto"/>
          </w:tcPr>
          <w:p w:rsidR="00470825" w:rsidRPr="00850B6A" w:rsidRDefault="00470825" w:rsidP="00850B6A">
            <w:pPr>
              <w:tabs>
                <w:tab w:val="left" w:pos="0"/>
              </w:tabs>
              <w:contextualSpacing/>
              <w:jc w:val="both"/>
              <w:rPr>
                <w:rFonts w:eastAsia="Calibri"/>
                <w:sz w:val="26"/>
                <w:szCs w:val="26"/>
                <w:lang w:eastAsia="en-US"/>
              </w:rPr>
            </w:pPr>
            <w:r w:rsidRPr="00850B6A">
              <w:rPr>
                <w:rFonts w:eastAsia="Calibri"/>
                <w:sz w:val="26"/>
                <w:szCs w:val="26"/>
                <w:lang w:eastAsia="en-US"/>
              </w:rPr>
              <w:t>1</w:t>
            </w:r>
            <w:r w:rsidR="0085752C">
              <w:rPr>
                <w:rFonts w:eastAsia="Calibri"/>
                <w:sz w:val="26"/>
                <w:szCs w:val="26"/>
                <w:lang w:val="en-US" w:eastAsia="en-US"/>
              </w:rPr>
              <w:t xml:space="preserve"> </w:t>
            </w:r>
            <w:r w:rsidRPr="00850B6A">
              <w:rPr>
                <w:rFonts w:eastAsia="Calibri"/>
                <w:sz w:val="26"/>
                <w:szCs w:val="26"/>
                <w:lang w:eastAsia="en-US"/>
              </w:rPr>
              <w:t xml:space="preserve">% </w:t>
            </w:r>
            <w:r w:rsidRPr="00850B6A">
              <w:rPr>
                <w:rFonts w:eastAsia="Calibri"/>
                <w:sz w:val="26"/>
                <w:szCs w:val="26"/>
                <w:lang w:val="en-US" w:eastAsia="en-US"/>
              </w:rPr>
              <w:t xml:space="preserve">D1 + </w:t>
            </w:r>
            <w:r w:rsidRPr="00850B6A">
              <w:rPr>
                <w:rFonts w:eastAsia="Calibri"/>
                <w:sz w:val="26"/>
                <w:szCs w:val="26"/>
                <w:lang w:eastAsia="en-US"/>
              </w:rPr>
              <w:t>ПЭО</w:t>
            </w:r>
            <w:r w:rsidRPr="00850B6A">
              <w:rPr>
                <w:rFonts w:eastAsia="Calibri"/>
                <w:sz w:val="26"/>
                <w:szCs w:val="26"/>
                <w:lang w:val="en-US" w:eastAsia="en-US"/>
              </w:rPr>
              <w:t xml:space="preserve"> </w:t>
            </w:r>
            <w:r w:rsidRPr="00850B6A">
              <w:rPr>
                <w:rFonts w:eastAsia="Calibri"/>
                <w:sz w:val="26"/>
                <w:szCs w:val="26"/>
                <w:lang w:eastAsia="en-US"/>
              </w:rPr>
              <w:t>400 +</w:t>
            </w:r>
            <w:r w:rsidRPr="00850B6A">
              <w:rPr>
                <w:rFonts w:eastAsia="Calibri"/>
                <w:sz w:val="26"/>
                <w:szCs w:val="26"/>
                <w:lang w:val="en-US" w:eastAsia="en-US"/>
              </w:rPr>
              <w:t xml:space="preserve"> </w:t>
            </w:r>
            <w:r w:rsidRPr="00850B6A">
              <w:rPr>
                <w:rFonts w:eastAsia="Calibri"/>
                <w:sz w:val="26"/>
                <w:szCs w:val="26"/>
                <w:lang w:eastAsia="en-US"/>
              </w:rPr>
              <w:t>1,</w:t>
            </w:r>
            <w:r w:rsidRPr="00850B6A">
              <w:rPr>
                <w:rFonts w:eastAsia="Calibri"/>
                <w:sz w:val="26"/>
                <w:szCs w:val="26"/>
                <w:lang w:val="en-US" w:eastAsia="en-US"/>
              </w:rPr>
              <w:t xml:space="preserve">5 </w:t>
            </w:r>
            <w:r w:rsidRPr="00850B6A">
              <w:rPr>
                <w:rFonts w:eastAsia="Calibri"/>
                <w:sz w:val="26"/>
                <w:szCs w:val="26"/>
                <w:lang w:eastAsia="en-US"/>
              </w:rPr>
              <w:t>% ГПМЦ</w:t>
            </w:r>
          </w:p>
        </w:tc>
        <w:tc>
          <w:tcPr>
            <w:tcW w:w="2153" w:type="dxa"/>
            <w:shd w:val="clear" w:color="auto" w:fill="auto"/>
          </w:tcPr>
          <w:p w:rsidR="00470825" w:rsidRPr="00850B6A" w:rsidRDefault="00470825" w:rsidP="00850B6A">
            <w:pPr>
              <w:tabs>
                <w:tab w:val="left" w:pos="0"/>
              </w:tabs>
              <w:contextualSpacing/>
              <w:jc w:val="both"/>
              <w:rPr>
                <w:rFonts w:eastAsia="Calibri"/>
                <w:sz w:val="26"/>
                <w:szCs w:val="26"/>
                <w:lang w:eastAsia="en-US"/>
              </w:rPr>
            </w:pPr>
            <w:r w:rsidRPr="00850B6A">
              <w:rPr>
                <w:rFonts w:eastAsia="Calibri"/>
                <w:sz w:val="26"/>
                <w:szCs w:val="26"/>
                <w:lang w:eastAsia="en-US"/>
              </w:rPr>
              <w:t>Резиноподобный сгусток коричнево-черного цвета, коагуляция мази</w:t>
            </w:r>
          </w:p>
        </w:tc>
        <w:tc>
          <w:tcPr>
            <w:tcW w:w="1871" w:type="dxa"/>
            <w:shd w:val="clear" w:color="auto" w:fill="auto"/>
          </w:tcPr>
          <w:p w:rsidR="00470825" w:rsidRPr="00850B6A" w:rsidRDefault="00470825" w:rsidP="00850B6A">
            <w:pPr>
              <w:tabs>
                <w:tab w:val="left" w:pos="0"/>
              </w:tabs>
              <w:contextualSpacing/>
              <w:jc w:val="center"/>
              <w:rPr>
                <w:rFonts w:eastAsia="Calibri"/>
                <w:sz w:val="26"/>
                <w:szCs w:val="26"/>
                <w:lang w:eastAsia="en-US"/>
              </w:rPr>
            </w:pPr>
            <w:r w:rsidRPr="00850B6A">
              <w:rPr>
                <w:rFonts w:eastAsia="Calibri"/>
                <w:sz w:val="26"/>
                <w:szCs w:val="26"/>
                <w:lang w:eastAsia="en-US"/>
              </w:rPr>
              <w:t>-</w:t>
            </w:r>
          </w:p>
        </w:tc>
        <w:tc>
          <w:tcPr>
            <w:tcW w:w="2066" w:type="dxa"/>
            <w:shd w:val="clear" w:color="auto" w:fill="auto"/>
          </w:tcPr>
          <w:p w:rsidR="00470825" w:rsidRPr="00850B6A" w:rsidRDefault="00470825" w:rsidP="00850B6A">
            <w:pPr>
              <w:tabs>
                <w:tab w:val="left" w:pos="0"/>
              </w:tabs>
              <w:contextualSpacing/>
              <w:jc w:val="center"/>
              <w:rPr>
                <w:rFonts w:eastAsia="Calibri"/>
                <w:sz w:val="26"/>
                <w:szCs w:val="26"/>
                <w:lang w:eastAsia="en-US"/>
              </w:rPr>
            </w:pPr>
            <w:r w:rsidRPr="00850B6A">
              <w:rPr>
                <w:rFonts w:eastAsia="Calibri"/>
                <w:sz w:val="26"/>
                <w:szCs w:val="26"/>
                <w:lang w:eastAsia="en-US"/>
              </w:rPr>
              <w:t>-</w:t>
            </w:r>
          </w:p>
        </w:tc>
        <w:tc>
          <w:tcPr>
            <w:tcW w:w="1591" w:type="dxa"/>
            <w:shd w:val="clear" w:color="auto" w:fill="auto"/>
          </w:tcPr>
          <w:p w:rsidR="00470825" w:rsidRPr="00850B6A" w:rsidRDefault="00406D19" w:rsidP="00850B6A">
            <w:pPr>
              <w:tabs>
                <w:tab w:val="left" w:pos="0"/>
              </w:tabs>
              <w:contextualSpacing/>
              <w:jc w:val="center"/>
              <w:rPr>
                <w:rFonts w:eastAsia="Calibri"/>
                <w:sz w:val="26"/>
                <w:szCs w:val="26"/>
                <w:lang w:eastAsia="en-US"/>
              </w:rPr>
            </w:pPr>
            <w:r w:rsidRPr="00850B6A">
              <w:rPr>
                <w:rFonts w:eastAsia="Calibri"/>
                <w:sz w:val="26"/>
                <w:szCs w:val="26"/>
                <w:lang w:eastAsia="en-US"/>
              </w:rPr>
              <w:t>Нанесение невозможно</w:t>
            </w:r>
          </w:p>
        </w:tc>
      </w:tr>
      <w:tr w:rsidR="00470825" w:rsidRPr="00386050" w:rsidTr="00850B6A">
        <w:tc>
          <w:tcPr>
            <w:tcW w:w="1953" w:type="dxa"/>
            <w:shd w:val="clear" w:color="auto" w:fill="auto"/>
          </w:tcPr>
          <w:p w:rsidR="00470825" w:rsidRPr="00850B6A" w:rsidRDefault="00470825" w:rsidP="00850B6A">
            <w:pPr>
              <w:tabs>
                <w:tab w:val="left" w:pos="0"/>
              </w:tabs>
              <w:contextualSpacing/>
              <w:jc w:val="both"/>
              <w:rPr>
                <w:rFonts w:eastAsia="Calibri"/>
                <w:sz w:val="26"/>
                <w:szCs w:val="26"/>
                <w:lang w:eastAsia="en-US"/>
              </w:rPr>
            </w:pPr>
            <w:r w:rsidRPr="00850B6A">
              <w:rPr>
                <w:rFonts w:eastAsia="Calibri"/>
                <w:sz w:val="26"/>
                <w:szCs w:val="26"/>
                <w:lang w:eastAsia="en-US"/>
              </w:rPr>
              <w:t>Раствор Люголя + ПЭО 400</w:t>
            </w:r>
            <w:r w:rsidRPr="00850B6A">
              <w:rPr>
                <w:rFonts w:eastAsia="Calibri"/>
                <w:sz w:val="26"/>
                <w:szCs w:val="26"/>
                <w:lang w:val="en-US" w:eastAsia="en-US"/>
              </w:rPr>
              <w:t xml:space="preserve"> </w:t>
            </w:r>
            <w:r w:rsidRPr="00850B6A">
              <w:rPr>
                <w:rFonts w:eastAsia="Calibri"/>
                <w:sz w:val="26"/>
                <w:szCs w:val="26"/>
                <w:lang w:eastAsia="en-US"/>
              </w:rPr>
              <w:t>+</w:t>
            </w:r>
            <w:r w:rsidRPr="00850B6A">
              <w:rPr>
                <w:rFonts w:eastAsia="Calibri"/>
                <w:sz w:val="26"/>
                <w:szCs w:val="26"/>
                <w:lang w:val="en-US" w:eastAsia="en-US"/>
              </w:rPr>
              <w:t xml:space="preserve"> </w:t>
            </w:r>
            <w:r w:rsidRPr="00850B6A">
              <w:rPr>
                <w:rFonts w:eastAsia="Calibri"/>
                <w:sz w:val="26"/>
                <w:szCs w:val="26"/>
                <w:lang w:eastAsia="en-US"/>
              </w:rPr>
              <w:t>1</w:t>
            </w:r>
            <w:r w:rsidR="0085752C">
              <w:rPr>
                <w:rFonts w:eastAsia="Calibri"/>
                <w:sz w:val="26"/>
                <w:szCs w:val="26"/>
                <w:lang w:val="en-US" w:eastAsia="en-US"/>
              </w:rPr>
              <w:t xml:space="preserve"> </w:t>
            </w:r>
            <w:r w:rsidRPr="00850B6A">
              <w:rPr>
                <w:rFonts w:eastAsia="Calibri"/>
                <w:sz w:val="26"/>
                <w:szCs w:val="26"/>
                <w:lang w:eastAsia="en-US"/>
              </w:rPr>
              <w:t>% Карбопол</w:t>
            </w:r>
          </w:p>
        </w:tc>
        <w:tc>
          <w:tcPr>
            <w:tcW w:w="2153" w:type="dxa"/>
            <w:shd w:val="clear" w:color="auto" w:fill="auto"/>
          </w:tcPr>
          <w:p w:rsidR="00470825" w:rsidRPr="00850B6A" w:rsidRDefault="00470825" w:rsidP="00850B6A">
            <w:pPr>
              <w:tabs>
                <w:tab w:val="left" w:pos="0"/>
              </w:tabs>
              <w:contextualSpacing/>
              <w:jc w:val="both"/>
              <w:rPr>
                <w:rFonts w:eastAsia="Calibri"/>
                <w:sz w:val="26"/>
                <w:szCs w:val="26"/>
                <w:lang w:eastAsia="en-US"/>
              </w:rPr>
            </w:pPr>
            <w:r w:rsidRPr="00850B6A">
              <w:rPr>
                <w:rFonts w:eastAsia="Calibri"/>
                <w:sz w:val="26"/>
                <w:szCs w:val="26"/>
                <w:lang w:eastAsia="en-US"/>
              </w:rPr>
              <w:t>Однородная мазь, мягкой консистенции, светло-красного цвета с включениями с характерным запахом.</w:t>
            </w:r>
          </w:p>
        </w:tc>
        <w:tc>
          <w:tcPr>
            <w:tcW w:w="1871" w:type="dxa"/>
            <w:shd w:val="clear" w:color="auto" w:fill="auto"/>
          </w:tcPr>
          <w:p w:rsidR="00470825" w:rsidRPr="00850B6A" w:rsidRDefault="00470825" w:rsidP="00850B6A">
            <w:pPr>
              <w:tabs>
                <w:tab w:val="left" w:pos="0"/>
              </w:tabs>
              <w:ind w:left="346" w:hanging="346"/>
              <w:contextualSpacing/>
              <w:jc w:val="center"/>
              <w:rPr>
                <w:rFonts w:eastAsia="Calibri"/>
                <w:sz w:val="26"/>
                <w:szCs w:val="26"/>
                <w:lang w:eastAsia="en-US"/>
              </w:rPr>
            </w:pPr>
            <w:r w:rsidRPr="00850B6A">
              <w:rPr>
                <w:rFonts w:eastAsia="Calibri"/>
                <w:sz w:val="26"/>
                <w:szCs w:val="26"/>
                <w:lang w:eastAsia="en-US"/>
              </w:rPr>
              <w:t>+</w:t>
            </w:r>
          </w:p>
        </w:tc>
        <w:tc>
          <w:tcPr>
            <w:tcW w:w="2066" w:type="dxa"/>
            <w:shd w:val="clear" w:color="auto" w:fill="auto"/>
          </w:tcPr>
          <w:p w:rsidR="00470825" w:rsidRPr="00850B6A" w:rsidRDefault="00470825" w:rsidP="00850B6A">
            <w:pPr>
              <w:tabs>
                <w:tab w:val="left" w:pos="0"/>
              </w:tabs>
              <w:contextualSpacing/>
              <w:jc w:val="both"/>
              <w:rPr>
                <w:rFonts w:eastAsia="Calibri"/>
                <w:sz w:val="26"/>
                <w:szCs w:val="26"/>
                <w:lang w:eastAsia="en-US"/>
              </w:rPr>
            </w:pPr>
            <w:r w:rsidRPr="00850B6A">
              <w:rPr>
                <w:rFonts w:eastAsia="Calibri"/>
                <w:sz w:val="26"/>
                <w:szCs w:val="26"/>
                <w:lang w:eastAsia="en-US"/>
              </w:rPr>
              <w:t>Обесцвечивание мази до светло желтого, почти белого цвета</w:t>
            </w:r>
          </w:p>
        </w:tc>
        <w:tc>
          <w:tcPr>
            <w:tcW w:w="1591" w:type="dxa"/>
            <w:shd w:val="clear" w:color="auto" w:fill="auto"/>
          </w:tcPr>
          <w:p w:rsidR="00470825" w:rsidRPr="00850B6A" w:rsidRDefault="00406D19" w:rsidP="00850B6A">
            <w:pPr>
              <w:tabs>
                <w:tab w:val="left" w:pos="0"/>
              </w:tabs>
              <w:contextualSpacing/>
              <w:jc w:val="both"/>
              <w:rPr>
                <w:rFonts w:eastAsia="Calibri"/>
                <w:sz w:val="26"/>
                <w:szCs w:val="26"/>
                <w:lang w:eastAsia="en-US"/>
              </w:rPr>
            </w:pPr>
            <w:r w:rsidRPr="00850B6A">
              <w:rPr>
                <w:rFonts w:eastAsia="Calibri"/>
                <w:sz w:val="26"/>
                <w:szCs w:val="26"/>
                <w:lang w:eastAsia="en-US"/>
              </w:rPr>
              <w:t>Легкое авномерное распределение</w:t>
            </w:r>
          </w:p>
        </w:tc>
      </w:tr>
      <w:tr w:rsidR="00470825" w:rsidRPr="00386050" w:rsidTr="00850B6A">
        <w:tc>
          <w:tcPr>
            <w:tcW w:w="1953" w:type="dxa"/>
            <w:shd w:val="clear" w:color="auto" w:fill="auto"/>
          </w:tcPr>
          <w:p w:rsidR="00470825" w:rsidRPr="00850B6A" w:rsidRDefault="00470825" w:rsidP="00850B6A">
            <w:pPr>
              <w:tabs>
                <w:tab w:val="left" w:pos="0"/>
              </w:tabs>
              <w:contextualSpacing/>
              <w:jc w:val="both"/>
              <w:rPr>
                <w:rFonts w:eastAsia="Calibri"/>
                <w:sz w:val="26"/>
                <w:szCs w:val="26"/>
                <w:lang w:eastAsia="en-US"/>
              </w:rPr>
            </w:pPr>
            <w:r w:rsidRPr="00850B6A">
              <w:rPr>
                <w:rFonts w:eastAsia="Calibri"/>
                <w:sz w:val="26"/>
                <w:szCs w:val="26"/>
                <w:lang w:eastAsia="en-US"/>
              </w:rPr>
              <w:t xml:space="preserve">Раствор </w:t>
            </w:r>
            <w:r w:rsidRPr="00850B6A">
              <w:rPr>
                <w:rFonts w:eastAsia="Calibri"/>
                <w:sz w:val="26"/>
                <w:szCs w:val="26"/>
                <w:lang w:eastAsia="en-US"/>
              </w:rPr>
              <w:lastRenderedPageBreak/>
              <w:t>Люголя + ПЭО 400</w:t>
            </w:r>
            <w:r w:rsidRPr="00850B6A">
              <w:rPr>
                <w:rFonts w:eastAsia="Calibri"/>
                <w:sz w:val="26"/>
                <w:szCs w:val="26"/>
                <w:lang w:val="en-US" w:eastAsia="en-US"/>
              </w:rPr>
              <w:t xml:space="preserve"> </w:t>
            </w:r>
            <w:r w:rsidRPr="00850B6A">
              <w:rPr>
                <w:rFonts w:eastAsia="Calibri"/>
                <w:sz w:val="26"/>
                <w:szCs w:val="26"/>
                <w:lang w:eastAsia="en-US"/>
              </w:rPr>
              <w:t>+1,</w:t>
            </w:r>
            <w:r w:rsidRPr="00850B6A">
              <w:rPr>
                <w:rFonts w:eastAsia="Calibri"/>
                <w:sz w:val="26"/>
                <w:szCs w:val="26"/>
                <w:lang w:val="en-US" w:eastAsia="en-US"/>
              </w:rPr>
              <w:t xml:space="preserve">5 </w:t>
            </w:r>
            <w:r w:rsidRPr="00850B6A">
              <w:rPr>
                <w:rFonts w:eastAsia="Calibri"/>
                <w:sz w:val="26"/>
                <w:szCs w:val="26"/>
                <w:lang w:eastAsia="en-US"/>
              </w:rPr>
              <w:t>% ГПМЦ</w:t>
            </w:r>
          </w:p>
        </w:tc>
        <w:tc>
          <w:tcPr>
            <w:tcW w:w="2153" w:type="dxa"/>
            <w:shd w:val="clear" w:color="auto" w:fill="auto"/>
          </w:tcPr>
          <w:p w:rsidR="00470825" w:rsidRPr="00850B6A" w:rsidRDefault="00470825" w:rsidP="00850B6A">
            <w:pPr>
              <w:tabs>
                <w:tab w:val="left" w:pos="0"/>
              </w:tabs>
              <w:contextualSpacing/>
              <w:jc w:val="both"/>
              <w:rPr>
                <w:rFonts w:eastAsia="Calibri"/>
                <w:sz w:val="26"/>
                <w:szCs w:val="26"/>
                <w:lang w:eastAsia="en-US"/>
              </w:rPr>
            </w:pPr>
            <w:r w:rsidRPr="00850B6A">
              <w:rPr>
                <w:rFonts w:eastAsia="Calibri"/>
                <w:sz w:val="26"/>
                <w:szCs w:val="26"/>
                <w:lang w:eastAsia="en-US"/>
              </w:rPr>
              <w:lastRenderedPageBreak/>
              <w:t xml:space="preserve">Однородная </w:t>
            </w:r>
            <w:r w:rsidRPr="00850B6A">
              <w:rPr>
                <w:rFonts w:eastAsia="Calibri"/>
                <w:sz w:val="26"/>
                <w:szCs w:val="26"/>
                <w:lang w:eastAsia="en-US"/>
              </w:rPr>
              <w:lastRenderedPageBreak/>
              <w:t>мазь, мягкой консистенции, светло-малинового цвета с характерным запахом.</w:t>
            </w:r>
          </w:p>
        </w:tc>
        <w:tc>
          <w:tcPr>
            <w:tcW w:w="1871" w:type="dxa"/>
            <w:shd w:val="clear" w:color="auto" w:fill="auto"/>
          </w:tcPr>
          <w:p w:rsidR="00470825" w:rsidRPr="00850B6A" w:rsidRDefault="00470825" w:rsidP="00850B6A">
            <w:pPr>
              <w:tabs>
                <w:tab w:val="left" w:pos="0"/>
              </w:tabs>
              <w:contextualSpacing/>
              <w:jc w:val="center"/>
              <w:rPr>
                <w:rFonts w:eastAsia="Calibri"/>
                <w:sz w:val="26"/>
                <w:szCs w:val="26"/>
                <w:lang w:eastAsia="en-US"/>
              </w:rPr>
            </w:pPr>
            <w:r w:rsidRPr="00850B6A">
              <w:rPr>
                <w:rFonts w:eastAsia="Calibri"/>
                <w:sz w:val="26"/>
                <w:szCs w:val="26"/>
                <w:lang w:eastAsia="en-US"/>
              </w:rPr>
              <w:lastRenderedPageBreak/>
              <w:t>+</w:t>
            </w:r>
          </w:p>
        </w:tc>
        <w:tc>
          <w:tcPr>
            <w:tcW w:w="2066" w:type="dxa"/>
            <w:shd w:val="clear" w:color="auto" w:fill="auto"/>
          </w:tcPr>
          <w:p w:rsidR="00470825" w:rsidRPr="00850B6A" w:rsidRDefault="00470825" w:rsidP="00850B6A">
            <w:pPr>
              <w:tabs>
                <w:tab w:val="left" w:pos="0"/>
              </w:tabs>
              <w:contextualSpacing/>
              <w:jc w:val="center"/>
              <w:rPr>
                <w:rFonts w:eastAsia="Calibri"/>
                <w:sz w:val="26"/>
                <w:szCs w:val="26"/>
                <w:lang w:eastAsia="en-US"/>
              </w:rPr>
            </w:pPr>
          </w:p>
        </w:tc>
        <w:tc>
          <w:tcPr>
            <w:tcW w:w="1591" w:type="dxa"/>
            <w:shd w:val="clear" w:color="auto" w:fill="auto"/>
          </w:tcPr>
          <w:p w:rsidR="00470825" w:rsidRPr="00850B6A" w:rsidRDefault="00406D19" w:rsidP="00850B6A">
            <w:pPr>
              <w:tabs>
                <w:tab w:val="left" w:pos="0"/>
              </w:tabs>
              <w:contextualSpacing/>
              <w:rPr>
                <w:rFonts w:eastAsia="Calibri"/>
                <w:sz w:val="26"/>
                <w:szCs w:val="26"/>
                <w:lang w:eastAsia="en-US"/>
              </w:rPr>
            </w:pPr>
            <w:r w:rsidRPr="00850B6A">
              <w:rPr>
                <w:rFonts w:eastAsia="Calibri"/>
                <w:sz w:val="26"/>
                <w:szCs w:val="26"/>
                <w:lang w:eastAsia="en-US"/>
              </w:rPr>
              <w:t xml:space="preserve">Легкое </w:t>
            </w:r>
            <w:r w:rsidRPr="00850B6A">
              <w:rPr>
                <w:rFonts w:eastAsia="Calibri"/>
                <w:sz w:val="26"/>
                <w:szCs w:val="26"/>
                <w:lang w:eastAsia="en-US"/>
              </w:rPr>
              <w:lastRenderedPageBreak/>
              <w:t>авномерное распределение</w:t>
            </w:r>
          </w:p>
        </w:tc>
      </w:tr>
    </w:tbl>
    <w:p w:rsidR="00746549" w:rsidRPr="007F77D8" w:rsidRDefault="00746549" w:rsidP="00746549">
      <w:pPr>
        <w:autoSpaceDE w:val="0"/>
        <w:autoSpaceDN w:val="0"/>
        <w:adjustRightInd w:val="0"/>
        <w:ind w:firstLine="567"/>
        <w:jc w:val="both"/>
        <w:rPr>
          <w:b/>
          <w:sz w:val="28"/>
          <w:szCs w:val="28"/>
          <w:lang w:val="kk-KZ"/>
        </w:rPr>
      </w:pPr>
    </w:p>
    <w:tbl>
      <w:tblPr>
        <w:tblW w:w="0" w:type="auto"/>
        <w:jc w:val="center"/>
        <w:tblLook w:val="04A0"/>
      </w:tblPr>
      <w:tblGrid>
        <w:gridCol w:w="8278"/>
      </w:tblGrid>
      <w:tr w:rsidR="00746549" w:rsidRPr="000B0DFF" w:rsidTr="00850B6A">
        <w:trPr>
          <w:trHeight w:val="3676"/>
          <w:jc w:val="center"/>
        </w:trPr>
        <w:tc>
          <w:tcPr>
            <w:tcW w:w="8278" w:type="dxa"/>
            <w:shd w:val="clear" w:color="auto" w:fill="auto"/>
          </w:tcPr>
          <w:p w:rsidR="00746549" w:rsidRPr="00850B6A" w:rsidRDefault="00CD643D" w:rsidP="00850B6A">
            <w:pPr>
              <w:tabs>
                <w:tab w:val="left" w:pos="0"/>
              </w:tabs>
              <w:spacing w:line="360" w:lineRule="auto"/>
              <w:contextualSpacing/>
              <w:jc w:val="center"/>
              <w:rPr>
                <w:rFonts w:ascii="Calibri" w:eastAsia="Calibri" w:hAnsi="Calibri"/>
                <w:sz w:val="28"/>
                <w:szCs w:val="28"/>
                <w:lang w:eastAsia="en-US"/>
              </w:rPr>
            </w:pPr>
            <w:r>
              <w:rPr>
                <w:rFonts w:ascii="Calibri" w:eastAsia="Calibri" w:hAnsi="Calibri"/>
                <w:noProof/>
                <w:sz w:val="28"/>
                <w:szCs w:val="28"/>
              </w:rPr>
              <w:drawing>
                <wp:inline distT="0" distB="0" distL="0" distR="0">
                  <wp:extent cx="4133850" cy="2486025"/>
                  <wp:effectExtent l="19050" t="0" r="0" b="0"/>
                  <wp:docPr id="82" name="Рисунок 1" descr="C:\Users\1\Downloads\IMG_20180516_135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1\Downloads\IMG_20180516_135442.jpg"/>
                          <pic:cNvPicPr>
                            <a:picLocks noChangeAspect="1" noChangeArrowheads="1"/>
                          </pic:cNvPicPr>
                        </pic:nvPicPr>
                        <pic:blipFill>
                          <a:blip r:embed="rId105" cstate="print"/>
                          <a:srcRect/>
                          <a:stretch>
                            <a:fillRect/>
                          </a:stretch>
                        </pic:blipFill>
                        <pic:spPr bwMode="auto">
                          <a:xfrm>
                            <a:off x="0" y="0"/>
                            <a:ext cx="4133850" cy="2486025"/>
                          </a:xfrm>
                          <a:prstGeom prst="rect">
                            <a:avLst/>
                          </a:prstGeom>
                          <a:noFill/>
                          <a:ln w="9525">
                            <a:noFill/>
                            <a:miter lim="800000"/>
                            <a:headEnd/>
                            <a:tailEnd/>
                          </a:ln>
                        </pic:spPr>
                      </pic:pic>
                    </a:graphicData>
                  </a:graphic>
                </wp:inline>
              </w:drawing>
            </w:r>
          </w:p>
        </w:tc>
      </w:tr>
    </w:tbl>
    <w:p w:rsidR="00746549" w:rsidRPr="00850B6A" w:rsidRDefault="00746549" w:rsidP="00746549">
      <w:pPr>
        <w:tabs>
          <w:tab w:val="left" w:pos="0"/>
        </w:tabs>
        <w:contextualSpacing/>
        <w:jc w:val="center"/>
        <w:rPr>
          <w:rFonts w:eastAsia="Calibri"/>
          <w:sz w:val="28"/>
          <w:szCs w:val="28"/>
          <w:lang w:eastAsia="en-US"/>
        </w:rPr>
      </w:pPr>
      <w:r w:rsidRPr="00850B6A">
        <w:rPr>
          <w:rFonts w:eastAsia="Calibri"/>
          <w:sz w:val="28"/>
          <w:szCs w:val="28"/>
          <w:lang w:eastAsia="en-US"/>
        </w:rPr>
        <w:t xml:space="preserve">Рисунок 8 - Взаимдействие субстанции </w:t>
      </w:r>
      <w:r w:rsidRPr="00850B6A">
        <w:rPr>
          <w:rFonts w:eastAsia="Calibri"/>
          <w:sz w:val="28"/>
          <w:szCs w:val="28"/>
          <w:lang w:val="en-US" w:eastAsia="en-US"/>
        </w:rPr>
        <w:t>D</w:t>
      </w:r>
      <w:r w:rsidRPr="00850B6A">
        <w:rPr>
          <w:rFonts w:eastAsia="Calibri"/>
          <w:sz w:val="28"/>
          <w:szCs w:val="28"/>
          <w:lang w:eastAsia="en-US"/>
        </w:rPr>
        <w:t>1 с ПЭО-400 и основами, в сравнении с раствором Люголя с ПЭО-400 и основами</w:t>
      </w:r>
    </w:p>
    <w:tbl>
      <w:tblPr>
        <w:tblW w:w="0" w:type="auto"/>
        <w:tblLook w:val="04A0"/>
      </w:tblPr>
      <w:tblGrid>
        <w:gridCol w:w="4785"/>
        <w:gridCol w:w="4786"/>
      </w:tblGrid>
      <w:tr w:rsidR="00746549" w:rsidRPr="00746549" w:rsidTr="00850B6A">
        <w:tc>
          <w:tcPr>
            <w:tcW w:w="4785" w:type="dxa"/>
            <w:shd w:val="clear" w:color="auto" w:fill="auto"/>
          </w:tcPr>
          <w:p w:rsidR="00746549" w:rsidRPr="00850B6A" w:rsidRDefault="00CD643D" w:rsidP="00850B6A">
            <w:pPr>
              <w:tabs>
                <w:tab w:val="left" w:pos="0"/>
              </w:tabs>
              <w:spacing w:line="360" w:lineRule="auto"/>
              <w:contextualSpacing/>
              <w:jc w:val="center"/>
              <w:rPr>
                <w:rFonts w:eastAsia="Calibri"/>
                <w:sz w:val="28"/>
                <w:szCs w:val="28"/>
                <w:lang w:eastAsia="en-US"/>
              </w:rPr>
            </w:pPr>
            <w:r>
              <w:rPr>
                <w:rFonts w:ascii="Calibri" w:eastAsia="Calibri" w:hAnsi="Calibri"/>
                <w:noProof/>
                <w:sz w:val="28"/>
                <w:szCs w:val="28"/>
              </w:rPr>
              <w:drawing>
                <wp:inline distT="0" distB="0" distL="0" distR="0">
                  <wp:extent cx="2476500" cy="2524125"/>
                  <wp:effectExtent l="19050" t="0" r="0" b="0"/>
                  <wp:docPr id="83" name="Рисунок 2" descr="C:\Users\1\Downloads\IMG_20180516_135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1\Downloads\IMG_20180516_135456.jpg"/>
                          <pic:cNvPicPr>
                            <a:picLocks noChangeAspect="1" noChangeArrowheads="1"/>
                          </pic:cNvPicPr>
                        </pic:nvPicPr>
                        <pic:blipFill>
                          <a:blip r:embed="rId106" cstate="print"/>
                          <a:srcRect/>
                          <a:stretch>
                            <a:fillRect/>
                          </a:stretch>
                        </pic:blipFill>
                        <pic:spPr bwMode="auto">
                          <a:xfrm>
                            <a:off x="0" y="0"/>
                            <a:ext cx="2476500" cy="2524125"/>
                          </a:xfrm>
                          <a:prstGeom prst="rect">
                            <a:avLst/>
                          </a:prstGeom>
                          <a:noFill/>
                          <a:ln w="9525">
                            <a:noFill/>
                            <a:miter lim="800000"/>
                            <a:headEnd/>
                            <a:tailEnd/>
                          </a:ln>
                        </pic:spPr>
                      </pic:pic>
                    </a:graphicData>
                  </a:graphic>
                </wp:inline>
              </w:drawing>
            </w:r>
          </w:p>
        </w:tc>
        <w:tc>
          <w:tcPr>
            <w:tcW w:w="4786" w:type="dxa"/>
            <w:shd w:val="clear" w:color="auto" w:fill="auto"/>
          </w:tcPr>
          <w:p w:rsidR="00746549" w:rsidRPr="00850B6A" w:rsidRDefault="00CD643D" w:rsidP="00850B6A">
            <w:pPr>
              <w:tabs>
                <w:tab w:val="left" w:pos="0"/>
              </w:tabs>
              <w:spacing w:line="360" w:lineRule="auto"/>
              <w:contextualSpacing/>
              <w:jc w:val="center"/>
              <w:rPr>
                <w:rFonts w:eastAsia="Calibri"/>
                <w:sz w:val="28"/>
                <w:szCs w:val="28"/>
                <w:lang w:eastAsia="en-US"/>
              </w:rPr>
            </w:pPr>
            <w:r>
              <w:rPr>
                <w:rFonts w:ascii="Calibri" w:eastAsia="Calibri" w:hAnsi="Calibri"/>
                <w:noProof/>
                <w:sz w:val="28"/>
                <w:szCs w:val="28"/>
              </w:rPr>
              <w:drawing>
                <wp:inline distT="0" distB="0" distL="0" distR="0">
                  <wp:extent cx="2381250" cy="2552700"/>
                  <wp:effectExtent l="19050" t="0" r="0" b="0"/>
                  <wp:docPr id="84" name="Рисунок 3" descr="C:\Users\1\Downloads\IMG_20180516_135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1\Downloads\IMG_20180516_135502.jpg"/>
                          <pic:cNvPicPr>
                            <a:picLocks noChangeAspect="1" noChangeArrowheads="1"/>
                          </pic:cNvPicPr>
                        </pic:nvPicPr>
                        <pic:blipFill>
                          <a:blip r:embed="rId107" cstate="print"/>
                          <a:srcRect/>
                          <a:stretch>
                            <a:fillRect/>
                          </a:stretch>
                        </pic:blipFill>
                        <pic:spPr bwMode="auto">
                          <a:xfrm>
                            <a:off x="0" y="0"/>
                            <a:ext cx="2381250" cy="2552700"/>
                          </a:xfrm>
                          <a:prstGeom prst="rect">
                            <a:avLst/>
                          </a:prstGeom>
                          <a:noFill/>
                          <a:ln w="9525">
                            <a:noFill/>
                            <a:miter lim="800000"/>
                            <a:headEnd/>
                            <a:tailEnd/>
                          </a:ln>
                        </pic:spPr>
                      </pic:pic>
                    </a:graphicData>
                  </a:graphic>
                </wp:inline>
              </w:drawing>
            </w:r>
          </w:p>
        </w:tc>
      </w:tr>
      <w:tr w:rsidR="00746549" w:rsidRPr="00746549" w:rsidTr="00850B6A">
        <w:tc>
          <w:tcPr>
            <w:tcW w:w="4785" w:type="dxa"/>
            <w:shd w:val="clear" w:color="auto" w:fill="auto"/>
          </w:tcPr>
          <w:p w:rsidR="00746549" w:rsidRPr="00850B6A" w:rsidRDefault="00746549" w:rsidP="00850B6A">
            <w:pPr>
              <w:tabs>
                <w:tab w:val="left" w:pos="0"/>
              </w:tabs>
              <w:contextualSpacing/>
              <w:jc w:val="center"/>
              <w:rPr>
                <w:rFonts w:eastAsia="Calibri"/>
                <w:lang w:eastAsia="en-US"/>
              </w:rPr>
            </w:pPr>
            <w:r w:rsidRPr="00850B6A">
              <w:rPr>
                <w:rFonts w:eastAsia="Calibri"/>
                <w:lang w:eastAsia="en-US"/>
              </w:rPr>
              <w:t xml:space="preserve">а) субстанция </w:t>
            </w:r>
            <w:r w:rsidRPr="00850B6A">
              <w:rPr>
                <w:rFonts w:eastAsia="Calibri"/>
                <w:lang w:val="en-US" w:eastAsia="en-US"/>
              </w:rPr>
              <w:t>D</w:t>
            </w:r>
            <w:r w:rsidRPr="00850B6A">
              <w:rPr>
                <w:rFonts w:eastAsia="Calibri"/>
                <w:lang w:eastAsia="en-US"/>
              </w:rPr>
              <w:t>1 с ПЭО-400 + 1 % -ный карбопол 940</w:t>
            </w:r>
          </w:p>
        </w:tc>
        <w:tc>
          <w:tcPr>
            <w:tcW w:w="4786" w:type="dxa"/>
            <w:shd w:val="clear" w:color="auto" w:fill="auto"/>
          </w:tcPr>
          <w:p w:rsidR="00746549" w:rsidRPr="00850B6A" w:rsidRDefault="00746549" w:rsidP="00850B6A">
            <w:pPr>
              <w:tabs>
                <w:tab w:val="left" w:pos="0"/>
              </w:tabs>
              <w:contextualSpacing/>
              <w:jc w:val="center"/>
              <w:rPr>
                <w:rFonts w:eastAsia="Calibri"/>
                <w:lang w:eastAsia="en-US"/>
              </w:rPr>
            </w:pPr>
            <w:r w:rsidRPr="00850B6A">
              <w:rPr>
                <w:rFonts w:eastAsia="Calibri"/>
                <w:lang w:eastAsia="en-US"/>
              </w:rPr>
              <w:t xml:space="preserve">б) субстанция </w:t>
            </w:r>
            <w:r w:rsidRPr="00850B6A">
              <w:rPr>
                <w:rFonts w:eastAsia="Calibri"/>
                <w:lang w:val="en-US" w:eastAsia="en-US"/>
              </w:rPr>
              <w:t>D</w:t>
            </w:r>
            <w:r w:rsidRPr="00850B6A">
              <w:rPr>
                <w:rFonts w:eastAsia="Calibri"/>
                <w:lang w:eastAsia="en-US"/>
              </w:rPr>
              <w:t>1 с ПЭО-400 + 1,5 %-ный ГПМЦ</w:t>
            </w:r>
          </w:p>
        </w:tc>
      </w:tr>
      <w:tr w:rsidR="00746549" w:rsidRPr="00746549" w:rsidTr="00850B6A">
        <w:tc>
          <w:tcPr>
            <w:tcW w:w="4785" w:type="dxa"/>
            <w:shd w:val="clear" w:color="auto" w:fill="auto"/>
          </w:tcPr>
          <w:p w:rsidR="00746549" w:rsidRPr="00850B6A" w:rsidRDefault="00CD643D" w:rsidP="00850B6A">
            <w:pPr>
              <w:tabs>
                <w:tab w:val="left" w:pos="0"/>
              </w:tabs>
              <w:spacing w:line="360" w:lineRule="auto"/>
              <w:contextualSpacing/>
              <w:jc w:val="center"/>
              <w:rPr>
                <w:rFonts w:eastAsia="Calibri"/>
                <w:sz w:val="28"/>
                <w:szCs w:val="28"/>
                <w:lang w:eastAsia="en-US"/>
              </w:rPr>
            </w:pPr>
            <w:r>
              <w:rPr>
                <w:rFonts w:ascii="Calibri" w:eastAsia="Calibri" w:hAnsi="Calibri"/>
                <w:noProof/>
                <w:sz w:val="28"/>
                <w:szCs w:val="28"/>
              </w:rPr>
              <w:lastRenderedPageBreak/>
              <w:drawing>
                <wp:inline distT="0" distB="0" distL="0" distR="0">
                  <wp:extent cx="2505075" cy="2152650"/>
                  <wp:effectExtent l="19050" t="0" r="9525" b="0"/>
                  <wp:docPr id="85" name="Рисунок 4" descr="C:\Users\1\Downloads\IMG_20180516_135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1\Downloads\IMG_20180516_135508.jpg"/>
                          <pic:cNvPicPr>
                            <a:picLocks noChangeAspect="1" noChangeArrowheads="1"/>
                          </pic:cNvPicPr>
                        </pic:nvPicPr>
                        <pic:blipFill>
                          <a:blip r:embed="rId108" cstate="print"/>
                          <a:srcRect/>
                          <a:stretch>
                            <a:fillRect/>
                          </a:stretch>
                        </pic:blipFill>
                        <pic:spPr bwMode="auto">
                          <a:xfrm>
                            <a:off x="0" y="0"/>
                            <a:ext cx="2505075" cy="2152650"/>
                          </a:xfrm>
                          <a:prstGeom prst="rect">
                            <a:avLst/>
                          </a:prstGeom>
                          <a:noFill/>
                          <a:ln w="9525">
                            <a:noFill/>
                            <a:miter lim="800000"/>
                            <a:headEnd/>
                            <a:tailEnd/>
                          </a:ln>
                        </pic:spPr>
                      </pic:pic>
                    </a:graphicData>
                  </a:graphic>
                </wp:inline>
              </w:drawing>
            </w:r>
          </w:p>
        </w:tc>
        <w:tc>
          <w:tcPr>
            <w:tcW w:w="4786" w:type="dxa"/>
            <w:shd w:val="clear" w:color="auto" w:fill="auto"/>
          </w:tcPr>
          <w:p w:rsidR="00746549" w:rsidRPr="00850B6A" w:rsidRDefault="00CD643D" w:rsidP="00850B6A">
            <w:pPr>
              <w:tabs>
                <w:tab w:val="left" w:pos="0"/>
              </w:tabs>
              <w:spacing w:line="360" w:lineRule="auto"/>
              <w:contextualSpacing/>
              <w:jc w:val="center"/>
              <w:rPr>
                <w:rFonts w:eastAsia="Calibri"/>
                <w:sz w:val="28"/>
                <w:szCs w:val="28"/>
                <w:lang w:eastAsia="en-US"/>
              </w:rPr>
            </w:pPr>
            <w:r>
              <w:rPr>
                <w:rFonts w:ascii="Calibri" w:eastAsia="Calibri" w:hAnsi="Calibri"/>
                <w:noProof/>
                <w:sz w:val="28"/>
                <w:szCs w:val="28"/>
              </w:rPr>
              <w:drawing>
                <wp:inline distT="0" distB="0" distL="0" distR="0">
                  <wp:extent cx="2562225" cy="2143125"/>
                  <wp:effectExtent l="19050" t="0" r="9525" b="0"/>
                  <wp:docPr id="86" name="Рисунок 5" descr="C:\Users\1\Downloads\IMG_20180516_135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1\Downloads\IMG_20180516_135518.jpg"/>
                          <pic:cNvPicPr>
                            <a:picLocks noChangeAspect="1" noChangeArrowheads="1"/>
                          </pic:cNvPicPr>
                        </pic:nvPicPr>
                        <pic:blipFill>
                          <a:blip r:embed="rId109" cstate="print"/>
                          <a:srcRect/>
                          <a:stretch>
                            <a:fillRect/>
                          </a:stretch>
                        </pic:blipFill>
                        <pic:spPr bwMode="auto">
                          <a:xfrm>
                            <a:off x="0" y="0"/>
                            <a:ext cx="2562225" cy="2143125"/>
                          </a:xfrm>
                          <a:prstGeom prst="rect">
                            <a:avLst/>
                          </a:prstGeom>
                          <a:noFill/>
                          <a:ln w="9525">
                            <a:noFill/>
                            <a:miter lim="800000"/>
                            <a:headEnd/>
                            <a:tailEnd/>
                          </a:ln>
                        </pic:spPr>
                      </pic:pic>
                    </a:graphicData>
                  </a:graphic>
                </wp:inline>
              </w:drawing>
            </w:r>
          </w:p>
        </w:tc>
      </w:tr>
      <w:tr w:rsidR="00746549" w:rsidRPr="00746549" w:rsidTr="00850B6A">
        <w:tc>
          <w:tcPr>
            <w:tcW w:w="4785" w:type="dxa"/>
            <w:shd w:val="clear" w:color="auto" w:fill="auto"/>
          </w:tcPr>
          <w:p w:rsidR="00746549" w:rsidRPr="00850B6A" w:rsidRDefault="00746549" w:rsidP="00850B6A">
            <w:pPr>
              <w:tabs>
                <w:tab w:val="left" w:pos="0"/>
              </w:tabs>
              <w:contextualSpacing/>
              <w:jc w:val="center"/>
              <w:rPr>
                <w:rFonts w:eastAsia="Calibri"/>
                <w:lang w:eastAsia="en-US"/>
              </w:rPr>
            </w:pPr>
            <w:r w:rsidRPr="00850B6A">
              <w:rPr>
                <w:rFonts w:eastAsia="Calibri"/>
                <w:lang w:eastAsia="en-US"/>
              </w:rPr>
              <w:t>в) раствор Люголя с ПЭО-400 + 1 % -ный карбопол 940</w:t>
            </w:r>
          </w:p>
        </w:tc>
        <w:tc>
          <w:tcPr>
            <w:tcW w:w="4786" w:type="dxa"/>
            <w:shd w:val="clear" w:color="auto" w:fill="auto"/>
          </w:tcPr>
          <w:p w:rsidR="007C4A50" w:rsidRPr="00850B6A" w:rsidRDefault="00746549" w:rsidP="00850B6A">
            <w:pPr>
              <w:tabs>
                <w:tab w:val="left" w:pos="0"/>
              </w:tabs>
              <w:contextualSpacing/>
              <w:jc w:val="center"/>
              <w:rPr>
                <w:rFonts w:eastAsia="Calibri"/>
                <w:lang w:eastAsia="en-US"/>
              </w:rPr>
            </w:pPr>
            <w:r w:rsidRPr="00850B6A">
              <w:rPr>
                <w:rFonts w:eastAsia="Calibri"/>
                <w:lang w:eastAsia="en-US"/>
              </w:rPr>
              <w:t>г) раствор Люголя с ПЭО-400 + 1,5 %-ный ГПМЦ</w:t>
            </w:r>
          </w:p>
        </w:tc>
      </w:tr>
    </w:tbl>
    <w:p w:rsidR="00746549" w:rsidRPr="00850B6A" w:rsidRDefault="00681A60" w:rsidP="00681A60">
      <w:pPr>
        <w:tabs>
          <w:tab w:val="left" w:pos="0"/>
        </w:tabs>
        <w:contextualSpacing/>
        <w:jc w:val="center"/>
        <w:rPr>
          <w:rFonts w:eastAsia="Calibri"/>
          <w:sz w:val="28"/>
          <w:szCs w:val="28"/>
          <w:lang w:eastAsia="en-US"/>
        </w:rPr>
      </w:pPr>
      <w:r w:rsidRPr="00850B6A">
        <w:rPr>
          <w:rFonts w:eastAsia="Calibri"/>
          <w:sz w:val="28"/>
          <w:szCs w:val="28"/>
          <w:lang w:eastAsia="en-US"/>
        </w:rPr>
        <w:t xml:space="preserve">Рисунок 9 - </w:t>
      </w:r>
      <w:r w:rsidR="00746549" w:rsidRPr="00850B6A">
        <w:rPr>
          <w:rFonts w:eastAsia="Calibri"/>
          <w:sz w:val="28"/>
          <w:szCs w:val="28"/>
          <w:lang w:eastAsia="en-US"/>
        </w:rPr>
        <w:t xml:space="preserve">Взаимдействие субстанции </w:t>
      </w:r>
      <w:r w:rsidR="00746549" w:rsidRPr="00850B6A">
        <w:rPr>
          <w:rFonts w:eastAsia="Calibri"/>
          <w:sz w:val="28"/>
          <w:szCs w:val="28"/>
          <w:lang w:val="en-US" w:eastAsia="en-US"/>
        </w:rPr>
        <w:t>D</w:t>
      </w:r>
      <w:r w:rsidR="00746549" w:rsidRPr="00850B6A">
        <w:rPr>
          <w:rFonts w:eastAsia="Calibri"/>
          <w:sz w:val="28"/>
          <w:szCs w:val="28"/>
          <w:lang w:eastAsia="en-US"/>
        </w:rPr>
        <w:t xml:space="preserve">1 с ПЭО-400 и основами, в сравнении с раствором Люголя </w:t>
      </w:r>
    </w:p>
    <w:p w:rsidR="00746549" w:rsidRPr="009E56F1" w:rsidRDefault="00746549" w:rsidP="00AE594A">
      <w:pPr>
        <w:tabs>
          <w:tab w:val="left" w:pos="0"/>
        </w:tabs>
        <w:ind w:firstLine="567"/>
        <w:contextualSpacing/>
        <w:jc w:val="both"/>
        <w:rPr>
          <w:rFonts w:eastAsia="Calibri"/>
          <w:sz w:val="28"/>
          <w:szCs w:val="28"/>
          <w:lang w:eastAsia="en-US"/>
        </w:rPr>
      </w:pPr>
      <w:r w:rsidRPr="00850B6A">
        <w:rPr>
          <w:rFonts w:eastAsia="Calibri"/>
          <w:sz w:val="28"/>
          <w:szCs w:val="28"/>
          <w:lang w:eastAsia="en-US"/>
        </w:rPr>
        <w:t xml:space="preserve">По предварительным испытаниям взаимодействия субстанции </w:t>
      </w:r>
      <w:r w:rsidRPr="00850B6A">
        <w:rPr>
          <w:rFonts w:eastAsia="Calibri"/>
          <w:sz w:val="28"/>
          <w:szCs w:val="28"/>
          <w:lang w:val="en-US" w:eastAsia="en-US"/>
        </w:rPr>
        <w:t>D</w:t>
      </w:r>
      <w:r w:rsidRPr="00850B6A">
        <w:rPr>
          <w:rFonts w:eastAsia="Calibri"/>
          <w:sz w:val="28"/>
          <w:szCs w:val="28"/>
          <w:lang w:eastAsia="en-US"/>
        </w:rPr>
        <w:t xml:space="preserve">1 с ПЭО-400 и мазевыми основами, наиболее подходящей основой была выбрана основа карбопола 940, так как при взаимодействии субстанции </w:t>
      </w:r>
      <w:r w:rsidRPr="00850B6A">
        <w:rPr>
          <w:rFonts w:eastAsia="Calibri"/>
          <w:sz w:val="28"/>
          <w:szCs w:val="28"/>
          <w:lang w:val="en-US" w:eastAsia="en-US"/>
        </w:rPr>
        <w:t>D</w:t>
      </w:r>
      <w:r w:rsidRPr="00850B6A">
        <w:rPr>
          <w:rFonts w:eastAsia="Calibri"/>
          <w:sz w:val="28"/>
          <w:szCs w:val="28"/>
          <w:lang w:eastAsia="en-US"/>
        </w:rPr>
        <w:t xml:space="preserve">1 с ПЭО и ГПМЦ происходит коагуляция мази (рис.8). Также в ходе данного эксперимента было предложено </w:t>
      </w:r>
      <w:r w:rsidR="00897112" w:rsidRPr="00850B6A">
        <w:rPr>
          <w:rFonts w:eastAsia="Calibri"/>
          <w:sz w:val="28"/>
          <w:szCs w:val="28"/>
          <w:lang w:eastAsia="en-US"/>
        </w:rPr>
        <w:t>заменить пластификатор</w:t>
      </w:r>
      <w:r w:rsidRPr="00850B6A">
        <w:rPr>
          <w:rFonts w:eastAsia="Calibri"/>
          <w:sz w:val="28"/>
          <w:szCs w:val="28"/>
          <w:lang w:eastAsia="en-US"/>
        </w:rPr>
        <w:t xml:space="preserve"> ПЭО-400 на ПВП качестве вещества введения в основу, в связи с обесцвечиванием полученной мази с субстанцией </w:t>
      </w:r>
      <w:r w:rsidRPr="00850B6A">
        <w:rPr>
          <w:rFonts w:eastAsia="Calibri"/>
          <w:sz w:val="28"/>
          <w:szCs w:val="28"/>
          <w:lang w:val="en-US" w:eastAsia="en-US"/>
        </w:rPr>
        <w:t>D</w:t>
      </w:r>
      <w:r w:rsidRPr="00850B6A">
        <w:rPr>
          <w:rFonts w:eastAsia="Calibri"/>
          <w:sz w:val="28"/>
          <w:szCs w:val="28"/>
          <w:lang w:eastAsia="en-US"/>
        </w:rPr>
        <w:t>1 в комбинации с ПЭО 400 и мазевыми основами уже через 24-36 часов, что свидетельствует о нестабильности д</w:t>
      </w:r>
      <w:r w:rsidR="00897112" w:rsidRPr="00850B6A">
        <w:rPr>
          <w:rFonts w:eastAsia="Calibri"/>
          <w:sz w:val="28"/>
          <w:szCs w:val="28"/>
          <w:lang w:eastAsia="en-US"/>
        </w:rPr>
        <w:t>анной композиции и высвобождении</w:t>
      </w:r>
      <w:r w:rsidRPr="00850B6A">
        <w:rPr>
          <w:rFonts w:eastAsia="Calibri"/>
          <w:sz w:val="28"/>
          <w:szCs w:val="28"/>
          <w:lang w:eastAsia="en-US"/>
        </w:rPr>
        <w:t xml:space="preserve"> активного иода.</w:t>
      </w:r>
    </w:p>
    <w:p w:rsidR="009D5719" w:rsidRPr="009E56F1" w:rsidRDefault="009D5719" w:rsidP="00AE594A">
      <w:pPr>
        <w:tabs>
          <w:tab w:val="left" w:pos="0"/>
        </w:tabs>
        <w:ind w:firstLine="567"/>
        <w:contextualSpacing/>
        <w:jc w:val="both"/>
        <w:rPr>
          <w:rFonts w:eastAsia="Calibri"/>
          <w:sz w:val="28"/>
          <w:szCs w:val="28"/>
          <w:lang w:eastAsia="en-US"/>
        </w:rPr>
      </w:pPr>
    </w:p>
    <w:p w:rsidR="00897112" w:rsidRDefault="009D5719" w:rsidP="00897112">
      <w:pPr>
        <w:autoSpaceDE w:val="0"/>
        <w:autoSpaceDN w:val="0"/>
        <w:adjustRightInd w:val="0"/>
        <w:ind w:firstLine="567"/>
        <w:jc w:val="both"/>
        <w:rPr>
          <w:b/>
          <w:sz w:val="28"/>
          <w:szCs w:val="28"/>
        </w:rPr>
      </w:pPr>
      <w:r>
        <w:rPr>
          <w:b/>
          <w:sz w:val="28"/>
          <w:szCs w:val="28"/>
        </w:rPr>
        <w:t>5.</w:t>
      </w:r>
      <w:r w:rsidRPr="009D5719">
        <w:rPr>
          <w:b/>
          <w:sz w:val="28"/>
          <w:szCs w:val="28"/>
        </w:rPr>
        <w:t>4</w:t>
      </w:r>
      <w:r w:rsidR="00897112" w:rsidRPr="007F77D8">
        <w:rPr>
          <w:b/>
          <w:sz w:val="28"/>
          <w:szCs w:val="28"/>
        </w:rPr>
        <w:t xml:space="preserve"> </w:t>
      </w:r>
      <w:r w:rsidR="00897112">
        <w:rPr>
          <w:b/>
          <w:sz w:val="28"/>
          <w:szCs w:val="28"/>
        </w:rPr>
        <w:t>И</w:t>
      </w:r>
      <w:r w:rsidR="00897112" w:rsidRPr="00897112">
        <w:rPr>
          <w:b/>
          <w:sz w:val="28"/>
          <w:szCs w:val="28"/>
        </w:rPr>
        <w:t xml:space="preserve">зучение структурно-механических свойств образцов </w:t>
      </w:r>
      <w:r w:rsidR="007C4A50">
        <w:rPr>
          <w:b/>
          <w:sz w:val="28"/>
          <w:szCs w:val="28"/>
        </w:rPr>
        <w:t xml:space="preserve">мазевых </w:t>
      </w:r>
      <w:r w:rsidR="00897112" w:rsidRPr="00897112">
        <w:rPr>
          <w:b/>
          <w:sz w:val="28"/>
          <w:szCs w:val="28"/>
        </w:rPr>
        <w:t xml:space="preserve">основ с </w:t>
      </w:r>
      <w:r w:rsidR="00897112">
        <w:rPr>
          <w:b/>
          <w:sz w:val="28"/>
          <w:szCs w:val="28"/>
        </w:rPr>
        <w:t>ПВП</w:t>
      </w:r>
    </w:p>
    <w:p w:rsidR="00897112" w:rsidRDefault="00897112" w:rsidP="00897112">
      <w:pPr>
        <w:autoSpaceDE w:val="0"/>
        <w:autoSpaceDN w:val="0"/>
        <w:adjustRightInd w:val="0"/>
        <w:ind w:firstLine="567"/>
        <w:jc w:val="both"/>
        <w:rPr>
          <w:b/>
          <w:sz w:val="28"/>
          <w:szCs w:val="28"/>
          <w:lang w:val="kk-KZ"/>
        </w:rPr>
      </w:pPr>
    </w:p>
    <w:p w:rsidR="00897112" w:rsidRPr="00850B6A" w:rsidRDefault="007C4A50" w:rsidP="00681A60">
      <w:pPr>
        <w:tabs>
          <w:tab w:val="left" w:pos="0"/>
        </w:tabs>
        <w:contextualSpacing/>
        <w:jc w:val="both"/>
        <w:rPr>
          <w:rFonts w:eastAsia="Calibri"/>
          <w:sz w:val="28"/>
          <w:szCs w:val="28"/>
          <w:lang w:eastAsia="en-US"/>
        </w:rPr>
      </w:pPr>
      <w:r w:rsidRPr="00850B6A">
        <w:rPr>
          <w:rFonts w:eastAsia="Calibri"/>
          <w:sz w:val="28"/>
          <w:szCs w:val="28"/>
          <w:lang w:eastAsia="en-US"/>
        </w:rPr>
        <w:tab/>
      </w:r>
      <w:r w:rsidR="00897112" w:rsidRPr="00850B6A">
        <w:rPr>
          <w:rFonts w:eastAsia="Calibri"/>
          <w:sz w:val="28"/>
          <w:szCs w:val="28"/>
          <w:lang w:eastAsia="en-US"/>
        </w:rPr>
        <w:t xml:space="preserve">Проведены дополнительные исследования влияния ПВП, как полимера для введения активных фармацевтических ингредиентов, на структурно-механические свойства мази. Поливинилпирролидон вводился в мазевую основу в виде 6 % и 10 %-ного раствора в конечной концентрации 5% от массы мазевой основы. В качестве основ использовали 1 %, 1,5 % и 2 %-ные гели карбопола 940. </w:t>
      </w:r>
    </w:p>
    <w:p w:rsidR="00897112" w:rsidRPr="00850B6A" w:rsidRDefault="00CD643D" w:rsidP="00897112">
      <w:pPr>
        <w:tabs>
          <w:tab w:val="left" w:pos="0"/>
        </w:tabs>
        <w:spacing w:line="360" w:lineRule="auto"/>
        <w:contextualSpacing/>
        <w:jc w:val="center"/>
        <w:rPr>
          <w:rFonts w:eastAsia="Calibri"/>
          <w:sz w:val="28"/>
          <w:szCs w:val="28"/>
          <w:lang w:eastAsia="en-US"/>
        </w:rPr>
      </w:pPr>
      <w:r>
        <w:rPr>
          <w:rFonts w:eastAsia="Calibri"/>
          <w:noProof/>
          <w:sz w:val="28"/>
          <w:szCs w:val="28"/>
        </w:rPr>
        <w:lastRenderedPageBreak/>
        <w:drawing>
          <wp:inline distT="0" distB="0" distL="0" distR="0">
            <wp:extent cx="5048623" cy="2414670"/>
            <wp:effectExtent l="6101" t="6088" r="3051" b="8117"/>
            <wp:docPr id="87"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rsidR="00897112" w:rsidRPr="00850B6A" w:rsidRDefault="00897112" w:rsidP="00897112">
      <w:pPr>
        <w:tabs>
          <w:tab w:val="left" w:pos="0"/>
        </w:tabs>
        <w:spacing w:line="360" w:lineRule="auto"/>
        <w:contextualSpacing/>
        <w:jc w:val="center"/>
        <w:rPr>
          <w:rFonts w:eastAsia="Calibri"/>
          <w:sz w:val="28"/>
          <w:szCs w:val="28"/>
          <w:lang w:eastAsia="en-US"/>
        </w:rPr>
      </w:pPr>
      <w:r w:rsidRPr="00850B6A">
        <w:rPr>
          <w:rFonts w:eastAsia="Calibri"/>
          <w:sz w:val="28"/>
          <w:szCs w:val="28"/>
          <w:lang w:eastAsia="en-US"/>
        </w:rPr>
        <w:t>Рисунок 10 - Реограмма течения 1%-ного карбопола с 5% ПВП (6%)</w:t>
      </w:r>
    </w:p>
    <w:p w:rsidR="00897112" w:rsidRPr="00850B6A" w:rsidRDefault="00CD643D" w:rsidP="00897112">
      <w:pPr>
        <w:tabs>
          <w:tab w:val="left" w:pos="0"/>
        </w:tabs>
        <w:spacing w:line="360" w:lineRule="auto"/>
        <w:contextualSpacing/>
        <w:jc w:val="center"/>
        <w:rPr>
          <w:rFonts w:eastAsia="Calibri"/>
          <w:sz w:val="28"/>
          <w:szCs w:val="28"/>
          <w:lang w:eastAsia="en-US"/>
        </w:rPr>
      </w:pPr>
      <w:r>
        <w:rPr>
          <w:rFonts w:eastAsia="Calibri"/>
          <w:noProof/>
          <w:sz w:val="28"/>
          <w:szCs w:val="28"/>
        </w:rPr>
        <w:drawing>
          <wp:inline distT="0" distB="0" distL="0" distR="0">
            <wp:extent cx="5084701" cy="2406530"/>
            <wp:effectExtent l="6095" t="6093" r="5079" b="6727"/>
            <wp:docPr id="88"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rsidR="00897112" w:rsidRPr="00850B6A" w:rsidRDefault="00897112" w:rsidP="00897112">
      <w:pPr>
        <w:tabs>
          <w:tab w:val="left" w:pos="0"/>
        </w:tabs>
        <w:spacing w:line="360" w:lineRule="auto"/>
        <w:contextualSpacing/>
        <w:jc w:val="center"/>
        <w:rPr>
          <w:rFonts w:eastAsia="Calibri"/>
          <w:sz w:val="28"/>
          <w:szCs w:val="28"/>
          <w:lang w:eastAsia="en-US"/>
        </w:rPr>
      </w:pPr>
      <w:r w:rsidRPr="00850B6A">
        <w:rPr>
          <w:rFonts w:eastAsia="Calibri"/>
          <w:sz w:val="28"/>
          <w:szCs w:val="28"/>
          <w:lang w:eastAsia="en-US"/>
        </w:rPr>
        <w:t>Рисунок 11 - Реограмма течения 1,5 %-ного карбопола с 5% ПВП (6%)</w:t>
      </w:r>
    </w:p>
    <w:p w:rsidR="00897112" w:rsidRPr="00850B6A" w:rsidRDefault="00CD643D" w:rsidP="00897112">
      <w:pPr>
        <w:tabs>
          <w:tab w:val="left" w:pos="0"/>
        </w:tabs>
        <w:spacing w:line="360" w:lineRule="auto"/>
        <w:contextualSpacing/>
        <w:jc w:val="center"/>
        <w:rPr>
          <w:rFonts w:eastAsia="Calibri"/>
          <w:sz w:val="28"/>
          <w:szCs w:val="28"/>
          <w:lang w:eastAsia="en-US"/>
        </w:rPr>
      </w:pPr>
      <w:r>
        <w:rPr>
          <w:rFonts w:eastAsia="Calibri"/>
          <w:noProof/>
          <w:sz w:val="28"/>
          <w:szCs w:val="28"/>
        </w:rPr>
        <w:drawing>
          <wp:inline distT="0" distB="0" distL="0" distR="0">
            <wp:extent cx="5201023" cy="2501412"/>
            <wp:effectExtent l="6101" t="6087" r="3051" b="7101"/>
            <wp:docPr id="89"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rsidR="00897112" w:rsidRPr="00850B6A" w:rsidRDefault="00897112" w:rsidP="00897112">
      <w:pPr>
        <w:tabs>
          <w:tab w:val="left" w:pos="0"/>
        </w:tabs>
        <w:spacing w:line="360" w:lineRule="auto"/>
        <w:contextualSpacing/>
        <w:jc w:val="center"/>
        <w:rPr>
          <w:rFonts w:eastAsia="Calibri"/>
          <w:sz w:val="28"/>
          <w:szCs w:val="28"/>
          <w:lang w:eastAsia="en-US"/>
        </w:rPr>
      </w:pPr>
      <w:r w:rsidRPr="00850B6A">
        <w:rPr>
          <w:rFonts w:eastAsia="Calibri"/>
          <w:sz w:val="28"/>
          <w:szCs w:val="28"/>
          <w:lang w:eastAsia="en-US"/>
        </w:rPr>
        <w:t>Рисунок 12 - Реограмма течения 2 %-ного карбопола с 5</w:t>
      </w:r>
      <w:r w:rsidR="007C4A50" w:rsidRPr="00850B6A">
        <w:rPr>
          <w:rFonts w:eastAsia="Calibri"/>
          <w:sz w:val="28"/>
          <w:szCs w:val="28"/>
          <w:lang w:eastAsia="en-US"/>
        </w:rPr>
        <w:t xml:space="preserve"> </w:t>
      </w:r>
      <w:r w:rsidRPr="00850B6A">
        <w:rPr>
          <w:rFonts w:eastAsia="Calibri"/>
          <w:sz w:val="28"/>
          <w:szCs w:val="28"/>
          <w:lang w:eastAsia="en-US"/>
        </w:rPr>
        <w:t>%</w:t>
      </w:r>
      <w:r w:rsidR="007C4A50" w:rsidRPr="00850B6A">
        <w:rPr>
          <w:rFonts w:eastAsia="Calibri"/>
          <w:sz w:val="28"/>
          <w:szCs w:val="28"/>
          <w:lang w:eastAsia="en-US"/>
        </w:rPr>
        <w:t>-ным</w:t>
      </w:r>
      <w:r w:rsidRPr="00850B6A">
        <w:rPr>
          <w:rFonts w:eastAsia="Calibri"/>
          <w:sz w:val="28"/>
          <w:szCs w:val="28"/>
          <w:lang w:eastAsia="en-US"/>
        </w:rPr>
        <w:t xml:space="preserve"> ПВП (6</w:t>
      </w:r>
      <w:r w:rsidR="007C4A50" w:rsidRPr="00850B6A">
        <w:rPr>
          <w:rFonts w:eastAsia="Calibri"/>
          <w:sz w:val="28"/>
          <w:szCs w:val="28"/>
          <w:lang w:eastAsia="en-US"/>
        </w:rPr>
        <w:t xml:space="preserve"> </w:t>
      </w:r>
      <w:r w:rsidRPr="00850B6A">
        <w:rPr>
          <w:rFonts w:eastAsia="Calibri"/>
          <w:sz w:val="28"/>
          <w:szCs w:val="28"/>
          <w:lang w:eastAsia="en-US"/>
        </w:rPr>
        <w:t>%)</w:t>
      </w:r>
    </w:p>
    <w:p w:rsidR="00681A60" w:rsidRPr="00850B6A" w:rsidRDefault="00681A60" w:rsidP="00897112">
      <w:pPr>
        <w:tabs>
          <w:tab w:val="left" w:pos="0"/>
        </w:tabs>
        <w:spacing w:line="360" w:lineRule="auto"/>
        <w:contextualSpacing/>
        <w:jc w:val="center"/>
        <w:rPr>
          <w:rFonts w:eastAsia="Calibri"/>
          <w:sz w:val="28"/>
          <w:szCs w:val="28"/>
          <w:lang w:eastAsia="en-US"/>
        </w:rPr>
      </w:pPr>
    </w:p>
    <w:p w:rsidR="00897112" w:rsidRPr="00850B6A" w:rsidRDefault="00CD643D" w:rsidP="00897112">
      <w:pPr>
        <w:tabs>
          <w:tab w:val="left" w:pos="0"/>
        </w:tabs>
        <w:spacing w:line="360" w:lineRule="auto"/>
        <w:contextualSpacing/>
        <w:jc w:val="center"/>
        <w:rPr>
          <w:rFonts w:eastAsia="Calibri"/>
          <w:sz w:val="28"/>
          <w:szCs w:val="28"/>
          <w:lang w:eastAsia="en-US"/>
        </w:rPr>
      </w:pPr>
      <w:r>
        <w:rPr>
          <w:rFonts w:eastAsia="Calibri"/>
          <w:noProof/>
          <w:sz w:val="28"/>
          <w:szCs w:val="28"/>
        </w:rPr>
        <w:lastRenderedPageBreak/>
        <w:drawing>
          <wp:inline distT="0" distB="0" distL="0" distR="0">
            <wp:extent cx="5196847" cy="2486399"/>
            <wp:effectExtent l="6093" t="6101" r="7235" b="3050"/>
            <wp:docPr id="90" name="Диаграмма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rsidR="00897112" w:rsidRPr="00850B6A" w:rsidRDefault="00897112" w:rsidP="00897112">
      <w:pPr>
        <w:tabs>
          <w:tab w:val="left" w:pos="0"/>
        </w:tabs>
        <w:spacing w:line="360" w:lineRule="auto"/>
        <w:contextualSpacing/>
        <w:jc w:val="center"/>
        <w:rPr>
          <w:rFonts w:eastAsia="Calibri"/>
          <w:sz w:val="28"/>
          <w:szCs w:val="28"/>
          <w:lang w:eastAsia="en-US"/>
        </w:rPr>
      </w:pPr>
      <w:r w:rsidRPr="00850B6A">
        <w:rPr>
          <w:rFonts w:eastAsia="Calibri"/>
          <w:sz w:val="28"/>
          <w:szCs w:val="28"/>
          <w:lang w:eastAsia="en-US"/>
        </w:rPr>
        <w:t>Рисунок 13 - Реограмма течения 1 %-ного карбопола с 5%</w:t>
      </w:r>
      <w:r w:rsidR="007C4A50" w:rsidRPr="00850B6A">
        <w:rPr>
          <w:rFonts w:eastAsia="Calibri"/>
          <w:sz w:val="28"/>
          <w:szCs w:val="28"/>
          <w:lang w:eastAsia="en-US"/>
        </w:rPr>
        <w:t>-ным</w:t>
      </w:r>
      <w:r w:rsidRPr="00850B6A">
        <w:rPr>
          <w:rFonts w:eastAsia="Calibri"/>
          <w:sz w:val="28"/>
          <w:szCs w:val="28"/>
          <w:lang w:eastAsia="en-US"/>
        </w:rPr>
        <w:t xml:space="preserve"> ПВП (10</w:t>
      </w:r>
      <w:r w:rsidR="007C4A50" w:rsidRPr="00850B6A">
        <w:rPr>
          <w:rFonts w:eastAsia="Calibri"/>
          <w:sz w:val="28"/>
          <w:szCs w:val="28"/>
          <w:lang w:eastAsia="en-US"/>
        </w:rPr>
        <w:t xml:space="preserve"> </w:t>
      </w:r>
      <w:r w:rsidRPr="00850B6A">
        <w:rPr>
          <w:rFonts w:eastAsia="Calibri"/>
          <w:sz w:val="28"/>
          <w:szCs w:val="28"/>
          <w:lang w:eastAsia="en-US"/>
        </w:rPr>
        <w:t>%)</w:t>
      </w:r>
    </w:p>
    <w:p w:rsidR="00681A60" w:rsidRPr="00850B6A" w:rsidRDefault="00681A60" w:rsidP="00897112">
      <w:pPr>
        <w:tabs>
          <w:tab w:val="left" w:pos="0"/>
        </w:tabs>
        <w:spacing w:line="360" w:lineRule="auto"/>
        <w:contextualSpacing/>
        <w:jc w:val="center"/>
        <w:rPr>
          <w:rFonts w:eastAsia="Calibri"/>
          <w:sz w:val="28"/>
          <w:szCs w:val="28"/>
          <w:lang w:eastAsia="en-US"/>
        </w:rPr>
      </w:pPr>
    </w:p>
    <w:p w:rsidR="00897112" w:rsidRPr="00850B6A" w:rsidRDefault="00CD643D" w:rsidP="00897112">
      <w:pPr>
        <w:tabs>
          <w:tab w:val="left" w:pos="0"/>
        </w:tabs>
        <w:spacing w:line="360" w:lineRule="auto"/>
        <w:contextualSpacing/>
        <w:jc w:val="center"/>
        <w:rPr>
          <w:rFonts w:eastAsia="Calibri"/>
          <w:sz w:val="28"/>
          <w:szCs w:val="28"/>
          <w:lang w:eastAsia="en-US"/>
        </w:rPr>
      </w:pPr>
      <w:r>
        <w:rPr>
          <w:rFonts w:eastAsia="Calibri"/>
          <w:noProof/>
          <w:sz w:val="28"/>
          <w:szCs w:val="28"/>
        </w:rPr>
        <w:drawing>
          <wp:inline distT="0" distB="0" distL="0" distR="0">
            <wp:extent cx="5229603" cy="2453653"/>
            <wp:effectExtent l="6098" t="6090" r="3049" b="7232"/>
            <wp:docPr id="91" name="Диаграмма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rsidR="00897112" w:rsidRPr="00850B6A" w:rsidRDefault="00897112" w:rsidP="00897112">
      <w:pPr>
        <w:tabs>
          <w:tab w:val="left" w:pos="0"/>
        </w:tabs>
        <w:spacing w:line="360" w:lineRule="auto"/>
        <w:contextualSpacing/>
        <w:jc w:val="center"/>
        <w:rPr>
          <w:rFonts w:eastAsia="Calibri"/>
          <w:sz w:val="28"/>
          <w:szCs w:val="28"/>
          <w:lang w:eastAsia="en-US"/>
        </w:rPr>
      </w:pPr>
      <w:r w:rsidRPr="00850B6A">
        <w:rPr>
          <w:rFonts w:eastAsia="Calibri"/>
          <w:sz w:val="28"/>
          <w:szCs w:val="28"/>
          <w:lang w:eastAsia="en-US"/>
        </w:rPr>
        <w:t>Рисунок 14 - Реограмма течения 1,5 %-ного карбопола с 5% ПВП (10%)</w:t>
      </w:r>
    </w:p>
    <w:p w:rsidR="00897112" w:rsidRPr="00850B6A" w:rsidRDefault="00CD643D" w:rsidP="00897112">
      <w:pPr>
        <w:tabs>
          <w:tab w:val="left" w:pos="0"/>
        </w:tabs>
        <w:spacing w:line="360" w:lineRule="auto"/>
        <w:contextualSpacing/>
        <w:jc w:val="center"/>
        <w:rPr>
          <w:rFonts w:eastAsia="Calibri"/>
          <w:sz w:val="28"/>
          <w:szCs w:val="28"/>
          <w:lang w:eastAsia="en-US"/>
        </w:rPr>
      </w:pPr>
      <w:r>
        <w:rPr>
          <w:rFonts w:eastAsia="Calibri"/>
          <w:noProof/>
          <w:sz w:val="28"/>
          <w:szCs w:val="28"/>
        </w:rPr>
        <w:drawing>
          <wp:inline distT="0" distB="0" distL="0" distR="0">
            <wp:extent cx="5113647" cy="2537853"/>
            <wp:effectExtent l="6101" t="6091" r="4702" b="8756"/>
            <wp:docPr id="92" name="Диаграмма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rsidR="00897112" w:rsidRPr="00850B6A" w:rsidRDefault="00897112" w:rsidP="00897112">
      <w:pPr>
        <w:tabs>
          <w:tab w:val="left" w:pos="0"/>
        </w:tabs>
        <w:spacing w:line="360" w:lineRule="auto"/>
        <w:contextualSpacing/>
        <w:jc w:val="center"/>
        <w:rPr>
          <w:rFonts w:eastAsia="Calibri"/>
          <w:sz w:val="28"/>
          <w:szCs w:val="28"/>
          <w:lang w:eastAsia="en-US"/>
        </w:rPr>
      </w:pPr>
      <w:r w:rsidRPr="00850B6A">
        <w:rPr>
          <w:rFonts w:eastAsia="Calibri"/>
          <w:sz w:val="28"/>
          <w:szCs w:val="28"/>
          <w:lang w:eastAsia="en-US"/>
        </w:rPr>
        <w:t>Рисунок 15 - Реограмма течения 2 %-ного карбопола с 5% ПВП (10%)</w:t>
      </w:r>
    </w:p>
    <w:p w:rsidR="00897112" w:rsidRPr="00850B6A" w:rsidRDefault="00897112" w:rsidP="00260DA9">
      <w:pPr>
        <w:tabs>
          <w:tab w:val="left" w:pos="0"/>
        </w:tabs>
        <w:ind w:firstLine="567"/>
        <w:contextualSpacing/>
        <w:jc w:val="both"/>
        <w:rPr>
          <w:rFonts w:eastAsia="Calibri"/>
          <w:sz w:val="28"/>
          <w:szCs w:val="28"/>
          <w:lang w:eastAsia="en-US"/>
        </w:rPr>
      </w:pPr>
      <w:r w:rsidRPr="00850B6A">
        <w:rPr>
          <w:rFonts w:eastAsia="Calibri"/>
          <w:sz w:val="28"/>
          <w:szCs w:val="28"/>
          <w:lang w:eastAsia="en-US"/>
        </w:rPr>
        <w:lastRenderedPageBreak/>
        <w:t>После приложенного напряжения система сохранила остаточную деформацию, что отражается на рисунках 10-15 различием восходящей и нисходящей кривых, характеризующими разрушение и восстановление структуры соответственно. Кривые вязкости образцов при введении в систему как 6 %-ного, так и 10%-ного ПВП свидетельствует о полном разрушении системы при увеличении скоростей сдвига и ее восстановлении после снятия напряжения.</w:t>
      </w:r>
    </w:p>
    <w:p w:rsidR="00897112" w:rsidRPr="00850B6A" w:rsidRDefault="00897112" w:rsidP="00260DA9">
      <w:pPr>
        <w:tabs>
          <w:tab w:val="left" w:pos="0"/>
        </w:tabs>
        <w:ind w:firstLine="567"/>
        <w:contextualSpacing/>
        <w:jc w:val="both"/>
        <w:rPr>
          <w:rFonts w:eastAsia="Calibri"/>
          <w:sz w:val="28"/>
          <w:szCs w:val="28"/>
          <w:lang w:eastAsia="en-US"/>
        </w:rPr>
      </w:pPr>
      <w:r w:rsidRPr="00850B6A">
        <w:rPr>
          <w:rFonts w:eastAsia="Calibri"/>
          <w:sz w:val="28"/>
          <w:szCs w:val="28"/>
          <w:lang w:eastAsia="en-US"/>
        </w:rPr>
        <w:t>Таким образом, 5</w:t>
      </w:r>
      <w:r w:rsidR="00D92603" w:rsidRPr="00850B6A">
        <w:rPr>
          <w:rFonts w:eastAsia="Calibri"/>
          <w:sz w:val="28"/>
          <w:szCs w:val="28"/>
          <w:lang w:eastAsia="en-US"/>
        </w:rPr>
        <w:t xml:space="preserve"> </w:t>
      </w:r>
      <w:r w:rsidRPr="00850B6A">
        <w:rPr>
          <w:rFonts w:eastAsia="Calibri"/>
          <w:sz w:val="28"/>
          <w:szCs w:val="28"/>
          <w:lang w:eastAsia="en-US"/>
        </w:rPr>
        <w:t>% содержание ПВП (как 6</w:t>
      </w:r>
      <w:r w:rsidR="00D92603" w:rsidRPr="00850B6A">
        <w:rPr>
          <w:rFonts w:eastAsia="Calibri"/>
          <w:sz w:val="28"/>
          <w:szCs w:val="28"/>
          <w:lang w:eastAsia="en-US"/>
        </w:rPr>
        <w:t xml:space="preserve"> </w:t>
      </w:r>
      <w:r w:rsidRPr="00850B6A">
        <w:rPr>
          <w:rFonts w:eastAsia="Calibri"/>
          <w:sz w:val="28"/>
          <w:szCs w:val="28"/>
          <w:lang w:eastAsia="en-US"/>
        </w:rPr>
        <w:t>%</w:t>
      </w:r>
      <w:r w:rsidR="00D92603" w:rsidRPr="00850B6A">
        <w:rPr>
          <w:rFonts w:eastAsia="Calibri"/>
          <w:sz w:val="28"/>
          <w:szCs w:val="28"/>
          <w:lang w:eastAsia="en-US"/>
        </w:rPr>
        <w:t>-ный</w:t>
      </w:r>
      <w:r w:rsidRPr="00850B6A">
        <w:rPr>
          <w:rFonts w:eastAsia="Calibri"/>
          <w:sz w:val="28"/>
          <w:szCs w:val="28"/>
          <w:lang w:eastAsia="en-US"/>
        </w:rPr>
        <w:t>, так и 10%-ный раствор) в мазевой основе с карбополом 940 оказывает положительное влияние на структуру мягкой лекарственной формы. Мазь с поливинилпирролидоном представляет собой более структурированную, однородную и стабильную структуру по сравнению с исходной основой.</w:t>
      </w:r>
    </w:p>
    <w:p w:rsidR="00260DA9" w:rsidRPr="00850B6A" w:rsidRDefault="00260DA9" w:rsidP="00260DA9">
      <w:pPr>
        <w:tabs>
          <w:tab w:val="left" w:pos="0"/>
        </w:tabs>
        <w:ind w:firstLine="567"/>
        <w:contextualSpacing/>
        <w:jc w:val="both"/>
        <w:rPr>
          <w:rFonts w:eastAsia="Calibri"/>
          <w:sz w:val="28"/>
          <w:szCs w:val="28"/>
          <w:lang w:eastAsia="en-US"/>
        </w:rPr>
      </w:pPr>
    </w:p>
    <w:p w:rsidR="00897112" w:rsidRPr="00850B6A" w:rsidRDefault="00897112" w:rsidP="00897112">
      <w:pPr>
        <w:tabs>
          <w:tab w:val="left" w:pos="0"/>
        </w:tabs>
        <w:spacing w:line="360" w:lineRule="auto"/>
        <w:contextualSpacing/>
        <w:jc w:val="both"/>
        <w:rPr>
          <w:rFonts w:eastAsia="Calibri"/>
          <w:sz w:val="28"/>
          <w:szCs w:val="28"/>
          <w:lang w:eastAsia="en-US"/>
        </w:rPr>
      </w:pPr>
      <w:r w:rsidRPr="00850B6A">
        <w:rPr>
          <w:rFonts w:eastAsia="Calibri"/>
          <w:sz w:val="28"/>
          <w:szCs w:val="28"/>
          <w:lang w:eastAsia="en-US"/>
        </w:rPr>
        <w:tab/>
      </w:r>
      <w:r w:rsidR="00CD643D">
        <w:rPr>
          <w:rFonts w:eastAsia="Calibri"/>
          <w:noProof/>
          <w:sz w:val="28"/>
          <w:szCs w:val="28"/>
        </w:rPr>
        <w:drawing>
          <wp:inline distT="0" distB="0" distL="0" distR="0">
            <wp:extent cx="5658224" cy="2886075"/>
            <wp:effectExtent l="6101" t="6096" r="3050" b="3429"/>
            <wp:docPr id="93"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rsidR="00897112" w:rsidRPr="00850B6A" w:rsidRDefault="00897112" w:rsidP="00897112">
      <w:pPr>
        <w:tabs>
          <w:tab w:val="left" w:pos="0"/>
        </w:tabs>
        <w:contextualSpacing/>
        <w:jc w:val="center"/>
        <w:rPr>
          <w:rFonts w:eastAsia="Calibri"/>
          <w:sz w:val="28"/>
          <w:szCs w:val="28"/>
          <w:lang w:eastAsia="en-US"/>
        </w:rPr>
      </w:pPr>
      <w:r w:rsidRPr="00850B6A">
        <w:rPr>
          <w:rFonts w:eastAsia="Calibri"/>
          <w:sz w:val="28"/>
          <w:szCs w:val="28"/>
          <w:lang w:eastAsia="en-US"/>
        </w:rPr>
        <w:t>Рисунок 16 - Влияние пластификатора ПВП на структурно-механические свойства основ</w:t>
      </w:r>
    </w:p>
    <w:p w:rsidR="00897112" w:rsidRPr="00850B6A" w:rsidRDefault="00897112" w:rsidP="00897112">
      <w:pPr>
        <w:autoSpaceDE w:val="0"/>
        <w:autoSpaceDN w:val="0"/>
        <w:adjustRightInd w:val="0"/>
        <w:ind w:firstLine="567"/>
        <w:jc w:val="both"/>
        <w:rPr>
          <w:rFonts w:eastAsia="Calibri"/>
          <w:sz w:val="28"/>
          <w:szCs w:val="28"/>
          <w:shd w:val="clear" w:color="auto" w:fill="FFFFFF"/>
          <w:lang w:eastAsia="en-US"/>
        </w:rPr>
      </w:pPr>
      <w:r w:rsidRPr="00850B6A">
        <w:rPr>
          <w:rFonts w:eastAsia="Calibri"/>
          <w:sz w:val="28"/>
          <w:szCs w:val="28"/>
          <w:shd w:val="clear" w:color="auto" w:fill="FFFFFF"/>
          <w:lang w:eastAsia="en-US"/>
        </w:rPr>
        <w:tab/>
        <w:t>Введение пластификатора ПВП как в концентрации 6</w:t>
      </w:r>
      <w:r w:rsidR="00D92603" w:rsidRPr="00850B6A">
        <w:rPr>
          <w:rFonts w:eastAsia="Calibri"/>
          <w:sz w:val="28"/>
          <w:szCs w:val="28"/>
          <w:shd w:val="clear" w:color="auto" w:fill="FFFFFF"/>
          <w:lang w:eastAsia="en-US"/>
        </w:rPr>
        <w:t xml:space="preserve"> </w:t>
      </w:r>
      <w:r w:rsidRPr="00850B6A">
        <w:rPr>
          <w:rFonts w:eastAsia="Calibri"/>
          <w:sz w:val="28"/>
          <w:szCs w:val="28"/>
          <w:shd w:val="clear" w:color="auto" w:fill="FFFFFF"/>
          <w:lang w:eastAsia="en-US"/>
        </w:rPr>
        <w:t xml:space="preserve">%, так и в концентрации 10 % не оказывает существенного влияния на структурно-механические свойства основы Карбопола 940. Так введение </w:t>
      </w:r>
      <w:r w:rsidR="00D92603" w:rsidRPr="00850B6A">
        <w:rPr>
          <w:rFonts w:eastAsia="Calibri"/>
          <w:sz w:val="28"/>
          <w:szCs w:val="28"/>
          <w:shd w:val="clear" w:color="auto" w:fill="FFFFFF"/>
          <w:lang w:eastAsia="en-US"/>
        </w:rPr>
        <w:t xml:space="preserve">ПВП </w:t>
      </w:r>
      <w:r w:rsidRPr="00850B6A">
        <w:rPr>
          <w:rFonts w:eastAsia="Calibri"/>
          <w:sz w:val="28"/>
          <w:szCs w:val="28"/>
          <w:shd w:val="clear" w:color="auto" w:fill="FFFFFF"/>
          <w:lang w:eastAsia="en-US"/>
        </w:rPr>
        <w:t>в 1</w:t>
      </w:r>
      <w:r w:rsidR="00D92603" w:rsidRPr="00850B6A">
        <w:rPr>
          <w:rFonts w:eastAsia="Calibri"/>
          <w:sz w:val="28"/>
          <w:szCs w:val="28"/>
          <w:shd w:val="clear" w:color="auto" w:fill="FFFFFF"/>
          <w:lang w:eastAsia="en-US"/>
        </w:rPr>
        <w:t xml:space="preserve"> </w:t>
      </w:r>
      <w:r w:rsidRPr="00850B6A">
        <w:rPr>
          <w:rFonts w:eastAsia="Calibri"/>
          <w:sz w:val="28"/>
          <w:szCs w:val="28"/>
          <w:shd w:val="clear" w:color="auto" w:fill="FFFFFF"/>
          <w:lang w:eastAsia="en-US"/>
        </w:rPr>
        <w:t>%, 1,5</w:t>
      </w:r>
      <w:r w:rsidR="00D92603" w:rsidRPr="00850B6A">
        <w:rPr>
          <w:rFonts w:eastAsia="Calibri"/>
          <w:sz w:val="28"/>
          <w:szCs w:val="28"/>
          <w:shd w:val="clear" w:color="auto" w:fill="FFFFFF"/>
          <w:lang w:eastAsia="en-US"/>
        </w:rPr>
        <w:t xml:space="preserve"> </w:t>
      </w:r>
      <w:r w:rsidRPr="00850B6A">
        <w:rPr>
          <w:rFonts w:eastAsia="Calibri"/>
          <w:sz w:val="28"/>
          <w:szCs w:val="28"/>
          <w:shd w:val="clear" w:color="auto" w:fill="FFFFFF"/>
          <w:lang w:eastAsia="en-US"/>
        </w:rPr>
        <w:t>% и 2</w:t>
      </w:r>
      <w:r w:rsidR="00D92603" w:rsidRPr="00850B6A">
        <w:rPr>
          <w:rFonts w:eastAsia="Calibri"/>
          <w:sz w:val="28"/>
          <w:szCs w:val="28"/>
          <w:shd w:val="clear" w:color="auto" w:fill="FFFFFF"/>
          <w:lang w:eastAsia="en-US"/>
        </w:rPr>
        <w:t xml:space="preserve"> </w:t>
      </w:r>
      <w:r w:rsidRPr="00850B6A">
        <w:rPr>
          <w:rFonts w:eastAsia="Calibri"/>
          <w:sz w:val="28"/>
          <w:szCs w:val="28"/>
          <w:shd w:val="clear" w:color="auto" w:fill="FFFFFF"/>
          <w:lang w:eastAsia="en-US"/>
        </w:rPr>
        <w:t>% растворы карбопола вязкость основы практически не изменяется при увеличении градиента сдвига от 0,3333 до 27 Па.</w:t>
      </w:r>
    </w:p>
    <w:p w:rsidR="00974931" w:rsidRDefault="00974931" w:rsidP="00897112">
      <w:pPr>
        <w:autoSpaceDE w:val="0"/>
        <w:autoSpaceDN w:val="0"/>
        <w:adjustRightInd w:val="0"/>
        <w:ind w:firstLine="567"/>
        <w:jc w:val="both"/>
        <w:rPr>
          <w:sz w:val="28"/>
          <w:szCs w:val="28"/>
        </w:rPr>
      </w:pPr>
    </w:p>
    <w:p w:rsidR="00974931" w:rsidRDefault="00974931" w:rsidP="00974931">
      <w:pPr>
        <w:autoSpaceDE w:val="0"/>
        <w:autoSpaceDN w:val="0"/>
        <w:adjustRightInd w:val="0"/>
        <w:ind w:firstLine="567"/>
        <w:jc w:val="both"/>
        <w:rPr>
          <w:b/>
          <w:sz w:val="28"/>
          <w:szCs w:val="28"/>
        </w:rPr>
      </w:pPr>
      <w:r w:rsidRPr="007F77D8">
        <w:rPr>
          <w:b/>
          <w:sz w:val="28"/>
          <w:szCs w:val="28"/>
        </w:rPr>
        <w:t>5.</w:t>
      </w:r>
      <w:r w:rsidR="004A688E" w:rsidRPr="004A688E">
        <w:rPr>
          <w:b/>
          <w:sz w:val="28"/>
          <w:szCs w:val="28"/>
        </w:rPr>
        <w:t>5</w:t>
      </w:r>
      <w:r>
        <w:rPr>
          <w:b/>
          <w:sz w:val="28"/>
          <w:szCs w:val="28"/>
        </w:rPr>
        <w:tab/>
      </w:r>
      <w:r w:rsidRPr="00974931">
        <w:rPr>
          <w:b/>
          <w:sz w:val="28"/>
          <w:szCs w:val="28"/>
        </w:rPr>
        <w:t>Разработка экспериментальных составов и технологии получения комбинированных мазей, содержащих аддукт иода</w:t>
      </w:r>
    </w:p>
    <w:p w:rsidR="00974931" w:rsidRDefault="00974931" w:rsidP="00897112">
      <w:pPr>
        <w:autoSpaceDE w:val="0"/>
        <w:autoSpaceDN w:val="0"/>
        <w:adjustRightInd w:val="0"/>
        <w:ind w:firstLine="567"/>
        <w:jc w:val="both"/>
        <w:rPr>
          <w:sz w:val="28"/>
          <w:szCs w:val="28"/>
        </w:rPr>
      </w:pPr>
    </w:p>
    <w:p w:rsidR="00974931" w:rsidRPr="00850B6A" w:rsidRDefault="00974931" w:rsidP="00260DA9">
      <w:pPr>
        <w:tabs>
          <w:tab w:val="left" w:pos="0"/>
        </w:tabs>
        <w:ind w:firstLine="567"/>
        <w:contextualSpacing/>
        <w:jc w:val="both"/>
        <w:rPr>
          <w:rFonts w:eastAsia="Calibri"/>
          <w:sz w:val="28"/>
          <w:szCs w:val="28"/>
          <w:lang w:eastAsia="en-US"/>
        </w:rPr>
      </w:pPr>
      <w:r w:rsidRPr="00850B6A">
        <w:rPr>
          <w:rFonts w:eastAsia="Calibri"/>
          <w:sz w:val="28"/>
          <w:szCs w:val="28"/>
          <w:lang w:eastAsia="en-US"/>
        </w:rPr>
        <w:t xml:space="preserve">На основе полученных данных по взаимодействию субстанции </w:t>
      </w:r>
      <w:r w:rsidRPr="00850B6A">
        <w:rPr>
          <w:rFonts w:eastAsia="Calibri"/>
          <w:sz w:val="28"/>
          <w:szCs w:val="28"/>
          <w:lang w:val="en-US" w:eastAsia="en-US"/>
        </w:rPr>
        <w:t>D</w:t>
      </w:r>
      <w:r w:rsidRPr="00850B6A">
        <w:rPr>
          <w:rFonts w:eastAsia="Calibri"/>
          <w:sz w:val="28"/>
          <w:szCs w:val="28"/>
          <w:lang w:eastAsia="en-US"/>
        </w:rPr>
        <w:t>1 с мазевыми основами и вспомогательными веществами предложены следующие составы комбинированных мазей:</w:t>
      </w:r>
    </w:p>
    <w:p w:rsidR="00681A60" w:rsidRPr="00850B6A" w:rsidRDefault="00681A60" w:rsidP="00D92603">
      <w:pPr>
        <w:tabs>
          <w:tab w:val="left" w:pos="0"/>
        </w:tabs>
        <w:contextualSpacing/>
        <w:jc w:val="both"/>
        <w:rPr>
          <w:rFonts w:eastAsia="Calibri"/>
          <w:sz w:val="28"/>
          <w:szCs w:val="28"/>
          <w:lang w:eastAsia="en-US"/>
        </w:rPr>
      </w:pPr>
    </w:p>
    <w:tbl>
      <w:tblPr>
        <w:tblW w:w="0" w:type="auto"/>
        <w:tblInd w:w="108" w:type="dxa"/>
        <w:tblLook w:val="04A0"/>
      </w:tblPr>
      <w:tblGrid>
        <w:gridCol w:w="4785"/>
        <w:gridCol w:w="4786"/>
      </w:tblGrid>
      <w:tr w:rsidR="00974931" w:rsidRPr="00974931" w:rsidTr="00991706">
        <w:tc>
          <w:tcPr>
            <w:tcW w:w="4785" w:type="dxa"/>
            <w:shd w:val="clear" w:color="auto" w:fill="auto"/>
          </w:tcPr>
          <w:p w:rsidR="00974931" w:rsidRPr="00850B6A" w:rsidRDefault="00974931" w:rsidP="00850B6A">
            <w:pPr>
              <w:tabs>
                <w:tab w:val="left" w:pos="0"/>
              </w:tabs>
              <w:contextualSpacing/>
              <w:jc w:val="both"/>
              <w:rPr>
                <w:rFonts w:eastAsia="Calibri"/>
                <w:b/>
                <w:sz w:val="28"/>
                <w:szCs w:val="28"/>
                <w:lang w:eastAsia="en-US"/>
              </w:rPr>
            </w:pPr>
            <w:r w:rsidRPr="00850B6A">
              <w:rPr>
                <w:rFonts w:eastAsia="Calibri"/>
                <w:b/>
                <w:sz w:val="28"/>
                <w:szCs w:val="28"/>
                <w:lang w:eastAsia="en-US"/>
              </w:rPr>
              <w:t>Состав 1:</w:t>
            </w:r>
          </w:p>
          <w:p w:rsidR="00974931" w:rsidRPr="00850B6A" w:rsidRDefault="00974931" w:rsidP="00850B6A">
            <w:pPr>
              <w:tabs>
                <w:tab w:val="left" w:pos="0"/>
              </w:tabs>
              <w:contextualSpacing/>
              <w:jc w:val="both"/>
              <w:rPr>
                <w:rFonts w:eastAsia="Calibri"/>
                <w:sz w:val="28"/>
                <w:szCs w:val="28"/>
                <w:lang w:eastAsia="en-US"/>
              </w:rPr>
            </w:pPr>
            <w:r w:rsidRPr="00850B6A">
              <w:rPr>
                <w:rFonts w:eastAsia="Calibri"/>
                <w:sz w:val="28"/>
                <w:szCs w:val="28"/>
                <w:lang w:eastAsia="en-US"/>
              </w:rPr>
              <w:t xml:space="preserve">Субстанции </w:t>
            </w:r>
            <w:r w:rsidRPr="00850B6A">
              <w:rPr>
                <w:rFonts w:eastAsia="Calibri"/>
                <w:sz w:val="28"/>
                <w:szCs w:val="28"/>
                <w:lang w:val="en-US" w:eastAsia="en-US"/>
              </w:rPr>
              <w:t>D</w:t>
            </w:r>
            <w:r w:rsidRPr="00850B6A">
              <w:rPr>
                <w:rFonts w:eastAsia="Calibri"/>
                <w:sz w:val="28"/>
                <w:szCs w:val="28"/>
                <w:lang w:eastAsia="en-US"/>
              </w:rPr>
              <w:t>1 – 1,0 г</w:t>
            </w:r>
          </w:p>
          <w:p w:rsidR="00974931" w:rsidRPr="00850B6A" w:rsidRDefault="00D92603" w:rsidP="00850B6A">
            <w:pPr>
              <w:tabs>
                <w:tab w:val="left" w:pos="0"/>
              </w:tabs>
              <w:contextualSpacing/>
              <w:jc w:val="both"/>
              <w:rPr>
                <w:rFonts w:eastAsia="Calibri"/>
                <w:sz w:val="28"/>
                <w:szCs w:val="28"/>
                <w:lang w:eastAsia="en-US"/>
              </w:rPr>
            </w:pPr>
            <w:r w:rsidRPr="00850B6A">
              <w:rPr>
                <w:rFonts w:eastAsia="Calibri"/>
                <w:sz w:val="28"/>
                <w:szCs w:val="28"/>
                <w:lang w:eastAsia="en-US"/>
              </w:rPr>
              <w:lastRenderedPageBreak/>
              <w:t>Хлорамфеникола</w:t>
            </w:r>
            <w:r w:rsidR="00974931" w:rsidRPr="00850B6A">
              <w:rPr>
                <w:rFonts w:eastAsia="Calibri"/>
                <w:sz w:val="28"/>
                <w:szCs w:val="28"/>
                <w:lang w:eastAsia="en-US"/>
              </w:rPr>
              <w:t xml:space="preserve"> – 4,0 г</w:t>
            </w:r>
          </w:p>
          <w:p w:rsidR="00974931" w:rsidRPr="00850B6A" w:rsidRDefault="00974931" w:rsidP="00850B6A">
            <w:pPr>
              <w:tabs>
                <w:tab w:val="left" w:pos="0"/>
                <w:tab w:val="left" w:pos="1155"/>
              </w:tabs>
              <w:contextualSpacing/>
              <w:jc w:val="both"/>
              <w:rPr>
                <w:rFonts w:eastAsia="Calibri"/>
                <w:sz w:val="28"/>
                <w:szCs w:val="28"/>
                <w:lang w:eastAsia="en-US"/>
              </w:rPr>
            </w:pPr>
            <w:r w:rsidRPr="00850B6A">
              <w:rPr>
                <w:rFonts w:eastAsia="Calibri"/>
                <w:sz w:val="28"/>
                <w:szCs w:val="28"/>
                <w:lang w:eastAsia="en-US"/>
              </w:rPr>
              <w:t xml:space="preserve">Карбопола 940 – 1,5 г </w:t>
            </w:r>
          </w:p>
          <w:p w:rsidR="00974931" w:rsidRPr="00850B6A" w:rsidRDefault="00974931" w:rsidP="00850B6A">
            <w:pPr>
              <w:tabs>
                <w:tab w:val="left" w:pos="0"/>
                <w:tab w:val="left" w:pos="1155"/>
              </w:tabs>
              <w:contextualSpacing/>
              <w:jc w:val="both"/>
              <w:rPr>
                <w:rFonts w:eastAsia="Calibri"/>
                <w:sz w:val="28"/>
                <w:szCs w:val="28"/>
                <w:lang w:eastAsia="en-US"/>
              </w:rPr>
            </w:pPr>
            <w:r w:rsidRPr="00850B6A">
              <w:rPr>
                <w:rFonts w:eastAsia="Calibri"/>
                <w:sz w:val="28"/>
                <w:szCs w:val="28"/>
                <w:lang w:eastAsia="en-US"/>
              </w:rPr>
              <w:t>Поливинилпирролидона 6% – 5 г</w:t>
            </w:r>
          </w:p>
          <w:p w:rsidR="00974931" w:rsidRPr="00850B6A" w:rsidRDefault="00974931" w:rsidP="00850B6A">
            <w:pPr>
              <w:tabs>
                <w:tab w:val="left" w:pos="0"/>
              </w:tabs>
              <w:contextualSpacing/>
              <w:jc w:val="both"/>
              <w:rPr>
                <w:rFonts w:eastAsia="Calibri"/>
                <w:sz w:val="28"/>
                <w:szCs w:val="28"/>
                <w:lang w:eastAsia="en-US"/>
              </w:rPr>
            </w:pPr>
            <w:r w:rsidRPr="00850B6A">
              <w:rPr>
                <w:rFonts w:eastAsia="Calibri"/>
                <w:sz w:val="28"/>
                <w:szCs w:val="28"/>
                <w:lang w:eastAsia="en-US"/>
              </w:rPr>
              <w:t>Натрия гидроксида 10 % – 2,7 г</w:t>
            </w:r>
          </w:p>
          <w:p w:rsidR="00974931" w:rsidRPr="00850B6A" w:rsidRDefault="00974931" w:rsidP="00850B6A">
            <w:pPr>
              <w:tabs>
                <w:tab w:val="left" w:pos="0"/>
              </w:tabs>
              <w:contextualSpacing/>
              <w:jc w:val="both"/>
              <w:rPr>
                <w:rFonts w:eastAsia="Calibri"/>
                <w:sz w:val="28"/>
                <w:szCs w:val="28"/>
                <w:lang w:eastAsia="en-US"/>
              </w:rPr>
            </w:pPr>
            <w:r w:rsidRPr="00850B6A">
              <w:rPr>
                <w:rFonts w:eastAsia="Calibri"/>
                <w:iCs/>
                <w:sz w:val="28"/>
                <w:szCs w:val="28"/>
                <w:lang w:eastAsia="en-US"/>
              </w:rPr>
              <w:t>Метилпарабен-пропилпарабен</w:t>
            </w:r>
            <w:r w:rsidRPr="00850B6A">
              <w:rPr>
                <w:rFonts w:eastAsia="Calibri"/>
                <w:sz w:val="28"/>
                <w:szCs w:val="28"/>
                <w:lang w:eastAsia="en-US"/>
              </w:rPr>
              <w:t xml:space="preserve"> 0,1 % спиртовый раствор - 0,1 г</w:t>
            </w:r>
          </w:p>
          <w:p w:rsidR="00974931" w:rsidRPr="00850B6A" w:rsidRDefault="00974931" w:rsidP="00850B6A">
            <w:pPr>
              <w:tabs>
                <w:tab w:val="left" w:pos="0"/>
              </w:tabs>
              <w:contextualSpacing/>
              <w:jc w:val="both"/>
              <w:rPr>
                <w:rFonts w:eastAsia="Calibri"/>
                <w:sz w:val="28"/>
                <w:szCs w:val="28"/>
                <w:lang w:eastAsia="en-US"/>
              </w:rPr>
            </w:pPr>
            <w:r w:rsidRPr="00850B6A">
              <w:rPr>
                <w:rFonts w:eastAsia="Calibri"/>
                <w:sz w:val="28"/>
                <w:szCs w:val="28"/>
                <w:lang w:eastAsia="en-US"/>
              </w:rPr>
              <w:t>Воды очищенной – до 100,0 г</w:t>
            </w:r>
          </w:p>
        </w:tc>
        <w:tc>
          <w:tcPr>
            <w:tcW w:w="4786" w:type="dxa"/>
            <w:shd w:val="clear" w:color="auto" w:fill="auto"/>
          </w:tcPr>
          <w:p w:rsidR="00974931" w:rsidRPr="00850B6A" w:rsidRDefault="00974931" w:rsidP="00850B6A">
            <w:pPr>
              <w:tabs>
                <w:tab w:val="left" w:pos="0"/>
              </w:tabs>
              <w:contextualSpacing/>
              <w:jc w:val="both"/>
              <w:rPr>
                <w:rFonts w:eastAsia="Calibri"/>
                <w:b/>
                <w:sz w:val="28"/>
                <w:szCs w:val="28"/>
                <w:lang w:eastAsia="en-US"/>
              </w:rPr>
            </w:pPr>
            <w:r w:rsidRPr="00850B6A">
              <w:rPr>
                <w:rFonts w:eastAsia="Calibri"/>
                <w:b/>
                <w:sz w:val="28"/>
                <w:szCs w:val="28"/>
                <w:lang w:eastAsia="en-US"/>
              </w:rPr>
              <w:lastRenderedPageBreak/>
              <w:t>Состав 2:</w:t>
            </w:r>
          </w:p>
          <w:p w:rsidR="00974931" w:rsidRPr="00850B6A" w:rsidRDefault="00974931" w:rsidP="00850B6A">
            <w:pPr>
              <w:tabs>
                <w:tab w:val="left" w:pos="0"/>
              </w:tabs>
              <w:contextualSpacing/>
              <w:jc w:val="both"/>
              <w:rPr>
                <w:rFonts w:eastAsia="Calibri"/>
                <w:sz w:val="28"/>
                <w:szCs w:val="28"/>
                <w:lang w:eastAsia="en-US"/>
              </w:rPr>
            </w:pPr>
            <w:r w:rsidRPr="00850B6A">
              <w:rPr>
                <w:rFonts w:eastAsia="Calibri"/>
                <w:sz w:val="28"/>
                <w:szCs w:val="28"/>
                <w:lang w:eastAsia="en-US"/>
              </w:rPr>
              <w:t xml:space="preserve">Субстанции </w:t>
            </w:r>
            <w:r w:rsidRPr="00850B6A">
              <w:rPr>
                <w:rFonts w:eastAsia="Calibri"/>
                <w:sz w:val="28"/>
                <w:szCs w:val="28"/>
                <w:lang w:val="en-US" w:eastAsia="en-US"/>
              </w:rPr>
              <w:t>D</w:t>
            </w:r>
            <w:r w:rsidRPr="00850B6A">
              <w:rPr>
                <w:rFonts w:eastAsia="Calibri"/>
                <w:sz w:val="28"/>
                <w:szCs w:val="28"/>
                <w:lang w:eastAsia="en-US"/>
              </w:rPr>
              <w:t>1 – 1,0 г</w:t>
            </w:r>
          </w:p>
          <w:p w:rsidR="00974931" w:rsidRPr="00850B6A" w:rsidRDefault="00974931" w:rsidP="00850B6A">
            <w:pPr>
              <w:tabs>
                <w:tab w:val="left" w:pos="0"/>
              </w:tabs>
              <w:contextualSpacing/>
              <w:jc w:val="both"/>
              <w:rPr>
                <w:rFonts w:eastAsia="Calibri"/>
                <w:sz w:val="28"/>
                <w:szCs w:val="28"/>
                <w:lang w:eastAsia="en-US"/>
              </w:rPr>
            </w:pPr>
            <w:r w:rsidRPr="00850B6A">
              <w:rPr>
                <w:rFonts w:eastAsia="Calibri"/>
                <w:sz w:val="28"/>
                <w:szCs w:val="28"/>
                <w:lang w:eastAsia="en-US"/>
              </w:rPr>
              <w:lastRenderedPageBreak/>
              <w:t>Хлорамфеникола– 0,75 г</w:t>
            </w:r>
          </w:p>
          <w:p w:rsidR="00974931" w:rsidRPr="00850B6A" w:rsidRDefault="00974931" w:rsidP="00850B6A">
            <w:pPr>
              <w:tabs>
                <w:tab w:val="left" w:pos="0"/>
                <w:tab w:val="left" w:pos="1155"/>
              </w:tabs>
              <w:contextualSpacing/>
              <w:jc w:val="both"/>
              <w:rPr>
                <w:rFonts w:eastAsia="Calibri"/>
                <w:sz w:val="28"/>
                <w:szCs w:val="28"/>
                <w:lang w:eastAsia="en-US"/>
              </w:rPr>
            </w:pPr>
            <w:r w:rsidRPr="00850B6A">
              <w:rPr>
                <w:rFonts w:eastAsia="Calibri"/>
                <w:sz w:val="28"/>
                <w:szCs w:val="28"/>
                <w:lang w:eastAsia="en-US"/>
              </w:rPr>
              <w:t xml:space="preserve">Карбопола 940 – 1,5 г </w:t>
            </w:r>
          </w:p>
          <w:p w:rsidR="00974931" w:rsidRPr="00850B6A" w:rsidRDefault="00974931" w:rsidP="00850B6A">
            <w:pPr>
              <w:tabs>
                <w:tab w:val="left" w:pos="0"/>
                <w:tab w:val="left" w:pos="1155"/>
              </w:tabs>
              <w:contextualSpacing/>
              <w:jc w:val="both"/>
              <w:rPr>
                <w:rFonts w:eastAsia="Calibri"/>
                <w:sz w:val="28"/>
                <w:szCs w:val="28"/>
                <w:lang w:eastAsia="en-US"/>
              </w:rPr>
            </w:pPr>
            <w:r w:rsidRPr="00850B6A">
              <w:rPr>
                <w:rFonts w:eastAsia="Calibri"/>
                <w:sz w:val="28"/>
                <w:szCs w:val="28"/>
                <w:lang w:eastAsia="en-US"/>
              </w:rPr>
              <w:t>Поливинилпирролидона 6% – 1,75 г</w:t>
            </w:r>
          </w:p>
          <w:p w:rsidR="00974931" w:rsidRPr="00850B6A" w:rsidRDefault="00974931" w:rsidP="00850B6A">
            <w:pPr>
              <w:tabs>
                <w:tab w:val="left" w:pos="0"/>
              </w:tabs>
              <w:contextualSpacing/>
              <w:jc w:val="both"/>
              <w:rPr>
                <w:rFonts w:eastAsia="Calibri"/>
                <w:sz w:val="28"/>
                <w:szCs w:val="28"/>
                <w:lang w:eastAsia="en-US"/>
              </w:rPr>
            </w:pPr>
            <w:r w:rsidRPr="00850B6A">
              <w:rPr>
                <w:rFonts w:eastAsia="Calibri"/>
                <w:sz w:val="28"/>
                <w:szCs w:val="28"/>
                <w:lang w:eastAsia="en-US"/>
              </w:rPr>
              <w:t>Натрия гидроксида 10 % – 2,7 г</w:t>
            </w:r>
          </w:p>
          <w:p w:rsidR="00974931" w:rsidRPr="00850B6A" w:rsidRDefault="00974931" w:rsidP="00850B6A">
            <w:pPr>
              <w:tabs>
                <w:tab w:val="left" w:pos="0"/>
              </w:tabs>
              <w:contextualSpacing/>
              <w:jc w:val="both"/>
              <w:rPr>
                <w:rFonts w:eastAsia="Calibri"/>
                <w:sz w:val="28"/>
                <w:szCs w:val="28"/>
                <w:lang w:eastAsia="en-US"/>
              </w:rPr>
            </w:pPr>
            <w:r w:rsidRPr="00850B6A">
              <w:rPr>
                <w:rFonts w:eastAsia="Calibri"/>
                <w:iCs/>
                <w:sz w:val="28"/>
                <w:szCs w:val="28"/>
                <w:lang w:eastAsia="en-US"/>
              </w:rPr>
              <w:t>Метилпарабен-пропилпарабен</w:t>
            </w:r>
            <w:r w:rsidRPr="00850B6A">
              <w:rPr>
                <w:rFonts w:eastAsia="Calibri"/>
                <w:sz w:val="28"/>
                <w:szCs w:val="28"/>
                <w:lang w:eastAsia="en-US"/>
              </w:rPr>
              <w:t xml:space="preserve"> 0,1 % спиртовый раствор - 0,1 г</w:t>
            </w:r>
          </w:p>
          <w:p w:rsidR="00974931" w:rsidRPr="00850B6A" w:rsidRDefault="00974931" w:rsidP="00850B6A">
            <w:pPr>
              <w:tabs>
                <w:tab w:val="left" w:pos="0"/>
              </w:tabs>
              <w:contextualSpacing/>
              <w:jc w:val="both"/>
              <w:rPr>
                <w:rFonts w:eastAsia="Calibri"/>
                <w:b/>
                <w:sz w:val="28"/>
                <w:szCs w:val="28"/>
                <w:lang w:eastAsia="en-US"/>
              </w:rPr>
            </w:pPr>
            <w:r w:rsidRPr="00850B6A">
              <w:rPr>
                <w:rFonts w:eastAsia="Calibri"/>
                <w:sz w:val="28"/>
                <w:szCs w:val="28"/>
                <w:lang w:eastAsia="en-US"/>
              </w:rPr>
              <w:t>Воды очищенной – до 100,0 г</w:t>
            </w:r>
          </w:p>
        </w:tc>
      </w:tr>
    </w:tbl>
    <w:p w:rsidR="00D92603" w:rsidRPr="00850B6A" w:rsidRDefault="00D92603" w:rsidP="00E94527">
      <w:pPr>
        <w:tabs>
          <w:tab w:val="left" w:pos="0"/>
        </w:tabs>
        <w:contextualSpacing/>
        <w:jc w:val="both"/>
        <w:rPr>
          <w:rFonts w:eastAsia="Calibri"/>
          <w:sz w:val="28"/>
          <w:szCs w:val="28"/>
          <w:lang w:eastAsia="en-US"/>
        </w:rPr>
      </w:pPr>
    </w:p>
    <w:tbl>
      <w:tblPr>
        <w:tblW w:w="0" w:type="auto"/>
        <w:tblLook w:val="04A0"/>
      </w:tblPr>
      <w:tblGrid>
        <w:gridCol w:w="4785"/>
        <w:gridCol w:w="4786"/>
      </w:tblGrid>
      <w:tr w:rsidR="00974931" w:rsidRPr="000B0DFF" w:rsidTr="00850B6A">
        <w:tc>
          <w:tcPr>
            <w:tcW w:w="4785" w:type="dxa"/>
            <w:shd w:val="clear" w:color="auto" w:fill="auto"/>
          </w:tcPr>
          <w:p w:rsidR="00974931" w:rsidRPr="00850B6A" w:rsidRDefault="00CD643D" w:rsidP="00850B6A">
            <w:pPr>
              <w:tabs>
                <w:tab w:val="left" w:pos="0"/>
              </w:tabs>
              <w:spacing w:line="360" w:lineRule="auto"/>
              <w:contextualSpacing/>
              <w:jc w:val="both"/>
              <w:rPr>
                <w:rFonts w:ascii="Calibri" w:eastAsia="Calibri" w:hAnsi="Calibri"/>
                <w:sz w:val="28"/>
                <w:szCs w:val="28"/>
                <w:lang w:eastAsia="en-US"/>
              </w:rPr>
            </w:pPr>
            <w:r>
              <w:rPr>
                <w:rFonts w:ascii="Calibri" w:eastAsia="Calibri" w:hAnsi="Calibri"/>
                <w:noProof/>
                <w:sz w:val="28"/>
                <w:szCs w:val="28"/>
              </w:rPr>
              <w:drawing>
                <wp:inline distT="0" distB="0" distL="0" distR="0">
                  <wp:extent cx="2581275" cy="2171700"/>
                  <wp:effectExtent l="19050" t="0" r="9525" b="0"/>
                  <wp:docPr id="94" name="Рисунок 2" descr="C:\Users\1\Desktop\Camera\IMG_20180524_163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1\Desktop\Camera\IMG_20180524_163820.jpg"/>
                          <pic:cNvPicPr>
                            <a:picLocks noChangeAspect="1" noChangeArrowheads="1"/>
                          </pic:cNvPicPr>
                        </pic:nvPicPr>
                        <pic:blipFill>
                          <a:blip r:embed="rId117" cstate="print"/>
                          <a:srcRect/>
                          <a:stretch>
                            <a:fillRect/>
                          </a:stretch>
                        </pic:blipFill>
                        <pic:spPr bwMode="auto">
                          <a:xfrm>
                            <a:off x="0" y="0"/>
                            <a:ext cx="2581275" cy="2171700"/>
                          </a:xfrm>
                          <a:prstGeom prst="rect">
                            <a:avLst/>
                          </a:prstGeom>
                          <a:noFill/>
                          <a:ln w="9525">
                            <a:noFill/>
                            <a:miter lim="800000"/>
                            <a:headEnd/>
                            <a:tailEnd/>
                          </a:ln>
                        </pic:spPr>
                      </pic:pic>
                    </a:graphicData>
                  </a:graphic>
                </wp:inline>
              </w:drawing>
            </w:r>
          </w:p>
        </w:tc>
        <w:tc>
          <w:tcPr>
            <w:tcW w:w="4786" w:type="dxa"/>
            <w:shd w:val="clear" w:color="auto" w:fill="auto"/>
          </w:tcPr>
          <w:p w:rsidR="00974931" w:rsidRPr="00850B6A" w:rsidRDefault="00CD643D" w:rsidP="00850B6A">
            <w:pPr>
              <w:tabs>
                <w:tab w:val="left" w:pos="0"/>
              </w:tabs>
              <w:spacing w:line="360" w:lineRule="auto"/>
              <w:contextualSpacing/>
              <w:jc w:val="both"/>
              <w:rPr>
                <w:rFonts w:ascii="Calibri" w:eastAsia="Calibri" w:hAnsi="Calibri"/>
                <w:sz w:val="28"/>
                <w:szCs w:val="28"/>
                <w:lang w:eastAsia="en-US"/>
              </w:rPr>
            </w:pPr>
            <w:r>
              <w:rPr>
                <w:rFonts w:ascii="Calibri" w:eastAsia="Calibri" w:hAnsi="Calibri"/>
                <w:noProof/>
                <w:sz w:val="28"/>
                <w:szCs w:val="28"/>
              </w:rPr>
              <w:drawing>
                <wp:inline distT="0" distB="0" distL="0" distR="0">
                  <wp:extent cx="2419350" cy="2171700"/>
                  <wp:effectExtent l="19050" t="0" r="0" b="0"/>
                  <wp:docPr id="95" name="Рисунок 3" descr="C:\Users\1\Desktop\Camera\IMG_20180524_163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1\Desktop\Camera\IMG_20180524_163831.jpg"/>
                          <pic:cNvPicPr>
                            <a:picLocks noChangeAspect="1" noChangeArrowheads="1"/>
                          </pic:cNvPicPr>
                        </pic:nvPicPr>
                        <pic:blipFill>
                          <a:blip r:embed="rId118" cstate="print"/>
                          <a:srcRect/>
                          <a:stretch>
                            <a:fillRect/>
                          </a:stretch>
                        </pic:blipFill>
                        <pic:spPr bwMode="auto">
                          <a:xfrm>
                            <a:off x="0" y="0"/>
                            <a:ext cx="2419350" cy="2171700"/>
                          </a:xfrm>
                          <a:prstGeom prst="rect">
                            <a:avLst/>
                          </a:prstGeom>
                          <a:noFill/>
                          <a:ln w="9525">
                            <a:noFill/>
                            <a:miter lim="800000"/>
                            <a:headEnd/>
                            <a:tailEnd/>
                          </a:ln>
                        </pic:spPr>
                      </pic:pic>
                    </a:graphicData>
                  </a:graphic>
                </wp:inline>
              </w:drawing>
            </w:r>
          </w:p>
        </w:tc>
      </w:tr>
      <w:tr w:rsidR="00974931" w:rsidRPr="00974931" w:rsidTr="00850B6A">
        <w:tc>
          <w:tcPr>
            <w:tcW w:w="4785" w:type="dxa"/>
            <w:shd w:val="clear" w:color="auto" w:fill="auto"/>
          </w:tcPr>
          <w:p w:rsidR="00974931" w:rsidRPr="00850B6A" w:rsidRDefault="00974931" w:rsidP="00850B6A">
            <w:pPr>
              <w:tabs>
                <w:tab w:val="left" w:pos="0"/>
              </w:tabs>
              <w:contextualSpacing/>
              <w:jc w:val="both"/>
              <w:rPr>
                <w:rFonts w:eastAsia="Calibri"/>
                <w:sz w:val="28"/>
                <w:szCs w:val="28"/>
                <w:lang w:eastAsia="en-US"/>
              </w:rPr>
            </w:pPr>
            <w:r w:rsidRPr="00850B6A">
              <w:rPr>
                <w:rFonts w:eastAsia="Calibri"/>
                <w:sz w:val="28"/>
                <w:szCs w:val="28"/>
                <w:lang w:eastAsia="en-US"/>
              </w:rPr>
              <w:t xml:space="preserve">а) комбинированная мазь с аддуктом иода и </w:t>
            </w:r>
            <w:r w:rsidR="00D92603" w:rsidRPr="00850B6A">
              <w:rPr>
                <w:rFonts w:eastAsia="Calibri"/>
                <w:sz w:val="28"/>
                <w:szCs w:val="28"/>
                <w:lang w:eastAsia="en-US"/>
              </w:rPr>
              <w:t xml:space="preserve">хлорамениколом (0,75 %) </w:t>
            </w:r>
          </w:p>
        </w:tc>
        <w:tc>
          <w:tcPr>
            <w:tcW w:w="4786" w:type="dxa"/>
            <w:shd w:val="clear" w:color="auto" w:fill="auto"/>
          </w:tcPr>
          <w:p w:rsidR="00974931" w:rsidRPr="00850B6A" w:rsidRDefault="00974931" w:rsidP="00850B6A">
            <w:pPr>
              <w:tabs>
                <w:tab w:val="left" w:pos="0"/>
              </w:tabs>
              <w:contextualSpacing/>
              <w:jc w:val="both"/>
              <w:rPr>
                <w:rFonts w:eastAsia="Calibri"/>
                <w:sz w:val="28"/>
                <w:szCs w:val="28"/>
                <w:lang w:eastAsia="en-US"/>
              </w:rPr>
            </w:pPr>
            <w:r w:rsidRPr="00850B6A">
              <w:rPr>
                <w:rFonts w:eastAsia="Calibri"/>
                <w:sz w:val="28"/>
                <w:szCs w:val="28"/>
                <w:lang w:eastAsia="en-US"/>
              </w:rPr>
              <w:t>б) комбинированная мазь с аддуктом иода и хлорамфениколом</w:t>
            </w:r>
            <w:r w:rsidR="00D92603" w:rsidRPr="00850B6A">
              <w:rPr>
                <w:rFonts w:eastAsia="Calibri"/>
                <w:sz w:val="28"/>
                <w:szCs w:val="28"/>
                <w:lang w:eastAsia="en-US"/>
              </w:rPr>
              <w:t xml:space="preserve"> (4 %)</w:t>
            </w:r>
          </w:p>
        </w:tc>
      </w:tr>
    </w:tbl>
    <w:p w:rsidR="00974931" w:rsidRPr="00850B6A" w:rsidRDefault="00974931" w:rsidP="00974931">
      <w:pPr>
        <w:tabs>
          <w:tab w:val="left" w:pos="0"/>
        </w:tabs>
        <w:contextualSpacing/>
        <w:jc w:val="center"/>
        <w:rPr>
          <w:rFonts w:eastAsia="Calibri"/>
          <w:sz w:val="28"/>
          <w:szCs w:val="28"/>
          <w:lang w:eastAsia="en-US"/>
        </w:rPr>
      </w:pPr>
    </w:p>
    <w:p w:rsidR="00974931" w:rsidRPr="00850B6A" w:rsidRDefault="00974931" w:rsidP="00974931">
      <w:pPr>
        <w:tabs>
          <w:tab w:val="left" w:pos="0"/>
        </w:tabs>
        <w:spacing w:line="360" w:lineRule="auto"/>
        <w:contextualSpacing/>
        <w:jc w:val="center"/>
        <w:rPr>
          <w:rFonts w:eastAsia="Calibri"/>
          <w:sz w:val="28"/>
          <w:szCs w:val="28"/>
          <w:lang w:eastAsia="en-US"/>
        </w:rPr>
      </w:pPr>
      <w:r w:rsidRPr="00850B6A">
        <w:rPr>
          <w:rFonts w:eastAsia="Calibri"/>
          <w:sz w:val="28"/>
          <w:szCs w:val="28"/>
          <w:lang w:eastAsia="en-US"/>
        </w:rPr>
        <w:t>Рисунок 17 - Комбинированные мази с аддуктом иода</w:t>
      </w:r>
    </w:p>
    <w:p w:rsidR="00A25175" w:rsidRPr="00850B6A" w:rsidRDefault="00A25175" w:rsidP="00260DA9">
      <w:pPr>
        <w:tabs>
          <w:tab w:val="left" w:pos="0"/>
        </w:tabs>
        <w:ind w:firstLine="567"/>
        <w:contextualSpacing/>
        <w:jc w:val="both"/>
        <w:rPr>
          <w:rFonts w:eastAsia="Calibri"/>
          <w:sz w:val="28"/>
          <w:szCs w:val="28"/>
          <w:lang w:eastAsia="en-US"/>
        </w:rPr>
      </w:pPr>
      <w:r w:rsidRPr="00850B6A">
        <w:rPr>
          <w:rFonts w:eastAsia="Calibri"/>
          <w:sz w:val="28"/>
          <w:szCs w:val="28"/>
          <w:lang w:eastAsia="en-US"/>
        </w:rPr>
        <w:t>Данные комбинированные составы представляют собой мази, темно-коричневого цвета, однородные, мягкой консистенции, с запахом иода (рис.17)</w:t>
      </w:r>
    </w:p>
    <w:p w:rsidR="00260DA9" w:rsidRDefault="00260DA9" w:rsidP="00A25175">
      <w:pPr>
        <w:autoSpaceDE w:val="0"/>
        <w:autoSpaceDN w:val="0"/>
        <w:adjustRightInd w:val="0"/>
        <w:ind w:firstLine="567"/>
        <w:jc w:val="both"/>
        <w:rPr>
          <w:b/>
          <w:sz w:val="28"/>
          <w:szCs w:val="28"/>
        </w:rPr>
      </w:pPr>
    </w:p>
    <w:p w:rsidR="00A25175" w:rsidRDefault="00A25175" w:rsidP="00A25175">
      <w:pPr>
        <w:autoSpaceDE w:val="0"/>
        <w:autoSpaceDN w:val="0"/>
        <w:adjustRightInd w:val="0"/>
        <w:ind w:firstLine="567"/>
        <w:jc w:val="both"/>
        <w:rPr>
          <w:b/>
          <w:sz w:val="28"/>
          <w:szCs w:val="28"/>
        </w:rPr>
      </w:pPr>
      <w:r w:rsidRPr="007F77D8">
        <w:rPr>
          <w:b/>
          <w:sz w:val="28"/>
          <w:szCs w:val="28"/>
        </w:rPr>
        <w:t>5.</w:t>
      </w:r>
      <w:r w:rsidR="004A688E" w:rsidRPr="004A688E">
        <w:rPr>
          <w:b/>
          <w:sz w:val="28"/>
          <w:szCs w:val="28"/>
        </w:rPr>
        <w:t>6</w:t>
      </w:r>
      <w:r>
        <w:rPr>
          <w:b/>
          <w:sz w:val="28"/>
          <w:szCs w:val="28"/>
        </w:rPr>
        <w:t xml:space="preserve"> И</w:t>
      </w:r>
      <w:r w:rsidRPr="00A25175">
        <w:rPr>
          <w:b/>
          <w:sz w:val="28"/>
          <w:szCs w:val="28"/>
        </w:rPr>
        <w:t>зучение влияния активных фармацевтических ингредиентов на реологические свойства мази на осно</w:t>
      </w:r>
      <w:r w:rsidR="004853F8">
        <w:rPr>
          <w:b/>
          <w:sz w:val="28"/>
          <w:szCs w:val="28"/>
        </w:rPr>
        <w:t xml:space="preserve">ве Карбопол 940 с 6 %-ным </w:t>
      </w:r>
      <w:r>
        <w:rPr>
          <w:b/>
          <w:sz w:val="28"/>
          <w:szCs w:val="28"/>
        </w:rPr>
        <w:t>и 10 %-ным ПВП</w:t>
      </w:r>
    </w:p>
    <w:p w:rsidR="00A25175" w:rsidRDefault="00A25175" w:rsidP="00A25175">
      <w:pPr>
        <w:autoSpaceDE w:val="0"/>
        <w:autoSpaceDN w:val="0"/>
        <w:adjustRightInd w:val="0"/>
        <w:ind w:firstLine="567"/>
        <w:jc w:val="both"/>
        <w:rPr>
          <w:b/>
          <w:sz w:val="28"/>
          <w:szCs w:val="28"/>
        </w:rPr>
      </w:pPr>
    </w:p>
    <w:p w:rsidR="00A25175" w:rsidRPr="00850B6A" w:rsidRDefault="00CD643D" w:rsidP="00A25175">
      <w:pPr>
        <w:spacing w:after="200" w:line="276" w:lineRule="auto"/>
        <w:jc w:val="center"/>
        <w:rPr>
          <w:rFonts w:ascii="Calibri" w:hAnsi="Calibri"/>
          <w:sz w:val="22"/>
          <w:szCs w:val="22"/>
          <w:lang w:eastAsia="de-DE"/>
        </w:rPr>
      </w:pPr>
      <w:r>
        <w:rPr>
          <w:rFonts w:eastAsia="Calibri"/>
          <w:b/>
          <w:noProof/>
          <w:sz w:val="28"/>
          <w:szCs w:val="28"/>
        </w:rPr>
        <w:drawing>
          <wp:inline distT="0" distB="0" distL="0" distR="0">
            <wp:extent cx="5353423" cy="2522839"/>
            <wp:effectExtent l="6101" t="6105" r="3051" b="4706"/>
            <wp:docPr id="96"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rsidR="00A25175" w:rsidRPr="00850B6A" w:rsidRDefault="00A25175" w:rsidP="00A25175">
      <w:pPr>
        <w:tabs>
          <w:tab w:val="left" w:pos="0"/>
        </w:tabs>
        <w:contextualSpacing/>
        <w:jc w:val="center"/>
        <w:rPr>
          <w:rFonts w:eastAsia="Calibri"/>
          <w:sz w:val="28"/>
          <w:szCs w:val="28"/>
          <w:lang w:eastAsia="en-US"/>
        </w:rPr>
      </w:pPr>
      <w:r w:rsidRPr="00850B6A">
        <w:rPr>
          <w:rFonts w:eastAsia="Calibri"/>
          <w:sz w:val="28"/>
          <w:szCs w:val="28"/>
          <w:lang w:eastAsia="en-US"/>
        </w:rPr>
        <w:lastRenderedPageBreak/>
        <w:t xml:space="preserve">Рисунок 19 - Реограмма течения 1 %-ного карбопола с АФИ (4% хлорамфеникол, 1% субстанция </w:t>
      </w:r>
      <w:r w:rsidRPr="00850B6A">
        <w:rPr>
          <w:rFonts w:eastAsia="Calibri"/>
          <w:sz w:val="28"/>
          <w:szCs w:val="28"/>
          <w:lang w:val="en-US" w:eastAsia="en-US"/>
        </w:rPr>
        <w:t>D</w:t>
      </w:r>
      <w:r w:rsidRPr="00850B6A">
        <w:rPr>
          <w:rFonts w:eastAsia="Calibri"/>
          <w:sz w:val="28"/>
          <w:szCs w:val="28"/>
          <w:lang w:eastAsia="en-US"/>
        </w:rPr>
        <w:t>1, введенных с 6% ПВП)</w:t>
      </w:r>
    </w:p>
    <w:p w:rsidR="00A25175" w:rsidRPr="00850B6A" w:rsidRDefault="00A25175" w:rsidP="00A25175">
      <w:pPr>
        <w:tabs>
          <w:tab w:val="left" w:pos="0"/>
        </w:tabs>
        <w:spacing w:line="360" w:lineRule="auto"/>
        <w:contextualSpacing/>
        <w:jc w:val="center"/>
        <w:rPr>
          <w:rFonts w:eastAsia="Calibri"/>
          <w:sz w:val="28"/>
          <w:szCs w:val="28"/>
          <w:lang w:eastAsia="en-US"/>
        </w:rPr>
      </w:pPr>
    </w:p>
    <w:p w:rsidR="00A25175" w:rsidRPr="00850B6A" w:rsidRDefault="00CD643D" w:rsidP="00A25175">
      <w:pPr>
        <w:tabs>
          <w:tab w:val="left" w:pos="0"/>
        </w:tabs>
        <w:spacing w:line="360" w:lineRule="auto"/>
        <w:contextualSpacing/>
        <w:jc w:val="center"/>
        <w:rPr>
          <w:rFonts w:eastAsia="Calibri"/>
          <w:sz w:val="28"/>
          <w:szCs w:val="28"/>
          <w:lang w:eastAsia="en-US"/>
        </w:rPr>
      </w:pPr>
      <w:r>
        <w:rPr>
          <w:rFonts w:eastAsia="Calibri"/>
          <w:noProof/>
          <w:sz w:val="28"/>
          <w:szCs w:val="28"/>
        </w:rPr>
        <w:drawing>
          <wp:inline distT="0" distB="0" distL="0" distR="0">
            <wp:extent cx="4896222" cy="2453653"/>
            <wp:effectExtent l="6102" t="6090" r="3051" b="7232"/>
            <wp:docPr id="97"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rsidR="00A25175" w:rsidRPr="00850B6A" w:rsidRDefault="00A25175" w:rsidP="00A25175">
      <w:pPr>
        <w:tabs>
          <w:tab w:val="left" w:pos="0"/>
        </w:tabs>
        <w:contextualSpacing/>
        <w:jc w:val="center"/>
        <w:rPr>
          <w:rFonts w:eastAsia="Calibri"/>
          <w:sz w:val="28"/>
          <w:szCs w:val="28"/>
          <w:lang w:eastAsia="en-US"/>
        </w:rPr>
      </w:pPr>
      <w:r w:rsidRPr="00850B6A">
        <w:rPr>
          <w:rFonts w:eastAsia="Calibri"/>
          <w:sz w:val="28"/>
          <w:szCs w:val="28"/>
          <w:lang w:eastAsia="en-US"/>
        </w:rPr>
        <w:t xml:space="preserve">Рисунок 20 - Реограмма течения 1 %-ного карбопола с АФИ (4% хлорамфеникол, 1% субстанция </w:t>
      </w:r>
      <w:r w:rsidRPr="00850B6A">
        <w:rPr>
          <w:rFonts w:eastAsia="Calibri"/>
          <w:sz w:val="28"/>
          <w:szCs w:val="28"/>
          <w:lang w:val="en-US" w:eastAsia="en-US"/>
        </w:rPr>
        <w:t>D</w:t>
      </w:r>
      <w:r w:rsidRPr="00850B6A">
        <w:rPr>
          <w:rFonts w:eastAsia="Calibri"/>
          <w:sz w:val="28"/>
          <w:szCs w:val="28"/>
          <w:lang w:eastAsia="en-US"/>
        </w:rPr>
        <w:t>1, введенных с 10% ПВП)</w:t>
      </w:r>
    </w:p>
    <w:p w:rsidR="00A25175" w:rsidRPr="00850B6A" w:rsidRDefault="00A25175" w:rsidP="00A25175">
      <w:pPr>
        <w:tabs>
          <w:tab w:val="left" w:pos="0"/>
        </w:tabs>
        <w:contextualSpacing/>
        <w:jc w:val="center"/>
        <w:rPr>
          <w:rFonts w:eastAsia="Calibri"/>
          <w:sz w:val="28"/>
          <w:szCs w:val="28"/>
          <w:lang w:eastAsia="en-US"/>
        </w:rPr>
      </w:pPr>
    </w:p>
    <w:p w:rsidR="00A25175" w:rsidRPr="00850B6A" w:rsidRDefault="00CD643D" w:rsidP="00A25175">
      <w:pPr>
        <w:tabs>
          <w:tab w:val="left" w:pos="0"/>
        </w:tabs>
        <w:contextualSpacing/>
        <w:jc w:val="center"/>
        <w:rPr>
          <w:rFonts w:eastAsia="Calibri"/>
          <w:sz w:val="28"/>
          <w:szCs w:val="28"/>
          <w:lang w:eastAsia="en-US"/>
        </w:rPr>
      </w:pPr>
      <w:r>
        <w:rPr>
          <w:rFonts w:eastAsia="Calibri"/>
          <w:noProof/>
          <w:sz w:val="28"/>
          <w:szCs w:val="28"/>
        </w:rPr>
        <w:drawing>
          <wp:inline distT="0" distB="0" distL="0" distR="0">
            <wp:extent cx="4867275" cy="2399025"/>
            <wp:effectExtent l="6096" t="6099" r="3429" b="4701"/>
            <wp:docPr id="98"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rsidR="00A25175" w:rsidRPr="00850B6A" w:rsidRDefault="00A25175" w:rsidP="00A25175">
      <w:pPr>
        <w:tabs>
          <w:tab w:val="left" w:pos="0"/>
        </w:tabs>
        <w:contextualSpacing/>
        <w:jc w:val="center"/>
        <w:rPr>
          <w:rFonts w:eastAsia="Calibri"/>
          <w:sz w:val="28"/>
          <w:szCs w:val="28"/>
          <w:lang w:eastAsia="en-US"/>
        </w:rPr>
      </w:pPr>
      <w:r w:rsidRPr="00850B6A">
        <w:rPr>
          <w:rFonts w:eastAsia="Calibri"/>
          <w:sz w:val="28"/>
          <w:szCs w:val="28"/>
          <w:lang w:eastAsia="en-US"/>
        </w:rPr>
        <w:t xml:space="preserve">Рисунок 21 - Реограмма течения 1 %-ного карбопола с АФИ (0,75% хлорамфеникол, 1% субстанция </w:t>
      </w:r>
      <w:r w:rsidRPr="00850B6A">
        <w:rPr>
          <w:rFonts w:eastAsia="Calibri"/>
          <w:sz w:val="28"/>
          <w:szCs w:val="28"/>
          <w:lang w:val="en-US" w:eastAsia="en-US"/>
        </w:rPr>
        <w:t>D</w:t>
      </w:r>
      <w:r w:rsidRPr="00850B6A">
        <w:rPr>
          <w:rFonts w:eastAsia="Calibri"/>
          <w:sz w:val="28"/>
          <w:szCs w:val="28"/>
          <w:lang w:eastAsia="en-US"/>
        </w:rPr>
        <w:t>1, введенных с 6% ПВП)</w:t>
      </w:r>
    </w:p>
    <w:p w:rsidR="00A25175" w:rsidRPr="00850B6A" w:rsidRDefault="00A25175" w:rsidP="00A25175">
      <w:pPr>
        <w:tabs>
          <w:tab w:val="left" w:pos="0"/>
        </w:tabs>
        <w:contextualSpacing/>
        <w:jc w:val="center"/>
        <w:rPr>
          <w:rFonts w:eastAsia="Calibri"/>
          <w:sz w:val="28"/>
          <w:szCs w:val="28"/>
          <w:lang w:eastAsia="en-US"/>
        </w:rPr>
      </w:pPr>
    </w:p>
    <w:p w:rsidR="00A25175" w:rsidRPr="00850B6A" w:rsidRDefault="00CD643D" w:rsidP="00A25175">
      <w:pPr>
        <w:tabs>
          <w:tab w:val="left" w:pos="0"/>
        </w:tabs>
        <w:contextualSpacing/>
        <w:jc w:val="center"/>
        <w:rPr>
          <w:rFonts w:eastAsia="Calibri"/>
          <w:sz w:val="28"/>
          <w:szCs w:val="28"/>
          <w:lang w:eastAsia="en-US"/>
        </w:rPr>
      </w:pPr>
      <w:r>
        <w:rPr>
          <w:rFonts w:eastAsia="Calibri"/>
          <w:noProof/>
          <w:sz w:val="28"/>
          <w:szCs w:val="28"/>
        </w:rPr>
        <w:lastRenderedPageBreak/>
        <w:drawing>
          <wp:inline distT="0" distB="0" distL="0" distR="0">
            <wp:extent cx="4980054" cy="2387987"/>
            <wp:effectExtent l="6094" t="6093" r="4952" b="6220"/>
            <wp:docPr id="99"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rsidR="00A25175" w:rsidRDefault="00A25175" w:rsidP="00A25175">
      <w:pPr>
        <w:tabs>
          <w:tab w:val="left" w:pos="0"/>
        </w:tabs>
        <w:contextualSpacing/>
        <w:jc w:val="center"/>
        <w:rPr>
          <w:rFonts w:eastAsia="Calibri"/>
          <w:sz w:val="28"/>
          <w:szCs w:val="28"/>
          <w:lang w:val="en-US" w:eastAsia="en-US"/>
        </w:rPr>
      </w:pPr>
    </w:p>
    <w:p w:rsidR="00A25175" w:rsidRPr="00850B6A" w:rsidRDefault="00A25175" w:rsidP="00A25175">
      <w:pPr>
        <w:tabs>
          <w:tab w:val="left" w:pos="0"/>
        </w:tabs>
        <w:contextualSpacing/>
        <w:jc w:val="center"/>
        <w:rPr>
          <w:rFonts w:eastAsia="Calibri"/>
          <w:sz w:val="28"/>
          <w:szCs w:val="28"/>
          <w:lang w:eastAsia="en-US"/>
        </w:rPr>
      </w:pPr>
      <w:r w:rsidRPr="00850B6A">
        <w:rPr>
          <w:rFonts w:eastAsia="Calibri"/>
          <w:sz w:val="28"/>
          <w:szCs w:val="28"/>
          <w:lang w:eastAsia="en-US"/>
        </w:rPr>
        <w:t xml:space="preserve">Рисунок 22 - Реограмма течения 1 %-ного карбопола с АФИ (0,75% хлорамфеникол, 1% субстанция </w:t>
      </w:r>
      <w:r w:rsidRPr="00850B6A">
        <w:rPr>
          <w:rFonts w:eastAsia="Calibri"/>
          <w:sz w:val="28"/>
          <w:szCs w:val="28"/>
          <w:lang w:val="en-US" w:eastAsia="en-US"/>
        </w:rPr>
        <w:t>D</w:t>
      </w:r>
      <w:r w:rsidRPr="00850B6A">
        <w:rPr>
          <w:rFonts w:eastAsia="Calibri"/>
          <w:sz w:val="28"/>
          <w:szCs w:val="28"/>
          <w:lang w:eastAsia="en-US"/>
        </w:rPr>
        <w:t>1, введенных с 10% ПВП)</w:t>
      </w:r>
    </w:p>
    <w:p w:rsidR="00A25175" w:rsidRPr="00850B6A" w:rsidRDefault="00A25175" w:rsidP="00A25175">
      <w:pPr>
        <w:tabs>
          <w:tab w:val="left" w:pos="0"/>
        </w:tabs>
        <w:ind w:firstLine="567"/>
        <w:contextualSpacing/>
        <w:jc w:val="both"/>
        <w:rPr>
          <w:rFonts w:eastAsia="Calibri"/>
          <w:sz w:val="28"/>
          <w:szCs w:val="28"/>
          <w:lang w:eastAsia="en-US"/>
        </w:rPr>
      </w:pPr>
      <w:r w:rsidRPr="00850B6A">
        <w:rPr>
          <w:rFonts w:eastAsia="Calibri"/>
          <w:sz w:val="28"/>
          <w:szCs w:val="28"/>
          <w:lang w:eastAsia="en-US"/>
        </w:rPr>
        <w:t xml:space="preserve">На основании реологических исследований мягких лекарственных форм субстанции </w:t>
      </w:r>
      <w:r w:rsidRPr="00850B6A">
        <w:rPr>
          <w:rFonts w:eastAsia="Calibri"/>
          <w:sz w:val="28"/>
          <w:szCs w:val="28"/>
          <w:lang w:val="en-US" w:eastAsia="en-US"/>
        </w:rPr>
        <w:t>D</w:t>
      </w:r>
      <w:r w:rsidRPr="00850B6A">
        <w:rPr>
          <w:rFonts w:eastAsia="Calibri"/>
          <w:sz w:val="28"/>
          <w:szCs w:val="28"/>
          <w:lang w:eastAsia="en-US"/>
        </w:rPr>
        <w:t>1 в комбинации как с 4% метилурацилом, так и 0,75 % хлорамфениколом и их анализа выяснили, что образцы мазей, представляющий собой композицию геля карбопола с 6 % или 10 %-ным ПВП обладают оптимальными структурно-механическими характеристиками и представляет собой тиксотропную высокопластичную систему, способную легко намазываться на кожу и обеспечивать необходимую стабильность системы при проведении технологических операций. Кроме того, субстанции АФИ оказывают положительное влияние на структурно-механические свойства мягкой лекарственной формы.</w:t>
      </w:r>
    </w:p>
    <w:p w:rsidR="00406D19" w:rsidRPr="00850B6A" w:rsidRDefault="00406D19" w:rsidP="00A25175">
      <w:pPr>
        <w:tabs>
          <w:tab w:val="left" w:pos="0"/>
        </w:tabs>
        <w:ind w:firstLine="567"/>
        <w:contextualSpacing/>
        <w:jc w:val="both"/>
        <w:rPr>
          <w:rFonts w:eastAsia="Calibri"/>
          <w:sz w:val="28"/>
          <w:szCs w:val="28"/>
          <w:lang w:eastAsia="en-US"/>
        </w:rPr>
      </w:pPr>
    </w:p>
    <w:p w:rsidR="00406D19" w:rsidRDefault="004A688E" w:rsidP="00406D19">
      <w:pPr>
        <w:autoSpaceDE w:val="0"/>
        <w:autoSpaceDN w:val="0"/>
        <w:adjustRightInd w:val="0"/>
        <w:ind w:firstLine="567"/>
        <w:jc w:val="both"/>
        <w:rPr>
          <w:b/>
          <w:bCs/>
          <w:color w:val="000000"/>
          <w:sz w:val="28"/>
          <w:szCs w:val="28"/>
        </w:rPr>
      </w:pPr>
      <w:r>
        <w:rPr>
          <w:b/>
          <w:bCs/>
          <w:color w:val="000000"/>
          <w:sz w:val="28"/>
          <w:szCs w:val="28"/>
        </w:rPr>
        <w:t>5.</w:t>
      </w:r>
      <w:r w:rsidRPr="004A688E">
        <w:rPr>
          <w:b/>
          <w:bCs/>
          <w:color w:val="000000"/>
          <w:sz w:val="28"/>
          <w:szCs w:val="28"/>
        </w:rPr>
        <w:t>7</w:t>
      </w:r>
      <w:r w:rsidR="00406D19" w:rsidRPr="00406D19">
        <w:rPr>
          <w:b/>
          <w:bCs/>
          <w:color w:val="000000"/>
          <w:sz w:val="28"/>
          <w:szCs w:val="28"/>
        </w:rPr>
        <w:t xml:space="preserve"> </w:t>
      </w:r>
      <w:r w:rsidR="00406D19" w:rsidRPr="00406D19">
        <w:rPr>
          <w:b/>
          <w:sz w:val="28"/>
          <w:szCs w:val="28"/>
        </w:rPr>
        <w:t xml:space="preserve">Изучение высвобождения </w:t>
      </w:r>
      <w:r w:rsidR="00406D19">
        <w:rPr>
          <w:b/>
          <w:sz w:val="28"/>
          <w:szCs w:val="28"/>
        </w:rPr>
        <w:t>хлорамфеникола</w:t>
      </w:r>
      <w:r w:rsidR="00406D19" w:rsidRPr="00406D19">
        <w:rPr>
          <w:b/>
          <w:sz w:val="28"/>
          <w:szCs w:val="28"/>
        </w:rPr>
        <w:t xml:space="preserve"> из образцов </w:t>
      </w:r>
      <w:r w:rsidR="00406D19">
        <w:rPr>
          <w:b/>
          <w:sz w:val="28"/>
          <w:szCs w:val="28"/>
        </w:rPr>
        <w:t>мазей</w:t>
      </w:r>
      <w:r w:rsidR="00406D19" w:rsidRPr="00406D19">
        <w:rPr>
          <w:b/>
          <w:sz w:val="28"/>
          <w:szCs w:val="28"/>
        </w:rPr>
        <w:t xml:space="preserve"> методом равновесного диализа</w:t>
      </w:r>
      <w:r w:rsidR="00406D19" w:rsidRPr="00406D19">
        <w:rPr>
          <w:b/>
          <w:bCs/>
          <w:color w:val="000000"/>
          <w:sz w:val="28"/>
          <w:szCs w:val="28"/>
        </w:rPr>
        <w:t xml:space="preserve"> </w:t>
      </w:r>
    </w:p>
    <w:p w:rsidR="00406D19" w:rsidRPr="00406D19" w:rsidRDefault="00406D19" w:rsidP="00406D19">
      <w:pPr>
        <w:autoSpaceDE w:val="0"/>
        <w:autoSpaceDN w:val="0"/>
        <w:adjustRightInd w:val="0"/>
        <w:rPr>
          <w:color w:val="000000"/>
          <w:sz w:val="28"/>
          <w:szCs w:val="28"/>
        </w:rPr>
      </w:pPr>
    </w:p>
    <w:p w:rsidR="00406D19" w:rsidRDefault="00406D19" w:rsidP="00406D19">
      <w:pPr>
        <w:tabs>
          <w:tab w:val="left" w:pos="0"/>
        </w:tabs>
        <w:ind w:firstLine="567"/>
        <w:contextualSpacing/>
        <w:jc w:val="both"/>
        <w:rPr>
          <w:color w:val="000000"/>
          <w:sz w:val="28"/>
          <w:szCs w:val="28"/>
        </w:rPr>
      </w:pPr>
      <w:r w:rsidRPr="00406D19">
        <w:rPr>
          <w:color w:val="000000"/>
          <w:sz w:val="28"/>
          <w:szCs w:val="28"/>
        </w:rPr>
        <w:t>Важным показателем качества лекарственного вещества в определенной лекарственной форме является его биологиче</w:t>
      </w:r>
      <w:r w:rsidR="00A723E3">
        <w:rPr>
          <w:color w:val="000000"/>
          <w:sz w:val="28"/>
          <w:szCs w:val="28"/>
        </w:rPr>
        <w:t>ская доступность. Сила и продол</w:t>
      </w:r>
      <w:r w:rsidRPr="00406D19">
        <w:rPr>
          <w:color w:val="000000"/>
          <w:sz w:val="28"/>
          <w:szCs w:val="28"/>
        </w:rPr>
        <w:t xml:space="preserve">жительность терапевтического действия </w:t>
      </w:r>
      <w:r>
        <w:rPr>
          <w:color w:val="000000"/>
          <w:sz w:val="28"/>
          <w:szCs w:val="28"/>
        </w:rPr>
        <w:t>мази</w:t>
      </w:r>
      <w:r w:rsidR="00A723E3">
        <w:rPr>
          <w:color w:val="000000"/>
          <w:sz w:val="28"/>
          <w:szCs w:val="28"/>
        </w:rPr>
        <w:t>, способность заключать и высво</w:t>
      </w:r>
      <w:r w:rsidRPr="00406D19">
        <w:rPr>
          <w:color w:val="000000"/>
          <w:sz w:val="28"/>
          <w:szCs w:val="28"/>
        </w:rPr>
        <w:t>бождать из себя действующее вещество зависит от свойств вспомогательных веществ [</w:t>
      </w:r>
      <w:r w:rsidRPr="00D53A01">
        <w:rPr>
          <w:color w:val="000000"/>
          <w:sz w:val="28"/>
          <w:szCs w:val="28"/>
          <w:highlight w:val="yellow"/>
        </w:rPr>
        <w:t>115,130</w:t>
      </w:r>
      <w:r w:rsidRPr="00406D19">
        <w:rPr>
          <w:color w:val="000000"/>
          <w:sz w:val="28"/>
          <w:szCs w:val="28"/>
        </w:rPr>
        <w:t xml:space="preserve">]. Контролируя способность вещества к диффузии в опытах можно судить о степени поступления его в кожу. Методы диффузии можно разделить на две группы: диффузия при прямом контакте </w:t>
      </w:r>
      <w:r>
        <w:rPr>
          <w:color w:val="000000"/>
          <w:sz w:val="28"/>
          <w:szCs w:val="28"/>
        </w:rPr>
        <w:t>мази</w:t>
      </w:r>
      <w:r w:rsidRPr="00406D19">
        <w:rPr>
          <w:color w:val="000000"/>
          <w:sz w:val="28"/>
          <w:szCs w:val="28"/>
        </w:rPr>
        <w:t xml:space="preserve"> со средой и диффузия через мембрану. </w:t>
      </w:r>
    </w:p>
    <w:p w:rsidR="00406D19" w:rsidRPr="00850B6A" w:rsidRDefault="00406D19" w:rsidP="00406D19">
      <w:pPr>
        <w:tabs>
          <w:tab w:val="left" w:pos="0"/>
        </w:tabs>
        <w:ind w:firstLine="567"/>
        <w:contextualSpacing/>
        <w:jc w:val="both"/>
        <w:rPr>
          <w:rFonts w:eastAsia="Calibri"/>
          <w:sz w:val="28"/>
          <w:szCs w:val="28"/>
          <w:lang w:eastAsia="en-US"/>
        </w:rPr>
      </w:pPr>
      <w:r w:rsidRPr="00406D19">
        <w:rPr>
          <w:color w:val="000000"/>
          <w:sz w:val="28"/>
          <w:szCs w:val="28"/>
        </w:rPr>
        <w:t>Сущность последней группы методов заключается в высвобождении действующего вещества из геля через полупроницаемую мембрану в диализную среду [</w:t>
      </w:r>
      <w:r w:rsidRPr="00D53A01">
        <w:rPr>
          <w:color w:val="000000"/>
          <w:sz w:val="28"/>
          <w:szCs w:val="28"/>
          <w:highlight w:val="yellow"/>
        </w:rPr>
        <w:t>28, 119,133</w:t>
      </w:r>
      <w:r w:rsidRPr="00406D19">
        <w:rPr>
          <w:color w:val="000000"/>
          <w:sz w:val="28"/>
          <w:szCs w:val="28"/>
        </w:rPr>
        <w:t xml:space="preserve">]. При проведении эксперимента на внутреннюю поверхность мембраны – целлофановую плѐнку марки «Купрофан» толщиной 45 мкм, равномерным слоем наносили навеску исследуемого образца </w:t>
      </w:r>
      <w:r>
        <w:rPr>
          <w:color w:val="000000"/>
          <w:sz w:val="28"/>
          <w:szCs w:val="28"/>
        </w:rPr>
        <w:t>мазт</w:t>
      </w:r>
      <w:r w:rsidRPr="00406D19">
        <w:rPr>
          <w:color w:val="000000"/>
          <w:sz w:val="28"/>
          <w:szCs w:val="28"/>
        </w:rPr>
        <w:t xml:space="preserve"> 2,000 г (точная навеска). Пленку фиксировали на конце диализной трубки длиной 15см, сечением 20 мм</w:t>
      </w:r>
      <w:r w:rsidRPr="00406D19">
        <w:rPr>
          <w:color w:val="000000"/>
          <w:sz w:val="18"/>
          <w:szCs w:val="18"/>
          <w:vertAlign w:val="superscript"/>
        </w:rPr>
        <w:t>2</w:t>
      </w:r>
      <w:r w:rsidRPr="00406D19">
        <w:rPr>
          <w:color w:val="000000"/>
          <w:sz w:val="28"/>
          <w:szCs w:val="28"/>
        </w:rPr>
        <w:t>. Диализную трубку погружали в стакан с диализной средой на глубину 3-5</w:t>
      </w:r>
      <w:r>
        <w:rPr>
          <w:color w:val="000000"/>
          <w:sz w:val="28"/>
          <w:szCs w:val="28"/>
        </w:rPr>
        <w:t xml:space="preserve"> </w:t>
      </w:r>
      <w:r w:rsidRPr="00406D19">
        <w:rPr>
          <w:color w:val="000000"/>
          <w:sz w:val="28"/>
          <w:szCs w:val="28"/>
        </w:rPr>
        <w:t xml:space="preserve">мм. Диализной средой служил 5% раствор натрия </w:t>
      </w:r>
      <w:r w:rsidRPr="00406D19">
        <w:rPr>
          <w:color w:val="000000"/>
          <w:sz w:val="28"/>
          <w:szCs w:val="28"/>
        </w:rPr>
        <w:lastRenderedPageBreak/>
        <w:t>гидроксида, объѐм которого составлял 50 мл. Конструкцию термостатировали при температуре 36,5</w:t>
      </w:r>
      <w:r w:rsidRPr="00406D19">
        <w:rPr>
          <w:color w:val="000000"/>
          <w:sz w:val="18"/>
          <w:szCs w:val="18"/>
        </w:rPr>
        <w:t xml:space="preserve">° </w:t>
      </w:r>
      <w:r w:rsidRPr="00406D19">
        <w:rPr>
          <w:color w:val="000000"/>
          <w:sz w:val="28"/>
          <w:szCs w:val="28"/>
        </w:rPr>
        <w:t>С. Через 15; 30; 45; 60; 75; 90; 105; 120; 135; 150; 165; 180 минут и через 3,5; 4; 4,5; 5; 6; 8; 12 и 24 часа отбирали 1 мл пробы и доводили диализной средой до 10 мл. Объѐмы отобранных для анализа проб восполняли адекватными объѐмами диализной среды. Продолжительность данного эксперимента составила 24 часа. Опыт проводили в пяти повторностях.</w:t>
      </w:r>
    </w:p>
    <w:p w:rsidR="00A25175" w:rsidRDefault="00406D19" w:rsidP="00A25175">
      <w:pPr>
        <w:autoSpaceDE w:val="0"/>
        <w:autoSpaceDN w:val="0"/>
        <w:adjustRightInd w:val="0"/>
        <w:ind w:firstLine="567"/>
        <w:jc w:val="both"/>
        <w:rPr>
          <w:sz w:val="28"/>
          <w:szCs w:val="28"/>
        </w:rPr>
      </w:pPr>
      <w:r>
        <w:rPr>
          <w:sz w:val="28"/>
          <w:szCs w:val="28"/>
        </w:rPr>
        <w:t>Хлорамфеникол в диализате количественно определяли на спектрофотометре Shimadzu UV – 1800 (Япония), аналитическая длина волны 278 нм, толщина кюветы – 10 мм. В качестве раствора сравнения использовали диализат из мази – плацебо. Расчѐты высвобождения лекарственного вещества из образцов проводились с использованием СО хлорамфеникола. На основании данных измерения концентрации хлорамфеникола, перешедшего в диализат строили кривые высвобождения, представленные на рисунке 8.</w:t>
      </w:r>
    </w:p>
    <w:p w:rsidR="00ED58BB" w:rsidRDefault="00CD643D" w:rsidP="00A25175">
      <w:pPr>
        <w:autoSpaceDE w:val="0"/>
        <w:autoSpaceDN w:val="0"/>
        <w:adjustRightInd w:val="0"/>
        <w:ind w:firstLine="567"/>
        <w:jc w:val="both"/>
        <w:rPr>
          <w:sz w:val="28"/>
          <w:szCs w:val="28"/>
        </w:rPr>
      </w:pPr>
      <w:r>
        <w:rPr>
          <w:noProof/>
        </w:rPr>
        <w:drawing>
          <wp:inline distT="0" distB="0" distL="0" distR="0">
            <wp:extent cx="5314950" cy="3400425"/>
            <wp:effectExtent l="0" t="0" r="0" b="0"/>
            <wp:docPr id="100" name="Диаграмма 2848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rsidR="00991706" w:rsidRDefault="00991706" w:rsidP="00F12463">
      <w:pPr>
        <w:autoSpaceDE w:val="0"/>
        <w:autoSpaceDN w:val="0"/>
        <w:adjustRightInd w:val="0"/>
        <w:ind w:firstLine="567"/>
        <w:jc w:val="center"/>
        <w:rPr>
          <w:sz w:val="28"/>
          <w:szCs w:val="28"/>
          <w:lang w:val="en-US"/>
        </w:rPr>
      </w:pPr>
    </w:p>
    <w:p w:rsidR="00F12463" w:rsidRDefault="00F12463" w:rsidP="00F12463">
      <w:pPr>
        <w:autoSpaceDE w:val="0"/>
        <w:autoSpaceDN w:val="0"/>
        <w:adjustRightInd w:val="0"/>
        <w:ind w:firstLine="567"/>
        <w:jc w:val="center"/>
        <w:rPr>
          <w:sz w:val="28"/>
          <w:szCs w:val="28"/>
        </w:rPr>
      </w:pPr>
      <w:r>
        <w:rPr>
          <w:sz w:val="28"/>
          <w:szCs w:val="28"/>
        </w:rPr>
        <w:t>Рисунок 00 - Кинетический профиль высвобождения хлорамфеникола из мазей</w:t>
      </w:r>
    </w:p>
    <w:p w:rsidR="00406D19" w:rsidRDefault="00ED58BB" w:rsidP="00A25175">
      <w:pPr>
        <w:autoSpaceDE w:val="0"/>
        <w:autoSpaceDN w:val="0"/>
        <w:adjustRightInd w:val="0"/>
        <w:ind w:firstLine="567"/>
        <w:jc w:val="both"/>
        <w:rPr>
          <w:sz w:val="28"/>
          <w:szCs w:val="28"/>
        </w:rPr>
      </w:pPr>
      <w:r>
        <w:rPr>
          <w:sz w:val="28"/>
          <w:szCs w:val="28"/>
        </w:rPr>
        <w:t xml:space="preserve">Как следует из рисунка 8, </w:t>
      </w:r>
      <w:r w:rsidR="00F12463">
        <w:rPr>
          <w:sz w:val="28"/>
          <w:szCs w:val="28"/>
        </w:rPr>
        <w:t>мазевые</w:t>
      </w:r>
      <w:r>
        <w:rPr>
          <w:sz w:val="28"/>
          <w:szCs w:val="28"/>
        </w:rPr>
        <w:t xml:space="preserve"> основы карбопола с </w:t>
      </w:r>
      <w:r w:rsidR="00F12463">
        <w:rPr>
          <w:sz w:val="28"/>
          <w:szCs w:val="28"/>
        </w:rPr>
        <w:t>0,75 %-ным хлорамфениколом</w:t>
      </w:r>
      <w:r>
        <w:rPr>
          <w:sz w:val="28"/>
          <w:szCs w:val="28"/>
        </w:rPr>
        <w:t xml:space="preserve"> (образец №</w:t>
      </w:r>
      <w:r w:rsidR="00F12463">
        <w:rPr>
          <w:sz w:val="28"/>
          <w:szCs w:val="28"/>
        </w:rPr>
        <w:t xml:space="preserve"> 3 и образец №4</w:t>
      </w:r>
      <w:r>
        <w:rPr>
          <w:sz w:val="28"/>
          <w:szCs w:val="28"/>
        </w:rPr>
        <w:t xml:space="preserve">) в течение 24 часов обеспечивают равномерное и полное высвобождение </w:t>
      </w:r>
      <w:r w:rsidR="00F12463">
        <w:rPr>
          <w:sz w:val="28"/>
          <w:szCs w:val="28"/>
        </w:rPr>
        <w:t>хлорамфеникола</w:t>
      </w:r>
      <w:r>
        <w:rPr>
          <w:sz w:val="28"/>
          <w:szCs w:val="28"/>
        </w:rPr>
        <w:t xml:space="preserve">. Это указывает на то, что данные основы являются оптимальными для введения </w:t>
      </w:r>
      <w:r w:rsidR="00F12463">
        <w:rPr>
          <w:sz w:val="28"/>
          <w:szCs w:val="28"/>
        </w:rPr>
        <w:t>хлорамфеникола</w:t>
      </w:r>
      <w:r>
        <w:rPr>
          <w:sz w:val="28"/>
          <w:szCs w:val="28"/>
        </w:rPr>
        <w:t xml:space="preserve"> и представляют собой интерес для дальнейшего изучения.</w:t>
      </w:r>
    </w:p>
    <w:p w:rsidR="00F12463" w:rsidRPr="00897112" w:rsidRDefault="00F12463" w:rsidP="00A25175">
      <w:pPr>
        <w:autoSpaceDE w:val="0"/>
        <w:autoSpaceDN w:val="0"/>
        <w:adjustRightInd w:val="0"/>
        <w:ind w:firstLine="567"/>
        <w:jc w:val="both"/>
        <w:rPr>
          <w:sz w:val="28"/>
          <w:szCs w:val="28"/>
        </w:rPr>
      </w:pPr>
    </w:p>
    <w:p w:rsidR="00124B0C" w:rsidRPr="009E56F1" w:rsidRDefault="004A688E" w:rsidP="00124B0C">
      <w:pPr>
        <w:autoSpaceDE w:val="0"/>
        <w:autoSpaceDN w:val="0"/>
        <w:adjustRightInd w:val="0"/>
        <w:ind w:firstLine="567"/>
        <w:jc w:val="both"/>
        <w:rPr>
          <w:b/>
          <w:sz w:val="28"/>
          <w:szCs w:val="28"/>
        </w:rPr>
      </w:pPr>
      <w:r>
        <w:rPr>
          <w:b/>
          <w:sz w:val="28"/>
          <w:szCs w:val="28"/>
        </w:rPr>
        <w:t>5.</w:t>
      </w:r>
      <w:r w:rsidRPr="004A688E">
        <w:rPr>
          <w:b/>
          <w:sz w:val="28"/>
          <w:szCs w:val="28"/>
        </w:rPr>
        <w:t>8</w:t>
      </w:r>
      <w:r w:rsidR="00124B0C" w:rsidRPr="007F77D8">
        <w:rPr>
          <w:b/>
          <w:sz w:val="28"/>
          <w:szCs w:val="28"/>
        </w:rPr>
        <w:t xml:space="preserve"> Исследование взаимодействия вспомогательных веществ с субстанцией </w:t>
      </w:r>
      <w:r w:rsidR="00124B0C">
        <w:rPr>
          <w:b/>
          <w:sz w:val="28"/>
          <w:szCs w:val="28"/>
          <w:lang w:val="en-US"/>
        </w:rPr>
        <w:t>D</w:t>
      </w:r>
      <w:r w:rsidR="00124B0C" w:rsidRPr="00A40F7A">
        <w:rPr>
          <w:b/>
          <w:sz w:val="28"/>
          <w:szCs w:val="28"/>
        </w:rPr>
        <w:t>1</w:t>
      </w:r>
      <w:r w:rsidR="00124B0C">
        <w:rPr>
          <w:b/>
          <w:sz w:val="28"/>
          <w:szCs w:val="28"/>
        </w:rPr>
        <w:t xml:space="preserve"> и хлорамфениколом</w:t>
      </w:r>
      <w:r w:rsidR="00E94527">
        <w:rPr>
          <w:b/>
          <w:sz w:val="28"/>
          <w:szCs w:val="28"/>
        </w:rPr>
        <w:t xml:space="preserve"> методом УФ-спектроскопии</w:t>
      </w:r>
    </w:p>
    <w:p w:rsidR="004A688E" w:rsidRPr="009E56F1" w:rsidRDefault="004A688E" w:rsidP="00124B0C">
      <w:pPr>
        <w:autoSpaceDE w:val="0"/>
        <w:autoSpaceDN w:val="0"/>
        <w:adjustRightInd w:val="0"/>
        <w:ind w:firstLine="567"/>
        <w:jc w:val="both"/>
        <w:rPr>
          <w:b/>
          <w:sz w:val="28"/>
          <w:szCs w:val="28"/>
        </w:rPr>
      </w:pPr>
    </w:p>
    <w:p w:rsidR="004853F8" w:rsidRPr="007F77D8" w:rsidRDefault="004853F8" w:rsidP="004853F8">
      <w:pPr>
        <w:pStyle w:val="ae"/>
        <w:shd w:val="clear" w:color="auto" w:fill="FFFFFF"/>
        <w:spacing w:before="0" w:beforeAutospacing="0" w:after="0" w:afterAutospacing="0"/>
        <w:ind w:firstLine="567"/>
        <w:rPr>
          <w:sz w:val="28"/>
          <w:szCs w:val="28"/>
        </w:rPr>
      </w:pPr>
      <w:r>
        <w:rPr>
          <w:sz w:val="28"/>
          <w:szCs w:val="28"/>
        </w:rPr>
        <w:t>П</w:t>
      </w:r>
      <w:r w:rsidRPr="007F77D8">
        <w:rPr>
          <w:sz w:val="28"/>
          <w:szCs w:val="28"/>
        </w:rPr>
        <w:t>рогнозирова</w:t>
      </w:r>
      <w:r>
        <w:rPr>
          <w:sz w:val="28"/>
          <w:szCs w:val="28"/>
        </w:rPr>
        <w:t>ние</w:t>
      </w:r>
      <w:r w:rsidRPr="007F77D8">
        <w:rPr>
          <w:sz w:val="28"/>
          <w:szCs w:val="28"/>
        </w:rPr>
        <w:t xml:space="preserve"> совместимост</w:t>
      </w:r>
      <w:r>
        <w:rPr>
          <w:sz w:val="28"/>
          <w:szCs w:val="28"/>
        </w:rPr>
        <w:t>и, подбор оптимальных</w:t>
      </w:r>
      <w:r w:rsidRPr="007F77D8">
        <w:rPr>
          <w:sz w:val="28"/>
          <w:szCs w:val="28"/>
        </w:rPr>
        <w:t xml:space="preserve"> состав</w:t>
      </w:r>
      <w:r>
        <w:rPr>
          <w:sz w:val="28"/>
          <w:szCs w:val="28"/>
        </w:rPr>
        <w:t>ов и технологических параметров явяляются основными критериями при оценке возможных взаимодействий компонентов лекарственных средств.</w:t>
      </w:r>
      <w:r w:rsidRPr="007F77D8">
        <w:rPr>
          <w:sz w:val="28"/>
          <w:szCs w:val="28"/>
        </w:rPr>
        <w:t xml:space="preserve"> </w:t>
      </w:r>
    </w:p>
    <w:p w:rsidR="004853F8" w:rsidRPr="00225CE0" w:rsidRDefault="004853F8" w:rsidP="004853F8">
      <w:pPr>
        <w:autoSpaceDE w:val="0"/>
        <w:autoSpaceDN w:val="0"/>
        <w:adjustRightInd w:val="0"/>
        <w:ind w:firstLine="567"/>
        <w:jc w:val="both"/>
        <w:rPr>
          <w:sz w:val="28"/>
          <w:szCs w:val="28"/>
          <w:lang w:val="kk-KZ"/>
        </w:rPr>
      </w:pPr>
      <w:r>
        <w:rPr>
          <w:sz w:val="28"/>
          <w:szCs w:val="28"/>
          <w:lang w:val="kk-KZ"/>
        </w:rPr>
        <w:lastRenderedPageBreak/>
        <w:t>Следующим</w:t>
      </w:r>
      <w:r w:rsidRPr="007F77D8">
        <w:rPr>
          <w:sz w:val="28"/>
          <w:szCs w:val="28"/>
          <w:lang w:val="kk-KZ"/>
        </w:rPr>
        <w:t xml:space="preserve"> этап</w:t>
      </w:r>
      <w:r>
        <w:rPr>
          <w:sz w:val="28"/>
          <w:szCs w:val="28"/>
          <w:lang w:val="kk-KZ"/>
        </w:rPr>
        <w:t>ом</w:t>
      </w:r>
      <w:r w:rsidRPr="007F77D8">
        <w:rPr>
          <w:sz w:val="28"/>
          <w:szCs w:val="28"/>
          <w:lang w:val="kk-KZ"/>
        </w:rPr>
        <w:t xml:space="preserve"> исследования</w:t>
      </w:r>
      <w:r>
        <w:rPr>
          <w:sz w:val="28"/>
          <w:szCs w:val="28"/>
          <w:lang w:val="kk-KZ"/>
        </w:rPr>
        <w:t xml:space="preserve"> являлось </w:t>
      </w:r>
      <w:r w:rsidRPr="007F77D8">
        <w:rPr>
          <w:sz w:val="28"/>
          <w:szCs w:val="28"/>
          <w:lang w:val="kk-KZ"/>
        </w:rPr>
        <w:t>изучен</w:t>
      </w:r>
      <w:r>
        <w:rPr>
          <w:sz w:val="28"/>
          <w:szCs w:val="28"/>
          <w:lang w:val="kk-KZ"/>
        </w:rPr>
        <w:t>ие</w:t>
      </w:r>
      <w:r w:rsidRPr="007F77D8">
        <w:rPr>
          <w:sz w:val="28"/>
          <w:szCs w:val="28"/>
          <w:lang w:val="kk-KZ"/>
        </w:rPr>
        <w:t xml:space="preserve"> взаимодействия </w:t>
      </w:r>
      <w:r>
        <w:rPr>
          <w:sz w:val="28"/>
          <w:szCs w:val="28"/>
          <w:lang w:val="kk-KZ"/>
        </w:rPr>
        <w:t xml:space="preserve">основных активных фармацевтических ингредиентов - </w:t>
      </w:r>
      <w:r w:rsidRPr="007F77D8">
        <w:rPr>
          <w:sz w:val="28"/>
          <w:szCs w:val="28"/>
          <w:lang w:val="kk-KZ"/>
        </w:rPr>
        <w:t xml:space="preserve">субстанции </w:t>
      </w:r>
      <w:r>
        <w:rPr>
          <w:sz w:val="28"/>
          <w:szCs w:val="28"/>
          <w:lang w:val="de-DE"/>
        </w:rPr>
        <w:t>D1</w:t>
      </w:r>
      <w:r>
        <w:rPr>
          <w:sz w:val="28"/>
          <w:szCs w:val="28"/>
        </w:rPr>
        <w:t xml:space="preserve"> и хлорамфеникола</w:t>
      </w:r>
      <w:r w:rsidRPr="007F77D8">
        <w:rPr>
          <w:sz w:val="28"/>
          <w:szCs w:val="28"/>
        </w:rPr>
        <w:t xml:space="preserve"> с разными вспомогательными веществами.</w:t>
      </w:r>
    </w:p>
    <w:p w:rsidR="004853F8" w:rsidRPr="007F77D8" w:rsidRDefault="00E94527" w:rsidP="004853F8">
      <w:pPr>
        <w:ind w:firstLine="567"/>
        <w:jc w:val="both"/>
        <w:rPr>
          <w:rFonts w:eastAsia="Arial Unicode MS"/>
          <w:sz w:val="28"/>
          <w:szCs w:val="28"/>
        </w:rPr>
      </w:pPr>
      <w:r>
        <w:rPr>
          <w:rFonts w:eastAsia="MS Mincho"/>
          <w:sz w:val="28"/>
          <w:szCs w:val="28"/>
        </w:rPr>
        <w:t>Так как,</w:t>
      </w:r>
      <w:r w:rsidR="004853F8" w:rsidRPr="007F77D8">
        <w:rPr>
          <w:rFonts w:eastAsia="MS Mincho"/>
          <w:sz w:val="28"/>
          <w:szCs w:val="28"/>
        </w:rPr>
        <w:t xml:space="preserve"> иодсодержащие вещества</w:t>
      </w:r>
      <w:r w:rsidR="004853F8">
        <w:rPr>
          <w:rFonts w:eastAsia="MS Mincho"/>
          <w:sz w:val="28"/>
          <w:szCs w:val="28"/>
        </w:rPr>
        <w:t xml:space="preserve"> и хлорамфеникол</w:t>
      </w:r>
      <w:r w:rsidR="004853F8" w:rsidRPr="007F77D8">
        <w:rPr>
          <w:rFonts w:eastAsia="MS Mincho"/>
          <w:sz w:val="28"/>
          <w:szCs w:val="28"/>
        </w:rPr>
        <w:t xml:space="preserve"> поглощают свет в видимой и ультрафиолетовой областях спектра, то для </w:t>
      </w:r>
      <w:r w:rsidR="004853F8" w:rsidRPr="007F77D8">
        <w:rPr>
          <w:sz w:val="28"/>
          <w:szCs w:val="28"/>
        </w:rPr>
        <w:t xml:space="preserve">изучения совместимости субстанций </w:t>
      </w:r>
      <w:r w:rsidR="004853F8">
        <w:rPr>
          <w:sz w:val="28"/>
          <w:szCs w:val="28"/>
          <w:lang w:val="en-US"/>
        </w:rPr>
        <w:t>D</w:t>
      </w:r>
      <w:r w:rsidR="004853F8" w:rsidRPr="00A40F7A">
        <w:rPr>
          <w:sz w:val="28"/>
          <w:szCs w:val="28"/>
        </w:rPr>
        <w:t>1</w:t>
      </w:r>
      <w:r w:rsidR="004853F8">
        <w:rPr>
          <w:sz w:val="28"/>
          <w:szCs w:val="28"/>
        </w:rPr>
        <w:t xml:space="preserve"> и антибиотика хлорамфеникола</w:t>
      </w:r>
      <w:r w:rsidR="004853F8" w:rsidRPr="007F77D8">
        <w:rPr>
          <w:sz w:val="28"/>
          <w:szCs w:val="28"/>
        </w:rPr>
        <w:t xml:space="preserve"> с компонентами лекарственной формы </w:t>
      </w:r>
      <w:r w:rsidR="004853F8">
        <w:rPr>
          <w:rFonts w:eastAsia="MS Mincho"/>
          <w:sz w:val="28"/>
          <w:szCs w:val="28"/>
        </w:rPr>
        <w:t xml:space="preserve">применяли </w:t>
      </w:r>
      <w:r w:rsidR="004853F8" w:rsidRPr="007F77D8">
        <w:rPr>
          <w:rFonts w:eastAsia="MS Mincho"/>
          <w:sz w:val="28"/>
          <w:szCs w:val="28"/>
        </w:rPr>
        <w:t xml:space="preserve">метод </w:t>
      </w:r>
      <w:r w:rsidR="004853F8" w:rsidRPr="007F77D8">
        <w:rPr>
          <w:sz w:val="28"/>
          <w:szCs w:val="28"/>
        </w:rPr>
        <w:t>электронной спектроскопии</w:t>
      </w:r>
      <w:r w:rsidR="004853F8">
        <w:rPr>
          <w:sz w:val="28"/>
          <w:szCs w:val="28"/>
        </w:rPr>
        <w:t xml:space="preserve"> (УФ)</w:t>
      </w:r>
      <w:r w:rsidR="004853F8" w:rsidRPr="007F77D8">
        <w:rPr>
          <w:sz w:val="28"/>
          <w:szCs w:val="28"/>
        </w:rPr>
        <w:t>.</w:t>
      </w:r>
    </w:p>
    <w:p w:rsidR="00A25175" w:rsidRDefault="004853F8" w:rsidP="00570D06">
      <w:pPr>
        <w:autoSpaceDE w:val="0"/>
        <w:autoSpaceDN w:val="0"/>
        <w:adjustRightInd w:val="0"/>
        <w:ind w:firstLine="567"/>
        <w:jc w:val="both"/>
        <w:rPr>
          <w:sz w:val="28"/>
          <w:szCs w:val="28"/>
        </w:rPr>
      </w:pPr>
      <w:r w:rsidRPr="007F77D8">
        <w:rPr>
          <w:sz w:val="28"/>
          <w:szCs w:val="28"/>
        </w:rPr>
        <w:t xml:space="preserve">В электронном спектре субстанции </w:t>
      </w:r>
      <w:r>
        <w:rPr>
          <w:sz w:val="28"/>
          <w:szCs w:val="28"/>
          <w:lang w:val="en-US"/>
        </w:rPr>
        <w:t>D</w:t>
      </w:r>
      <w:r w:rsidRPr="00A40F7A">
        <w:rPr>
          <w:sz w:val="28"/>
          <w:szCs w:val="28"/>
        </w:rPr>
        <w:t>1</w:t>
      </w:r>
      <w:r w:rsidRPr="007F77D8">
        <w:rPr>
          <w:sz w:val="28"/>
          <w:szCs w:val="28"/>
        </w:rPr>
        <w:t xml:space="preserve"> имеются полосы поглощения с λ</w:t>
      </w:r>
      <w:r w:rsidRPr="007F77D8">
        <w:rPr>
          <w:sz w:val="28"/>
          <w:szCs w:val="28"/>
          <w:vertAlign w:val="subscript"/>
        </w:rPr>
        <w:t xml:space="preserve">мах </w:t>
      </w:r>
      <w:r w:rsidRPr="007F77D8">
        <w:rPr>
          <w:sz w:val="28"/>
          <w:szCs w:val="28"/>
        </w:rPr>
        <w:t xml:space="preserve">~ 226, 288, 350 </w:t>
      </w:r>
      <w:r w:rsidRPr="00C96D30">
        <w:rPr>
          <w:sz w:val="28"/>
          <w:szCs w:val="28"/>
        </w:rPr>
        <w:t xml:space="preserve">и 460 нм, соответствующие формам йода </w:t>
      </w:r>
      <w:r w:rsidRPr="00C96D30">
        <w:rPr>
          <w:rFonts w:eastAsia="MS Mincho"/>
          <w:bCs/>
          <w:sz w:val="28"/>
          <w:szCs w:val="28"/>
          <w:lang w:val="en-US"/>
        </w:rPr>
        <w:t>I</w:t>
      </w:r>
      <w:r w:rsidRPr="00C96D30">
        <w:rPr>
          <w:rFonts w:eastAsia="MS Mincho"/>
          <w:bCs/>
          <w:sz w:val="28"/>
          <w:szCs w:val="28"/>
          <w:vertAlign w:val="superscript"/>
        </w:rPr>
        <w:t>–</w:t>
      </w:r>
      <w:r w:rsidRPr="00C96D30">
        <w:rPr>
          <w:rFonts w:eastAsia="MS Mincho"/>
          <w:bCs/>
          <w:sz w:val="28"/>
          <w:szCs w:val="28"/>
        </w:rPr>
        <w:t xml:space="preserve">, </w:t>
      </w:r>
      <w:r w:rsidRPr="00C96D30">
        <w:rPr>
          <w:rFonts w:eastAsia="MS Mincho"/>
          <w:bCs/>
          <w:sz w:val="28"/>
          <w:szCs w:val="28"/>
          <w:lang w:val="en-US"/>
        </w:rPr>
        <w:t>I</w:t>
      </w:r>
      <w:r w:rsidRPr="00C96D30">
        <w:rPr>
          <w:rFonts w:eastAsia="MS Mincho"/>
          <w:bCs/>
          <w:sz w:val="28"/>
          <w:szCs w:val="28"/>
        </w:rPr>
        <w:t>О</w:t>
      </w:r>
      <w:r w:rsidRPr="00C96D30">
        <w:rPr>
          <w:rFonts w:eastAsia="MS Mincho"/>
          <w:bCs/>
          <w:sz w:val="28"/>
          <w:szCs w:val="28"/>
          <w:vertAlign w:val="superscript"/>
        </w:rPr>
        <w:t>–</w:t>
      </w:r>
      <w:r w:rsidRPr="00C96D30">
        <w:rPr>
          <w:rFonts w:eastAsia="MS Mincho"/>
          <w:bCs/>
          <w:sz w:val="28"/>
          <w:szCs w:val="28"/>
        </w:rPr>
        <w:t xml:space="preserve"> и </w:t>
      </w:r>
      <w:r w:rsidRPr="00C96D30">
        <w:rPr>
          <w:rFonts w:eastAsia="MS Mincho"/>
          <w:sz w:val="28"/>
          <w:szCs w:val="28"/>
          <w:lang w:val="en-US"/>
        </w:rPr>
        <w:t>I</w:t>
      </w:r>
      <w:r w:rsidRPr="00C96D30">
        <w:rPr>
          <w:rFonts w:eastAsia="MS Mincho"/>
          <w:sz w:val="28"/>
          <w:szCs w:val="28"/>
          <w:vertAlign w:val="subscript"/>
        </w:rPr>
        <w:t>3</w:t>
      </w:r>
      <w:r w:rsidRPr="00C96D30">
        <w:rPr>
          <w:rFonts w:eastAsia="MS Mincho"/>
          <w:bCs/>
          <w:sz w:val="28"/>
          <w:szCs w:val="28"/>
          <w:vertAlign w:val="superscript"/>
        </w:rPr>
        <w:t>–</w:t>
      </w:r>
      <w:r w:rsidRPr="00C96D30">
        <w:rPr>
          <w:sz w:val="28"/>
          <w:szCs w:val="28"/>
        </w:rPr>
        <w:t xml:space="preserve">. </w:t>
      </w:r>
      <w:r w:rsidR="00570D06" w:rsidRPr="00C96D30">
        <w:rPr>
          <w:sz w:val="28"/>
          <w:szCs w:val="28"/>
        </w:rPr>
        <w:t>На рисунках</w:t>
      </w:r>
      <w:r w:rsidRPr="00C96D30">
        <w:rPr>
          <w:sz w:val="28"/>
          <w:szCs w:val="28"/>
        </w:rPr>
        <w:t xml:space="preserve"> </w:t>
      </w:r>
      <w:r w:rsidR="00570D06" w:rsidRPr="00C96D30">
        <w:rPr>
          <w:sz w:val="28"/>
          <w:szCs w:val="28"/>
        </w:rPr>
        <w:t>00-00</w:t>
      </w:r>
      <w:r w:rsidRPr="00C96D30">
        <w:rPr>
          <w:sz w:val="28"/>
          <w:szCs w:val="28"/>
        </w:rPr>
        <w:t xml:space="preserve"> представлены спектры поглощения водных растворов субстанции </w:t>
      </w:r>
      <w:r w:rsidRPr="00C96D30">
        <w:rPr>
          <w:sz w:val="28"/>
          <w:szCs w:val="28"/>
          <w:lang w:val="de-DE"/>
        </w:rPr>
        <w:t>D1</w:t>
      </w:r>
      <w:r w:rsidRPr="00C96D30">
        <w:rPr>
          <w:sz w:val="28"/>
          <w:szCs w:val="28"/>
        </w:rPr>
        <w:t xml:space="preserve">, </w:t>
      </w:r>
      <w:r w:rsidR="00570D06" w:rsidRPr="00C96D30">
        <w:rPr>
          <w:sz w:val="28"/>
          <w:szCs w:val="28"/>
        </w:rPr>
        <w:t>субстанции</w:t>
      </w:r>
      <w:r w:rsidR="00570D06">
        <w:rPr>
          <w:sz w:val="28"/>
          <w:szCs w:val="28"/>
        </w:rPr>
        <w:t xml:space="preserve"> </w:t>
      </w:r>
      <w:r w:rsidR="00570D06">
        <w:rPr>
          <w:sz w:val="28"/>
          <w:szCs w:val="28"/>
          <w:lang w:val="en-US"/>
        </w:rPr>
        <w:t>D</w:t>
      </w:r>
      <w:r w:rsidR="00570D06" w:rsidRPr="00570D06">
        <w:rPr>
          <w:sz w:val="28"/>
          <w:szCs w:val="28"/>
        </w:rPr>
        <w:t xml:space="preserve">1 </w:t>
      </w:r>
      <w:r w:rsidR="00570D06">
        <w:rPr>
          <w:sz w:val="28"/>
          <w:szCs w:val="28"/>
        </w:rPr>
        <w:t>и хлорамфеникола ,</w:t>
      </w:r>
      <w:r w:rsidRPr="007F77D8">
        <w:rPr>
          <w:sz w:val="28"/>
          <w:szCs w:val="28"/>
        </w:rPr>
        <w:t xml:space="preserve"> </w:t>
      </w:r>
      <w:r w:rsidR="00570D06">
        <w:rPr>
          <w:sz w:val="28"/>
          <w:szCs w:val="28"/>
        </w:rPr>
        <w:t>а также данных АФИ со вспомогательными веществами.</w:t>
      </w:r>
    </w:p>
    <w:tbl>
      <w:tblPr>
        <w:tblW w:w="0" w:type="auto"/>
        <w:tblLook w:val="04A0"/>
      </w:tblPr>
      <w:tblGrid>
        <w:gridCol w:w="4791"/>
        <w:gridCol w:w="4881"/>
      </w:tblGrid>
      <w:tr w:rsidR="00E94527" w:rsidTr="00991706">
        <w:tc>
          <w:tcPr>
            <w:tcW w:w="4791" w:type="dxa"/>
            <w:shd w:val="clear" w:color="auto" w:fill="auto"/>
          </w:tcPr>
          <w:p w:rsidR="00570D06" w:rsidRPr="00850B6A" w:rsidRDefault="00CD643D" w:rsidP="00850B6A">
            <w:pPr>
              <w:autoSpaceDE w:val="0"/>
              <w:autoSpaceDN w:val="0"/>
              <w:adjustRightInd w:val="0"/>
              <w:jc w:val="both"/>
              <w:rPr>
                <w:rFonts w:eastAsia="Calibri"/>
                <w:sz w:val="28"/>
                <w:szCs w:val="28"/>
                <w:lang w:eastAsia="en-US"/>
              </w:rPr>
            </w:pPr>
            <w:r>
              <w:rPr>
                <w:noProof/>
              </w:rPr>
              <w:drawing>
                <wp:inline distT="0" distB="0" distL="0" distR="0">
                  <wp:extent cx="2886075" cy="2390775"/>
                  <wp:effectExtent l="19050" t="0" r="0" b="0"/>
                  <wp:docPr id="101" name="Рисунок 6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62"/>
                          <pic:cNvPicPr>
                            <a:picLocks noChangeAspect="1" noChangeArrowheads="1"/>
                          </pic:cNvPicPr>
                        </pic:nvPicPr>
                        <pic:blipFill>
                          <a:blip r:embed="rId66" cstate="print"/>
                          <a:srcRect/>
                          <a:stretch>
                            <a:fillRect/>
                          </a:stretch>
                        </pic:blipFill>
                        <pic:spPr bwMode="auto">
                          <a:xfrm>
                            <a:off x="0" y="0"/>
                            <a:ext cx="2886075" cy="2390775"/>
                          </a:xfrm>
                          <a:prstGeom prst="rect">
                            <a:avLst/>
                          </a:prstGeom>
                          <a:noFill/>
                          <a:ln w="9525">
                            <a:noFill/>
                            <a:miter lim="800000"/>
                            <a:headEnd/>
                            <a:tailEnd/>
                          </a:ln>
                        </pic:spPr>
                      </pic:pic>
                    </a:graphicData>
                  </a:graphic>
                </wp:inline>
              </w:drawing>
            </w:r>
          </w:p>
        </w:tc>
        <w:tc>
          <w:tcPr>
            <w:tcW w:w="4881" w:type="dxa"/>
            <w:shd w:val="clear" w:color="auto" w:fill="auto"/>
          </w:tcPr>
          <w:p w:rsidR="00570D06" w:rsidRPr="00850B6A" w:rsidRDefault="00CD643D" w:rsidP="00850B6A">
            <w:pPr>
              <w:autoSpaceDE w:val="0"/>
              <w:autoSpaceDN w:val="0"/>
              <w:adjustRightInd w:val="0"/>
              <w:jc w:val="both"/>
              <w:rPr>
                <w:rFonts w:eastAsia="Calibri"/>
                <w:sz w:val="28"/>
                <w:szCs w:val="28"/>
                <w:lang w:eastAsia="en-US"/>
              </w:rPr>
            </w:pPr>
            <w:r>
              <w:rPr>
                <w:noProof/>
              </w:rPr>
              <w:drawing>
                <wp:inline distT="0" distB="0" distL="0" distR="0">
                  <wp:extent cx="2943225" cy="2362200"/>
                  <wp:effectExtent l="19050" t="0" r="0" b="0"/>
                  <wp:docPr id="102" name="Рисунок 6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63"/>
                          <pic:cNvPicPr>
                            <a:picLocks noChangeAspect="1" noChangeArrowheads="1"/>
                          </pic:cNvPicPr>
                        </pic:nvPicPr>
                        <pic:blipFill>
                          <a:blip r:embed="rId67" cstate="print"/>
                          <a:srcRect/>
                          <a:stretch>
                            <a:fillRect/>
                          </a:stretch>
                        </pic:blipFill>
                        <pic:spPr bwMode="auto">
                          <a:xfrm>
                            <a:off x="0" y="0"/>
                            <a:ext cx="2943225" cy="2362200"/>
                          </a:xfrm>
                          <a:prstGeom prst="rect">
                            <a:avLst/>
                          </a:prstGeom>
                          <a:noFill/>
                          <a:ln w="9525">
                            <a:noFill/>
                            <a:miter lim="800000"/>
                            <a:headEnd/>
                            <a:tailEnd/>
                          </a:ln>
                        </pic:spPr>
                      </pic:pic>
                    </a:graphicData>
                  </a:graphic>
                </wp:inline>
              </w:drawing>
            </w:r>
          </w:p>
        </w:tc>
      </w:tr>
      <w:tr w:rsidR="00E94527" w:rsidTr="00991706">
        <w:tc>
          <w:tcPr>
            <w:tcW w:w="4791" w:type="dxa"/>
            <w:shd w:val="clear" w:color="auto" w:fill="auto"/>
          </w:tcPr>
          <w:p w:rsidR="00570D06" w:rsidRPr="00500742" w:rsidRDefault="00570D06" w:rsidP="00850B6A">
            <w:pPr>
              <w:autoSpaceDE w:val="0"/>
              <w:autoSpaceDN w:val="0"/>
              <w:adjustRightInd w:val="0"/>
              <w:jc w:val="both"/>
              <w:rPr>
                <w:rFonts w:eastAsia="Calibri"/>
                <w:lang w:val="en-US" w:eastAsia="en-US"/>
              </w:rPr>
            </w:pPr>
            <w:r w:rsidRPr="00500742">
              <w:rPr>
                <w:rFonts w:eastAsia="Calibri"/>
                <w:lang w:eastAsia="en-US"/>
              </w:rPr>
              <w:t xml:space="preserve">а) 0,01 % субстанция </w:t>
            </w:r>
            <w:r w:rsidRPr="00500742">
              <w:rPr>
                <w:rFonts w:eastAsia="Calibri"/>
                <w:lang w:val="en-US" w:eastAsia="en-US"/>
              </w:rPr>
              <w:t>D1</w:t>
            </w:r>
          </w:p>
        </w:tc>
        <w:tc>
          <w:tcPr>
            <w:tcW w:w="4881" w:type="dxa"/>
            <w:shd w:val="clear" w:color="auto" w:fill="auto"/>
          </w:tcPr>
          <w:p w:rsidR="00570D06" w:rsidRPr="00500742" w:rsidRDefault="00570D06" w:rsidP="00850B6A">
            <w:pPr>
              <w:autoSpaceDE w:val="0"/>
              <w:autoSpaceDN w:val="0"/>
              <w:adjustRightInd w:val="0"/>
              <w:jc w:val="both"/>
              <w:rPr>
                <w:rFonts w:eastAsia="Calibri"/>
                <w:lang w:eastAsia="en-US"/>
              </w:rPr>
            </w:pPr>
            <w:r w:rsidRPr="00500742">
              <w:rPr>
                <w:rFonts w:eastAsia="Calibri"/>
                <w:lang w:eastAsia="en-US"/>
              </w:rPr>
              <w:t>б) 0,1 % Хлорамфеникол</w:t>
            </w:r>
          </w:p>
        </w:tc>
      </w:tr>
      <w:tr w:rsidR="00570D06" w:rsidTr="00991706">
        <w:tc>
          <w:tcPr>
            <w:tcW w:w="9672" w:type="dxa"/>
            <w:gridSpan w:val="2"/>
            <w:shd w:val="clear" w:color="auto" w:fill="auto"/>
          </w:tcPr>
          <w:p w:rsidR="00570D06" w:rsidRPr="00850B6A" w:rsidRDefault="00CD643D" w:rsidP="00500742">
            <w:pPr>
              <w:autoSpaceDE w:val="0"/>
              <w:autoSpaceDN w:val="0"/>
              <w:adjustRightInd w:val="0"/>
              <w:jc w:val="center"/>
              <w:rPr>
                <w:rFonts w:eastAsia="Calibri"/>
                <w:sz w:val="28"/>
                <w:szCs w:val="28"/>
                <w:lang w:eastAsia="en-US"/>
              </w:rPr>
            </w:pPr>
            <w:r>
              <w:rPr>
                <w:noProof/>
              </w:rPr>
              <w:drawing>
                <wp:inline distT="0" distB="0" distL="0" distR="0">
                  <wp:extent cx="5715000" cy="3038475"/>
                  <wp:effectExtent l="19050" t="0" r="0" b="0"/>
                  <wp:docPr id="103" name="Рисунок 6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64"/>
                          <pic:cNvPicPr>
                            <a:picLocks noChangeAspect="1" noChangeArrowheads="1"/>
                          </pic:cNvPicPr>
                        </pic:nvPicPr>
                        <pic:blipFill>
                          <a:blip r:embed="rId68" cstate="print"/>
                          <a:srcRect/>
                          <a:stretch>
                            <a:fillRect/>
                          </a:stretch>
                        </pic:blipFill>
                        <pic:spPr bwMode="auto">
                          <a:xfrm>
                            <a:off x="0" y="0"/>
                            <a:ext cx="5715000" cy="3038475"/>
                          </a:xfrm>
                          <a:prstGeom prst="rect">
                            <a:avLst/>
                          </a:prstGeom>
                          <a:noFill/>
                          <a:ln w="9525">
                            <a:noFill/>
                            <a:miter lim="800000"/>
                            <a:headEnd/>
                            <a:tailEnd/>
                          </a:ln>
                        </pic:spPr>
                      </pic:pic>
                    </a:graphicData>
                  </a:graphic>
                </wp:inline>
              </w:drawing>
            </w:r>
          </w:p>
        </w:tc>
      </w:tr>
      <w:tr w:rsidR="00570D06" w:rsidTr="00991706">
        <w:tc>
          <w:tcPr>
            <w:tcW w:w="9672" w:type="dxa"/>
            <w:gridSpan w:val="2"/>
            <w:shd w:val="clear" w:color="auto" w:fill="auto"/>
          </w:tcPr>
          <w:p w:rsidR="00570D06" w:rsidRPr="00500742" w:rsidRDefault="00570D06" w:rsidP="00850B6A">
            <w:pPr>
              <w:autoSpaceDE w:val="0"/>
              <w:autoSpaceDN w:val="0"/>
              <w:adjustRightInd w:val="0"/>
              <w:jc w:val="center"/>
              <w:rPr>
                <w:rFonts w:eastAsia="Calibri"/>
                <w:lang w:eastAsia="en-US"/>
              </w:rPr>
            </w:pPr>
            <w:r w:rsidRPr="00500742">
              <w:rPr>
                <w:rFonts w:eastAsia="Calibri"/>
                <w:lang w:eastAsia="en-US"/>
              </w:rPr>
              <w:t xml:space="preserve">в) смесь водных растворов субстанции </w:t>
            </w:r>
            <w:r w:rsidRPr="00500742">
              <w:rPr>
                <w:rFonts w:eastAsia="Calibri"/>
                <w:lang w:val="en-US" w:eastAsia="en-US"/>
              </w:rPr>
              <w:t>D</w:t>
            </w:r>
            <w:r w:rsidRPr="00500742">
              <w:rPr>
                <w:rFonts w:eastAsia="Calibri"/>
                <w:lang w:eastAsia="en-US"/>
              </w:rPr>
              <w:t>1 и хлорамфеникола</w:t>
            </w:r>
          </w:p>
        </w:tc>
      </w:tr>
    </w:tbl>
    <w:p w:rsidR="00570D06" w:rsidRPr="00850B6A" w:rsidRDefault="00570D06" w:rsidP="00500742">
      <w:pPr>
        <w:autoSpaceDE w:val="0"/>
        <w:autoSpaceDN w:val="0"/>
        <w:adjustRightInd w:val="0"/>
        <w:ind w:firstLine="567"/>
        <w:jc w:val="center"/>
        <w:rPr>
          <w:rFonts w:eastAsia="Calibri"/>
          <w:sz w:val="28"/>
          <w:szCs w:val="28"/>
          <w:lang w:eastAsia="en-US"/>
        </w:rPr>
      </w:pPr>
      <w:r w:rsidRPr="00850B6A">
        <w:rPr>
          <w:rFonts w:eastAsia="Calibri"/>
          <w:sz w:val="28"/>
          <w:szCs w:val="28"/>
          <w:lang w:eastAsia="en-US"/>
        </w:rPr>
        <w:t xml:space="preserve">Рисунок </w:t>
      </w:r>
      <w:r w:rsidR="00783CF4">
        <w:rPr>
          <w:rFonts w:eastAsia="Calibri"/>
          <w:sz w:val="28"/>
          <w:szCs w:val="28"/>
          <w:lang w:eastAsia="en-US"/>
        </w:rPr>
        <w:t>00</w:t>
      </w:r>
      <w:r w:rsidRPr="00850B6A">
        <w:rPr>
          <w:rFonts w:eastAsia="Calibri"/>
          <w:sz w:val="28"/>
          <w:szCs w:val="28"/>
          <w:lang w:eastAsia="en-US"/>
        </w:rPr>
        <w:t>– Эл</w:t>
      </w:r>
      <w:r w:rsidR="00500742">
        <w:rPr>
          <w:rFonts w:eastAsia="Calibri"/>
          <w:sz w:val="28"/>
          <w:szCs w:val="28"/>
          <w:lang w:eastAsia="en-US"/>
        </w:rPr>
        <w:t>е</w:t>
      </w:r>
      <w:r w:rsidRPr="00850B6A">
        <w:rPr>
          <w:rFonts w:eastAsia="Calibri"/>
          <w:sz w:val="28"/>
          <w:szCs w:val="28"/>
          <w:lang w:eastAsia="en-US"/>
        </w:rPr>
        <w:t>ктронные спектры поглощения водных растворов</w:t>
      </w:r>
    </w:p>
    <w:p w:rsidR="008F66DC" w:rsidRDefault="008F66DC" w:rsidP="00500742">
      <w:pPr>
        <w:jc w:val="center"/>
      </w:pPr>
    </w:p>
    <w:p w:rsidR="00500742" w:rsidRDefault="00500742" w:rsidP="008F66DC"/>
    <w:p w:rsidR="00500742" w:rsidRDefault="00500742" w:rsidP="008F66DC"/>
    <w:p w:rsidR="00500742" w:rsidRPr="00DF36F1" w:rsidRDefault="00500742" w:rsidP="008F66DC"/>
    <w:tbl>
      <w:tblPr>
        <w:tblW w:w="0" w:type="auto"/>
        <w:tblLook w:val="04A0"/>
      </w:tblPr>
      <w:tblGrid>
        <w:gridCol w:w="5092"/>
        <w:gridCol w:w="4762"/>
      </w:tblGrid>
      <w:tr w:rsidR="0085752C" w:rsidTr="00873CDE">
        <w:tc>
          <w:tcPr>
            <w:tcW w:w="5092" w:type="dxa"/>
            <w:shd w:val="clear" w:color="auto" w:fill="auto"/>
          </w:tcPr>
          <w:p w:rsidR="0085752C" w:rsidRDefault="00CD643D" w:rsidP="008F66DC">
            <w:r>
              <w:rPr>
                <w:noProof/>
              </w:rPr>
              <w:lastRenderedPageBreak/>
              <w:drawing>
                <wp:inline distT="0" distB="0" distL="0" distR="0">
                  <wp:extent cx="3086100" cy="2495550"/>
                  <wp:effectExtent l="19050" t="0" r="0" b="0"/>
                  <wp:docPr id="10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24" cstate="print"/>
                          <a:srcRect/>
                          <a:stretch>
                            <a:fillRect/>
                          </a:stretch>
                        </pic:blipFill>
                        <pic:spPr bwMode="auto">
                          <a:xfrm>
                            <a:off x="0" y="0"/>
                            <a:ext cx="3086100" cy="2495550"/>
                          </a:xfrm>
                          <a:prstGeom prst="rect">
                            <a:avLst/>
                          </a:prstGeom>
                          <a:noFill/>
                          <a:ln w="9525">
                            <a:noFill/>
                            <a:miter lim="800000"/>
                            <a:headEnd/>
                            <a:tailEnd/>
                          </a:ln>
                        </pic:spPr>
                      </pic:pic>
                    </a:graphicData>
                  </a:graphic>
                </wp:inline>
              </w:drawing>
            </w:r>
          </w:p>
        </w:tc>
        <w:tc>
          <w:tcPr>
            <w:tcW w:w="4762" w:type="dxa"/>
            <w:shd w:val="clear" w:color="auto" w:fill="auto"/>
          </w:tcPr>
          <w:p w:rsidR="0085752C" w:rsidRDefault="00CD643D" w:rsidP="008F66DC">
            <w:r>
              <w:rPr>
                <w:noProof/>
              </w:rPr>
              <w:drawing>
                <wp:inline distT="0" distB="0" distL="0" distR="0">
                  <wp:extent cx="2876550" cy="2581275"/>
                  <wp:effectExtent l="19050" t="0" r="0" b="0"/>
                  <wp:docPr id="10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25" cstate="print"/>
                          <a:srcRect/>
                          <a:stretch>
                            <a:fillRect/>
                          </a:stretch>
                        </pic:blipFill>
                        <pic:spPr bwMode="auto">
                          <a:xfrm>
                            <a:off x="0" y="0"/>
                            <a:ext cx="2876550" cy="2581275"/>
                          </a:xfrm>
                          <a:prstGeom prst="rect">
                            <a:avLst/>
                          </a:prstGeom>
                          <a:noFill/>
                          <a:ln w="9525">
                            <a:noFill/>
                            <a:miter lim="800000"/>
                            <a:headEnd/>
                            <a:tailEnd/>
                          </a:ln>
                        </pic:spPr>
                      </pic:pic>
                    </a:graphicData>
                  </a:graphic>
                </wp:inline>
              </w:drawing>
            </w:r>
          </w:p>
        </w:tc>
      </w:tr>
      <w:tr w:rsidR="0085752C" w:rsidTr="00873CDE">
        <w:tc>
          <w:tcPr>
            <w:tcW w:w="5092" w:type="dxa"/>
            <w:shd w:val="clear" w:color="auto" w:fill="auto"/>
          </w:tcPr>
          <w:p w:rsidR="0085752C" w:rsidRPr="00500742" w:rsidRDefault="00783CF4" w:rsidP="008F66DC">
            <w:r w:rsidRPr="00873CDE">
              <w:rPr>
                <w:rFonts w:eastAsia="Calibri"/>
                <w:lang w:eastAsia="en-US"/>
              </w:rPr>
              <w:t xml:space="preserve">а) 0,01 % субстанция </w:t>
            </w:r>
            <w:r w:rsidRPr="00873CDE">
              <w:rPr>
                <w:rFonts w:eastAsia="Calibri"/>
                <w:lang w:val="en-US" w:eastAsia="en-US"/>
              </w:rPr>
              <w:t>D1+</w:t>
            </w:r>
            <w:r w:rsidRPr="00873CDE">
              <w:rPr>
                <w:rFonts w:eastAsia="Calibri"/>
                <w:lang w:eastAsia="en-US"/>
              </w:rPr>
              <w:t>ПВП</w:t>
            </w:r>
          </w:p>
        </w:tc>
        <w:tc>
          <w:tcPr>
            <w:tcW w:w="4762" w:type="dxa"/>
            <w:shd w:val="clear" w:color="auto" w:fill="auto"/>
          </w:tcPr>
          <w:p w:rsidR="0085752C" w:rsidRPr="00500742" w:rsidRDefault="00783CF4" w:rsidP="008F66DC">
            <w:r w:rsidRPr="00873CDE">
              <w:rPr>
                <w:rFonts w:eastAsia="Calibri"/>
                <w:lang w:eastAsia="en-US"/>
              </w:rPr>
              <w:t xml:space="preserve">б) 0,01 % субстанция </w:t>
            </w:r>
            <w:r w:rsidRPr="00873CDE">
              <w:rPr>
                <w:rFonts w:eastAsia="Calibri"/>
                <w:lang w:val="en-US" w:eastAsia="en-US"/>
              </w:rPr>
              <w:t>D1+</w:t>
            </w:r>
            <w:r w:rsidRPr="00873CDE">
              <w:rPr>
                <w:rFonts w:eastAsia="Calibri"/>
                <w:lang w:eastAsia="en-US"/>
              </w:rPr>
              <w:t>Карбопол</w:t>
            </w:r>
            <w:r w:rsidR="00500742" w:rsidRPr="00873CDE">
              <w:rPr>
                <w:rFonts w:eastAsia="Calibri"/>
                <w:lang w:eastAsia="en-US"/>
              </w:rPr>
              <w:t xml:space="preserve"> 940</w:t>
            </w:r>
          </w:p>
        </w:tc>
      </w:tr>
      <w:tr w:rsidR="00500742" w:rsidTr="00873CDE">
        <w:tc>
          <w:tcPr>
            <w:tcW w:w="9854" w:type="dxa"/>
            <w:gridSpan w:val="2"/>
            <w:shd w:val="clear" w:color="auto" w:fill="auto"/>
          </w:tcPr>
          <w:p w:rsidR="00500742" w:rsidRPr="00873CDE" w:rsidRDefault="00CD643D" w:rsidP="00873CDE">
            <w:pPr>
              <w:jc w:val="center"/>
              <w:rPr>
                <w:rFonts w:eastAsia="Calibri"/>
                <w:sz w:val="28"/>
                <w:szCs w:val="28"/>
                <w:lang w:eastAsia="en-US"/>
              </w:rPr>
            </w:pPr>
            <w:r>
              <w:rPr>
                <w:noProof/>
              </w:rPr>
              <w:drawing>
                <wp:inline distT="0" distB="0" distL="0" distR="0">
                  <wp:extent cx="3686175" cy="2990850"/>
                  <wp:effectExtent l="19050" t="0" r="0" b="0"/>
                  <wp:docPr id="10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26" cstate="print"/>
                          <a:srcRect/>
                          <a:stretch>
                            <a:fillRect/>
                          </a:stretch>
                        </pic:blipFill>
                        <pic:spPr bwMode="auto">
                          <a:xfrm>
                            <a:off x="0" y="0"/>
                            <a:ext cx="3686175" cy="2990850"/>
                          </a:xfrm>
                          <a:prstGeom prst="rect">
                            <a:avLst/>
                          </a:prstGeom>
                          <a:noFill/>
                          <a:ln w="9525">
                            <a:noFill/>
                            <a:miter lim="800000"/>
                            <a:headEnd/>
                            <a:tailEnd/>
                          </a:ln>
                        </pic:spPr>
                      </pic:pic>
                    </a:graphicData>
                  </a:graphic>
                </wp:inline>
              </w:drawing>
            </w:r>
          </w:p>
        </w:tc>
      </w:tr>
      <w:tr w:rsidR="00500742" w:rsidTr="00873CDE">
        <w:tc>
          <w:tcPr>
            <w:tcW w:w="9854" w:type="dxa"/>
            <w:gridSpan w:val="2"/>
            <w:shd w:val="clear" w:color="auto" w:fill="auto"/>
          </w:tcPr>
          <w:p w:rsidR="00500742" w:rsidRPr="00873CDE" w:rsidRDefault="00500742" w:rsidP="00873CDE">
            <w:pPr>
              <w:jc w:val="center"/>
              <w:rPr>
                <w:rFonts w:eastAsia="Calibri"/>
                <w:lang w:eastAsia="en-US"/>
              </w:rPr>
            </w:pPr>
            <w:r w:rsidRPr="00873CDE">
              <w:rPr>
                <w:rFonts w:eastAsia="Calibri"/>
                <w:lang w:eastAsia="en-US"/>
              </w:rPr>
              <w:t xml:space="preserve">б) 0,01 % субстанция </w:t>
            </w:r>
            <w:r w:rsidRPr="00873CDE">
              <w:rPr>
                <w:rFonts w:eastAsia="Calibri"/>
                <w:lang w:val="en-US" w:eastAsia="en-US"/>
              </w:rPr>
              <w:t>D1+</w:t>
            </w:r>
            <w:r w:rsidRPr="00873CDE">
              <w:rPr>
                <w:rFonts w:eastAsia="Calibri"/>
                <w:lang w:eastAsia="en-US"/>
              </w:rPr>
              <w:t>ГПМЦ</w:t>
            </w:r>
          </w:p>
        </w:tc>
      </w:tr>
    </w:tbl>
    <w:p w:rsidR="00500742" w:rsidRPr="00850B6A" w:rsidRDefault="00500742" w:rsidP="00500742">
      <w:pPr>
        <w:autoSpaceDE w:val="0"/>
        <w:autoSpaceDN w:val="0"/>
        <w:adjustRightInd w:val="0"/>
        <w:ind w:firstLine="567"/>
        <w:jc w:val="center"/>
        <w:rPr>
          <w:rFonts w:eastAsia="Calibri"/>
          <w:sz w:val="28"/>
          <w:szCs w:val="28"/>
          <w:lang w:eastAsia="en-US"/>
        </w:rPr>
      </w:pPr>
      <w:r w:rsidRPr="00850B6A">
        <w:rPr>
          <w:rFonts w:eastAsia="Calibri"/>
          <w:sz w:val="28"/>
          <w:szCs w:val="28"/>
          <w:lang w:eastAsia="en-US"/>
        </w:rPr>
        <w:t xml:space="preserve">Рисунок </w:t>
      </w:r>
      <w:r>
        <w:rPr>
          <w:rFonts w:eastAsia="Calibri"/>
          <w:sz w:val="28"/>
          <w:szCs w:val="28"/>
          <w:lang w:eastAsia="en-US"/>
        </w:rPr>
        <w:t>00</w:t>
      </w:r>
      <w:r w:rsidRPr="00850B6A">
        <w:rPr>
          <w:rFonts w:eastAsia="Calibri"/>
          <w:sz w:val="28"/>
          <w:szCs w:val="28"/>
          <w:lang w:eastAsia="en-US"/>
        </w:rPr>
        <w:t>– Эл</w:t>
      </w:r>
      <w:r>
        <w:rPr>
          <w:rFonts w:eastAsia="Calibri"/>
          <w:sz w:val="28"/>
          <w:szCs w:val="28"/>
          <w:lang w:eastAsia="en-US"/>
        </w:rPr>
        <w:t>е</w:t>
      </w:r>
      <w:r w:rsidRPr="00850B6A">
        <w:rPr>
          <w:rFonts w:eastAsia="Calibri"/>
          <w:sz w:val="28"/>
          <w:szCs w:val="28"/>
          <w:lang w:eastAsia="en-US"/>
        </w:rPr>
        <w:t>ктронные спектры поглощения водных растворов</w:t>
      </w:r>
    </w:p>
    <w:p w:rsidR="00500742" w:rsidRDefault="00500742" w:rsidP="00500742">
      <w:pPr>
        <w:jc w:val="center"/>
      </w:pPr>
    </w:p>
    <w:p w:rsidR="008F66DC" w:rsidRDefault="008F66DC" w:rsidP="008F66DC"/>
    <w:p w:rsidR="008F66DC" w:rsidRDefault="008F66DC" w:rsidP="008F66DC"/>
    <w:tbl>
      <w:tblPr>
        <w:tblW w:w="0" w:type="auto"/>
        <w:tblLook w:val="04A0"/>
      </w:tblPr>
      <w:tblGrid>
        <w:gridCol w:w="5018"/>
        <w:gridCol w:w="4836"/>
      </w:tblGrid>
      <w:tr w:rsidR="00500742" w:rsidTr="00873CDE">
        <w:tc>
          <w:tcPr>
            <w:tcW w:w="5018" w:type="dxa"/>
            <w:shd w:val="clear" w:color="auto" w:fill="auto"/>
          </w:tcPr>
          <w:p w:rsidR="00500742" w:rsidRDefault="00CD643D" w:rsidP="00D75D2A">
            <w:r>
              <w:rPr>
                <w:noProof/>
              </w:rPr>
              <w:lastRenderedPageBreak/>
              <w:drawing>
                <wp:inline distT="0" distB="0" distL="0" distR="0">
                  <wp:extent cx="2943225" cy="2676525"/>
                  <wp:effectExtent l="19050" t="0" r="0" b="0"/>
                  <wp:docPr id="10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27" cstate="print"/>
                          <a:srcRect/>
                          <a:stretch>
                            <a:fillRect/>
                          </a:stretch>
                        </pic:blipFill>
                        <pic:spPr bwMode="auto">
                          <a:xfrm>
                            <a:off x="0" y="0"/>
                            <a:ext cx="2943225" cy="2676525"/>
                          </a:xfrm>
                          <a:prstGeom prst="rect">
                            <a:avLst/>
                          </a:prstGeom>
                          <a:noFill/>
                          <a:ln w="9525">
                            <a:noFill/>
                            <a:miter lim="800000"/>
                            <a:headEnd/>
                            <a:tailEnd/>
                          </a:ln>
                        </pic:spPr>
                      </pic:pic>
                    </a:graphicData>
                  </a:graphic>
                </wp:inline>
              </w:drawing>
            </w:r>
          </w:p>
        </w:tc>
        <w:tc>
          <w:tcPr>
            <w:tcW w:w="4836" w:type="dxa"/>
            <w:shd w:val="clear" w:color="auto" w:fill="auto"/>
          </w:tcPr>
          <w:p w:rsidR="00500742" w:rsidRDefault="00CD643D" w:rsidP="00D75D2A">
            <w:r>
              <w:rPr>
                <w:noProof/>
              </w:rPr>
              <w:drawing>
                <wp:inline distT="0" distB="0" distL="0" distR="0">
                  <wp:extent cx="2914650" cy="2676525"/>
                  <wp:effectExtent l="19050" t="0" r="0" b="0"/>
                  <wp:docPr id="10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28" cstate="print"/>
                          <a:srcRect/>
                          <a:stretch>
                            <a:fillRect/>
                          </a:stretch>
                        </pic:blipFill>
                        <pic:spPr bwMode="auto">
                          <a:xfrm>
                            <a:off x="0" y="0"/>
                            <a:ext cx="2914650" cy="2676525"/>
                          </a:xfrm>
                          <a:prstGeom prst="rect">
                            <a:avLst/>
                          </a:prstGeom>
                          <a:noFill/>
                          <a:ln w="9525">
                            <a:noFill/>
                            <a:miter lim="800000"/>
                            <a:headEnd/>
                            <a:tailEnd/>
                          </a:ln>
                        </pic:spPr>
                      </pic:pic>
                    </a:graphicData>
                  </a:graphic>
                </wp:inline>
              </w:drawing>
            </w:r>
          </w:p>
        </w:tc>
      </w:tr>
      <w:tr w:rsidR="00500742" w:rsidTr="00873CDE">
        <w:tc>
          <w:tcPr>
            <w:tcW w:w="5018" w:type="dxa"/>
            <w:shd w:val="clear" w:color="auto" w:fill="auto"/>
          </w:tcPr>
          <w:p w:rsidR="00500742" w:rsidRPr="00500742" w:rsidRDefault="00500742" w:rsidP="00500742">
            <w:r w:rsidRPr="00873CDE">
              <w:rPr>
                <w:rFonts w:eastAsia="Calibri"/>
                <w:lang w:eastAsia="en-US"/>
              </w:rPr>
              <w:t>а) Хлорамфеникол</w:t>
            </w:r>
            <w:r w:rsidRPr="00873CDE">
              <w:rPr>
                <w:rFonts w:eastAsia="Calibri"/>
                <w:lang w:val="en-US" w:eastAsia="en-US"/>
              </w:rPr>
              <w:t>+</w:t>
            </w:r>
            <w:r w:rsidRPr="00873CDE">
              <w:rPr>
                <w:rFonts w:eastAsia="Calibri"/>
                <w:lang w:eastAsia="en-US"/>
              </w:rPr>
              <w:t>ПВП</w:t>
            </w:r>
          </w:p>
        </w:tc>
        <w:tc>
          <w:tcPr>
            <w:tcW w:w="4836" w:type="dxa"/>
            <w:shd w:val="clear" w:color="auto" w:fill="auto"/>
          </w:tcPr>
          <w:p w:rsidR="00500742" w:rsidRPr="00500742" w:rsidRDefault="00500742" w:rsidP="00500742">
            <w:r w:rsidRPr="00873CDE">
              <w:rPr>
                <w:rFonts w:eastAsia="Calibri"/>
                <w:lang w:eastAsia="en-US"/>
              </w:rPr>
              <w:t>б) Хлорамфеникол</w:t>
            </w:r>
            <w:r w:rsidRPr="00873CDE">
              <w:rPr>
                <w:rFonts w:eastAsia="Calibri"/>
                <w:lang w:val="en-US" w:eastAsia="en-US"/>
              </w:rPr>
              <w:t>+</w:t>
            </w:r>
            <w:r w:rsidRPr="00873CDE">
              <w:rPr>
                <w:rFonts w:eastAsia="Calibri"/>
                <w:lang w:eastAsia="en-US"/>
              </w:rPr>
              <w:t>Карбопол 940</w:t>
            </w:r>
          </w:p>
        </w:tc>
      </w:tr>
      <w:tr w:rsidR="00500742" w:rsidTr="00873CDE">
        <w:tc>
          <w:tcPr>
            <w:tcW w:w="9854" w:type="dxa"/>
            <w:gridSpan w:val="2"/>
            <w:shd w:val="clear" w:color="auto" w:fill="auto"/>
          </w:tcPr>
          <w:p w:rsidR="00500742" w:rsidRPr="00873CDE" w:rsidRDefault="00CD643D" w:rsidP="00873CDE">
            <w:pPr>
              <w:jc w:val="center"/>
              <w:rPr>
                <w:rFonts w:eastAsia="Calibri"/>
                <w:sz w:val="28"/>
                <w:szCs w:val="28"/>
                <w:lang w:eastAsia="en-US"/>
              </w:rPr>
            </w:pPr>
            <w:r>
              <w:rPr>
                <w:rFonts w:eastAsia="Calibri"/>
                <w:noProof/>
                <w:sz w:val="28"/>
                <w:szCs w:val="28"/>
              </w:rPr>
              <w:drawing>
                <wp:inline distT="0" distB="0" distL="0" distR="0">
                  <wp:extent cx="3114675" cy="2590800"/>
                  <wp:effectExtent l="19050" t="0" r="0" b="0"/>
                  <wp:docPr id="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29" cstate="print"/>
                          <a:srcRect/>
                          <a:stretch>
                            <a:fillRect/>
                          </a:stretch>
                        </pic:blipFill>
                        <pic:spPr bwMode="auto">
                          <a:xfrm>
                            <a:off x="0" y="0"/>
                            <a:ext cx="3114675" cy="2590800"/>
                          </a:xfrm>
                          <a:prstGeom prst="rect">
                            <a:avLst/>
                          </a:prstGeom>
                          <a:noFill/>
                          <a:ln w="9525">
                            <a:noFill/>
                            <a:miter lim="800000"/>
                            <a:headEnd/>
                            <a:tailEnd/>
                          </a:ln>
                        </pic:spPr>
                      </pic:pic>
                    </a:graphicData>
                  </a:graphic>
                </wp:inline>
              </w:drawing>
            </w:r>
          </w:p>
        </w:tc>
      </w:tr>
      <w:tr w:rsidR="00500742" w:rsidTr="00873CDE">
        <w:tc>
          <w:tcPr>
            <w:tcW w:w="9854" w:type="dxa"/>
            <w:gridSpan w:val="2"/>
            <w:shd w:val="clear" w:color="auto" w:fill="auto"/>
          </w:tcPr>
          <w:p w:rsidR="00500742" w:rsidRPr="00873CDE" w:rsidRDefault="00500742" w:rsidP="00873CDE">
            <w:pPr>
              <w:jc w:val="center"/>
              <w:rPr>
                <w:rFonts w:eastAsia="Calibri"/>
                <w:lang w:eastAsia="en-US"/>
              </w:rPr>
            </w:pPr>
            <w:r w:rsidRPr="00873CDE">
              <w:rPr>
                <w:rFonts w:eastAsia="Calibri"/>
                <w:lang w:eastAsia="en-US"/>
              </w:rPr>
              <w:t>б) Хлорамфеникол</w:t>
            </w:r>
            <w:r w:rsidRPr="00873CDE">
              <w:rPr>
                <w:rFonts w:eastAsia="Calibri"/>
                <w:lang w:val="en-US" w:eastAsia="en-US"/>
              </w:rPr>
              <w:t>+</w:t>
            </w:r>
            <w:r w:rsidRPr="00873CDE">
              <w:rPr>
                <w:rFonts w:eastAsia="Calibri"/>
                <w:lang w:eastAsia="en-US"/>
              </w:rPr>
              <w:t>ГПМЦ</w:t>
            </w:r>
          </w:p>
        </w:tc>
      </w:tr>
    </w:tbl>
    <w:p w:rsidR="00500742" w:rsidRPr="00850B6A" w:rsidRDefault="00500742" w:rsidP="00500742">
      <w:pPr>
        <w:autoSpaceDE w:val="0"/>
        <w:autoSpaceDN w:val="0"/>
        <w:adjustRightInd w:val="0"/>
        <w:ind w:firstLine="567"/>
        <w:jc w:val="center"/>
        <w:rPr>
          <w:rFonts w:eastAsia="Calibri"/>
          <w:sz w:val="28"/>
          <w:szCs w:val="28"/>
          <w:lang w:eastAsia="en-US"/>
        </w:rPr>
      </w:pPr>
      <w:r w:rsidRPr="00850B6A">
        <w:rPr>
          <w:rFonts w:eastAsia="Calibri"/>
          <w:sz w:val="28"/>
          <w:szCs w:val="28"/>
          <w:lang w:eastAsia="en-US"/>
        </w:rPr>
        <w:t xml:space="preserve">Рисунок </w:t>
      </w:r>
      <w:r>
        <w:rPr>
          <w:rFonts w:eastAsia="Calibri"/>
          <w:sz w:val="28"/>
          <w:szCs w:val="28"/>
          <w:lang w:eastAsia="en-US"/>
        </w:rPr>
        <w:t>00</w:t>
      </w:r>
      <w:r w:rsidRPr="00850B6A">
        <w:rPr>
          <w:rFonts w:eastAsia="Calibri"/>
          <w:sz w:val="28"/>
          <w:szCs w:val="28"/>
          <w:lang w:eastAsia="en-US"/>
        </w:rPr>
        <w:t>– Эл</w:t>
      </w:r>
      <w:r>
        <w:rPr>
          <w:rFonts w:eastAsia="Calibri"/>
          <w:sz w:val="28"/>
          <w:szCs w:val="28"/>
          <w:lang w:eastAsia="en-US"/>
        </w:rPr>
        <w:t>е</w:t>
      </w:r>
      <w:r w:rsidRPr="00850B6A">
        <w:rPr>
          <w:rFonts w:eastAsia="Calibri"/>
          <w:sz w:val="28"/>
          <w:szCs w:val="28"/>
          <w:lang w:eastAsia="en-US"/>
        </w:rPr>
        <w:t>ктронные спектры поглощения водных растворов</w:t>
      </w:r>
    </w:p>
    <w:p w:rsidR="00500742" w:rsidRDefault="00500742" w:rsidP="00500742">
      <w:pPr>
        <w:jc w:val="center"/>
      </w:pPr>
    </w:p>
    <w:p w:rsidR="008F66DC" w:rsidRDefault="008F66DC" w:rsidP="008F66DC"/>
    <w:p w:rsidR="001A7795" w:rsidRPr="00CD643D" w:rsidRDefault="00E94527" w:rsidP="001A7795">
      <w:pPr>
        <w:ind w:firstLine="567"/>
        <w:jc w:val="both"/>
        <w:rPr>
          <w:sz w:val="28"/>
          <w:szCs w:val="28"/>
        </w:rPr>
      </w:pPr>
      <w:r w:rsidRPr="00CD643D">
        <w:rPr>
          <w:sz w:val="28"/>
          <w:szCs w:val="28"/>
        </w:rPr>
        <w:t>В электронных спектрах поглощения исследованных соединений, содержащих такие гетероатомы с неподелёнными парами электронов (НЭП) как кислород, азот и галогены, можно ожидать появления в спектре слабых или средних по интенсивности полос поглощения n</w:t>
      </w:r>
      <w:r w:rsidRPr="00CD643D">
        <w:rPr>
          <w:sz w:val="28"/>
          <w:szCs w:val="28"/>
        </w:rPr>
        <w:sym w:font="Wingdings" w:char="F0E0"/>
      </w:r>
      <w:r w:rsidRPr="00CD643D">
        <w:rPr>
          <w:sz w:val="28"/>
          <w:szCs w:val="28"/>
        </w:rPr>
        <w:t xml:space="preserve">σ* переходов в интервале от 180 до 220 нм и выше, т.е. в средней </w:t>
      </w:r>
      <w:r w:rsidRPr="00CD643D">
        <w:rPr>
          <w:sz w:val="28"/>
          <w:szCs w:val="28"/>
        </w:rPr>
        <w:br/>
        <w:t xml:space="preserve">УФ области. </w:t>
      </w:r>
    </w:p>
    <w:p w:rsidR="00E94527" w:rsidRPr="00CD643D" w:rsidRDefault="00E94527" w:rsidP="001A7795">
      <w:pPr>
        <w:ind w:firstLine="567"/>
        <w:jc w:val="both"/>
        <w:rPr>
          <w:sz w:val="28"/>
          <w:szCs w:val="28"/>
        </w:rPr>
      </w:pPr>
      <w:r w:rsidRPr="00CD643D">
        <w:rPr>
          <w:sz w:val="28"/>
          <w:szCs w:val="28"/>
        </w:rPr>
        <w:t>Карбонильная группа даёт две полосы поглощения. Одна из них – при 170-190 нм, с довольно высокой интенсивностью, связана с π</w:t>
      </w:r>
      <w:r w:rsidRPr="00CD643D">
        <w:rPr>
          <w:sz w:val="28"/>
          <w:szCs w:val="28"/>
        </w:rPr>
        <w:sym w:font="Wingdings" w:char="F0E0"/>
      </w:r>
      <w:r w:rsidRPr="00CD643D">
        <w:rPr>
          <w:sz w:val="28"/>
          <w:szCs w:val="28"/>
        </w:rPr>
        <w:t>π* переходом. Область частот переходов π</w:t>
      </w:r>
      <w:r w:rsidRPr="00CD643D">
        <w:rPr>
          <w:sz w:val="28"/>
          <w:szCs w:val="28"/>
        </w:rPr>
        <w:sym w:font="Wingdings" w:char="F0E0"/>
      </w:r>
      <w:r w:rsidRPr="00CD643D">
        <w:rPr>
          <w:sz w:val="28"/>
          <w:szCs w:val="28"/>
        </w:rPr>
        <w:t>π* и n</w:t>
      </w:r>
      <w:r w:rsidRPr="00CD643D">
        <w:rPr>
          <w:sz w:val="28"/>
          <w:szCs w:val="28"/>
        </w:rPr>
        <w:sym w:font="Wingdings" w:char="F0E0"/>
      </w:r>
      <w:r w:rsidRPr="00CD643D">
        <w:rPr>
          <w:sz w:val="28"/>
          <w:szCs w:val="28"/>
        </w:rPr>
        <w:t>σ* может совпадать т.к. они близки по энергии, но для первого характерна высокая интенсивность и батохромный сдвиг под влиянием полярного растворителя, а для второго n</w:t>
      </w:r>
      <w:r w:rsidRPr="00CD643D">
        <w:rPr>
          <w:sz w:val="28"/>
          <w:szCs w:val="28"/>
        </w:rPr>
        <w:sym w:font="Wingdings" w:char="F0E0"/>
      </w:r>
      <w:r w:rsidRPr="00CD643D">
        <w:rPr>
          <w:sz w:val="28"/>
          <w:szCs w:val="28"/>
        </w:rPr>
        <w:t>σ* – средняя интенсивность и гипсохромный сдвиг. Вторая полоса, расположенная в области от 205 до 290 нм имеет низкую интенсивность и соответствует  n</w:t>
      </w:r>
      <w:r w:rsidRPr="00CD643D">
        <w:rPr>
          <w:sz w:val="28"/>
          <w:szCs w:val="28"/>
        </w:rPr>
        <w:sym w:font="Wingdings" w:char="F0E0"/>
      </w:r>
      <w:r w:rsidRPr="00CD643D">
        <w:rPr>
          <w:sz w:val="28"/>
          <w:szCs w:val="28"/>
        </w:rPr>
        <w:t xml:space="preserve">π* переходу, отвечающему переходу электрона неподеленной электронной пары (НЭП) атома кислорода, как и в первом случае. На положение полосы также оказывает </w:t>
      </w:r>
      <w:r w:rsidRPr="00CD643D">
        <w:rPr>
          <w:sz w:val="28"/>
          <w:szCs w:val="28"/>
        </w:rPr>
        <w:lastRenderedPageBreak/>
        <w:t>влияние внутримолекулярное окружение и природа растворителя. В спектрах аминокислот n</w:t>
      </w:r>
      <w:r w:rsidRPr="00CD643D">
        <w:rPr>
          <w:sz w:val="28"/>
          <w:szCs w:val="28"/>
        </w:rPr>
        <w:sym w:font="Wingdings" w:char="F0E0"/>
      </w:r>
      <w:r w:rsidRPr="00CD643D">
        <w:rPr>
          <w:sz w:val="28"/>
          <w:szCs w:val="28"/>
        </w:rPr>
        <w:t xml:space="preserve">π* полоса наблюдается при 220 нм [35-39]. </w:t>
      </w:r>
    </w:p>
    <w:p w:rsidR="00E94527" w:rsidRPr="00CD643D" w:rsidRDefault="00E94527" w:rsidP="001A7795">
      <w:pPr>
        <w:ind w:firstLine="567"/>
        <w:jc w:val="both"/>
        <w:rPr>
          <w:sz w:val="28"/>
          <w:szCs w:val="28"/>
        </w:rPr>
      </w:pPr>
      <w:r w:rsidRPr="00CD643D">
        <w:rPr>
          <w:sz w:val="28"/>
          <w:szCs w:val="28"/>
        </w:rPr>
        <w:t>Атом азота в аминогруппах аминокислот содержит одну свободную пару электронов, поэтому в спектрах следует ожидать появление σ</w:t>
      </w:r>
      <w:r w:rsidRPr="00CD643D">
        <w:rPr>
          <w:sz w:val="28"/>
          <w:szCs w:val="28"/>
        </w:rPr>
        <w:sym w:font="Wingdings" w:char="F0E0"/>
      </w:r>
      <w:r w:rsidRPr="00CD643D">
        <w:rPr>
          <w:sz w:val="28"/>
          <w:szCs w:val="28"/>
        </w:rPr>
        <w:t>σ* и n</w:t>
      </w:r>
      <w:r w:rsidRPr="00CD643D">
        <w:rPr>
          <w:sz w:val="28"/>
          <w:szCs w:val="28"/>
        </w:rPr>
        <w:sym w:font="Wingdings" w:char="F0E0"/>
      </w:r>
      <w:r w:rsidRPr="00CD643D">
        <w:rPr>
          <w:sz w:val="28"/>
          <w:szCs w:val="28"/>
        </w:rPr>
        <w:t>σ* переходов. В алкиламинах наблюдаются две полосы поглощения n</w:t>
      </w:r>
      <w:r w:rsidRPr="00CD643D">
        <w:rPr>
          <w:sz w:val="28"/>
          <w:szCs w:val="28"/>
        </w:rPr>
        <w:sym w:font="Wingdings" w:char="F0E0"/>
      </w:r>
      <w:r w:rsidRPr="00CD643D">
        <w:rPr>
          <w:sz w:val="28"/>
          <w:szCs w:val="28"/>
        </w:rPr>
        <w:t xml:space="preserve">σ* переходов в области от 173 до 200 нм и от 215 до 230 нм, которые смещаются в длинноволновую область при увеличении числа заместителей. </w:t>
      </w:r>
    </w:p>
    <w:p w:rsidR="00E94527" w:rsidRPr="00CD643D" w:rsidRDefault="00E94527" w:rsidP="001A7795">
      <w:pPr>
        <w:ind w:firstLine="567"/>
        <w:jc w:val="both"/>
        <w:rPr>
          <w:sz w:val="28"/>
          <w:szCs w:val="28"/>
        </w:rPr>
      </w:pPr>
      <w:r w:rsidRPr="00CD643D">
        <w:rPr>
          <w:sz w:val="28"/>
          <w:szCs w:val="28"/>
        </w:rPr>
        <w:t>Для простых анионов Cl-, Br-, I-, OH- в УФ-спектрах растворов характерны полосы поглощения, обусловленные переходом с переносом заряда (ПЗ), при котором электрон аниона переходит на σ* разрыхляющую МО молекулы растворителя (воды). Максимум поглощения аниона Cl</w:t>
      </w:r>
      <w:r w:rsidRPr="00CD643D">
        <w:rPr>
          <w:sz w:val="28"/>
          <w:szCs w:val="28"/>
          <w:vertAlign w:val="superscript"/>
        </w:rPr>
        <w:t>-</w:t>
      </w:r>
      <w:r w:rsidRPr="00CD643D">
        <w:rPr>
          <w:sz w:val="28"/>
          <w:szCs w:val="28"/>
        </w:rPr>
        <w:t xml:space="preserve"> наблюдается при λ = 181 нм, I</w:t>
      </w:r>
      <w:r w:rsidRPr="00CD643D">
        <w:rPr>
          <w:sz w:val="28"/>
          <w:szCs w:val="28"/>
          <w:vertAlign w:val="superscript"/>
        </w:rPr>
        <w:t>-</w:t>
      </w:r>
      <w:r w:rsidRPr="00CD643D">
        <w:rPr>
          <w:sz w:val="28"/>
          <w:szCs w:val="28"/>
        </w:rPr>
        <w:t xml:space="preserve"> – 226 нм, OH – 194 и 187 нм [35, 36]. </w:t>
      </w:r>
    </w:p>
    <w:p w:rsidR="00E94527" w:rsidRPr="00CD643D" w:rsidRDefault="00E94527" w:rsidP="001A7795">
      <w:pPr>
        <w:ind w:firstLine="567"/>
        <w:jc w:val="both"/>
        <w:rPr>
          <w:sz w:val="28"/>
          <w:szCs w:val="28"/>
        </w:rPr>
      </w:pPr>
      <w:r w:rsidRPr="00CD643D">
        <w:rPr>
          <w:sz w:val="28"/>
          <w:szCs w:val="28"/>
        </w:rPr>
        <w:t>Молекулярный иод склонен образовывать комплексы с переносом заряда, выступая в качестве акцептора электронов. При введении донорной молекулы в раствор I</w:t>
      </w:r>
      <w:r w:rsidRPr="00CD643D">
        <w:rPr>
          <w:sz w:val="28"/>
          <w:szCs w:val="28"/>
          <w:vertAlign w:val="subscript"/>
        </w:rPr>
        <w:t>2</w:t>
      </w:r>
      <w:r w:rsidRPr="00CD643D">
        <w:rPr>
          <w:sz w:val="28"/>
          <w:szCs w:val="28"/>
        </w:rPr>
        <w:t xml:space="preserve"> в СС1</w:t>
      </w:r>
      <w:r w:rsidRPr="00CD643D">
        <w:rPr>
          <w:sz w:val="28"/>
          <w:szCs w:val="28"/>
          <w:vertAlign w:val="subscript"/>
        </w:rPr>
        <w:t>4</w:t>
      </w:r>
      <w:r w:rsidRPr="00CD643D">
        <w:rPr>
          <w:sz w:val="28"/>
          <w:szCs w:val="28"/>
        </w:rPr>
        <w:t xml:space="preserve"> в спектре происходит сдвиг полосы поглощения иода в коротковолновую область. </w:t>
      </w:r>
      <w:r w:rsidRPr="00CD643D">
        <w:rPr>
          <w:sz w:val="28"/>
          <w:szCs w:val="28"/>
        </w:rPr>
        <w:br/>
        <w:t xml:space="preserve">В ультрафиолетовой области появляется новая полоса (для многих комплексов в области 230-260 нм), обусловленная переходом с ПЗ, при котором электрон из основного состояния переходит в возбужденное состояние. Это позволяет отнести полосу ПЗ к переносу nb – электрона НЭП основания на σ*-орбиталь иода [35, 40]. </w:t>
      </w:r>
    </w:p>
    <w:p w:rsidR="001A7795" w:rsidRPr="00CD643D" w:rsidRDefault="001A7795" w:rsidP="001A7795">
      <w:pPr>
        <w:ind w:firstLine="567"/>
        <w:jc w:val="both"/>
        <w:rPr>
          <w:sz w:val="28"/>
          <w:szCs w:val="28"/>
        </w:rPr>
      </w:pPr>
      <w:r w:rsidRPr="00CD643D">
        <w:rPr>
          <w:sz w:val="28"/>
          <w:szCs w:val="28"/>
        </w:rPr>
        <w:t xml:space="preserve">Относительно пика поглощения, характерного для антибиотика хлорамфеникола – 278 нм, следует отметить, что его интенсивность сохраняется при взамодействии с субстанцией </w:t>
      </w:r>
      <w:r w:rsidRPr="00CD643D">
        <w:rPr>
          <w:sz w:val="28"/>
          <w:szCs w:val="28"/>
          <w:lang w:val="en-US"/>
        </w:rPr>
        <w:t>D</w:t>
      </w:r>
      <w:r w:rsidRPr="00CD643D">
        <w:rPr>
          <w:sz w:val="28"/>
          <w:szCs w:val="28"/>
        </w:rPr>
        <w:t>1.</w:t>
      </w:r>
    </w:p>
    <w:p w:rsidR="00E94527" w:rsidRPr="00CD643D" w:rsidRDefault="00E94527" w:rsidP="001A7795">
      <w:pPr>
        <w:ind w:firstLine="567"/>
        <w:jc w:val="both"/>
        <w:rPr>
          <w:sz w:val="28"/>
          <w:szCs w:val="28"/>
        </w:rPr>
      </w:pPr>
      <w:r w:rsidRPr="00CD643D">
        <w:rPr>
          <w:sz w:val="28"/>
          <w:szCs w:val="28"/>
        </w:rPr>
        <w:t xml:space="preserve">Анализ полученных данных показал, что в спектрах (рисунки 1-3) </w:t>
      </w:r>
      <w:r w:rsidR="001A7795" w:rsidRPr="00CD643D">
        <w:rPr>
          <w:sz w:val="28"/>
          <w:szCs w:val="28"/>
        </w:rPr>
        <w:t xml:space="preserve">не </w:t>
      </w:r>
      <w:r w:rsidRPr="00CD643D">
        <w:rPr>
          <w:sz w:val="28"/>
          <w:szCs w:val="28"/>
        </w:rPr>
        <w:t xml:space="preserve">наблюдаются характерные изменения, отличающие их от спектров индивидуальных соединений, свидетельствующие о взаимодействии компонентов (возникновении внутри и межмолекулярных водородных связей, образовании новых связей с переносом заряда) во всех изученных системах. </w:t>
      </w:r>
    </w:p>
    <w:p w:rsidR="00570D06" w:rsidRPr="00CD643D" w:rsidRDefault="00570D06" w:rsidP="00570D06">
      <w:pPr>
        <w:ind w:firstLine="708"/>
        <w:jc w:val="both"/>
        <w:rPr>
          <w:rFonts w:eastAsia="Calibri"/>
          <w:sz w:val="28"/>
          <w:szCs w:val="28"/>
          <w:lang w:eastAsia="en-US"/>
        </w:rPr>
      </w:pPr>
      <w:r w:rsidRPr="00CD643D">
        <w:rPr>
          <w:rFonts w:eastAsia="Calibri"/>
          <w:sz w:val="28"/>
          <w:szCs w:val="28"/>
          <w:lang w:eastAsia="en-US"/>
        </w:rPr>
        <w:t>Как видно, на свойства субстанции D1 исследованные вещества не оказывают существенного влияния и могут быть использованы для разработок состава таблеток, в том числе методом прямого прессования.</w:t>
      </w:r>
    </w:p>
    <w:p w:rsidR="001A7795" w:rsidRPr="00CD643D" w:rsidRDefault="001A7795" w:rsidP="001A7795">
      <w:pPr>
        <w:ind w:firstLine="567"/>
        <w:jc w:val="both"/>
        <w:rPr>
          <w:sz w:val="28"/>
          <w:szCs w:val="28"/>
        </w:rPr>
      </w:pPr>
      <w:r w:rsidRPr="00CD643D">
        <w:rPr>
          <w:sz w:val="28"/>
          <w:szCs w:val="28"/>
        </w:rPr>
        <w:t xml:space="preserve">Таким образом, при анализе полученных данных можно обнаружить характерные функциональные группы исследуемых веществ, а в смеси определяется основной компонент – </w:t>
      </w:r>
      <w:r w:rsidRPr="00CD643D">
        <w:rPr>
          <w:sz w:val="28"/>
          <w:szCs w:val="28"/>
          <w:lang w:val="en-US"/>
        </w:rPr>
        <w:t>D</w:t>
      </w:r>
      <w:r w:rsidRPr="00CD643D">
        <w:rPr>
          <w:sz w:val="28"/>
          <w:szCs w:val="28"/>
        </w:rPr>
        <w:t>1, что свидетельствует об отсутствии химического взаимодействия между выбранными компонентами смеси. Полученные результаты использовали для исключения нежелательных взаимодействий путем изменения компонентного состава и технологии.</w:t>
      </w:r>
    </w:p>
    <w:p w:rsidR="001A7795" w:rsidRPr="00CD643D" w:rsidRDefault="001A7795" w:rsidP="001A7795">
      <w:pPr>
        <w:autoSpaceDE w:val="0"/>
        <w:autoSpaceDN w:val="0"/>
        <w:adjustRightInd w:val="0"/>
        <w:ind w:firstLine="567"/>
        <w:jc w:val="both"/>
        <w:rPr>
          <w:b/>
          <w:sz w:val="28"/>
          <w:szCs w:val="28"/>
        </w:rPr>
      </w:pPr>
    </w:p>
    <w:p w:rsidR="001A7795" w:rsidRDefault="00345479" w:rsidP="001A7795">
      <w:pPr>
        <w:autoSpaceDE w:val="0"/>
        <w:autoSpaceDN w:val="0"/>
        <w:adjustRightInd w:val="0"/>
        <w:ind w:firstLine="567"/>
        <w:jc w:val="both"/>
        <w:rPr>
          <w:b/>
          <w:sz w:val="28"/>
          <w:szCs w:val="28"/>
        </w:rPr>
      </w:pPr>
      <w:r w:rsidRPr="00CD643D">
        <w:rPr>
          <w:b/>
          <w:sz w:val="28"/>
          <w:szCs w:val="28"/>
        </w:rPr>
        <w:t>5.9</w:t>
      </w:r>
      <w:r w:rsidR="001A7795" w:rsidRPr="00CD643D">
        <w:rPr>
          <w:b/>
          <w:sz w:val="28"/>
          <w:szCs w:val="28"/>
        </w:rPr>
        <w:t xml:space="preserve"> Исследование взаимодействия вспомогательных веществ</w:t>
      </w:r>
      <w:r w:rsidR="001A7795" w:rsidRPr="007F77D8">
        <w:rPr>
          <w:b/>
          <w:sz w:val="28"/>
          <w:szCs w:val="28"/>
        </w:rPr>
        <w:t xml:space="preserve"> с субстанцией </w:t>
      </w:r>
      <w:r w:rsidR="001A7795">
        <w:rPr>
          <w:b/>
          <w:sz w:val="28"/>
          <w:szCs w:val="28"/>
          <w:lang w:val="en-US"/>
        </w:rPr>
        <w:t>D</w:t>
      </w:r>
      <w:r w:rsidR="001A7795" w:rsidRPr="00A40F7A">
        <w:rPr>
          <w:b/>
          <w:sz w:val="28"/>
          <w:szCs w:val="28"/>
        </w:rPr>
        <w:t>1</w:t>
      </w:r>
      <w:r w:rsidR="001A7795">
        <w:rPr>
          <w:b/>
          <w:sz w:val="28"/>
          <w:szCs w:val="28"/>
        </w:rPr>
        <w:t xml:space="preserve"> и хлорамфениколом методами ДСК и ТГМ</w:t>
      </w:r>
    </w:p>
    <w:p w:rsidR="001A7795" w:rsidRPr="007F77D8" w:rsidRDefault="001A7795" w:rsidP="001A7795">
      <w:pPr>
        <w:ind w:firstLine="567"/>
        <w:jc w:val="both"/>
        <w:rPr>
          <w:sz w:val="28"/>
          <w:szCs w:val="28"/>
        </w:rPr>
      </w:pPr>
      <w:r w:rsidRPr="007F77D8">
        <w:rPr>
          <w:sz w:val="28"/>
          <w:szCs w:val="28"/>
        </w:rPr>
        <w:t xml:space="preserve">С помощью дифференциальной сканирующей калориметрии (ДСК) можно определить множество разнообразных величин, характеризующих свойства веществ и материалов и представляющих интерес, как для теории, так и для практики. ДСК позволяет, например, измерить характеристические </w:t>
      </w:r>
      <w:r w:rsidRPr="007F77D8">
        <w:rPr>
          <w:sz w:val="28"/>
          <w:szCs w:val="28"/>
        </w:rPr>
        <w:lastRenderedPageBreak/>
        <w:t>температуры и выделяемое или поглощаемое тепло, физических процессов или химических реакций, происходящих в образцах твердых тел и жидкостей при их контролируемом нагреве или охлаждении. ДСК является наиболее часто используемым методом в термическом анализе. Быстрота получения результатов анализа, большое значение для решения исследовательских задач и контроля качества сырья и продукции, удобство в обращении обуславливают его возрастающую роль в исследовании веществ и материалов [</w:t>
      </w:r>
      <w:r w:rsidR="004C0D9B" w:rsidRPr="004C0D9B">
        <w:rPr>
          <w:sz w:val="28"/>
          <w:szCs w:val="28"/>
        </w:rPr>
        <w:t>111</w:t>
      </w:r>
      <w:r w:rsidRPr="007F77D8">
        <w:rPr>
          <w:sz w:val="28"/>
          <w:szCs w:val="28"/>
        </w:rPr>
        <w:t>]. Нагревание лекарственных веществ до температуры, не вызывающей термического разложения, приводит к ряду изменений в их физических свойствах. Происходят полиморфные превращения, растворение в кристаллизационной воде, удаление сорбционной и кристаллизационной воды, сублимация, плавление, кипение [</w:t>
      </w:r>
      <w:r w:rsidR="004C0D9B" w:rsidRPr="004C0D9B">
        <w:rPr>
          <w:sz w:val="28"/>
          <w:szCs w:val="28"/>
        </w:rPr>
        <w:t>111</w:t>
      </w:r>
      <w:r w:rsidRPr="007F77D8">
        <w:rPr>
          <w:sz w:val="28"/>
          <w:szCs w:val="28"/>
        </w:rPr>
        <w:t>]. В зависимости от природы вещества, температуры и условий нагревания могут происходить химические превращения: структурирование, термическая, окислительная или гидролитическая деструкция.</w:t>
      </w:r>
    </w:p>
    <w:p w:rsidR="001A7795" w:rsidRPr="007F77D8" w:rsidRDefault="001A7795" w:rsidP="001A7795">
      <w:pPr>
        <w:ind w:firstLine="567"/>
        <w:jc w:val="both"/>
        <w:rPr>
          <w:sz w:val="28"/>
          <w:szCs w:val="28"/>
        </w:rPr>
      </w:pPr>
      <w:r w:rsidRPr="007F77D8">
        <w:rPr>
          <w:sz w:val="28"/>
          <w:szCs w:val="28"/>
        </w:rPr>
        <w:t xml:space="preserve">Для исследования взаимодействия субстанции </w:t>
      </w:r>
      <w:r>
        <w:rPr>
          <w:sz w:val="28"/>
          <w:szCs w:val="28"/>
          <w:lang w:val="en-US"/>
        </w:rPr>
        <w:t>D</w:t>
      </w:r>
      <w:r w:rsidRPr="00A40F7A">
        <w:rPr>
          <w:sz w:val="28"/>
          <w:szCs w:val="28"/>
        </w:rPr>
        <w:t>1</w:t>
      </w:r>
      <w:r w:rsidRPr="007F77D8">
        <w:rPr>
          <w:sz w:val="28"/>
          <w:szCs w:val="28"/>
        </w:rPr>
        <w:t xml:space="preserve"> со вспомогательными веществами, образцы субстанции </w:t>
      </w:r>
      <w:r>
        <w:rPr>
          <w:sz w:val="28"/>
          <w:szCs w:val="28"/>
          <w:lang w:val="en-US"/>
        </w:rPr>
        <w:t>D</w:t>
      </w:r>
      <w:r w:rsidRPr="00A40F7A">
        <w:rPr>
          <w:sz w:val="28"/>
          <w:szCs w:val="28"/>
        </w:rPr>
        <w:t>1</w:t>
      </w:r>
      <w:r w:rsidRPr="007F77D8">
        <w:rPr>
          <w:sz w:val="28"/>
          <w:szCs w:val="28"/>
        </w:rPr>
        <w:t xml:space="preserve"> и вспомогательных веществ весом 1-5 мг нагревались в интервале температур от 28 до 500 °С в закрытых корундовых тиглях объемом 85 мкл со скоростью 10 град/мин в атмосфере сухого азота (скорость потока газа 40 мл/мин). На термограммах были зафиксированы дифференциальные кривые изменения теплоемкости образца (ДСК). </w:t>
      </w:r>
    </w:p>
    <w:p w:rsidR="008E3DFD" w:rsidRPr="00053E13" w:rsidRDefault="001A7795" w:rsidP="008E3DFD">
      <w:pPr>
        <w:ind w:firstLine="567"/>
        <w:jc w:val="both"/>
        <w:rPr>
          <w:sz w:val="28"/>
          <w:szCs w:val="28"/>
        </w:rPr>
      </w:pPr>
      <w:r w:rsidRPr="007F77D8">
        <w:rPr>
          <w:sz w:val="28"/>
          <w:szCs w:val="28"/>
        </w:rPr>
        <w:t>Определение температуры плавления веществ осуществляли с помощью программы Netzsсh-Proteus по точке пересечения касательных, проведенных к началу эндотермического пика на кривой ДСК, определяли температуру начала пика, которая соответствует температуре плавления образца.</w:t>
      </w:r>
      <w:r w:rsidR="008E3DFD">
        <w:rPr>
          <w:sz w:val="28"/>
          <w:szCs w:val="28"/>
        </w:rPr>
        <w:t xml:space="preserve"> </w:t>
      </w:r>
      <w:r w:rsidRPr="007F77D8">
        <w:rPr>
          <w:sz w:val="28"/>
          <w:szCs w:val="28"/>
        </w:rPr>
        <w:t>Проведён термический анал</w:t>
      </w:r>
      <w:r w:rsidR="008E3DFD">
        <w:rPr>
          <w:sz w:val="28"/>
          <w:szCs w:val="28"/>
        </w:rPr>
        <w:t xml:space="preserve">из смеси и исходных компонентов </w:t>
      </w:r>
      <w:r w:rsidR="008E3DFD" w:rsidRPr="00053E13">
        <w:rPr>
          <w:sz w:val="28"/>
          <w:szCs w:val="28"/>
        </w:rPr>
        <w:t>[</w:t>
      </w:r>
      <w:r w:rsidR="006333C9">
        <w:rPr>
          <w:sz w:val="28"/>
          <w:szCs w:val="28"/>
        </w:rPr>
        <w:t>87</w:t>
      </w:r>
      <w:r w:rsidR="008E3DFD">
        <w:rPr>
          <w:sz w:val="28"/>
          <w:szCs w:val="28"/>
        </w:rPr>
        <w:t>, с.102</w:t>
      </w:r>
      <w:r w:rsidR="008E3DFD" w:rsidRPr="00053E13">
        <w:rPr>
          <w:sz w:val="28"/>
          <w:szCs w:val="28"/>
        </w:rPr>
        <w:t>]</w:t>
      </w:r>
    </w:p>
    <w:p w:rsidR="001A7795" w:rsidRPr="007F77D8" w:rsidRDefault="001A7795" w:rsidP="008E3DFD">
      <w:pPr>
        <w:ind w:firstLine="567"/>
        <w:jc w:val="both"/>
        <w:rPr>
          <w:sz w:val="28"/>
          <w:szCs w:val="28"/>
        </w:rPr>
      </w:pPr>
      <w:r w:rsidRPr="007F77D8">
        <w:rPr>
          <w:sz w:val="28"/>
          <w:szCs w:val="28"/>
        </w:rPr>
        <w:t xml:space="preserve">Кривые нагрева испытуемых образцов представлены на рисунках 37-41. </w:t>
      </w:r>
    </w:p>
    <w:p w:rsidR="001A7795" w:rsidRPr="007F77D8" w:rsidRDefault="001A7795" w:rsidP="001A7795">
      <w:pPr>
        <w:pStyle w:val="ae"/>
        <w:shd w:val="clear" w:color="auto" w:fill="FFFFFF"/>
        <w:spacing w:before="0" w:beforeAutospacing="0" w:after="0" w:afterAutospacing="0"/>
      </w:pPr>
    </w:p>
    <w:p w:rsidR="001A7795" w:rsidRPr="007F77D8" w:rsidRDefault="00CD643D" w:rsidP="001A7795">
      <w:pPr>
        <w:jc w:val="center"/>
        <w:rPr>
          <w:lang w:val="en-US"/>
        </w:rPr>
      </w:pPr>
      <w:r>
        <w:rPr>
          <w:b/>
          <w:noProof/>
        </w:rPr>
        <w:drawing>
          <wp:inline distT="0" distB="0" distL="0" distR="0">
            <wp:extent cx="4533900" cy="2514600"/>
            <wp:effectExtent l="19050" t="0" r="0" b="0"/>
            <wp:docPr id="1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0" cstate="print"/>
                    <a:srcRect/>
                    <a:stretch>
                      <a:fillRect/>
                    </a:stretch>
                  </pic:blipFill>
                  <pic:spPr bwMode="auto">
                    <a:xfrm>
                      <a:off x="0" y="0"/>
                      <a:ext cx="4533900" cy="2514600"/>
                    </a:xfrm>
                    <a:prstGeom prst="rect">
                      <a:avLst/>
                    </a:prstGeom>
                    <a:noFill/>
                    <a:ln w="9525">
                      <a:noFill/>
                      <a:miter lim="800000"/>
                      <a:headEnd/>
                      <a:tailEnd/>
                    </a:ln>
                  </pic:spPr>
                </pic:pic>
              </a:graphicData>
            </a:graphic>
          </wp:inline>
        </w:drawing>
      </w:r>
    </w:p>
    <w:p w:rsidR="009D0DA3" w:rsidRDefault="009D0DA3" w:rsidP="00476E49">
      <w:pPr>
        <w:ind w:left="-108" w:right="-187"/>
        <w:jc w:val="center"/>
        <w:rPr>
          <w:noProof/>
          <w:sz w:val="28"/>
          <w:szCs w:val="28"/>
        </w:rPr>
      </w:pPr>
    </w:p>
    <w:p w:rsidR="00476E49" w:rsidRDefault="00476E49" w:rsidP="00476E49">
      <w:pPr>
        <w:ind w:left="-108" w:right="-187"/>
        <w:jc w:val="center"/>
        <w:rPr>
          <w:sz w:val="28"/>
          <w:szCs w:val="28"/>
        </w:rPr>
      </w:pPr>
      <w:r w:rsidRPr="00476E49">
        <w:rPr>
          <w:noProof/>
          <w:sz w:val="28"/>
          <w:szCs w:val="28"/>
        </w:rPr>
        <w:t xml:space="preserve">Рисунок 1– Кривые ДСК </w:t>
      </w:r>
      <w:r w:rsidRPr="00476E49">
        <w:rPr>
          <w:sz w:val="28"/>
          <w:szCs w:val="28"/>
        </w:rPr>
        <w:t>Хлорамфеникол</w:t>
      </w:r>
    </w:p>
    <w:p w:rsidR="009D0DA3" w:rsidRDefault="009D0DA3" w:rsidP="00476E49">
      <w:pPr>
        <w:ind w:left="-108" w:right="-187"/>
        <w:jc w:val="center"/>
        <w:rPr>
          <w:sz w:val="28"/>
          <w:szCs w:val="28"/>
        </w:rPr>
      </w:pPr>
    </w:p>
    <w:tbl>
      <w:tblPr>
        <w:tblW w:w="0" w:type="auto"/>
        <w:tblInd w:w="-108" w:type="dxa"/>
        <w:tblLook w:val="04A0"/>
      </w:tblPr>
      <w:tblGrid>
        <w:gridCol w:w="4919"/>
        <w:gridCol w:w="4814"/>
      </w:tblGrid>
      <w:tr w:rsidR="00600512" w:rsidTr="004271F6">
        <w:trPr>
          <w:trHeight w:val="3686"/>
        </w:trPr>
        <w:tc>
          <w:tcPr>
            <w:tcW w:w="4814" w:type="dxa"/>
            <w:shd w:val="clear" w:color="auto" w:fill="auto"/>
          </w:tcPr>
          <w:p w:rsidR="009D0DA3" w:rsidRPr="00850B6A" w:rsidRDefault="00CD643D" w:rsidP="00850B6A">
            <w:pPr>
              <w:ind w:right="-187"/>
              <w:jc w:val="center"/>
              <w:rPr>
                <w:b/>
                <w:sz w:val="28"/>
                <w:szCs w:val="28"/>
              </w:rPr>
            </w:pPr>
            <w:r>
              <w:rPr>
                <w:b/>
                <w:noProof/>
              </w:rPr>
              <w:lastRenderedPageBreak/>
              <w:drawing>
                <wp:inline distT="0" distB="0" distL="0" distR="0">
                  <wp:extent cx="3086100" cy="2428875"/>
                  <wp:effectExtent l="19050" t="0" r="0" b="0"/>
                  <wp:docPr id="1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1" cstate="print"/>
                          <a:srcRect/>
                          <a:stretch>
                            <a:fillRect/>
                          </a:stretch>
                        </pic:blipFill>
                        <pic:spPr bwMode="auto">
                          <a:xfrm>
                            <a:off x="0" y="0"/>
                            <a:ext cx="3086100" cy="2428875"/>
                          </a:xfrm>
                          <a:prstGeom prst="rect">
                            <a:avLst/>
                          </a:prstGeom>
                          <a:noFill/>
                          <a:ln w="9525">
                            <a:noFill/>
                            <a:miter lim="800000"/>
                            <a:headEnd/>
                            <a:tailEnd/>
                          </a:ln>
                        </pic:spPr>
                      </pic:pic>
                    </a:graphicData>
                  </a:graphic>
                </wp:inline>
              </w:drawing>
            </w:r>
          </w:p>
        </w:tc>
        <w:tc>
          <w:tcPr>
            <w:tcW w:w="4814" w:type="dxa"/>
            <w:shd w:val="clear" w:color="auto" w:fill="auto"/>
          </w:tcPr>
          <w:p w:rsidR="009D0DA3" w:rsidRPr="00850B6A" w:rsidRDefault="00CD643D" w:rsidP="00850B6A">
            <w:pPr>
              <w:ind w:right="-187"/>
              <w:jc w:val="center"/>
              <w:rPr>
                <w:b/>
                <w:sz w:val="28"/>
                <w:szCs w:val="28"/>
              </w:rPr>
            </w:pPr>
            <w:r>
              <w:rPr>
                <w:noProof/>
              </w:rPr>
              <w:drawing>
                <wp:inline distT="0" distB="0" distL="0" distR="0">
                  <wp:extent cx="2914650" cy="2390775"/>
                  <wp:effectExtent l="19050" t="0" r="0" b="0"/>
                  <wp:docPr id="111" name="Рисунок 6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74"/>
                          <pic:cNvPicPr>
                            <a:picLocks noChangeAspect="1" noChangeArrowheads="1"/>
                          </pic:cNvPicPr>
                        </pic:nvPicPr>
                        <pic:blipFill>
                          <a:blip r:embed="rId132" cstate="print"/>
                          <a:srcRect/>
                          <a:stretch>
                            <a:fillRect/>
                          </a:stretch>
                        </pic:blipFill>
                        <pic:spPr bwMode="auto">
                          <a:xfrm>
                            <a:off x="0" y="0"/>
                            <a:ext cx="2914650" cy="2390775"/>
                          </a:xfrm>
                          <a:prstGeom prst="rect">
                            <a:avLst/>
                          </a:prstGeom>
                          <a:noFill/>
                          <a:ln w="9525">
                            <a:noFill/>
                            <a:miter lim="800000"/>
                            <a:headEnd/>
                            <a:tailEnd/>
                          </a:ln>
                        </pic:spPr>
                      </pic:pic>
                    </a:graphicData>
                  </a:graphic>
                </wp:inline>
              </w:drawing>
            </w:r>
          </w:p>
        </w:tc>
      </w:tr>
      <w:tr w:rsidR="009D0DA3" w:rsidTr="00850B6A">
        <w:tc>
          <w:tcPr>
            <w:tcW w:w="4814" w:type="dxa"/>
            <w:shd w:val="clear" w:color="auto" w:fill="auto"/>
          </w:tcPr>
          <w:p w:rsidR="009D0DA3" w:rsidRPr="00850B6A" w:rsidRDefault="009D0DA3" w:rsidP="00850B6A">
            <w:pPr>
              <w:ind w:left="-108" w:right="-187"/>
              <w:jc w:val="center"/>
              <w:rPr>
                <w:b/>
              </w:rPr>
            </w:pPr>
            <w:r w:rsidRPr="00850B6A">
              <w:rPr>
                <w:noProof/>
                <w:sz w:val="28"/>
                <w:szCs w:val="28"/>
              </w:rPr>
              <w:t>а)</w:t>
            </w:r>
            <w:r w:rsidR="00601B3D" w:rsidRPr="00850B6A">
              <w:rPr>
                <w:noProof/>
                <w:sz w:val="28"/>
                <w:szCs w:val="28"/>
              </w:rPr>
              <w:t xml:space="preserve"> </w:t>
            </w:r>
            <w:r w:rsidR="00601B3D" w:rsidRPr="005F1784">
              <w:rPr>
                <w:noProof/>
              </w:rPr>
              <w:t>Кривые ДСК</w:t>
            </w:r>
            <w:r w:rsidR="00601B3D">
              <w:rPr>
                <w:noProof/>
              </w:rPr>
              <w:t xml:space="preserve"> и ТГ:</w:t>
            </w:r>
            <w:r w:rsidR="00601B3D" w:rsidRPr="008F048A">
              <w:t xml:space="preserve"> </w:t>
            </w:r>
            <w:r w:rsidR="00601B3D">
              <w:t xml:space="preserve">смесь субстанции </w:t>
            </w:r>
            <w:r w:rsidR="00601B3D" w:rsidRPr="00850B6A">
              <w:rPr>
                <w:lang w:val="en-US"/>
              </w:rPr>
              <w:t>D</w:t>
            </w:r>
            <w:r w:rsidR="00601B3D" w:rsidRPr="000E4112">
              <w:t>1</w:t>
            </w:r>
            <w:r w:rsidR="00601B3D">
              <w:t xml:space="preserve"> + суб. хлорамфеникол</w:t>
            </w:r>
            <w:r w:rsidR="00601B3D" w:rsidRPr="005F1784">
              <w:rPr>
                <w:noProof/>
              </w:rPr>
              <w:t xml:space="preserve"> </w:t>
            </w:r>
          </w:p>
        </w:tc>
        <w:tc>
          <w:tcPr>
            <w:tcW w:w="4814" w:type="dxa"/>
            <w:shd w:val="clear" w:color="auto" w:fill="auto"/>
          </w:tcPr>
          <w:p w:rsidR="009D0DA3" w:rsidRPr="00850B6A" w:rsidRDefault="009D0DA3" w:rsidP="00850B6A">
            <w:pPr>
              <w:ind w:right="-187"/>
              <w:jc w:val="center"/>
              <w:rPr>
                <w:noProof/>
                <w:sz w:val="28"/>
                <w:szCs w:val="28"/>
              </w:rPr>
            </w:pPr>
            <w:r w:rsidRPr="00850B6A">
              <w:rPr>
                <w:noProof/>
                <w:sz w:val="28"/>
                <w:szCs w:val="28"/>
              </w:rPr>
              <w:t>б)</w:t>
            </w:r>
            <w:r w:rsidR="00601B3D" w:rsidRPr="005F1784">
              <w:rPr>
                <w:noProof/>
              </w:rPr>
              <w:t xml:space="preserve"> Кривые ДСК</w:t>
            </w:r>
            <w:r w:rsidR="00601B3D">
              <w:rPr>
                <w:noProof/>
              </w:rPr>
              <w:t>: 1 –</w:t>
            </w:r>
            <w:r w:rsidR="00601B3D">
              <w:t xml:space="preserve"> хлорамфеникол,</w:t>
            </w:r>
            <w:r w:rsidR="00601B3D" w:rsidRPr="00FD3CA7">
              <w:t xml:space="preserve"> 2</w:t>
            </w:r>
            <w:r w:rsidR="00601B3D">
              <w:t xml:space="preserve"> -</w:t>
            </w:r>
            <w:r w:rsidR="00601B3D" w:rsidRPr="00004910">
              <w:t xml:space="preserve"> </w:t>
            </w:r>
            <w:r w:rsidR="00601B3D" w:rsidRPr="00850B6A">
              <w:rPr>
                <w:lang w:val="en-US"/>
              </w:rPr>
              <w:t>c</w:t>
            </w:r>
            <w:r w:rsidR="00601B3D">
              <w:t xml:space="preserve">месь субстанции </w:t>
            </w:r>
            <w:r w:rsidR="00601B3D" w:rsidRPr="00850B6A">
              <w:rPr>
                <w:lang w:val="en-US"/>
              </w:rPr>
              <w:t>D</w:t>
            </w:r>
            <w:r w:rsidR="00601B3D" w:rsidRPr="000E4112">
              <w:t>1</w:t>
            </w:r>
            <w:r w:rsidR="00601B3D">
              <w:t>+ хлорамфеникол</w:t>
            </w:r>
          </w:p>
        </w:tc>
      </w:tr>
    </w:tbl>
    <w:p w:rsidR="009D0DA3" w:rsidRPr="009D0DA3" w:rsidRDefault="009D0DA3" w:rsidP="009D0DA3">
      <w:pPr>
        <w:jc w:val="center"/>
        <w:rPr>
          <w:sz w:val="28"/>
          <w:szCs w:val="28"/>
        </w:rPr>
      </w:pPr>
      <w:r w:rsidRPr="009D0DA3">
        <w:rPr>
          <w:noProof/>
          <w:sz w:val="28"/>
          <w:szCs w:val="28"/>
        </w:rPr>
        <w:t>Рисунок 2– Кривые ДСК</w:t>
      </w:r>
      <w:r>
        <w:rPr>
          <w:noProof/>
          <w:sz w:val="28"/>
          <w:szCs w:val="28"/>
        </w:rPr>
        <w:t>:</w:t>
      </w:r>
      <w:r w:rsidRPr="009D0DA3">
        <w:rPr>
          <w:noProof/>
          <w:sz w:val="28"/>
          <w:szCs w:val="28"/>
        </w:rPr>
        <w:t xml:space="preserve"> </w:t>
      </w:r>
      <w:r>
        <w:rPr>
          <w:noProof/>
          <w:sz w:val="28"/>
          <w:szCs w:val="28"/>
        </w:rPr>
        <w:t>а)</w:t>
      </w:r>
      <w:r w:rsidRPr="009D0DA3">
        <w:rPr>
          <w:sz w:val="28"/>
          <w:szCs w:val="28"/>
        </w:rPr>
        <w:t xml:space="preserve"> </w:t>
      </w:r>
      <w:r>
        <w:rPr>
          <w:sz w:val="28"/>
          <w:szCs w:val="28"/>
        </w:rPr>
        <w:t>субстанция х</w:t>
      </w:r>
      <w:r w:rsidRPr="009D0DA3">
        <w:rPr>
          <w:sz w:val="28"/>
          <w:szCs w:val="28"/>
        </w:rPr>
        <w:t>лорамфеникол</w:t>
      </w:r>
      <w:r>
        <w:rPr>
          <w:sz w:val="28"/>
          <w:szCs w:val="28"/>
        </w:rPr>
        <w:t>а,</w:t>
      </w:r>
      <w:r w:rsidRPr="009D0DA3">
        <w:rPr>
          <w:sz w:val="28"/>
          <w:szCs w:val="28"/>
        </w:rPr>
        <w:t xml:space="preserve"> </w:t>
      </w:r>
      <w:r>
        <w:rPr>
          <w:sz w:val="28"/>
          <w:szCs w:val="28"/>
        </w:rPr>
        <w:t>б)</w:t>
      </w:r>
      <w:r w:rsidRPr="009D0DA3">
        <w:rPr>
          <w:sz w:val="28"/>
          <w:szCs w:val="28"/>
        </w:rPr>
        <w:t xml:space="preserve"> </w:t>
      </w:r>
      <w:r w:rsidRPr="009D0DA3">
        <w:rPr>
          <w:sz w:val="28"/>
          <w:szCs w:val="28"/>
          <w:lang w:val="en-US"/>
        </w:rPr>
        <w:t>c</w:t>
      </w:r>
      <w:r w:rsidRPr="009D0DA3">
        <w:rPr>
          <w:sz w:val="28"/>
          <w:szCs w:val="28"/>
        </w:rPr>
        <w:t xml:space="preserve">месь субстанции </w:t>
      </w:r>
      <w:r w:rsidRPr="009D0DA3">
        <w:rPr>
          <w:sz w:val="28"/>
          <w:szCs w:val="28"/>
          <w:lang w:val="en-US"/>
        </w:rPr>
        <w:t>D</w:t>
      </w:r>
      <w:r w:rsidRPr="009D0DA3">
        <w:rPr>
          <w:sz w:val="28"/>
          <w:szCs w:val="28"/>
        </w:rPr>
        <w:t xml:space="preserve">1+ </w:t>
      </w:r>
      <w:r>
        <w:rPr>
          <w:sz w:val="28"/>
          <w:szCs w:val="28"/>
        </w:rPr>
        <w:t>х</w:t>
      </w:r>
      <w:r w:rsidRPr="009D0DA3">
        <w:rPr>
          <w:sz w:val="28"/>
          <w:szCs w:val="28"/>
        </w:rPr>
        <w:t>лорамфеникол</w:t>
      </w:r>
    </w:p>
    <w:p w:rsidR="001A7795" w:rsidRPr="007F77D8" w:rsidRDefault="001A7795" w:rsidP="001A7795">
      <w:pPr>
        <w:pStyle w:val="ae"/>
        <w:shd w:val="clear" w:color="auto" w:fill="FFFFFF"/>
        <w:spacing w:before="0" w:beforeAutospacing="0" w:after="0" w:afterAutospacing="0"/>
        <w:ind w:firstLine="567"/>
        <w:rPr>
          <w:sz w:val="28"/>
          <w:szCs w:val="28"/>
          <w:shd w:val="clear" w:color="auto" w:fill="FFFFFF"/>
        </w:rPr>
      </w:pPr>
    </w:p>
    <w:p w:rsidR="009B3736" w:rsidRPr="009B3736" w:rsidRDefault="001A7795" w:rsidP="009B3736">
      <w:pPr>
        <w:pStyle w:val="aff2"/>
        <w:widowControl w:val="0"/>
        <w:tabs>
          <w:tab w:val="left" w:pos="1418"/>
        </w:tabs>
        <w:ind w:left="0" w:firstLine="567"/>
        <w:rPr>
          <w:rFonts w:ascii="Times New Roman" w:hAnsi="Times New Roman"/>
          <w:sz w:val="28"/>
          <w:szCs w:val="28"/>
          <w:shd w:val="clear" w:color="auto" w:fill="FFFFFF"/>
          <w:lang w:val="kk-KZ"/>
        </w:rPr>
      </w:pPr>
      <w:r w:rsidRPr="009B3736">
        <w:rPr>
          <w:rFonts w:ascii="Times New Roman" w:hAnsi="Times New Roman"/>
          <w:sz w:val="28"/>
          <w:szCs w:val="28"/>
          <w:shd w:val="clear" w:color="auto" w:fill="FFFFFF"/>
        </w:rPr>
        <w:t xml:space="preserve">Для сухой смеси </w:t>
      </w:r>
      <w:r w:rsidR="00601B3D" w:rsidRPr="009B3736">
        <w:rPr>
          <w:rFonts w:ascii="Times New Roman" w:hAnsi="Times New Roman"/>
          <w:sz w:val="28"/>
          <w:szCs w:val="28"/>
          <w:shd w:val="clear" w:color="auto" w:fill="FFFFFF"/>
        </w:rPr>
        <w:t xml:space="preserve">субстанции хлорамфеникола и субстанции </w:t>
      </w:r>
      <w:r w:rsidR="00601B3D" w:rsidRPr="009B3736">
        <w:rPr>
          <w:rFonts w:ascii="Times New Roman" w:hAnsi="Times New Roman"/>
          <w:sz w:val="28"/>
          <w:szCs w:val="28"/>
          <w:shd w:val="clear" w:color="auto" w:fill="FFFFFF"/>
          <w:lang w:val="en-US"/>
        </w:rPr>
        <w:t>D</w:t>
      </w:r>
      <w:r w:rsidR="00601B3D" w:rsidRPr="009B3736">
        <w:rPr>
          <w:rFonts w:ascii="Times New Roman" w:hAnsi="Times New Roman"/>
          <w:sz w:val="28"/>
          <w:szCs w:val="28"/>
          <w:shd w:val="clear" w:color="auto" w:fill="FFFFFF"/>
        </w:rPr>
        <w:t xml:space="preserve">1 </w:t>
      </w:r>
      <w:r w:rsidRPr="009B3736">
        <w:rPr>
          <w:rFonts w:ascii="Times New Roman" w:hAnsi="Times New Roman"/>
          <w:sz w:val="28"/>
          <w:szCs w:val="28"/>
          <w:shd w:val="clear" w:color="auto" w:fill="FFFFFF"/>
        </w:rPr>
        <w:t xml:space="preserve">имеется эндотермический пик </w:t>
      </w:r>
      <w:r w:rsidRPr="009B3736">
        <w:rPr>
          <w:rFonts w:ascii="Times New Roman" w:hAnsi="Times New Roman"/>
          <w:sz w:val="28"/>
          <w:szCs w:val="28"/>
        </w:rPr>
        <w:t xml:space="preserve">при </w:t>
      </w:r>
      <w:r w:rsidR="00601B3D" w:rsidRPr="009B3736">
        <w:rPr>
          <w:rFonts w:ascii="Times New Roman" w:hAnsi="Times New Roman"/>
          <w:sz w:val="28"/>
          <w:szCs w:val="28"/>
        </w:rPr>
        <w:t>15</w:t>
      </w:r>
      <w:r w:rsidR="009B3736" w:rsidRPr="009B3736">
        <w:rPr>
          <w:rFonts w:ascii="Times New Roman" w:hAnsi="Times New Roman"/>
          <w:sz w:val="28"/>
          <w:szCs w:val="28"/>
        </w:rPr>
        <w:t>0,6</w:t>
      </w:r>
      <w:r w:rsidRPr="009B3736">
        <w:rPr>
          <w:rFonts w:ascii="Times New Roman" w:hAnsi="Times New Roman"/>
          <w:sz w:val="28"/>
          <w:szCs w:val="28"/>
        </w:rPr>
        <w:t xml:space="preserve"> ºС, что </w:t>
      </w:r>
      <w:r w:rsidR="009B3736">
        <w:rPr>
          <w:rFonts w:ascii="Times New Roman" w:hAnsi="Times New Roman"/>
          <w:sz w:val="28"/>
          <w:szCs w:val="28"/>
        </w:rPr>
        <w:t xml:space="preserve">незначительно ниже </w:t>
      </w:r>
      <w:r w:rsidRPr="009B3736">
        <w:rPr>
          <w:rFonts w:ascii="Times New Roman" w:hAnsi="Times New Roman"/>
          <w:sz w:val="28"/>
          <w:szCs w:val="28"/>
          <w:shd w:val="clear" w:color="auto" w:fill="FFFFFF"/>
        </w:rPr>
        <w:t>соответствуе</w:t>
      </w:r>
      <w:r w:rsidR="009B3736">
        <w:rPr>
          <w:rFonts w:ascii="Times New Roman" w:hAnsi="Times New Roman"/>
          <w:sz w:val="28"/>
          <w:szCs w:val="28"/>
          <w:shd w:val="clear" w:color="auto" w:fill="FFFFFF"/>
        </w:rPr>
        <w:t>щего пика температуры</w:t>
      </w:r>
      <w:r w:rsidRPr="009B3736">
        <w:rPr>
          <w:rFonts w:ascii="Times New Roman" w:hAnsi="Times New Roman"/>
          <w:sz w:val="28"/>
          <w:szCs w:val="28"/>
          <w:shd w:val="clear" w:color="auto" w:fill="FFFFFF"/>
        </w:rPr>
        <w:t xml:space="preserve"> плавления чистого </w:t>
      </w:r>
      <w:r w:rsidR="009B3736" w:rsidRPr="009B3736">
        <w:rPr>
          <w:rFonts w:ascii="Times New Roman" w:hAnsi="Times New Roman"/>
          <w:sz w:val="28"/>
          <w:szCs w:val="28"/>
          <w:shd w:val="clear" w:color="auto" w:fill="FFFFFF"/>
        </w:rPr>
        <w:t>хлорафеникола</w:t>
      </w:r>
      <w:r w:rsidRPr="009B3736">
        <w:rPr>
          <w:rFonts w:ascii="Times New Roman" w:hAnsi="Times New Roman"/>
          <w:sz w:val="28"/>
          <w:szCs w:val="28"/>
          <w:shd w:val="clear" w:color="auto" w:fill="FFFFFF"/>
        </w:rPr>
        <w:t xml:space="preserve"> (рисунок 38). </w:t>
      </w:r>
      <w:r w:rsidR="009B3736">
        <w:rPr>
          <w:rFonts w:ascii="Times New Roman" w:hAnsi="Times New Roman"/>
          <w:sz w:val="28"/>
          <w:szCs w:val="28"/>
        </w:rPr>
        <w:t xml:space="preserve">Данные колебания не являются значимыми и </w:t>
      </w:r>
      <w:r w:rsidR="009B3736">
        <w:rPr>
          <w:rFonts w:ascii="Times New Roman" w:hAnsi="Times New Roman"/>
          <w:sz w:val="28"/>
          <w:szCs w:val="28"/>
          <w:shd w:val="clear" w:color="auto" w:fill="FFFFFF"/>
        </w:rPr>
        <w:t>указываю</w:t>
      </w:r>
      <w:r w:rsidR="009B3736" w:rsidRPr="009B3736">
        <w:rPr>
          <w:rFonts w:ascii="Times New Roman" w:hAnsi="Times New Roman"/>
          <w:sz w:val="28"/>
          <w:szCs w:val="28"/>
          <w:shd w:val="clear" w:color="auto" w:fill="FFFFFF"/>
        </w:rPr>
        <w:t xml:space="preserve">т на слабое взаимодействие </w:t>
      </w:r>
      <w:r w:rsidR="009B3736">
        <w:rPr>
          <w:rFonts w:ascii="Times New Roman" w:hAnsi="Times New Roman"/>
          <w:sz w:val="28"/>
          <w:szCs w:val="28"/>
          <w:shd w:val="clear" w:color="auto" w:fill="FFFFFF"/>
        </w:rPr>
        <w:t xml:space="preserve">двух </w:t>
      </w:r>
      <w:r w:rsidR="009B3736" w:rsidRPr="009B3736">
        <w:rPr>
          <w:rFonts w:ascii="Times New Roman" w:hAnsi="Times New Roman"/>
          <w:sz w:val="28"/>
          <w:szCs w:val="28"/>
          <w:shd w:val="clear" w:color="auto" w:fill="FFFFFF"/>
        </w:rPr>
        <w:t>ак</w:t>
      </w:r>
      <w:r w:rsidR="009B3736">
        <w:rPr>
          <w:rFonts w:ascii="Times New Roman" w:hAnsi="Times New Roman"/>
          <w:sz w:val="28"/>
          <w:szCs w:val="28"/>
          <w:shd w:val="clear" w:color="auto" w:fill="FFFFFF"/>
        </w:rPr>
        <w:t>тивных фармацевтических ингредиентов между собой при нагревании.</w:t>
      </w:r>
    </w:p>
    <w:p w:rsidR="001A7795" w:rsidRPr="009B3736" w:rsidRDefault="001A7795" w:rsidP="001A7795">
      <w:pPr>
        <w:pStyle w:val="ae"/>
        <w:shd w:val="clear" w:color="auto" w:fill="FFFFFF"/>
        <w:spacing w:before="0" w:beforeAutospacing="0" w:after="0" w:afterAutospacing="0"/>
        <w:ind w:firstLine="567"/>
        <w:rPr>
          <w:sz w:val="28"/>
          <w:szCs w:val="28"/>
          <w:shd w:val="clear" w:color="auto" w:fill="FFFFFF"/>
          <w:lang w:val="kk-KZ"/>
        </w:rPr>
      </w:pPr>
    </w:p>
    <w:tbl>
      <w:tblPr>
        <w:tblW w:w="0" w:type="auto"/>
        <w:tblLook w:val="04A0"/>
      </w:tblPr>
      <w:tblGrid>
        <w:gridCol w:w="4814"/>
        <w:gridCol w:w="4814"/>
      </w:tblGrid>
      <w:tr w:rsidR="00D917BF" w:rsidTr="00850B6A">
        <w:tc>
          <w:tcPr>
            <w:tcW w:w="9628" w:type="dxa"/>
            <w:gridSpan w:val="2"/>
            <w:shd w:val="clear" w:color="auto" w:fill="auto"/>
          </w:tcPr>
          <w:p w:rsidR="00D917BF" w:rsidRPr="00850B6A" w:rsidRDefault="00CD643D" w:rsidP="00850B6A">
            <w:pPr>
              <w:pStyle w:val="ae"/>
              <w:spacing w:before="0" w:beforeAutospacing="0" w:after="0" w:afterAutospacing="0"/>
              <w:jc w:val="center"/>
              <w:rPr>
                <w:sz w:val="28"/>
                <w:szCs w:val="28"/>
                <w:shd w:val="clear" w:color="auto" w:fill="FFFFFF"/>
              </w:rPr>
            </w:pPr>
            <w:r>
              <w:rPr>
                <w:noProof/>
              </w:rPr>
              <w:drawing>
                <wp:inline distT="0" distB="0" distL="0" distR="0">
                  <wp:extent cx="3552825" cy="1943100"/>
                  <wp:effectExtent l="19050" t="0" r="9525" b="0"/>
                  <wp:docPr id="112" name="Рисунок 6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75"/>
                          <pic:cNvPicPr>
                            <a:picLocks noChangeAspect="1" noChangeArrowheads="1"/>
                          </pic:cNvPicPr>
                        </pic:nvPicPr>
                        <pic:blipFill>
                          <a:blip r:embed="rId133" cstate="print"/>
                          <a:srcRect/>
                          <a:stretch>
                            <a:fillRect/>
                          </a:stretch>
                        </pic:blipFill>
                        <pic:spPr bwMode="auto">
                          <a:xfrm>
                            <a:off x="0" y="0"/>
                            <a:ext cx="3552825" cy="1943100"/>
                          </a:xfrm>
                          <a:prstGeom prst="rect">
                            <a:avLst/>
                          </a:prstGeom>
                          <a:noFill/>
                          <a:ln w="9525">
                            <a:noFill/>
                            <a:miter lim="800000"/>
                            <a:headEnd/>
                            <a:tailEnd/>
                          </a:ln>
                        </pic:spPr>
                      </pic:pic>
                    </a:graphicData>
                  </a:graphic>
                </wp:inline>
              </w:drawing>
            </w:r>
          </w:p>
        </w:tc>
      </w:tr>
      <w:tr w:rsidR="00D917BF" w:rsidTr="00850B6A">
        <w:tc>
          <w:tcPr>
            <w:tcW w:w="9628" w:type="dxa"/>
            <w:gridSpan w:val="2"/>
            <w:shd w:val="clear" w:color="auto" w:fill="auto"/>
          </w:tcPr>
          <w:p w:rsidR="005F1471" w:rsidRPr="00850B6A" w:rsidRDefault="00D917BF" w:rsidP="004271F6">
            <w:pPr>
              <w:pStyle w:val="ae"/>
              <w:spacing w:before="0" w:beforeAutospacing="0" w:after="0" w:afterAutospacing="0"/>
              <w:jc w:val="center"/>
              <w:rPr>
                <w:sz w:val="28"/>
                <w:szCs w:val="28"/>
                <w:shd w:val="clear" w:color="auto" w:fill="FFFFFF"/>
              </w:rPr>
            </w:pPr>
            <w:r w:rsidRPr="00850B6A">
              <w:rPr>
                <w:noProof/>
                <w:lang w:val="kk-KZ"/>
              </w:rPr>
              <w:t xml:space="preserve">а) Кривые ДСК и ТГ </w:t>
            </w:r>
            <w:r>
              <w:t>ПВП 40.000</w:t>
            </w:r>
          </w:p>
        </w:tc>
      </w:tr>
      <w:tr w:rsidR="00224DF1" w:rsidTr="00850B6A">
        <w:tc>
          <w:tcPr>
            <w:tcW w:w="4814" w:type="dxa"/>
            <w:shd w:val="clear" w:color="auto" w:fill="auto"/>
          </w:tcPr>
          <w:p w:rsidR="00D917BF" w:rsidRPr="00850B6A" w:rsidRDefault="00CD643D" w:rsidP="00850B6A">
            <w:pPr>
              <w:pStyle w:val="ae"/>
              <w:spacing w:before="0" w:beforeAutospacing="0" w:after="0" w:afterAutospacing="0"/>
              <w:rPr>
                <w:sz w:val="28"/>
                <w:szCs w:val="28"/>
                <w:shd w:val="clear" w:color="auto" w:fill="FFFFFF"/>
              </w:rPr>
            </w:pPr>
            <w:r>
              <w:rPr>
                <w:noProof/>
              </w:rPr>
              <w:drawing>
                <wp:inline distT="0" distB="0" distL="0" distR="0">
                  <wp:extent cx="2562225" cy="1819275"/>
                  <wp:effectExtent l="19050" t="0" r="9525" b="0"/>
                  <wp:docPr id="1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4" cstate="print"/>
                          <a:srcRect/>
                          <a:stretch>
                            <a:fillRect/>
                          </a:stretch>
                        </pic:blipFill>
                        <pic:spPr bwMode="auto">
                          <a:xfrm>
                            <a:off x="0" y="0"/>
                            <a:ext cx="2562225" cy="1819275"/>
                          </a:xfrm>
                          <a:prstGeom prst="rect">
                            <a:avLst/>
                          </a:prstGeom>
                          <a:noFill/>
                          <a:ln w="9525">
                            <a:noFill/>
                            <a:miter lim="800000"/>
                            <a:headEnd/>
                            <a:tailEnd/>
                          </a:ln>
                        </pic:spPr>
                      </pic:pic>
                    </a:graphicData>
                  </a:graphic>
                </wp:inline>
              </w:drawing>
            </w:r>
          </w:p>
        </w:tc>
        <w:tc>
          <w:tcPr>
            <w:tcW w:w="4814" w:type="dxa"/>
            <w:shd w:val="clear" w:color="auto" w:fill="auto"/>
          </w:tcPr>
          <w:p w:rsidR="00D917BF" w:rsidRPr="00850B6A" w:rsidRDefault="00CD643D" w:rsidP="00850B6A">
            <w:pPr>
              <w:pStyle w:val="ae"/>
              <w:spacing w:before="0" w:beforeAutospacing="0" w:after="0" w:afterAutospacing="0"/>
              <w:rPr>
                <w:sz w:val="28"/>
                <w:szCs w:val="28"/>
                <w:shd w:val="clear" w:color="auto" w:fill="FFFFFF"/>
              </w:rPr>
            </w:pPr>
            <w:r>
              <w:rPr>
                <w:noProof/>
              </w:rPr>
              <w:drawing>
                <wp:inline distT="0" distB="0" distL="0" distR="0">
                  <wp:extent cx="2867025" cy="1876425"/>
                  <wp:effectExtent l="19050" t="0" r="9525" b="0"/>
                  <wp:docPr id="1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5" cstate="print"/>
                          <a:srcRect/>
                          <a:stretch>
                            <a:fillRect/>
                          </a:stretch>
                        </pic:blipFill>
                        <pic:spPr bwMode="auto">
                          <a:xfrm>
                            <a:off x="0" y="0"/>
                            <a:ext cx="2867025" cy="1876425"/>
                          </a:xfrm>
                          <a:prstGeom prst="rect">
                            <a:avLst/>
                          </a:prstGeom>
                          <a:noFill/>
                          <a:ln w="9525">
                            <a:noFill/>
                            <a:miter lim="800000"/>
                            <a:headEnd/>
                            <a:tailEnd/>
                          </a:ln>
                        </pic:spPr>
                      </pic:pic>
                    </a:graphicData>
                  </a:graphic>
                </wp:inline>
              </w:drawing>
            </w:r>
          </w:p>
        </w:tc>
      </w:tr>
      <w:tr w:rsidR="00224DF1" w:rsidTr="00850B6A">
        <w:tc>
          <w:tcPr>
            <w:tcW w:w="4814" w:type="dxa"/>
            <w:shd w:val="clear" w:color="auto" w:fill="auto"/>
          </w:tcPr>
          <w:p w:rsidR="00D917BF" w:rsidRDefault="00D917BF" w:rsidP="00850B6A">
            <w:pPr>
              <w:ind w:left="-108" w:right="-187"/>
              <w:jc w:val="center"/>
              <w:rPr>
                <w:lang w:eastAsia="de-DE"/>
              </w:rPr>
            </w:pPr>
            <w:r w:rsidRPr="00850B6A">
              <w:rPr>
                <w:noProof/>
                <w:lang w:val="kk-KZ" w:eastAsia="de-DE"/>
              </w:rPr>
              <w:t>б) Кривые ДСК и ТГ</w:t>
            </w:r>
            <w:r w:rsidR="00AE594A">
              <w:rPr>
                <w:noProof/>
                <w:lang w:eastAsia="de-DE"/>
              </w:rPr>
              <w:t>:</w:t>
            </w:r>
            <w:r w:rsidRPr="00850B6A">
              <w:rPr>
                <w:noProof/>
                <w:lang w:val="kk-KZ" w:eastAsia="de-DE"/>
              </w:rPr>
              <w:t xml:space="preserve"> </w:t>
            </w:r>
            <w:r w:rsidRPr="00850B6A">
              <w:rPr>
                <w:noProof/>
                <w:lang w:val="de-DE" w:eastAsia="de-DE"/>
              </w:rPr>
              <w:t>смесь</w:t>
            </w:r>
            <w:r w:rsidRPr="00D917BF">
              <w:rPr>
                <w:lang w:eastAsia="de-DE"/>
              </w:rPr>
              <w:t xml:space="preserve"> ПВП + Хлорамфеникол</w:t>
            </w:r>
          </w:p>
        </w:tc>
        <w:tc>
          <w:tcPr>
            <w:tcW w:w="4814" w:type="dxa"/>
            <w:shd w:val="clear" w:color="auto" w:fill="auto"/>
          </w:tcPr>
          <w:p w:rsidR="00D917BF" w:rsidRPr="00D917BF" w:rsidRDefault="00D917BF" w:rsidP="00850B6A">
            <w:pPr>
              <w:ind w:left="-108" w:right="-187"/>
              <w:jc w:val="center"/>
            </w:pPr>
            <w:r w:rsidRPr="00850B6A">
              <w:rPr>
                <w:sz w:val="28"/>
                <w:szCs w:val="28"/>
                <w:shd w:val="clear" w:color="auto" w:fill="FFFFFF"/>
              </w:rPr>
              <w:t>в)</w:t>
            </w:r>
            <w:r w:rsidRPr="00850B6A">
              <w:rPr>
                <w:noProof/>
                <w:lang w:val="kk-KZ"/>
              </w:rPr>
              <w:t xml:space="preserve"> Кривые ДСК и ТГ</w:t>
            </w:r>
            <w:r w:rsidR="00AE594A" w:rsidRPr="00850B6A">
              <w:rPr>
                <w:noProof/>
                <w:lang w:val="kk-KZ"/>
              </w:rPr>
              <w:t>:</w:t>
            </w:r>
            <w:r w:rsidRPr="00850B6A">
              <w:rPr>
                <w:noProof/>
                <w:lang w:val="kk-KZ"/>
              </w:rPr>
              <w:t xml:space="preserve"> </w:t>
            </w:r>
            <w:r w:rsidRPr="00865BD1">
              <w:rPr>
                <w:noProof/>
              </w:rPr>
              <w:t>смес</w:t>
            </w:r>
            <w:r>
              <w:rPr>
                <w:noProof/>
              </w:rPr>
              <w:t xml:space="preserve">ь </w:t>
            </w:r>
            <w:r w:rsidRPr="00865BD1">
              <w:rPr>
                <w:noProof/>
              </w:rPr>
              <w:t>субстанции</w:t>
            </w:r>
            <w:r w:rsidRPr="00014219">
              <w:t xml:space="preserve"> </w:t>
            </w:r>
            <w:r w:rsidR="00AE594A" w:rsidRPr="00850B6A">
              <w:rPr>
                <w:lang w:val="en-US"/>
              </w:rPr>
              <w:t>D</w:t>
            </w:r>
            <w:r w:rsidR="00AE594A" w:rsidRPr="00AE594A">
              <w:t xml:space="preserve">1 </w:t>
            </w:r>
            <w:r>
              <w:t xml:space="preserve">и </w:t>
            </w:r>
            <w:r w:rsidRPr="00014219">
              <w:t>П</w:t>
            </w:r>
            <w:r>
              <w:t>ВП</w:t>
            </w:r>
          </w:p>
        </w:tc>
      </w:tr>
    </w:tbl>
    <w:p w:rsidR="00D917BF" w:rsidRPr="009B3736" w:rsidRDefault="00D917BF" w:rsidP="00D917BF">
      <w:pPr>
        <w:ind w:left="-108" w:right="-187"/>
        <w:jc w:val="center"/>
        <w:rPr>
          <w:sz w:val="28"/>
          <w:szCs w:val="28"/>
        </w:rPr>
      </w:pPr>
      <w:r w:rsidRPr="009B3736">
        <w:rPr>
          <w:noProof/>
          <w:sz w:val="28"/>
          <w:szCs w:val="28"/>
        </w:rPr>
        <w:t>Рисунок 1– Кривые ДСК и ТГ</w:t>
      </w:r>
    </w:p>
    <w:p w:rsidR="00D917BF" w:rsidRDefault="00D917BF" w:rsidP="00D917BF">
      <w:pPr>
        <w:pStyle w:val="ae"/>
        <w:shd w:val="clear" w:color="auto" w:fill="FFFFFF"/>
        <w:spacing w:before="0" w:beforeAutospacing="0" w:after="0" w:afterAutospacing="0"/>
        <w:ind w:firstLine="567"/>
        <w:jc w:val="center"/>
        <w:rPr>
          <w:sz w:val="28"/>
          <w:szCs w:val="28"/>
          <w:shd w:val="clear" w:color="auto" w:fill="FFFFFF"/>
        </w:rPr>
      </w:pPr>
    </w:p>
    <w:p w:rsidR="00224DF1" w:rsidRDefault="009B3736" w:rsidP="009B3736">
      <w:pPr>
        <w:widowControl w:val="0"/>
        <w:tabs>
          <w:tab w:val="left" w:pos="1418"/>
        </w:tabs>
        <w:ind w:firstLine="567"/>
        <w:contextualSpacing/>
        <w:jc w:val="both"/>
        <w:rPr>
          <w:rFonts w:eastAsia="Calibri"/>
          <w:sz w:val="28"/>
          <w:szCs w:val="28"/>
          <w:lang w:eastAsia="en-US"/>
        </w:rPr>
      </w:pPr>
      <w:r w:rsidRPr="009B3736">
        <w:rPr>
          <w:rFonts w:eastAsia="Calibri"/>
          <w:sz w:val="28"/>
          <w:szCs w:val="28"/>
          <w:lang w:eastAsia="en-US"/>
        </w:rPr>
        <w:t xml:space="preserve">На кривой плавления субстанции </w:t>
      </w:r>
      <w:r w:rsidRPr="009B3736">
        <w:rPr>
          <w:rFonts w:eastAsia="Calibri"/>
          <w:sz w:val="28"/>
          <w:szCs w:val="28"/>
          <w:shd w:val="clear" w:color="auto" w:fill="FFFFFF"/>
          <w:lang w:val="en-US" w:eastAsia="en-US"/>
        </w:rPr>
        <w:t>D</w:t>
      </w:r>
      <w:r w:rsidRPr="009B3736">
        <w:rPr>
          <w:rFonts w:eastAsia="Calibri"/>
          <w:sz w:val="28"/>
          <w:szCs w:val="28"/>
          <w:shd w:val="clear" w:color="auto" w:fill="FFFFFF"/>
          <w:lang w:eastAsia="en-US"/>
        </w:rPr>
        <w:t>1</w:t>
      </w:r>
      <w:r w:rsidRPr="009B3736">
        <w:rPr>
          <w:rFonts w:eastAsia="Calibri"/>
          <w:sz w:val="28"/>
          <w:szCs w:val="28"/>
          <w:lang w:eastAsia="en-US"/>
        </w:rPr>
        <w:t xml:space="preserve"> пик наблюдается при </w:t>
      </w:r>
      <w:r w:rsidR="00224DF1">
        <w:rPr>
          <w:rFonts w:eastAsia="Calibri"/>
          <w:sz w:val="28"/>
          <w:szCs w:val="28"/>
          <w:lang w:eastAsia="en-US"/>
        </w:rPr>
        <w:t>161</w:t>
      </w:r>
      <w:r w:rsidRPr="009B3736">
        <w:rPr>
          <w:rFonts w:eastAsia="Calibri"/>
          <w:sz w:val="28"/>
          <w:szCs w:val="28"/>
          <w:lang w:eastAsia="en-US"/>
        </w:rPr>
        <w:t>,</w:t>
      </w:r>
      <w:r w:rsidR="00224DF1">
        <w:rPr>
          <w:rFonts w:eastAsia="Calibri"/>
          <w:sz w:val="28"/>
          <w:szCs w:val="28"/>
          <w:lang w:eastAsia="en-US"/>
        </w:rPr>
        <w:t>8</w:t>
      </w:r>
      <w:r w:rsidRPr="009B3736">
        <w:rPr>
          <w:rFonts w:eastAsia="Calibri"/>
          <w:sz w:val="28"/>
          <w:szCs w:val="28"/>
          <w:lang w:eastAsia="en-US"/>
        </w:rPr>
        <w:t xml:space="preserve"> °C, а поливинилпироллидон д</w:t>
      </w:r>
      <w:r w:rsidR="00224DF1">
        <w:rPr>
          <w:rFonts w:eastAsia="Calibri"/>
          <w:sz w:val="28"/>
          <w:szCs w:val="28"/>
          <w:lang w:eastAsia="en-US"/>
        </w:rPr>
        <w:t>ает эндотермический эффект при 68,2</w:t>
      </w:r>
      <w:r w:rsidRPr="009B3736">
        <w:rPr>
          <w:rFonts w:eastAsia="Calibri"/>
          <w:sz w:val="28"/>
          <w:szCs w:val="28"/>
          <w:lang w:eastAsia="en-US"/>
        </w:rPr>
        <w:t xml:space="preserve"> </w:t>
      </w:r>
      <w:r w:rsidR="00224DF1">
        <w:rPr>
          <w:rFonts w:eastAsia="Calibri"/>
          <w:sz w:val="28"/>
          <w:szCs w:val="28"/>
          <w:lang w:eastAsia="en-US"/>
        </w:rPr>
        <w:t xml:space="preserve">168,8 </w:t>
      </w:r>
      <w:r w:rsidRPr="009B3736">
        <w:rPr>
          <w:rFonts w:eastAsia="Calibri"/>
          <w:sz w:val="28"/>
          <w:szCs w:val="28"/>
          <w:lang w:eastAsia="en-US"/>
        </w:rPr>
        <w:t xml:space="preserve">и </w:t>
      </w:r>
      <w:r w:rsidR="00224DF1">
        <w:rPr>
          <w:rFonts w:eastAsia="Calibri"/>
          <w:sz w:val="28"/>
          <w:szCs w:val="28"/>
          <w:lang w:eastAsia="en-US"/>
        </w:rPr>
        <w:t>213,1</w:t>
      </w:r>
      <w:r w:rsidRPr="009B3736">
        <w:rPr>
          <w:rFonts w:eastAsia="Calibri"/>
          <w:sz w:val="28"/>
          <w:szCs w:val="28"/>
          <w:lang w:eastAsia="en-US"/>
        </w:rPr>
        <w:t xml:space="preserve"> °С (рисунок 40). </w:t>
      </w:r>
    </w:p>
    <w:p w:rsidR="009B3736" w:rsidRPr="009B3736" w:rsidRDefault="00224DF1" w:rsidP="009B3736">
      <w:pPr>
        <w:widowControl w:val="0"/>
        <w:tabs>
          <w:tab w:val="left" w:pos="1418"/>
        </w:tabs>
        <w:ind w:firstLine="567"/>
        <w:contextualSpacing/>
        <w:jc w:val="both"/>
        <w:rPr>
          <w:rFonts w:eastAsia="Calibri"/>
          <w:sz w:val="28"/>
          <w:szCs w:val="28"/>
          <w:lang w:eastAsia="en-US"/>
        </w:rPr>
      </w:pPr>
      <w:r>
        <w:rPr>
          <w:rFonts w:eastAsia="Calibri"/>
          <w:sz w:val="28"/>
          <w:szCs w:val="28"/>
          <w:lang w:eastAsia="en-US"/>
        </w:rPr>
        <w:t xml:space="preserve">На кривой плавления субстанции хлорамфеникола+ПВП наблюдается смещение температуры плавления ПВП с 74,4 </w:t>
      </w:r>
      <w:r w:rsidRPr="009B3736">
        <w:rPr>
          <w:rFonts w:eastAsia="Calibri"/>
          <w:sz w:val="28"/>
          <w:szCs w:val="28"/>
          <w:lang w:eastAsia="en-US"/>
        </w:rPr>
        <w:t>°C</w:t>
      </w:r>
      <w:r>
        <w:rPr>
          <w:rFonts w:eastAsia="Calibri"/>
          <w:sz w:val="28"/>
          <w:szCs w:val="28"/>
          <w:lang w:eastAsia="en-US"/>
        </w:rPr>
        <w:t xml:space="preserve"> до 67,3</w:t>
      </w:r>
      <w:r w:rsidRPr="009B3736">
        <w:rPr>
          <w:rFonts w:eastAsia="Calibri"/>
          <w:sz w:val="28"/>
          <w:szCs w:val="28"/>
          <w:lang w:eastAsia="en-US"/>
        </w:rPr>
        <w:t>°C</w:t>
      </w:r>
      <w:r>
        <w:rPr>
          <w:rFonts w:eastAsia="Calibri"/>
          <w:sz w:val="28"/>
          <w:szCs w:val="28"/>
          <w:lang w:eastAsia="en-US"/>
        </w:rPr>
        <w:t>. Пик температуры плавления субстанции хлора</w:t>
      </w:r>
      <w:r w:rsidR="005F1471">
        <w:rPr>
          <w:rFonts w:eastAsia="Calibri"/>
          <w:sz w:val="28"/>
          <w:szCs w:val="28"/>
          <w:lang w:eastAsia="en-US"/>
        </w:rPr>
        <w:t>мфеникола сохраняется. Н</w:t>
      </w:r>
      <w:r w:rsidR="009B3736" w:rsidRPr="009B3736">
        <w:rPr>
          <w:rFonts w:eastAsia="Calibri"/>
          <w:sz w:val="28"/>
          <w:szCs w:val="28"/>
          <w:lang w:eastAsia="en-US"/>
        </w:rPr>
        <w:t>а кривой плавления смеси не наблюдается заметных изменений тепловых эффектов, можно заключить, что субстанция</w:t>
      </w:r>
      <w:r w:rsidR="009B3736" w:rsidRPr="009B3736">
        <w:rPr>
          <w:rFonts w:eastAsia="Calibri"/>
          <w:sz w:val="28"/>
          <w:szCs w:val="28"/>
          <w:shd w:val="clear" w:color="auto" w:fill="FFFFFF"/>
          <w:lang w:eastAsia="en-US"/>
        </w:rPr>
        <w:t xml:space="preserve"> </w:t>
      </w:r>
      <w:r w:rsidR="005F1471">
        <w:rPr>
          <w:rFonts w:eastAsia="Calibri"/>
          <w:sz w:val="28"/>
          <w:szCs w:val="28"/>
          <w:shd w:val="clear" w:color="auto" w:fill="FFFFFF"/>
          <w:lang w:eastAsia="en-US"/>
        </w:rPr>
        <w:t>хлорамфеникола</w:t>
      </w:r>
      <w:r w:rsidR="009B3736" w:rsidRPr="009B3736">
        <w:rPr>
          <w:rFonts w:eastAsia="Calibri"/>
          <w:sz w:val="28"/>
          <w:szCs w:val="28"/>
          <w:lang w:eastAsia="en-US"/>
        </w:rPr>
        <w:t xml:space="preserve"> совместима с </w:t>
      </w:r>
      <w:r w:rsidRPr="00224DF1">
        <w:rPr>
          <w:rFonts w:eastAsia="Calibri"/>
          <w:sz w:val="28"/>
          <w:szCs w:val="28"/>
          <w:lang w:eastAsia="en-US"/>
        </w:rPr>
        <w:t>ПВП</w:t>
      </w:r>
      <w:r w:rsidR="009B3736" w:rsidRPr="009B3736">
        <w:rPr>
          <w:rFonts w:eastAsia="Calibri"/>
          <w:sz w:val="28"/>
          <w:szCs w:val="28"/>
          <w:lang w:eastAsia="en-US"/>
        </w:rPr>
        <w:t>.</w:t>
      </w:r>
    </w:p>
    <w:tbl>
      <w:tblPr>
        <w:tblW w:w="0" w:type="auto"/>
        <w:tblLook w:val="04A0"/>
      </w:tblPr>
      <w:tblGrid>
        <w:gridCol w:w="5112"/>
        <w:gridCol w:w="4742"/>
      </w:tblGrid>
      <w:tr w:rsidR="00D917BF" w:rsidTr="00850B6A">
        <w:tc>
          <w:tcPr>
            <w:tcW w:w="9628" w:type="dxa"/>
            <w:gridSpan w:val="2"/>
            <w:shd w:val="clear" w:color="auto" w:fill="auto"/>
          </w:tcPr>
          <w:p w:rsidR="00D917BF" w:rsidRDefault="00CD643D" w:rsidP="00850B6A">
            <w:pPr>
              <w:jc w:val="center"/>
            </w:pPr>
            <w:r>
              <w:rPr>
                <w:noProof/>
              </w:rPr>
              <w:drawing>
                <wp:inline distT="0" distB="0" distL="0" distR="0">
                  <wp:extent cx="4210050" cy="2314575"/>
                  <wp:effectExtent l="19050" t="0" r="0" b="0"/>
                  <wp:docPr id="115" name="Рисунок 28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481"/>
                          <pic:cNvPicPr>
                            <a:picLocks noChangeAspect="1" noChangeArrowheads="1"/>
                          </pic:cNvPicPr>
                        </pic:nvPicPr>
                        <pic:blipFill>
                          <a:blip r:embed="rId136" cstate="print"/>
                          <a:srcRect/>
                          <a:stretch>
                            <a:fillRect/>
                          </a:stretch>
                        </pic:blipFill>
                        <pic:spPr bwMode="auto">
                          <a:xfrm>
                            <a:off x="0" y="0"/>
                            <a:ext cx="4210050" cy="2314575"/>
                          </a:xfrm>
                          <a:prstGeom prst="rect">
                            <a:avLst/>
                          </a:prstGeom>
                          <a:noFill/>
                          <a:ln w="9525">
                            <a:noFill/>
                            <a:miter lim="800000"/>
                            <a:headEnd/>
                            <a:tailEnd/>
                          </a:ln>
                        </pic:spPr>
                      </pic:pic>
                    </a:graphicData>
                  </a:graphic>
                </wp:inline>
              </w:drawing>
            </w:r>
          </w:p>
        </w:tc>
      </w:tr>
      <w:tr w:rsidR="00D917BF" w:rsidTr="00850B6A">
        <w:tc>
          <w:tcPr>
            <w:tcW w:w="9628" w:type="dxa"/>
            <w:gridSpan w:val="2"/>
            <w:shd w:val="clear" w:color="auto" w:fill="auto"/>
          </w:tcPr>
          <w:p w:rsidR="00D917BF" w:rsidRDefault="00D917BF" w:rsidP="00850B6A">
            <w:pPr>
              <w:jc w:val="center"/>
            </w:pPr>
            <w:r w:rsidRPr="00850B6A">
              <w:rPr>
                <w:noProof/>
                <w:lang w:val="kk-KZ"/>
              </w:rPr>
              <w:t>а) Кривые ДСК и ТГ Карбопол 940</w:t>
            </w:r>
          </w:p>
        </w:tc>
      </w:tr>
      <w:tr w:rsidR="006A0A63" w:rsidTr="00850B6A">
        <w:tc>
          <w:tcPr>
            <w:tcW w:w="5106" w:type="dxa"/>
            <w:shd w:val="clear" w:color="auto" w:fill="auto"/>
          </w:tcPr>
          <w:p w:rsidR="00D917BF" w:rsidRDefault="00CD643D" w:rsidP="00850B6A">
            <w:pPr>
              <w:jc w:val="center"/>
            </w:pPr>
            <w:r>
              <w:rPr>
                <w:noProof/>
              </w:rPr>
              <w:drawing>
                <wp:inline distT="0" distB="0" distL="0" distR="0">
                  <wp:extent cx="3257550" cy="1819275"/>
                  <wp:effectExtent l="19050" t="0" r="0" b="0"/>
                  <wp:docPr id="116" name="Рисунок 28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482"/>
                          <pic:cNvPicPr>
                            <a:picLocks noChangeAspect="1" noChangeArrowheads="1"/>
                          </pic:cNvPicPr>
                        </pic:nvPicPr>
                        <pic:blipFill>
                          <a:blip r:embed="rId137" cstate="print"/>
                          <a:srcRect/>
                          <a:stretch>
                            <a:fillRect/>
                          </a:stretch>
                        </pic:blipFill>
                        <pic:spPr bwMode="auto">
                          <a:xfrm>
                            <a:off x="0" y="0"/>
                            <a:ext cx="3257550" cy="1819275"/>
                          </a:xfrm>
                          <a:prstGeom prst="rect">
                            <a:avLst/>
                          </a:prstGeom>
                          <a:noFill/>
                          <a:ln w="9525">
                            <a:noFill/>
                            <a:miter lim="800000"/>
                            <a:headEnd/>
                            <a:tailEnd/>
                          </a:ln>
                        </pic:spPr>
                      </pic:pic>
                    </a:graphicData>
                  </a:graphic>
                </wp:inline>
              </w:drawing>
            </w:r>
          </w:p>
        </w:tc>
        <w:tc>
          <w:tcPr>
            <w:tcW w:w="4522" w:type="dxa"/>
            <w:shd w:val="clear" w:color="auto" w:fill="auto"/>
          </w:tcPr>
          <w:p w:rsidR="00D917BF" w:rsidRDefault="00CD643D" w:rsidP="00850B6A">
            <w:pPr>
              <w:jc w:val="center"/>
            </w:pPr>
            <w:r>
              <w:rPr>
                <w:noProof/>
              </w:rPr>
              <w:drawing>
                <wp:inline distT="0" distB="0" distL="0" distR="0">
                  <wp:extent cx="3000375" cy="1704975"/>
                  <wp:effectExtent l="19050" t="0" r="9525" b="0"/>
                  <wp:docPr id="1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8" cstate="print"/>
                          <a:srcRect/>
                          <a:stretch>
                            <a:fillRect/>
                          </a:stretch>
                        </pic:blipFill>
                        <pic:spPr bwMode="auto">
                          <a:xfrm>
                            <a:off x="0" y="0"/>
                            <a:ext cx="3000375" cy="1704975"/>
                          </a:xfrm>
                          <a:prstGeom prst="rect">
                            <a:avLst/>
                          </a:prstGeom>
                          <a:noFill/>
                          <a:ln w="9525">
                            <a:noFill/>
                            <a:miter lim="800000"/>
                            <a:headEnd/>
                            <a:tailEnd/>
                          </a:ln>
                        </pic:spPr>
                      </pic:pic>
                    </a:graphicData>
                  </a:graphic>
                </wp:inline>
              </w:drawing>
            </w:r>
          </w:p>
        </w:tc>
      </w:tr>
      <w:tr w:rsidR="006A0A63" w:rsidTr="00850B6A">
        <w:tc>
          <w:tcPr>
            <w:tcW w:w="5106" w:type="dxa"/>
            <w:shd w:val="clear" w:color="auto" w:fill="auto"/>
          </w:tcPr>
          <w:p w:rsidR="00D917BF" w:rsidRDefault="00D917BF" w:rsidP="00850B6A">
            <w:pPr>
              <w:jc w:val="center"/>
            </w:pPr>
            <w:r w:rsidRPr="00850B6A">
              <w:rPr>
                <w:noProof/>
                <w:lang w:val="kk-KZ"/>
              </w:rPr>
              <w:t xml:space="preserve">б)Кривые ДСК и ТГ </w:t>
            </w:r>
            <w:r w:rsidRPr="00865BD1">
              <w:rPr>
                <w:noProof/>
              </w:rPr>
              <w:t>смесь</w:t>
            </w:r>
            <w:r>
              <w:rPr>
                <w:noProof/>
              </w:rPr>
              <w:t xml:space="preserve"> </w:t>
            </w:r>
            <w:r w:rsidRPr="00014219">
              <w:t>Карбопол 940+ Хлорамфеникол</w:t>
            </w:r>
          </w:p>
        </w:tc>
        <w:tc>
          <w:tcPr>
            <w:tcW w:w="4522" w:type="dxa"/>
            <w:shd w:val="clear" w:color="auto" w:fill="auto"/>
          </w:tcPr>
          <w:p w:rsidR="00D917BF" w:rsidRDefault="00D917BF" w:rsidP="00850B6A">
            <w:pPr>
              <w:ind w:left="-108" w:right="-187"/>
              <w:jc w:val="center"/>
            </w:pPr>
            <w:r w:rsidRPr="00850B6A">
              <w:rPr>
                <w:noProof/>
                <w:lang w:val="kk-KZ"/>
              </w:rPr>
              <w:t xml:space="preserve">Кривые ДСК и ТГ </w:t>
            </w:r>
            <w:r w:rsidRPr="00865BD1">
              <w:rPr>
                <w:noProof/>
              </w:rPr>
              <w:t>смес</w:t>
            </w:r>
            <w:r>
              <w:rPr>
                <w:noProof/>
              </w:rPr>
              <w:t xml:space="preserve">ь </w:t>
            </w:r>
            <w:r w:rsidRPr="00865BD1">
              <w:rPr>
                <w:noProof/>
              </w:rPr>
              <w:t>субстанции</w:t>
            </w:r>
            <w:r w:rsidRPr="00014219">
              <w:t xml:space="preserve"> </w:t>
            </w:r>
            <w:r w:rsidRPr="00850B6A">
              <w:rPr>
                <w:lang w:val="en-US"/>
              </w:rPr>
              <w:t>D</w:t>
            </w:r>
            <w:r w:rsidRPr="00014219">
              <w:t>1</w:t>
            </w:r>
            <w:r>
              <w:t xml:space="preserve"> и Карбопол 940</w:t>
            </w:r>
          </w:p>
        </w:tc>
      </w:tr>
    </w:tbl>
    <w:p w:rsidR="00D917BF" w:rsidRDefault="00D917BF" w:rsidP="00D917BF">
      <w:pPr>
        <w:ind w:left="-108" w:right="-187"/>
        <w:jc w:val="center"/>
        <w:rPr>
          <w:noProof/>
          <w:sz w:val="28"/>
          <w:szCs w:val="28"/>
        </w:rPr>
      </w:pPr>
      <w:r w:rsidRPr="005F1471">
        <w:rPr>
          <w:noProof/>
          <w:sz w:val="28"/>
          <w:szCs w:val="28"/>
        </w:rPr>
        <w:t>Рисунок 1– Кривые ДСК и ТГ</w:t>
      </w:r>
    </w:p>
    <w:p w:rsidR="006A0A63" w:rsidRDefault="006A0A63" w:rsidP="00D917BF">
      <w:pPr>
        <w:ind w:left="-108" w:right="-187"/>
        <w:jc w:val="center"/>
        <w:rPr>
          <w:noProof/>
          <w:sz w:val="28"/>
          <w:szCs w:val="28"/>
        </w:rPr>
      </w:pPr>
    </w:p>
    <w:p w:rsidR="006A0A63" w:rsidRPr="006A0A63" w:rsidRDefault="006A0A63" w:rsidP="006A0A63">
      <w:pPr>
        <w:widowControl w:val="0"/>
        <w:tabs>
          <w:tab w:val="left" w:pos="1418"/>
        </w:tabs>
        <w:ind w:firstLine="567"/>
        <w:contextualSpacing/>
        <w:jc w:val="both"/>
        <w:rPr>
          <w:rFonts w:eastAsia="Calibri"/>
          <w:sz w:val="28"/>
          <w:szCs w:val="28"/>
          <w:lang w:eastAsia="en-US"/>
        </w:rPr>
      </w:pPr>
      <w:r>
        <w:rPr>
          <w:rFonts w:eastAsia="Calibri"/>
          <w:sz w:val="28"/>
          <w:szCs w:val="28"/>
          <w:lang w:eastAsia="en-US"/>
        </w:rPr>
        <w:t xml:space="preserve">На кривых плавления карбопола 940, как в смеси с субстанцией </w:t>
      </w:r>
      <w:r>
        <w:rPr>
          <w:rFonts w:eastAsia="Calibri"/>
          <w:sz w:val="28"/>
          <w:szCs w:val="28"/>
          <w:lang w:val="en-US" w:eastAsia="en-US"/>
        </w:rPr>
        <w:t>D</w:t>
      </w:r>
      <w:r>
        <w:rPr>
          <w:rFonts w:eastAsia="Calibri"/>
          <w:sz w:val="28"/>
          <w:szCs w:val="28"/>
          <w:lang w:eastAsia="en-US"/>
        </w:rPr>
        <w:t xml:space="preserve">1, так и в смеси с хлорамфениколо сохраняются характерный пик температуры плавления карбопола 940 – около 60 </w:t>
      </w:r>
      <w:r w:rsidRPr="009B3736">
        <w:rPr>
          <w:rFonts w:eastAsia="Calibri"/>
          <w:sz w:val="28"/>
          <w:szCs w:val="28"/>
          <w:lang w:eastAsia="en-US"/>
        </w:rPr>
        <w:t>°C</w:t>
      </w:r>
      <w:r>
        <w:rPr>
          <w:rFonts w:eastAsia="Calibri"/>
          <w:sz w:val="28"/>
          <w:szCs w:val="28"/>
          <w:lang w:eastAsia="en-US"/>
        </w:rPr>
        <w:t xml:space="preserve">. Пик температуры плавления субстанции хлорамфеникола в смеси с карбопол 940 также сохраняется. Характерные пики плавления субстанции </w:t>
      </w:r>
      <w:r>
        <w:rPr>
          <w:rFonts w:eastAsia="Calibri"/>
          <w:sz w:val="28"/>
          <w:szCs w:val="28"/>
          <w:lang w:val="en-US" w:eastAsia="en-US"/>
        </w:rPr>
        <w:t>D</w:t>
      </w:r>
      <w:r w:rsidRPr="006A0A63">
        <w:rPr>
          <w:rFonts w:eastAsia="Calibri"/>
          <w:sz w:val="28"/>
          <w:szCs w:val="28"/>
          <w:lang w:eastAsia="en-US"/>
        </w:rPr>
        <w:t xml:space="preserve">1 – 160 </w:t>
      </w:r>
      <w:r w:rsidRPr="009B3736">
        <w:rPr>
          <w:rFonts w:eastAsia="Calibri"/>
          <w:sz w:val="28"/>
          <w:szCs w:val="28"/>
          <w:lang w:eastAsia="en-US"/>
        </w:rPr>
        <w:t>°C</w:t>
      </w:r>
      <w:r w:rsidRPr="006A0A63">
        <w:rPr>
          <w:rFonts w:eastAsia="Calibri"/>
          <w:sz w:val="28"/>
          <w:szCs w:val="28"/>
          <w:lang w:eastAsia="en-US"/>
        </w:rPr>
        <w:t xml:space="preserve"> </w:t>
      </w:r>
      <w:r>
        <w:rPr>
          <w:rFonts w:eastAsia="Calibri"/>
          <w:sz w:val="28"/>
          <w:szCs w:val="28"/>
          <w:lang w:eastAsia="en-US"/>
        </w:rPr>
        <w:t xml:space="preserve">и 320 </w:t>
      </w:r>
      <w:r w:rsidRPr="009B3736">
        <w:rPr>
          <w:rFonts w:eastAsia="Calibri"/>
          <w:sz w:val="28"/>
          <w:szCs w:val="28"/>
          <w:lang w:eastAsia="en-US"/>
        </w:rPr>
        <w:t>°C</w:t>
      </w:r>
      <w:r>
        <w:rPr>
          <w:rFonts w:eastAsia="Calibri"/>
          <w:sz w:val="28"/>
          <w:szCs w:val="28"/>
          <w:lang w:eastAsia="en-US"/>
        </w:rPr>
        <w:t xml:space="preserve"> в смеси с карбопол 940, также сохраняются без изменений.</w:t>
      </w:r>
    </w:p>
    <w:p w:rsidR="006A0A63" w:rsidRPr="009B3736" w:rsidRDefault="006A0A63" w:rsidP="006A0A63">
      <w:pPr>
        <w:widowControl w:val="0"/>
        <w:tabs>
          <w:tab w:val="left" w:pos="1418"/>
        </w:tabs>
        <w:ind w:firstLine="567"/>
        <w:contextualSpacing/>
        <w:jc w:val="both"/>
        <w:rPr>
          <w:rFonts w:eastAsia="Calibri"/>
          <w:sz w:val="28"/>
          <w:szCs w:val="28"/>
          <w:lang w:eastAsia="en-US"/>
        </w:rPr>
      </w:pPr>
      <w:r>
        <w:rPr>
          <w:rFonts w:eastAsia="Calibri"/>
          <w:sz w:val="28"/>
          <w:szCs w:val="28"/>
          <w:lang w:eastAsia="en-US"/>
        </w:rPr>
        <w:t>Н</w:t>
      </w:r>
      <w:r w:rsidR="00470825">
        <w:rPr>
          <w:rFonts w:eastAsia="Calibri"/>
          <w:sz w:val="28"/>
          <w:szCs w:val="28"/>
          <w:lang w:eastAsia="en-US"/>
        </w:rPr>
        <w:t>а кривых</w:t>
      </w:r>
      <w:r w:rsidRPr="009B3736">
        <w:rPr>
          <w:rFonts w:eastAsia="Calibri"/>
          <w:sz w:val="28"/>
          <w:szCs w:val="28"/>
          <w:lang w:eastAsia="en-US"/>
        </w:rPr>
        <w:t xml:space="preserve"> плавления </w:t>
      </w:r>
      <w:r>
        <w:rPr>
          <w:rFonts w:eastAsia="Calibri"/>
          <w:sz w:val="28"/>
          <w:szCs w:val="28"/>
          <w:lang w:eastAsia="en-US"/>
        </w:rPr>
        <w:t>данных смесей</w:t>
      </w:r>
      <w:r w:rsidRPr="009B3736">
        <w:rPr>
          <w:rFonts w:eastAsia="Calibri"/>
          <w:sz w:val="28"/>
          <w:szCs w:val="28"/>
          <w:lang w:eastAsia="en-US"/>
        </w:rPr>
        <w:t xml:space="preserve"> не наблюдается заметных изменений тепловых эффектов, </w:t>
      </w:r>
      <w:r w:rsidR="00470825">
        <w:rPr>
          <w:rFonts w:eastAsia="Calibri"/>
          <w:sz w:val="28"/>
          <w:szCs w:val="28"/>
          <w:lang w:eastAsia="en-US"/>
        </w:rPr>
        <w:t xml:space="preserve">соответственно, </w:t>
      </w:r>
      <w:r w:rsidRPr="009B3736">
        <w:rPr>
          <w:rFonts w:eastAsia="Calibri"/>
          <w:sz w:val="28"/>
          <w:szCs w:val="28"/>
          <w:lang w:eastAsia="en-US"/>
        </w:rPr>
        <w:t>можно заключить, что субстанци</w:t>
      </w:r>
      <w:r>
        <w:rPr>
          <w:rFonts w:eastAsia="Calibri"/>
          <w:sz w:val="28"/>
          <w:szCs w:val="28"/>
          <w:lang w:eastAsia="en-US"/>
        </w:rPr>
        <w:t>и</w:t>
      </w:r>
      <w:r w:rsidRPr="009B3736">
        <w:rPr>
          <w:rFonts w:eastAsia="Calibri"/>
          <w:sz w:val="28"/>
          <w:szCs w:val="28"/>
          <w:shd w:val="clear" w:color="auto" w:fill="FFFFFF"/>
          <w:lang w:eastAsia="en-US"/>
        </w:rPr>
        <w:t xml:space="preserve"> </w:t>
      </w:r>
      <w:r>
        <w:rPr>
          <w:rFonts w:eastAsia="Calibri"/>
          <w:sz w:val="28"/>
          <w:szCs w:val="28"/>
          <w:shd w:val="clear" w:color="auto" w:fill="FFFFFF"/>
          <w:lang w:eastAsia="en-US"/>
        </w:rPr>
        <w:t>хлорамфеникола</w:t>
      </w:r>
      <w:r w:rsidRPr="009B3736">
        <w:rPr>
          <w:rFonts w:eastAsia="Calibri"/>
          <w:sz w:val="28"/>
          <w:szCs w:val="28"/>
          <w:lang w:eastAsia="en-US"/>
        </w:rPr>
        <w:t xml:space="preserve"> </w:t>
      </w:r>
      <w:r>
        <w:rPr>
          <w:rFonts w:eastAsia="Calibri"/>
          <w:sz w:val="28"/>
          <w:szCs w:val="28"/>
          <w:lang w:eastAsia="en-US"/>
        </w:rPr>
        <w:t xml:space="preserve">и </w:t>
      </w:r>
      <w:r>
        <w:rPr>
          <w:rFonts w:eastAsia="Calibri"/>
          <w:sz w:val="28"/>
          <w:szCs w:val="28"/>
          <w:lang w:val="en-US" w:eastAsia="en-US"/>
        </w:rPr>
        <w:t>D</w:t>
      </w:r>
      <w:r w:rsidRPr="006A0A63">
        <w:rPr>
          <w:rFonts w:eastAsia="Calibri"/>
          <w:sz w:val="28"/>
          <w:szCs w:val="28"/>
          <w:lang w:eastAsia="en-US"/>
        </w:rPr>
        <w:t xml:space="preserve">1 </w:t>
      </w:r>
      <w:r w:rsidRPr="009B3736">
        <w:rPr>
          <w:rFonts w:eastAsia="Calibri"/>
          <w:sz w:val="28"/>
          <w:szCs w:val="28"/>
          <w:lang w:eastAsia="en-US"/>
        </w:rPr>
        <w:t>совместим</w:t>
      </w:r>
      <w:r>
        <w:rPr>
          <w:rFonts w:eastAsia="Calibri"/>
          <w:sz w:val="28"/>
          <w:szCs w:val="28"/>
          <w:lang w:eastAsia="en-US"/>
        </w:rPr>
        <w:t>ы с полимером карбопол 940</w:t>
      </w:r>
      <w:r w:rsidRPr="009B3736">
        <w:rPr>
          <w:rFonts w:eastAsia="Calibri"/>
          <w:sz w:val="28"/>
          <w:szCs w:val="28"/>
          <w:lang w:eastAsia="en-US"/>
        </w:rPr>
        <w:t>.</w:t>
      </w:r>
    </w:p>
    <w:p w:rsidR="005F1471" w:rsidRPr="009E56F1" w:rsidRDefault="005F1471" w:rsidP="005F1471">
      <w:pPr>
        <w:ind w:firstLine="567"/>
        <w:jc w:val="both"/>
        <w:rPr>
          <w:sz w:val="28"/>
          <w:szCs w:val="28"/>
        </w:rPr>
      </w:pPr>
      <w:r w:rsidRPr="009B3736">
        <w:rPr>
          <w:sz w:val="28"/>
          <w:szCs w:val="28"/>
        </w:rPr>
        <w:t>Таким образом, при анализе данных</w:t>
      </w:r>
      <w:r w:rsidR="00470825">
        <w:rPr>
          <w:sz w:val="28"/>
          <w:szCs w:val="28"/>
        </w:rPr>
        <w:t xml:space="preserve"> ДСК и ТГ</w:t>
      </w:r>
      <w:r w:rsidRPr="009B3736">
        <w:rPr>
          <w:sz w:val="28"/>
          <w:szCs w:val="28"/>
        </w:rPr>
        <w:t xml:space="preserve"> можно обнаружить характерные функциональные групп</w:t>
      </w:r>
      <w:r w:rsidR="00470825">
        <w:rPr>
          <w:sz w:val="28"/>
          <w:szCs w:val="28"/>
        </w:rPr>
        <w:t>ы исследуемых веществ, а в смесях</w:t>
      </w:r>
      <w:r w:rsidRPr="009B3736">
        <w:rPr>
          <w:sz w:val="28"/>
          <w:szCs w:val="28"/>
        </w:rPr>
        <w:t xml:space="preserve"> </w:t>
      </w:r>
      <w:r w:rsidRPr="009B3736">
        <w:rPr>
          <w:sz w:val="28"/>
          <w:szCs w:val="28"/>
        </w:rPr>
        <w:lastRenderedPageBreak/>
        <w:t>определя</w:t>
      </w:r>
      <w:r>
        <w:rPr>
          <w:sz w:val="28"/>
          <w:szCs w:val="28"/>
        </w:rPr>
        <w:t>ю</w:t>
      </w:r>
      <w:r w:rsidRPr="009B3736">
        <w:rPr>
          <w:sz w:val="28"/>
          <w:szCs w:val="28"/>
        </w:rPr>
        <w:t>тся основн</w:t>
      </w:r>
      <w:r>
        <w:rPr>
          <w:sz w:val="28"/>
          <w:szCs w:val="28"/>
        </w:rPr>
        <w:t>ые</w:t>
      </w:r>
      <w:r w:rsidRPr="009B3736">
        <w:rPr>
          <w:sz w:val="28"/>
          <w:szCs w:val="28"/>
        </w:rPr>
        <w:t xml:space="preserve"> компонент</w:t>
      </w:r>
      <w:r>
        <w:rPr>
          <w:sz w:val="28"/>
          <w:szCs w:val="28"/>
        </w:rPr>
        <w:t>ы</w:t>
      </w:r>
      <w:r w:rsidRPr="009B3736">
        <w:rPr>
          <w:sz w:val="28"/>
          <w:szCs w:val="28"/>
        </w:rPr>
        <w:t xml:space="preserve"> – </w:t>
      </w:r>
      <w:r>
        <w:rPr>
          <w:sz w:val="28"/>
          <w:szCs w:val="28"/>
        </w:rPr>
        <w:t xml:space="preserve">субстанция </w:t>
      </w:r>
      <w:r w:rsidRPr="009B3736">
        <w:rPr>
          <w:sz w:val="28"/>
          <w:szCs w:val="28"/>
          <w:lang w:val="en-US"/>
        </w:rPr>
        <w:t>D</w:t>
      </w:r>
      <w:r w:rsidRPr="009B3736">
        <w:rPr>
          <w:sz w:val="28"/>
          <w:szCs w:val="28"/>
        </w:rPr>
        <w:t>1</w:t>
      </w:r>
      <w:r>
        <w:rPr>
          <w:sz w:val="28"/>
          <w:szCs w:val="28"/>
        </w:rPr>
        <w:t xml:space="preserve"> и субстанция хлорамфеникола</w:t>
      </w:r>
      <w:r w:rsidRPr="009B3736">
        <w:rPr>
          <w:sz w:val="28"/>
          <w:szCs w:val="28"/>
        </w:rPr>
        <w:t>, что свидетельствует об отсутствии химического взаимодействия между выбранными компонентами смеси. Полученные результаты использовали для исключения нежелательных взаимодействий путем изменения компонентного состава и технологии.</w:t>
      </w:r>
    </w:p>
    <w:p w:rsidR="00345479" w:rsidRPr="009E56F1" w:rsidRDefault="00345479" w:rsidP="005F1471">
      <w:pPr>
        <w:ind w:firstLine="567"/>
        <w:jc w:val="both"/>
        <w:rPr>
          <w:sz w:val="28"/>
          <w:szCs w:val="28"/>
        </w:rPr>
      </w:pPr>
    </w:p>
    <w:p w:rsidR="00345479" w:rsidRPr="009E56F1" w:rsidRDefault="00345479" w:rsidP="005F1471">
      <w:pPr>
        <w:ind w:firstLine="567"/>
        <w:jc w:val="both"/>
        <w:rPr>
          <w:b/>
          <w:bCs/>
          <w:sz w:val="28"/>
          <w:szCs w:val="28"/>
        </w:rPr>
      </w:pPr>
      <w:r>
        <w:rPr>
          <w:b/>
          <w:bCs/>
          <w:sz w:val="28"/>
          <w:szCs w:val="28"/>
        </w:rPr>
        <w:t>5.</w:t>
      </w:r>
      <w:r w:rsidRPr="009E56F1">
        <w:rPr>
          <w:b/>
          <w:bCs/>
          <w:sz w:val="28"/>
          <w:szCs w:val="28"/>
        </w:rPr>
        <w:t>10</w:t>
      </w:r>
      <w:r w:rsidR="000B12D4">
        <w:rPr>
          <w:b/>
          <w:bCs/>
          <w:sz w:val="28"/>
          <w:szCs w:val="28"/>
        </w:rPr>
        <w:t xml:space="preserve"> Описание </w:t>
      </w:r>
    </w:p>
    <w:p w:rsidR="00345479" w:rsidRPr="009E56F1" w:rsidRDefault="00345479" w:rsidP="005F1471">
      <w:pPr>
        <w:ind w:firstLine="567"/>
        <w:jc w:val="both"/>
        <w:rPr>
          <w:b/>
          <w:bCs/>
          <w:sz w:val="28"/>
          <w:szCs w:val="28"/>
        </w:rPr>
      </w:pPr>
    </w:p>
    <w:p w:rsidR="000B12D4" w:rsidRPr="009E56F1" w:rsidRDefault="000B12D4" w:rsidP="005F1471">
      <w:pPr>
        <w:ind w:firstLine="567"/>
        <w:jc w:val="both"/>
        <w:rPr>
          <w:sz w:val="28"/>
          <w:szCs w:val="28"/>
        </w:rPr>
      </w:pPr>
      <w:r>
        <w:rPr>
          <w:sz w:val="28"/>
          <w:szCs w:val="28"/>
        </w:rPr>
        <w:t xml:space="preserve">Испытание по показателю «Описание» проводилось визуально. Получен-ный гель представлял собой однородную гомогенную прозрачную желеобраз-ную массу белого цвета, со слабым характерным запахом. </w:t>
      </w:r>
    </w:p>
    <w:p w:rsidR="00345479" w:rsidRPr="009E56F1" w:rsidRDefault="00345479" w:rsidP="005F1471">
      <w:pPr>
        <w:ind w:firstLine="567"/>
        <w:jc w:val="both"/>
        <w:rPr>
          <w:sz w:val="28"/>
          <w:szCs w:val="28"/>
        </w:rPr>
      </w:pPr>
    </w:p>
    <w:p w:rsidR="00345479" w:rsidRPr="009E56F1" w:rsidRDefault="00345479" w:rsidP="000B12D4">
      <w:pPr>
        <w:ind w:firstLine="567"/>
        <w:jc w:val="both"/>
        <w:rPr>
          <w:b/>
          <w:bCs/>
          <w:sz w:val="28"/>
          <w:szCs w:val="28"/>
        </w:rPr>
      </w:pPr>
      <w:r>
        <w:rPr>
          <w:b/>
          <w:bCs/>
          <w:sz w:val="28"/>
          <w:szCs w:val="28"/>
        </w:rPr>
        <w:t>5.</w:t>
      </w:r>
      <w:r w:rsidRPr="009E56F1">
        <w:rPr>
          <w:b/>
          <w:bCs/>
          <w:sz w:val="28"/>
          <w:szCs w:val="28"/>
        </w:rPr>
        <w:t>11</w:t>
      </w:r>
      <w:r w:rsidR="000B12D4">
        <w:rPr>
          <w:b/>
          <w:bCs/>
          <w:sz w:val="28"/>
          <w:szCs w:val="28"/>
        </w:rPr>
        <w:t xml:space="preserve"> Изучение однородности геля</w:t>
      </w:r>
    </w:p>
    <w:p w:rsidR="00345479" w:rsidRPr="009E56F1" w:rsidRDefault="00345479" w:rsidP="000B12D4">
      <w:pPr>
        <w:ind w:firstLine="567"/>
        <w:jc w:val="both"/>
        <w:rPr>
          <w:b/>
          <w:bCs/>
          <w:sz w:val="28"/>
          <w:szCs w:val="28"/>
        </w:rPr>
      </w:pPr>
    </w:p>
    <w:p w:rsidR="000B12D4" w:rsidRDefault="000B12D4" w:rsidP="000B12D4">
      <w:pPr>
        <w:ind w:firstLine="567"/>
        <w:jc w:val="both"/>
        <w:rPr>
          <w:sz w:val="28"/>
          <w:szCs w:val="28"/>
        </w:rPr>
      </w:pPr>
      <w:r>
        <w:rPr>
          <w:sz w:val="28"/>
          <w:szCs w:val="28"/>
        </w:rPr>
        <w:t>Для подтверждения неизменности органолептических показателей мази была проведена микроскопическая оценка свежеприготовленно</w:t>
      </w:r>
      <w:r w:rsidR="003C1AA4">
        <w:rPr>
          <w:sz w:val="28"/>
          <w:szCs w:val="28"/>
        </w:rPr>
        <w:t>й</w:t>
      </w:r>
      <w:r>
        <w:rPr>
          <w:sz w:val="28"/>
          <w:szCs w:val="28"/>
        </w:rPr>
        <w:t xml:space="preserve"> </w:t>
      </w:r>
      <w:r w:rsidR="003C1AA4">
        <w:rPr>
          <w:sz w:val="28"/>
          <w:szCs w:val="28"/>
        </w:rPr>
        <w:t>мази сразу после приготовления</w:t>
      </w:r>
      <w:r>
        <w:rPr>
          <w:sz w:val="28"/>
          <w:szCs w:val="28"/>
        </w:rPr>
        <w:t xml:space="preserve"> и после 24 месяцев хранения на фазово-контрастном микроскопе </w:t>
      </w:r>
      <w:r>
        <w:rPr>
          <w:sz w:val="28"/>
          <w:szCs w:val="28"/>
          <w:lang w:val="en-US"/>
        </w:rPr>
        <w:t>Leica</w:t>
      </w:r>
      <w:r w:rsidRPr="000B12D4">
        <w:rPr>
          <w:sz w:val="28"/>
          <w:szCs w:val="28"/>
        </w:rPr>
        <w:t xml:space="preserve"> </w:t>
      </w:r>
      <w:r>
        <w:rPr>
          <w:sz w:val="28"/>
          <w:szCs w:val="28"/>
          <w:lang w:val="en-US"/>
        </w:rPr>
        <w:t>DM</w:t>
      </w:r>
      <w:r w:rsidRPr="000B12D4">
        <w:rPr>
          <w:sz w:val="28"/>
          <w:szCs w:val="28"/>
        </w:rPr>
        <w:t xml:space="preserve"> 2500 (</w:t>
      </w:r>
      <w:r>
        <w:rPr>
          <w:sz w:val="28"/>
          <w:szCs w:val="28"/>
        </w:rPr>
        <w:t>Германия</w:t>
      </w:r>
      <w:r w:rsidRPr="000B12D4">
        <w:rPr>
          <w:sz w:val="28"/>
          <w:szCs w:val="28"/>
        </w:rPr>
        <w:t>)</w:t>
      </w:r>
      <w:r>
        <w:rPr>
          <w:sz w:val="28"/>
          <w:szCs w:val="28"/>
        </w:rPr>
        <w:t xml:space="preserve"> при увеличении х10, по результатам которой установили, что образцы мази сохраняют свою однородность и стабильность в течение 24 месяцев (рис. 16).</w:t>
      </w:r>
    </w:p>
    <w:p w:rsidR="000B12D4" w:rsidRDefault="000B12D4" w:rsidP="005F1471">
      <w:pPr>
        <w:ind w:firstLine="567"/>
        <w:jc w:val="both"/>
        <w:rPr>
          <w:sz w:val="28"/>
          <w:szCs w:val="28"/>
        </w:rPr>
      </w:pPr>
    </w:p>
    <w:tbl>
      <w:tblPr>
        <w:tblW w:w="0" w:type="auto"/>
        <w:tblLook w:val="04A0"/>
      </w:tblPr>
      <w:tblGrid>
        <w:gridCol w:w="4922"/>
        <w:gridCol w:w="4932"/>
      </w:tblGrid>
      <w:tr w:rsidR="000B12D4" w:rsidTr="00C57182">
        <w:tc>
          <w:tcPr>
            <w:tcW w:w="4922" w:type="dxa"/>
            <w:shd w:val="clear" w:color="auto" w:fill="auto"/>
          </w:tcPr>
          <w:p w:rsidR="000B12D4" w:rsidRPr="00C57182" w:rsidRDefault="00CD643D" w:rsidP="00C57182">
            <w:pPr>
              <w:jc w:val="both"/>
              <w:rPr>
                <w:sz w:val="28"/>
                <w:szCs w:val="28"/>
              </w:rPr>
            </w:pPr>
            <w:r>
              <w:rPr>
                <w:noProof/>
                <w:sz w:val="28"/>
                <w:szCs w:val="28"/>
              </w:rPr>
              <w:drawing>
                <wp:inline distT="0" distB="0" distL="0" distR="0">
                  <wp:extent cx="2933700" cy="2009775"/>
                  <wp:effectExtent l="19050" t="0" r="0" b="0"/>
                  <wp:docPr id="118" name="Рисунок 41" descr="C:\Users\a_dzhumagazieva\Desktop\мазь_АРДАК\мазь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C:\Users\a_dzhumagazieva\Desktop\мазь_АРДАК\мазь_4.jpg"/>
                          <pic:cNvPicPr>
                            <a:picLocks noChangeAspect="1" noChangeArrowheads="1"/>
                          </pic:cNvPicPr>
                        </pic:nvPicPr>
                        <pic:blipFill>
                          <a:blip r:embed="rId139" cstate="print"/>
                          <a:srcRect/>
                          <a:stretch>
                            <a:fillRect/>
                          </a:stretch>
                        </pic:blipFill>
                        <pic:spPr bwMode="auto">
                          <a:xfrm>
                            <a:off x="0" y="0"/>
                            <a:ext cx="2933700" cy="2009775"/>
                          </a:xfrm>
                          <a:prstGeom prst="rect">
                            <a:avLst/>
                          </a:prstGeom>
                          <a:noFill/>
                          <a:ln w="9525">
                            <a:noFill/>
                            <a:miter lim="800000"/>
                            <a:headEnd/>
                            <a:tailEnd/>
                          </a:ln>
                        </pic:spPr>
                      </pic:pic>
                    </a:graphicData>
                  </a:graphic>
                </wp:inline>
              </w:drawing>
            </w:r>
          </w:p>
        </w:tc>
        <w:tc>
          <w:tcPr>
            <w:tcW w:w="4932" w:type="dxa"/>
            <w:shd w:val="clear" w:color="auto" w:fill="auto"/>
          </w:tcPr>
          <w:p w:rsidR="000B12D4" w:rsidRPr="00C57182" w:rsidRDefault="00CD643D" w:rsidP="00C57182">
            <w:pPr>
              <w:jc w:val="both"/>
              <w:rPr>
                <w:sz w:val="28"/>
                <w:szCs w:val="28"/>
              </w:rPr>
            </w:pPr>
            <w:r>
              <w:rPr>
                <w:noProof/>
                <w:sz w:val="28"/>
                <w:szCs w:val="28"/>
              </w:rPr>
              <w:drawing>
                <wp:inline distT="0" distB="0" distL="0" distR="0">
                  <wp:extent cx="2971800" cy="2009775"/>
                  <wp:effectExtent l="19050" t="0" r="0" b="0"/>
                  <wp:docPr id="119" name="Рисунок 43" descr="C:\Users\a_dzhumagazieva\Desktop\мазь_АРДАК\мазь-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C:\Users\a_dzhumagazieva\Desktop\мазь_АРДАК\мазь-5.jpg"/>
                          <pic:cNvPicPr>
                            <a:picLocks noChangeAspect="1" noChangeArrowheads="1"/>
                          </pic:cNvPicPr>
                        </pic:nvPicPr>
                        <pic:blipFill>
                          <a:blip r:embed="rId140" cstate="print"/>
                          <a:srcRect/>
                          <a:stretch>
                            <a:fillRect/>
                          </a:stretch>
                        </pic:blipFill>
                        <pic:spPr bwMode="auto">
                          <a:xfrm>
                            <a:off x="0" y="0"/>
                            <a:ext cx="2971800" cy="2009775"/>
                          </a:xfrm>
                          <a:prstGeom prst="rect">
                            <a:avLst/>
                          </a:prstGeom>
                          <a:noFill/>
                          <a:ln w="9525">
                            <a:noFill/>
                            <a:miter lim="800000"/>
                            <a:headEnd/>
                            <a:tailEnd/>
                          </a:ln>
                        </pic:spPr>
                      </pic:pic>
                    </a:graphicData>
                  </a:graphic>
                </wp:inline>
              </w:drawing>
            </w:r>
          </w:p>
        </w:tc>
      </w:tr>
      <w:tr w:rsidR="000B12D4" w:rsidTr="00C57182">
        <w:tc>
          <w:tcPr>
            <w:tcW w:w="4922" w:type="dxa"/>
            <w:shd w:val="clear" w:color="auto" w:fill="auto"/>
          </w:tcPr>
          <w:p w:rsidR="000B12D4" w:rsidRPr="00C57182" w:rsidRDefault="000B12D4" w:rsidP="00C57182">
            <w:pPr>
              <w:jc w:val="both"/>
              <w:rPr>
                <w:sz w:val="28"/>
                <w:szCs w:val="28"/>
              </w:rPr>
            </w:pPr>
            <w:r w:rsidRPr="00C57182">
              <w:rPr>
                <w:sz w:val="28"/>
                <w:szCs w:val="28"/>
              </w:rPr>
              <w:t>а) после приготовления</w:t>
            </w:r>
          </w:p>
        </w:tc>
        <w:tc>
          <w:tcPr>
            <w:tcW w:w="4932" w:type="dxa"/>
            <w:shd w:val="clear" w:color="auto" w:fill="auto"/>
          </w:tcPr>
          <w:p w:rsidR="000B12D4" w:rsidRPr="00C57182" w:rsidRDefault="000B12D4" w:rsidP="00C57182">
            <w:pPr>
              <w:jc w:val="both"/>
              <w:rPr>
                <w:sz w:val="28"/>
                <w:szCs w:val="28"/>
              </w:rPr>
            </w:pPr>
            <w:r w:rsidRPr="00C57182">
              <w:rPr>
                <w:sz w:val="28"/>
                <w:szCs w:val="28"/>
              </w:rPr>
              <w:t>б) после 24 месяцев хранения</w:t>
            </w:r>
          </w:p>
        </w:tc>
      </w:tr>
    </w:tbl>
    <w:p w:rsidR="000B12D4" w:rsidRPr="000B12D4" w:rsidRDefault="000B12D4" w:rsidP="000B12D4">
      <w:pPr>
        <w:autoSpaceDE w:val="0"/>
        <w:autoSpaceDN w:val="0"/>
        <w:adjustRightInd w:val="0"/>
        <w:jc w:val="center"/>
        <w:rPr>
          <w:color w:val="000000"/>
          <w:sz w:val="28"/>
          <w:szCs w:val="28"/>
        </w:rPr>
      </w:pPr>
      <w:r w:rsidRPr="000B12D4">
        <w:rPr>
          <w:color w:val="000000"/>
          <w:sz w:val="28"/>
          <w:szCs w:val="28"/>
        </w:rPr>
        <w:t>Рисунок 16 - Микроскопическое исследование гелей: а) после и</w:t>
      </w:r>
      <w:r>
        <w:rPr>
          <w:color w:val="000000"/>
          <w:sz w:val="28"/>
          <w:szCs w:val="28"/>
        </w:rPr>
        <w:t>зготовления (слева); б) после 24</w:t>
      </w:r>
      <w:r w:rsidRPr="000B12D4">
        <w:rPr>
          <w:color w:val="000000"/>
          <w:sz w:val="28"/>
          <w:szCs w:val="28"/>
        </w:rPr>
        <w:t xml:space="preserve"> месяцев хранения (справа)</w:t>
      </w:r>
      <w:r>
        <w:rPr>
          <w:color w:val="000000"/>
          <w:sz w:val="28"/>
          <w:szCs w:val="28"/>
        </w:rPr>
        <w:t>, ув. х10</w:t>
      </w:r>
    </w:p>
    <w:p w:rsidR="000B12D4" w:rsidRDefault="000B12D4" w:rsidP="000B12D4">
      <w:pPr>
        <w:ind w:firstLine="567"/>
        <w:jc w:val="both"/>
        <w:rPr>
          <w:sz w:val="28"/>
          <w:szCs w:val="28"/>
        </w:rPr>
      </w:pPr>
      <w:r w:rsidRPr="000B12D4">
        <w:rPr>
          <w:color w:val="000000"/>
          <w:sz w:val="28"/>
          <w:szCs w:val="28"/>
        </w:rPr>
        <w:t>Из рисунков следует, то гель сохраняет свою однородность и физико-химическую в течение всего периода хранения.</w:t>
      </w:r>
    </w:p>
    <w:p w:rsidR="006A0A63" w:rsidRDefault="006A0A63" w:rsidP="00D917BF">
      <w:pPr>
        <w:autoSpaceDE w:val="0"/>
        <w:autoSpaceDN w:val="0"/>
        <w:adjustRightInd w:val="0"/>
        <w:ind w:firstLine="567"/>
        <w:jc w:val="both"/>
        <w:rPr>
          <w:b/>
          <w:sz w:val="28"/>
          <w:szCs w:val="28"/>
        </w:rPr>
      </w:pPr>
    </w:p>
    <w:p w:rsidR="00D917BF" w:rsidRDefault="00345479" w:rsidP="00D917BF">
      <w:pPr>
        <w:autoSpaceDE w:val="0"/>
        <w:autoSpaceDN w:val="0"/>
        <w:adjustRightInd w:val="0"/>
        <w:ind w:firstLine="567"/>
        <w:jc w:val="both"/>
        <w:rPr>
          <w:bCs/>
          <w:caps/>
          <w:szCs w:val="28"/>
          <w:lang w:eastAsia="de-DE"/>
        </w:rPr>
      </w:pPr>
      <w:r>
        <w:rPr>
          <w:b/>
          <w:sz w:val="28"/>
          <w:szCs w:val="28"/>
        </w:rPr>
        <w:t>5.</w:t>
      </w:r>
      <w:r w:rsidRPr="00345479">
        <w:rPr>
          <w:b/>
          <w:sz w:val="28"/>
          <w:szCs w:val="28"/>
        </w:rPr>
        <w:t>12</w:t>
      </w:r>
      <w:r w:rsidR="00D917BF" w:rsidRPr="007F77D8">
        <w:rPr>
          <w:b/>
          <w:sz w:val="28"/>
          <w:szCs w:val="28"/>
        </w:rPr>
        <w:t xml:space="preserve"> </w:t>
      </w:r>
      <w:r w:rsidR="00D917BF">
        <w:rPr>
          <w:b/>
          <w:sz w:val="28"/>
          <w:szCs w:val="28"/>
        </w:rPr>
        <w:t>Т</w:t>
      </w:r>
      <w:r w:rsidR="00D917BF" w:rsidRPr="00D917BF">
        <w:rPr>
          <w:b/>
          <w:sz w:val="28"/>
          <w:szCs w:val="28"/>
        </w:rPr>
        <w:t>ехнологическая схема производства комбинированной мази</w:t>
      </w:r>
    </w:p>
    <w:p w:rsidR="00D917BF" w:rsidRPr="00850B6A" w:rsidRDefault="00D917BF" w:rsidP="00D917BF">
      <w:pPr>
        <w:tabs>
          <w:tab w:val="left" w:pos="0"/>
        </w:tabs>
        <w:contextualSpacing/>
        <w:jc w:val="both"/>
        <w:rPr>
          <w:rFonts w:eastAsia="Calibri"/>
          <w:sz w:val="28"/>
          <w:szCs w:val="28"/>
          <w:lang w:eastAsia="en-US"/>
        </w:rPr>
      </w:pPr>
    </w:p>
    <w:p w:rsidR="00DB46BC" w:rsidRPr="00C57182" w:rsidRDefault="00DB46BC" w:rsidP="00DB46BC">
      <w:pPr>
        <w:ind w:firstLine="567"/>
        <w:rPr>
          <w:b/>
          <w:color w:val="000000"/>
          <w:sz w:val="28"/>
          <w:szCs w:val="28"/>
          <w:lang w:val="uk-UA"/>
        </w:rPr>
      </w:pPr>
      <w:r w:rsidRPr="00C57182">
        <w:rPr>
          <w:b/>
          <w:color w:val="000000"/>
          <w:sz w:val="28"/>
          <w:szCs w:val="28"/>
          <w:lang w:val="uk-UA"/>
        </w:rPr>
        <w:t>Стадия 1</w:t>
      </w:r>
    </w:p>
    <w:p w:rsidR="00DB46BC" w:rsidRPr="00C57182" w:rsidRDefault="00DB46BC" w:rsidP="00DB46BC">
      <w:pPr>
        <w:autoSpaceDE w:val="0"/>
        <w:autoSpaceDN w:val="0"/>
        <w:adjustRightInd w:val="0"/>
        <w:ind w:firstLine="567"/>
        <w:jc w:val="both"/>
        <w:rPr>
          <w:rFonts w:eastAsia="Calibri"/>
          <w:sz w:val="28"/>
          <w:szCs w:val="28"/>
          <w:lang w:eastAsia="en-US"/>
        </w:rPr>
      </w:pPr>
      <w:r w:rsidRPr="00DB46BC">
        <w:rPr>
          <w:sz w:val="28"/>
          <w:szCs w:val="28"/>
        </w:rPr>
        <w:t xml:space="preserve">ВР1: Подготовка очищенной воды: для изготовления данного сырья используется система обратного осмоса и мембранная очистка. Показатели качества воды по спецификации: проводимость не более 1,1 мкСм/см при 20º С, ТОС не более 0,5 мг/л, бактерии не более 50 КОЕ/мл. Для получения используется питьевая вода. </w:t>
      </w:r>
      <w:r w:rsidRPr="00C57182">
        <w:rPr>
          <w:rFonts w:eastAsia="Calibri"/>
          <w:sz w:val="28"/>
          <w:szCs w:val="28"/>
          <w:lang w:eastAsia="en-US"/>
        </w:rPr>
        <w:t xml:space="preserve">Система очистки воды, состоящая из </w:t>
      </w:r>
      <w:r w:rsidRPr="00C57182">
        <w:rPr>
          <w:rFonts w:eastAsia="Calibri"/>
          <w:sz w:val="28"/>
          <w:szCs w:val="28"/>
          <w:lang w:eastAsia="en-US"/>
        </w:rPr>
        <w:lastRenderedPageBreak/>
        <w:t>последовательно расположенных: фильтра очистки от механических примесей А 5310, угольного фильтра AKF 300, ионообменной колонки Rondomat E 50 DWZ, блока обратного осмоса UO 150 и блока УФ дезинфекции Bwades 58C, все производства компании BWT (Германия)</w:t>
      </w:r>
      <w:r w:rsidR="0061185D">
        <w:rPr>
          <w:rFonts w:eastAsia="Calibri"/>
          <w:sz w:val="28"/>
          <w:szCs w:val="28"/>
          <w:lang w:eastAsia="en-US"/>
        </w:rPr>
        <w:t xml:space="preserve"> </w:t>
      </w:r>
      <w:r w:rsidR="0061185D" w:rsidRPr="0061185D">
        <w:rPr>
          <w:rFonts w:eastAsia="Calibri"/>
          <w:sz w:val="28"/>
          <w:szCs w:val="28"/>
          <w:lang w:eastAsia="en-US"/>
        </w:rPr>
        <w:t>[</w:t>
      </w:r>
      <w:r w:rsidR="00D53A01">
        <w:rPr>
          <w:rFonts w:eastAsia="Calibri"/>
          <w:sz w:val="28"/>
          <w:szCs w:val="28"/>
          <w:lang w:eastAsia="en-US"/>
        </w:rPr>
        <w:t>87</w:t>
      </w:r>
      <w:r w:rsidR="0061185D">
        <w:rPr>
          <w:rFonts w:eastAsia="Calibri"/>
          <w:sz w:val="28"/>
          <w:szCs w:val="28"/>
          <w:lang w:eastAsia="en-US"/>
        </w:rPr>
        <w:t>, с.54</w:t>
      </w:r>
      <w:r w:rsidR="0061185D" w:rsidRPr="0061185D">
        <w:rPr>
          <w:rFonts w:eastAsia="Calibri"/>
          <w:sz w:val="28"/>
          <w:szCs w:val="28"/>
          <w:lang w:eastAsia="en-US"/>
        </w:rPr>
        <w:t>]</w:t>
      </w:r>
      <w:r w:rsidRPr="00C57182">
        <w:rPr>
          <w:rFonts w:eastAsia="Calibri"/>
          <w:sz w:val="28"/>
          <w:szCs w:val="28"/>
          <w:lang w:eastAsia="en-US"/>
        </w:rPr>
        <w:t>.</w:t>
      </w:r>
    </w:p>
    <w:p w:rsidR="004271F6" w:rsidRDefault="004271F6" w:rsidP="00DB46BC">
      <w:pPr>
        <w:ind w:firstLine="567"/>
        <w:jc w:val="both"/>
        <w:rPr>
          <w:b/>
          <w:sz w:val="28"/>
          <w:szCs w:val="28"/>
        </w:rPr>
      </w:pPr>
    </w:p>
    <w:p w:rsidR="00DB46BC" w:rsidRPr="00DB46BC" w:rsidRDefault="00DB46BC" w:rsidP="00DB46BC">
      <w:pPr>
        <w:ind w:firstLine="567"/>
        <w:jc w:val="both"/>
        <w:rPr>
          <w:b/>
          <w:sz w:val="28"/>
          <w:szCs w:val="28"/>
        </w:rPr>
      </w:pPr>
      <w:r w:rsidRPr="00DB46BC">
        <w:rPr>
          <w:b/>
          <w:sz w:val="28"/>
          <w:szCs w:val="28"/>
        </w:rPr>
        <w:t>Стадия 2</w:t>
      </w:r>
    </w:p>
    <w:p w:rsidR="00DB46BC" w:rsidRPr="00DB46BC" w:rsidRDefault="00DB46BC" w:rsidP="00DB46BC">
      <w:pPr>
        <w:ind w:firstLine="567"/>
        <w:jc w:val="both"/>
        <w:rPr>
          <w:sz w:val="28"/>
          <w:szCs w:val="28"/>
        </w:rPr>
      </w:pPr>
      <w:r w:rsidRPr="00DB46BC">
        <w:rPr>
          <w:sz w:val="28"/>
          <w:szCs w:val="28"/>
        </w:rPr>
        <w:t>ВР2: Санитарная обработка производства</w:t>
      </w:r>
    </w:p>
    <w:p w:rsidR="00DB46BC" w:rsidRPr="00C57182" w:rsidRDefault="00DB46BC" w:rsidP="00DB46BC">
      <w:pPr>
        <w:autoSpaceDE w:val="0"/>
        <w:autoSpaceDN w:val="0"/>
        <w:adjustRightInd w:val="0"/>
        <w:ind w:firstLine="567"/>
        <w:jc w:val="both"/>
        <w:rPr>
          <w:rFonts w:eastAsia="Calibri"/>
          <w:sz w:val="28"/>
          <w:szCs w:val="28"/>
          <w:lang w:eastAsia="en-US"/>
        </w:rPr>
      </w:pPr>
      <w:r w:rsidRPr="00C57182">
        <w:rPr>
          <w:rFonts w:eastAsia="Calibri"/>
          <w:sz w:val="28"/>
          <w:szCs w:val="28"/>
          <w:lang w:eastAsia="en-US"/>
        </w:rPr>
        <w:t>Осуществляется в соответствии с требованиями действующей нормативной документации и включает в себя комплекс мероприятий подготовки воздуха, с контролем микробной обсемененности не реже 1 раза в месяц, а также приготовление дезинфицирующих растворов для санитарной обработки. Для достижения и обеспечения соответствующего класса чистоты подготовка помещений производства к работе включала влажную уборку, дезинфекцию, ультрафиолетовое облучение производственных помещений. Подготовка технологического оборудования заключается в мойке и стерилизации всей лабораторной посуды моющими и дезинфицирующими средствами.</w:t>
      </w:r>
    </w:p>
    <w:p w:rsidR="00DB46BC" w:rsidRPr="00DB46BC" w:rsidRDefault="00DB46BC" w:rsidP="00DB46BC">
      <w:pPr>
        <w:ind w:firstLine="567"/>
        <w:jc w:val="both"/>
        <w:rPr>
          <w:b/>
          <w:sz w:val="28"/>
          <w:szCs w:val="28"/>
        </w:rPr>
      </w:pPr>
      <w:r w:rsidRPr="00DB46BC">
        <w:rPr>
          <w:b/>
          <w:sz w:val="28"/>
          <w:szCs w:val="28"/>
        </w:rPr>
        <w:t>Стадия 3</w:t>
      </w:r>
    </w:p>
    <w:p w:rsidR="00DB46BC" w:rsidRPr="00DB46BC" w:rsidRDefault="00DB46BC" w:rsidP="00DB46BC">
      <w:pPr>
        <w:ind w:firstLine="567"/>
        <w:jc w:val="both"/>
        <w:rPr>
          <w:sz w:val="28"/>
          <w:szCs w:val="28"/>
        </w:rPr>
      </w:pPr>
      <w:r w:rsidRPr="00DB46BC">
        <w:rPr>
          <w:b/>
          <w:sz w:val="28"/>
          <w:szCs w:val="28"/>
        </w:rPr>
        <w:t xml:space="preserve">ВР3: </w:t>
      </w:r>
      <w:r w:rsidRPr="00DB46BC">
        <w:rPr>
          <w:sz w:val="28"/>
          <w:szCs w:val="28"/>
        </w:rPr>
        <w:t>Подготовка сырья:</w:t>
      </w:r>
      <w:r>
        <w:rPr>
          <w:sz w:val="28"/>
          <w:szCs w:val="28"/>
        </w:rPr>
        <w:t xml:space="preserve"> </w:t>
      </w:r>
      <w:r w:rsidRPr="00DB46BC">
        <w:rPr>
          <w:sz w:val="28"/>
          <w:szCs w:val="28"/>
        </w:rPr>
        <w:t xml:space="preserve">До поступления в производственный отдел действующие и вспомогательные вещества проверить на соответствие требованиям нормативной документации. В предварительно подготовленные индивидуальные тары на технических весах отвешивают субстанцию </w:t>
      </w:r>
      <w:r w:rsidRPr="00DB46BC">
        <w:rPr>
          <w:sz w:val="28"/>
          <w:szCs w:val="28"/>
          <w:lang w:val="en-US"/>
        </w:rPr>
        <w:t>D</w:t>
      </w:r>
      <w:r w:rsidRPr="00DB46BC">
        <w:rPr>
          <w:sz w:val="28"/>
          <w:szCs w:val="28"/>
        </w:rPr>
        <w:t xml:space="preserve">1, хлорамфеникол, карбопол, поливинилпирролидон, натрия гидроксид, нипагин-нипазол и воду. </w:t>
      </w:r>
    </w:p>
    <w:p w:rsidR="00DB46BC" w:rsidRPr="00DB46BC" w:rsidRDefault="00DB46BC" w:rsidP="00DB46BC">
      <w:pPr>
        <w:tabs>
          <w:tab w:val="left" w:pos="0"/>
          <w:tab w:val="left" w:pos="9357"/>
          <w:tab w:val="left" w:pos="9540"/>
        </w:tabs>
        <w:ind w:firstLine="567"/>
        <w:jc w:val="both"/>
        <w:rPr>
          <w:sz w:val="28"/>
          <w:szCs w:val="28"/>
        </w:rPr>
      </w:pPr>
      <w:r w:rsidRPr="00DB46BC">
        <w:rPr>
          <w:b/>
          <w:sz w:val="28"/>
          <w:szCs w:val="28"/>
        </w:rPr>
        <w:t>ВР3.1: Подготовка 10%-ного раствора натрия гидроксида.</w:t>
      </w:r>
      <w:r w:rsidRPr="00DB46BC">
        <w:rPr>
          <w:sz w:val="28"/>
          <w:szCs w:val="28"/>
        </w:rPr>
        <w:t xml:space="preserve"> В плоскодонную стеклянную колбу объемом 250 мл помещают навеску 10 г натрия гидроксида и добавляют 90 г воды очищенной. Раствор перемешивается в течение 10 мин при комнатной температуре. </w:t>
      </w:r>
    </w:p>
    <w:p w:rsidR="00DB46BC" w:rsidRPr="00DB46BC" w:rsidRDefault="00DB46BC" w:rsidP="00DB46BC">
      <w:pPr>
        <w:tabs>
          <w:tab w:val="left" w:pos="0"/>
          <w:tab w:val="left" w:pos="9357"/>
          <w:tab w:val="left" w:pos="9540"/>
        </w:tabs>
        <w:ind w:firstLine="567"/>
        <w:jc w:val="both"/>
        <w:rPr>
          <w:sz w:val="28"/>
          <w:szCs w:val="28"/>
        </w:rPr>
      </w:pPr>
      <w:r w:rsidRPr="00DB46BC">
        <w:rPr>
          <w:b/>
          <w:sz w:val="28"/>
          <w:szCs w:val="28"/>
        </w:rPr>
        <w:t>ВР3.2: Подготовка 6</w:t>
      </w:r>
      <w:r w:rsidR="00991706" w:rsidRPr="00991706">
        <w:rPr>
          <w:b/>
          <w:sz w:val="28"/>
          <w:szCs w:val="28"/>
        </w:rPr>
        <w:t xml:space="preserve"> </w:t>
      </w:r>
      <w:r w:rsidRPr="00DB46BC">
        <w:rPr>
          <w:b/>
          <w:sz w:val="28"/>
          <w:szCs w:val="28"/>
        </w:rPr>
        <w:t>%-ного раствора поливинилпирролидона.</w:t>
      </w:r>
      <w:r w:rsidRPr="00DB46BC">
        <w:rPr>
          <w:sz w:val="28"/>
          <w:szCs w:val="28"/>
        </w:rPr>
        <w:t xml:space="preserve"> В плоскодонную стеклянную колбу объемом 250 мл помещают навеску 6 г поливиилпирролидона и добавляют 94 г воды очищенной. Раствор перемешивается в течение 10 мин при комнатной температуре.</w:t>
      </w:r>
    </w:p>
    <w:p w:rsidR="00DB46BC" w:rsidRPr="00DB46BC" w:rsidRDefault="00DB46BC" w:rsidP="00DB46BC">
      <w:pPr>
        <w:tabs>
          <w:tab w:val="left" w:pos="0"/>
          <w:tab w:val="left" w:pos="9357"/>
          <w:tab w:val="left" w:pos="9540"/>
        </w:tabs>
        <w:ind w:firstLine="567"/>
        <w:jc w:val="both"/>
        <w:rPr>
          <w:sz w:val="28"/>
          <w:szCs w:val="28"/>
        </w:rPr>
      </w:pPr>
      <w:r w:rsidRPr="00DB46BC">
        <w:rPr>
          <w:b/>
          <w:sz w:val="28"/>
          <w:szCs w:val="28"/>
        </w:rPr>
        <w:t>ВР3.3: Подготовка 0,1%-ного раствора нипагин-нипазол.</w:t>
      </w:r>
      <w:r w:rsidRPr="00DB46BC">
        <w:rPr>
          <w:sz w:val="28"/>
          <w:szCs w:val="28"/>
        </w:rPr>
        <w:t xml:space="preserve"> В плоскодонную стеклянную колбу объемом 250 мл помещают навеску 0,1 г смеси нипагин-нипазол (7:3) и добавляют 99,9 г спирта этилового. Раствор перемешивается в течение 10 мин при комнатной температуре.</w:t>
      </w:r>
    </w:p>
    <w:p w:rsidR="00DB46BC" w:rsidRPr="00DB46BC" w:rsidRDefault="00DB46BC" w:rsidP="00DB46BC">
      <w:pPr>
        <w:ind w:firstLine="567"/>
        <w:jc w:val="both"/>
        <w:rPr>
          <w:b/>
          <w:sz w:val="28"/>
          <w:szCs w:val="28"/>
        </w:rPr>
      </w:pPr>
      <w:r w:rsidRPr="00DB46BC">
        <w:rPr>
          <w:b/>
          <w:sz w:val="28"/>
          <w:szCs w:val="28"/>
        </w:rPr>
        <w:t>Стадия 4</w:t>
      </w:r>
    </w:p>
    <w:p w:rsidR="00DB46BC" w:rsidRPr="00DB46BC" w:rsidRDefault="00DB46BC" w:rsidP="00DB46BC">
      <w:pPr>
        <w:ind w:firstLine="567"/>
        <w:jc w:val="both"/>
        <w:rPr>
          <w:b/>
          <w:sz w:val="28"/>
          <w:szCs w:val="28"/>
        </w:rPr>
      </w:pPr>
      <w:r w:rsidRPr="00DB46BC">
        <w:rPr>
          <w:b/>
          <w:sz w:val="28"/>
          <w:szCs w:val="28"/>
        </w:rPr>
        <w:t>ТП 4: Приготовление комбинированной антимикробной мази</w:t>
      </w:r>
    </w:p>
    <w:p w:rsidR="00DB46BC" w:rsidRPr="00DB46BC" w:rsidRDefault="00DB46BC" w:rsidP="00DB46BC">
      <w:pPr>
        <w:ind w:firstLine="567"/>
        <w:jc w:val="both"/>
        <w:rPr>
          <w:sz w:val="28"/>
          <w:szCs w:val="28"/>
        </w:rPr>
      </w:pPr>
      <w:r w:rsidRPr="00DB46BC">
        <w:rPr>
          <w:b/>
          <w:sz w:val="28"/>
          <w:szCs w:val="28"/>
        </w:rPr>
        <w:t>ТП. 4.1. Приготовление основы (смачивание полимера)</w:t>
      </w:r>
      <w:r w:rsidRPr="00DB46BC">
        <w:rPr>
          <w:sz w:val="28"/>
          <w:szCs w:val="28"/>
        </w:rPr>
        <w:t>. В реактор подают предварительно взвешенный карбопол 940. Смачивают небольшим количеством воды и выдерживают от 30 мин до 1 часа. Затем интенсивно перемешивают с помощью роторной мешалки, постепенно добавляя воду до образования гомогенной гидрофильной основы.</w:t>
      </w:r>
    </w:p>
    <w:p w:rsidR="00DB46BC" w:rsidRPr="00DB46BC" w:rsidRDefault="00DB46BC" w:rsidP="00DB46BC">
      <w:pPr>
        <w:ind w:firstLine="567"/>
        <w:jc w:val="both"/>
        <w:rPr>
          <w:sz w:val="28"/>
          <w:szCs w:val="28"/>
        </w:rPr>
      </w:pPr>
      <w:r w:rsidRPr="00DB46BC">
        <w:rPr>
          <w:b/>
          <w:sz w:val="28"/>
          <w:szCs w:val="28"/>
        </w:rPr>
        <w:lastRenderedPageBreak/>
        <w:t xml:space="preserve">ТП.4.2. Введение раствора субстанции </w:t>
      </w:r>
      <w:r w:rsidRPr="00DB46BC">
        <w:rPr>
          <w:b/>
          <w:sz w:val="28"/>
          <w:szCs w:val="28"/>
          <w:lang w:val="en-US"/>
        </w:rPr>
        <w:t>D</w:t>
      </w:r>
      <w:r w:rsidRPr="00DB46BC">
        <w:rPr>
          <w:b/>
          <w:sz w:val="28"/>
          <w:szCs w:val="28"/>
        </w:rPr>
        <w:t>1 в 6%-ный раствор ПВП</w:t>
      </w:r>
      <w:r w:rsidRPr="00DB46BC">
        <w:rPr>
          <w:sz w:val="28"/>
          <w:szCs w:val="28"/>
        </w:rPr>
        <w:t xml:space="preserve">. Предварительно взвешенную в индивидуальной таре субстанцию </w:t>
      </w:r>
      <w:r w:rsidRPr="00DB46BC">
        <w:rPr>
          <w:sz w:val="28"/>
          <w:szCs w:val="28"/>
          <w:lang w:val="en-US"/>
        </w:rPr>
        <w:t>D</w:t>
      </w:r>
      <w:r w:rsidRPr="00DB46BC">
        <w:rPr>
          <w:sz w:val="28"/>
          <w:szCs w:val="28"/>
        </w:rPr>
        <w:t>1 растворяют в 6 %-ном растворе поливинилпирролидона.</w:t>
      </w:r>
    </w:p>
    <w:p w:rsidR="00DB46BC" w:rsidRPr="00DB46BC" w:rsidRDefault="00DB46BC" w:rsidP="00DB46BC">
      <w:pPr>
        <w:ind w:firstLine="567"/>
        <w:jc w:val="both"/>
        <w:rPr>
          <w:sz w:val="28"/>
          <w:szCs w:val="28"/>
        </w:rPr>
      </w:pPr>
      <w:r w:rsidRPr="00DB46BC">
        <w:rPr>
          <w:b/>
          <w:sz w:val="28"/>
          <w:szCs w:val="28"/>
        </w:rPr>
        <w:t>ТП.4.3. Приготовление суспензии субстанции хлорамфеникола</w:t>
      </w:r>
      <w:r w:rsidRPr="00DB46BC">
        <w:rPr>
          <w:sz w:val="28"/>
          <w:szCs w:val="28"/>
        </w:rPr>
        <w:t>. В предварительно взвешенную в индивидуальной таре субстанцию хлорамфеникола добавляют воду очищенную. Тщательно перемешивают до получения однородной суспензии.</w:t>
      </w:r>
    </w:p>
    <w:p w:rsidR="00DB46BC" w:rsidRPr="00DB46BC" w:rsidRDefault="00DB46BC" w:rsidP="00DB46BC">
      <w:pPr>
        <w:ind w:firstLine="567"/>
        <w:jc w:val="both"/>
        <w:rPr>
          <w:sz w:val="28"/>
          <w:szCs w:val="28"/>
        </w:rPr>
      </w:pPr>
      <w:r w:rsidRPr="00DB46BC">
        <w:rPr>
          <w:b/>
          <w:sz w:val="28"/>
          <w:szCs w:val="28"/>
        </w:rPr>
        <w:t>ТП 4.3. Нейтрализация полимера раствором 10 %-ного раствора натрия гидроксида</w:t>
      </w:r>
      <w:r w:rsidRPr="00DB46BC">
        <w:rPr>
          <w:sz w:val="28"/>
          <w:szCs w:val="28"/>
        </w:rPr>
        <w:t>. В реактор с готовой мазевой основой, при медленном перемешивании, добавляют раствор гидроксида натрия до образования однородного прозрачного геля с рН 5,5-6,0. После этого добавляют раствор консерванта (нипагин-нипазол 0,1 %-ный), тщательно перемешивают</w:t>
      </w:r>
    </w:p>
    <w:p w:rsidR="00DB46BC" w:rsidRPr="00DB46BC" w:rsidRDefault="00DB46BC" w:rsidP="00DB46BC">
      <w:pPr>
        <w:ind w:firstLine="567"/>
        <w:jc w:val="both"/>
        <w:rPr>
          <w:sz w:val="28"/>
          <w:szCs w:val="28"/>
        </w:rPr>
      </w:pPr>
      <w:r w:rsidRPr="00DB46BC">
        <w:rPr>
          <w:b/>
          <w:sz w:val="28"/>
          <w:szCs w:val="28"/>
        </w:rPr>
        <w:t>ТП 4.4. Смешивание ингредиентов мази</w:t>
      </w:r>
      <w:r w:rsidRPr="00DB46BC">
        <w:rPr>
          <w:sz w:val="28"/>
          <w:szCs w:val="28"/>
        </w:rPr>
        <w:t xml:space="preserve">. В реактор с готовой мазевой основой, при медленном перемешивании, добавляют введенную в ПВП субстанции </w:t>
      </w:r>
      <w:r w:rsidRPr="00DB46BC">
        <w:rPr>
          <w:sz w:val="28"/>
          <w:szCs w:val="28"/>
          <w:lang w:val="en-US"/>
        </w:rPr>
        <w:t>D</w:t>
      </w:r>
      <w:r w:rsidRPr="00DB46BC">
        <w:rPr>
          <w:sz w:val="28"/>
          <w:szCs w:val="28"/>
        </w:rPr>
        <w:t>1 и суспензию субстанции хлорамфеникола.</w:t>
      </w:r>
    </w:p>
    <w:p w:rsidR="00DB46BC" w:rsidRPr="00DB46BC" w:rsidRDefault="00DB46BC" w:rsidP="00DB46BC">
      <w:pPr>
        <w:ind w:firstLine="567"/>
        <w:jc w:val="both"/>
        <w:rPr>
          <w:sz w:val="28"/>
          <w:szCs w:val="28"/>
        </w:rPr>
      </w:pPr>
      <w:r w:rsidRPr="00DB46BC">
        <w:rPr>
          <w:b/>
          <w:sz w:val="28"/>
          <w:szCs w:val="28"/>
        </w:rPr>
        <w:t>ТП 4.5. Гомогенизация мази</w:t>
      </w:r>
      <w:r w:rsidRPr="00DB46BC">
        <w:rPr>
          <w:sz w:val="28"/>
          <w:szCs w:val="28"/>
        </w:rPr>
        <w:t xml:space="preserve">. Гомогенизацию мази осуществляют в роторном гомогенизаторе в течение 30 мин. Контроль равномерного распределения субстанции </w:t>
      </w:r>
      <w:r w:rsidRPr="00DB46BC">
        <w:rPr>
          <w:sz w:val="28"/>
          <w:szCs w:val="28"/>
          <w:lang w:val="en-US"/>
        </w:rPr>
        <w:t>D</w:t>
      </w:r>
      <w:r w:rsidRPr="00DB46BC">
        <w:rPr>
          <w:sz w:val="28"/>
          <w:szCs w:val="28"/>
        </w:rPr>
        <w:t>1 и субстанции хлорамфеникола в основе осуществляют визуально по достижению однородной окраски основы.</w:t>
      </w:r>
    </w:p>
    <w:p w:rsidR="00DB46BC" w:rsidRPr="00DB46BC" w:rsidRDefault="00DB46BC" w:rsidP="00DB46BC">
      <w:pPr>
        <w:ind w:firstLine="567"/>
        <w:jc w:val="both"/>
        <w:rPr>
          <w:b/>
          <w:sz w:val="28"/>
          <w:szCs w:val="28"/>
        </w:rPr>
      </w:pPr>
      <w:r w:rsidRPr="00DB46BC">
        <w:rPr>
          <w:b/>
          <w:sz w:val="28"/>
          <w:szCs w:val="28"/>
        </w:rPr>
        <w:t>Стадия 5</w:t>
      </w:r>
    </w:p>
    <w:p w:rsidR="00DB46BC" w:rsidRPr="00991706" w:rsidRDefault="00DB46BC" w:rsidP="00991706">
      <w:pPr>
        <w:ind w:firstLine="567"/>
        <w:jc w:val="both"/>
        <w:rPr>
          <w:rFonts w:eastAsia="Calibri"/>
          <w:sz w:val="28"/>
          <w:szCs w:val="28"/>
          <w:lang w:eastAsia="en-US"/>
        </w:rPr>
      </w:pPr>
      <w:r w:rsidRPr="00DB46BC">
        <w:rPr>
          <w:b/>
          <w:sz w:val="28"/>
          <w:szCs w:val="28"/>
        </w:rPr>
        <w:t>УМО 5. Фасовка, упаковка и маркировка мази</w:t>
      </w:r>
      <w:r w:rsidRPr="00DB46BC">
        <w:rPr>
          <w:sz w:val="28"/>
          <w:szCs w:val="28"/>
        </w:rPr>
        <w:t xml:space="preserve">. Готовую мазь фасуют по 20 г во флаконы из темного стекла типа объемом 20 мл с пластмассовой и завинчивающейся крышками. На первичной упаковке фиксируют </w:t>
      </w:r>
      <w:r w:rsidR="00991706">
        <w:rPr>
          <w:sz w:val="28"/>
          <w:szCs w:val="28"/>
        </w:rPr>
        <w:t>МНН и ТН</w:t>
      </w:r>
      <w:r w:rsidRPr="00DB46BC">
        <w:rPr>
          <w:sz w:val="28"/>
          <w:szCs w:val="28"/>
        </w:rPr>
        <w:t xml:space="preserve"> лекарственного препарата, дату выпуска, срок годности, номер серии, концентрацию. На картонной пачке фиксируют </w:t>
      </w:r>
      <w:r w:rsidR="00991706">
        <w:rPr>
          <w:sz w:val="28"/>
          <w:szCs w:val="28"/>
        </w:rPr>
        <w:t>МНН</w:t>
      </w:r>
      <w:r w:rsidRPr="00DB46BC">
        <w:rPr>
          <w:sz w:val="28"/>
          <w:szCs w:val="28"/>
        </w:rPr>
        <w:t xml:space="preserve"> и </w:t>
      </w:r>
      <w:r w:rsidR="00991706">
        <w:rPr>
          <w:sz w:val="28"/>
          <w:szCs w:val="28"/>
        </w:rPr>
        <w:t>ТН</w:t>
      </w:r>
      <w:r w:rsidRPr="00DB46BC">
        <w:rPr>
          <w:sz w:val="28"/>
          <w:szCs w:val="28"/>
        </w:rPr>
        <w:t xml:space="preserve"> лекарственного препарата, наименование производителя лекарственного препарата, дату выпуска серию, срок годности, концентрацию, массу, номер </w:t>
      </w:r>
      <w:r w:rsidR="00991706">
        <w:rPr>
          <w:sz w:val="28"/>
          <w:szCs w:val="28"/>
        </w:rPr>
        <w:t>РУ на</w:t>
      </w:r>
      <w:r w:rsidRPr="00DB46BC">
        <w:rPr>
          <w:sz w:val="28"/>
          <w:szCs w:val="28"/>
        </w:rPr>
        <w:t xml:space="preserve"> лекарственную форму, способ применения, условия отпуска, условия хране</w:t>
      </w:r>
      <w:r w:rsidR="00991706">
        <w:rPr>
          <w:sz w:val="28"/>
          <w:szCs w:val="28"/>
        </w:rPr>
        <w:t xml:space="preserve">ния, предупредительные надписи. </w:t>
      </w:r>
      <w:r w:rsidRPr="00850B6A">
        <w:rPr>
          <w:rFonts w:eastAsia="Calibri"/>
          <w:sz w:val="28"/>
          <w:szCs w:val="28"/>
          <w:lang w:eastAsia="en-US"/>
        </w:rPr>
        <w:t>Оптимальный способ производства комбинированной мази с аддуктом иода представлен на рисунке 18</w:t>
      </w:r>
    </w:p>
    <w:p w:rsidR="00991706" w:rsidRPr="00991706" w:rsidRDefault="00991706" w:rsidP="00DB46BC">
      <w:pPr>
        <w:tabs>
          <w:tab w:val="left" w:pos="0"/>
        </w:tabs>
        <w:ind w:firstLine="567"/>
        <w:contextualSpacing/>
        <w:jc w:val="both"/>
        <w:rPr>
          <w:rFonts w:eastAsia="Calibri"/>
          <w:sz w:val="28"/>
          <w:szCs w:val="28"/>
          <w:lang w:eastAsia="en-US"/>
        </w:rPr>
      </w:pPr>
    </w:p>
    <w:p w:rsidR="00974931" w:rsidRPr="00850B6A" w:rsidRDefault="00873CDE" w:rsidP="00974931">
      <w:pPr>
        <w:tabs>
          <w:tab w:val="left" w:pos="0"/>
        </w:tabs>
        <w:spacing w:line="360" w:lineRule="auto"/>
        <w:contextualSpacing/>
        <w:jc w:val="both"/>
        <w:rPr>
          <w:rFonts w:eastAsia="Calibri"/>
          <w:sz w:val="28"/>
          <w:szCs w:val="28"/>
          <w:lang w:eastAsia="en-US"/>
        </w:rPr>
      </w:pPr>
      <w:r>
        <w:rPr>
          <w:noProof/>
        </w:rPr>
        <w:pict>
          <v:shape id="AutoShape 7045" o:spid="_x0000_s1117" type="#_x0000_t32" style="position:absolute;left:0;text-align:left;margin-left:169.95pt;margin-top:10.8pt;width:0;height:143.3pt;z-index:251642880;visibility:visible;mso-wrap-distance-left:3.17483mm;mso-wrap-distance-right:3.17483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"/>
        </w:pict>
      </w:r>
      <w:r>
        <w:rPr>
          <w:noProof/>
        </w:rPr>
        <w:pict>
          <v:shape id="AutoShape 7046" o:spid="_x0000_s1116" type="#_x0000_t32" style="position:absolute;left:0;text-align:left;margin-left:154.95pt;margin-top:10.8pt;width:15pt;height:0;flip:x;z-index:251643904;visibility:visible;mso-wrap-distance-top:-1e-4mm;mso-wrap-distance-bottom:-1e-4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">
            <v:stroke endarrow="block"/>
          </v:shape>
        </w:pict>
      </w:r>
      <w:r>
        <w:rPr>
          <w:noProof/>
        </w:rPr>
        <w:pict>
          <v:rect id="Rectangle 7036" o:spid="_x0000_s1115" style="position:absolute;left:0;text-align:left;margin-left:197.7pt;margin-top:-6.45pt;width:150.75pt;height:39.75pt;z-index:251633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">
            <v:textbox>
              <w:txbxContent>
                <w:p w:rsidR="005C6CFC" w:rsidRPr="00C54F16" w:rsidRDefault="005C6CFC" w:rsidP="00974931">
                  <w:r w:rsidRPr="00C54F16">
                    <w:t>ВР.1. Подготовка воды очищенной</w:t>
                  </w:r>
                </w:p>
              </w:txbxContent>
            </v:textbox>
          </v:rect>
        </w:pict>
      </w:r>
      <w:r>
        <w:rPr>
          <w:noProof/>
        </w:rPr>
        <w:pict>
          <v:rect id="Rectangle 7023" o:spid="_x0000_s1114" style="position:absolute;left:0;text-align:left;margin-left:-3.3pt;margin-top:.3pt;width:153.75pt;height:39pt;z-index:2516203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">
            <v:textbox>
              <w:txbxContent>
                <w:p w:rsidR="005C6CFC" w:rsidRPr="00C54F16" w:rsidRDefault="005C6CFC" w:rsidP="00974931">
                  <w:r w:rsidRPr="00C54F16">
                    <w:t>ВР</w:t>
                  </w:r>
                  <w:r>
                    <w:t xml:space="preserve"> </w:t>
                  </w:r>
                  <w:r w:rsidRPr="00C54F16">
                    <w:t>2.1 Подготовка вентиляционного воздуха</w:t>
                  </w:r>
                </w:p>
              </w:txbxContent>
            </v:textbox>
          </v:rect>
        </w:pict>
      </w:r>
    </w:p>
    <w:p w:rsidR="00974931" w:rsidRPr="00850B6A" w:rsidRDefault="00873CDE" w:rsidP="00974931">
      <w:pPr>
        <w:tabs>
          <w:tab w:val="left" w:pos="0"/>
        </w:tabs>
        <w:spacing w:line="360" w:lineRule="auto"/>
        <w:contextualSpacing/>
        <w:jc w:val="both"/>
        <w:rPr>
          <w:rFonts w:eastAsia="Calibri"/>
          <w:sz w:val="28"/>
          <w:szCs w:val="28"/>
          <w:lang w:eastAsia="en-US"/>
        </w:rPr>
      </w:pPr>
      <w:r>
        <w:rPr>
          <w:noProof/>
        </w:rPr>
        <w:pict>
          <v:rect id="Rectangle 7024" o:spid="_x0000_s1113" style="position:absolute;left:0;text-align:left;margin-left:-3.3pt;margin-top:21.15pt;width:158.25pt;height:47.25pt;z-index:2516213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">
            <v:textbox>
              <w:txbxContent>
                <w:p w:rsidR="005C6CFC" w:rsidRPr="00C54F16" w:rsidRDefault="005C6CFC" w:rsidP="00974931">
                  <w:r>
                    <w:t>ВР 2.2. Подготовка дезинфи</w:t>
                  </w:r>
                  <w:r w:rsidRPr="00C54F16">
                    <w:t>цирующих растворов</w:t>
                  </w:r>
                </w:p>
              </w:txbxContent>
            </v:textbox>
          </v:rect>
        </w:pict>
      </w:r>
      <w:r>
        <w:rPr>
          <w:noProof/>
        </w:rPr>
        <w:pict>
          <v:shape id="AutoShape 7042" o:spid="_x0000_s1112" type="#_x0000_t32" style="position:absolute;left:0;text-align:left;margin-left:269.7pt;margin-top:9.15pt;width:0;height:44.25pt;z-index:251639808;visibility:visible;mso-wrap-distance-left:3.17483mm;mso-wrap-distance-right:3.17483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">
            <v:stroke endarrow="block"/>
          </v:shape>
        </w:pict>
      </w:r>
    </w:p>
    <w:p w:rsidR="00974931" w:rsidRPr="00850B6A" w:rsidRDefault="00873CDE" w:rsidP="00974931">
      <w:pPr>
        <w:tabs>
          <w:tab w:val="left" w:pos="0"/>
        </w:tabs>
        <w:spacing w:line="360" w:lineRule="auto"/>
        <w:contextualSpacing/>
        <w:jc w:val="both"/>
        <w:rPr>
          <w:rFonts w:eastAsia="Calibri"/>
          <w:sz w:val="28"/>
          <w:szCs w:val="28"/>
          <w:lang w:eastAsia="en-US"/>
        </w:rPr>
      </w:pPr>
      <w:r>
        <w:rPr>
          <w:noProof/>
        </w:rPr>
        <w:pict>
          <v:shape id="AutoShape 7047" o:spid="_x0000_s1111" type="#_x0000_t32" style="position:absolute;left:0;text-align:left;margin-left:154.95pt;margin-top:18.75pt;width:15pt;height:0;flip:x;z-index:251644928;visibility:visible;mso-wrap-distance-top:-1e-4mm;mso-wrap-distance-bottom:-1e-4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">
            <v:stroke endarrow="block"/>
          </v:shape>
        </w:pict>
      </w:r>
    </w:p>
    <w:p w:rsidR="00974931" w:rsidRPr="00850B6A" w:rsidRDefault="00873CDE" w:rsidP="00974931">
      <w:pPr>
        <w:tabs>
          <w:tab w:val="left" w:pos="0"/>
        </w:tabs>
        <w:spacing w:line="360" w:lineRule="auto"/>
        <w:contextualSpacing/>
        <w:jc w:val="both"/>
        <w:rPr>
          <w:rFonts w:eastAsia="Calibri"/>
          <w:sz w:val="28"/>
          <w:szCs w:val="28"/>
          <w:lang w:eastAsia="en-US"/>
        </w:rPr>
      </w:pPr>
      <w:r>
        <w:rPr>
          <w:noProof/>
        </w:rPr>
        <w:pict>
          <v:rect id="Rectangle 7025" o:spid="_x0000_s1110" style="position:absolute;left:0;text-align:left;margin-left:-3.3pt;margin-top:21.6pt;width:158.25pt;height:37.5pt;z-index:251622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">
            <v:textbox>
              <w:txbxContent>
                <w:p w:rsidR="005C6CFC" w:rsidRDefault="005C6CFC" w:rsidP="00974931">
                  <w:r>
                    <w:rPr>
                      <w:sz w:val="23"/>
                      <w:szCs w:val="23"/>
                    </w:rPr>
                    <w:t>ВР 2.3. Подготовка помещений и оборудования</w:t>
                  </w:r>
                </w:p>
              </w:txbxContent>
            </v:textbox>
          </v:rect>
        </w:pict>
      </w:r>
      <w:r>
        <w:rPr>
          <w:noProof/>
        </w:rPr>
        <w:pict>
          <v:rect id="Rectangle 7037" o:spid="_x0000_s1109" style="position:absolute;left:0;text-align:left;margin-left:197.7pt;margin-top:5.1pt;width:150.75pt;height:42pt;z-index:2516346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">
            <v:textbox>
              <w:txbxContent>
                <w:p w:rsidR="005C6CFC" w:rsidRPr="00E80F0F" w:rsidRDefault="005C6CFC" w:rsidP="00974931">
                  <w:r w:rsidRPr="00E80F0F">
                    <w:t>ВР.2. Санитарная обработка производства</w:t>
                  </w:r>
                </w:p>
              </w:txbxContent>
            </v:textbox>
          </v:rect>
        </w:pict>
      </w:r>
    </w:p>
    <w:p w:rsidR="00974931" w:rsidRPr="00850B6A" w:rsidRDefault="00873CDE" w:rsidP="00974931">
      <w:pPr>
        <w:tabs>
          <w:tab w:val="left" w:pos="0"/>
        </w:tabs>
        <w:spacing w:line="360" w:lineRule="auto"/>
        <w:contextualSpacing/>
        <w:jc w:val="both"/>
        <w:rPr>
          <w:rFonts w:eastAsia="Calibri"/>
          <w:sz w:val="28"/>
          <w:szCs w:val="28"/>
          <w:lang w:eastAsia="en-US"/>
        </w:rPr>
      </w:pPr>
      <w:r>
        <w:rPr>
          <w:noProof/>
        </w:rPr>
        <w:pict>
          <v:shape id="AutoShape 7051" o:spid="_x0000_s1108" type="#_x0000_t32" style="position:absolute;left:0;text-align:left;margin-left:269.7pt;margin-top:22.95pt;width:0;height:135pt;z-index:251649024;visibility:visible;mso-wrap-distance-left:3.17483mm;mso-wrap-distance-right:3.17483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">
            <v:stroke endarrow="block"/>
          </v:shape>
        </w:pict>
      </w:r>
      <w:r>
        <w:rPr>
          <w:noProof/>
        </w:rPr>
        <w:pict>
          <v:shape id="AutoShape 7048" o:spid="_x0000_s1107" type="#_x0000_t32" style="position:absolute;left:0;text-align:left;margin-left:154.95pt;margin-top:14.65pt;width:12pt;height:.05pt;flip:x;z-index:251645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">
            <v:stroke endarrow="block"/>
          </v:shape>
        </w:pict>
      </w:r>
      <w:r>
        <w:rPr>
          <w:noProof/>
        </w:rPr>
        <w:pict>
          <v:shape id="AutoShape 7050" o:spid="_x0000_s1106" type="#_x0000_t32" style="position:absolute;left:0;text-align:left;margin-left:171.45pt;margin-top:1.95pt;width:26.25pt;height:.05pt;flip:x;z-index:2516480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">
            <v:stroke endarrow="block"/>
          </v:shape>
        </w:pict>
      </w:r>
      <w:r>
        <w:rPr>
          <w:noProof/>
        </w:rPr>
        <w:pict>
          <v:shape id="AutoShape 7044" o:spid="_x0000_s1105" type="#_x0000_t32" style="position:absolute;left:0;text-align:left;margin-left:335.7pt;margin-top:22.95pt;width:0;height:19.5pt;z-index:251641856;visibility:visible;mso-wrap-distance-left:3.17483mm;mso-wrap-distance-right:3.17483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">
            <v:stroke endarrow="block"/>
          </v:shape>
        </w:pict>
      </w:r>
    </w:p>
    <w:p w:rsidR="00974931" w:rsidRPr="00850B6A" w:rsidRDefault="00873CDE" w:rsidP="00974931">
      <w:pPr>
        <w:tabs>
          <w:tab w:val="left" w:pos="0"/>
          <w:tab w:val="left" w:pos="5310"/>
        </w:tabs>
        <w:spacing w:line="360" w:lineRule="auto"/>
        <w:contextualSpacing/>
        <w:jc w:val="both"/>
        <w:rPr>
          <w:rFonts w:eastAsia="Calibri"/>
          <w:sz w:val="22"/>
          <w:szCs w:val="22"/>
          <w:lang w:eastAsia="en-US"/>
        </w:rPr>
      </w:pPr>
      <w:r>
        <w:rPr>
          <w:noProof/>
        </w:rPr>
        <w:pict>
          <v:rect id="Rectangle 7026" o:spid="_x0000_s1104" style="position:absolute;left:0;text-align:left;margin-left:-3.45pt;margin-top:13.8pt;width:162.75pt;height:48pt;z-index:2516234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">
            <v:textbox>
              <w:txbxContent>
                <w:p w:rsidR="005C6CFC" w:rsidRPr="00C54F16" w:rsidRDefault="005C6CFC" w:rsidP="00974931">
                  <w:r w:rsidRPr="00C54F16">
                    <w:t xml:space="preserve">ВР 2.4. Подготовка персонала и </w:t>
                  </w:r>
                  <w:r>
                    <w:t>т</w:t>
                  </w:r>
                  <w:r w:rsidRPr="00C54F16">
                    <w:t>ехнологической одежды</w:t>
                  </w:r>
                </w:p>
              </w:txbxContent>
            </v:textbox>
          </v:rect>
        </w:pict>
      </w:r>
      <w:r>
        <w:rPr>
          <w:noProof/>
        </w:rPr>
        <w:pict>
          <v:rect id="Rectangle 7043" o:spid="_x0000_s1103" style="position:absolute;left:0;text-align:left;margin-left:320.7pt;margin-top:18.3pt;width:78.75pt;height:24pt;z-index:2516408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">
            <v:textbox>
              <w:txbxContent>
                <w:p w:rsidR="005C6CFC" w:rsidRPr="00E80F0F" w:rsidRDefault="005C6CFC" w:rsidP="00974931">
                  <w:r w:rsidRPr="00E80F0F">
                    <w:t>Отходы</w:t>
                  </w:r>
                </w:p>
              </w:txbxContent>
            </v:textbox>
          </v:rect>
        </w:pict>
      </w:r>
      <w:r w:rsidR="00974931" w:rsidRPr="00850B6A">
        <w:rPr>
          <w:rFonts w:eastAsia="Calibri"/>
          <w:sz w:val="22"/>
          <w:szCs w:val="22"/>
          <w:lang w:eastAsia="en-US"/>
        </w:rPr>
        <w:tab/>
      </w:r>
    </w:p>
    <w:p w:rsidR="00974931" w:rsidRPr="00850B6A" w:rsidRDefault="00873CDE" w:rsidP="00974931">
      <w:pPr>
        <w:tabs>
          <w:tab w:val="left" w:pos="0"/>
        </w:tabs>
        <w:spacing w:line="360" w:lineRule="auto"/>
        <w:contextualSpacing/>
        <w:jc w:val="both"/>
        <w:rPr>
          <w:rFonts w:eastAsia="Calibri"/>
          <w:sz w:val="28"/>
          <w:szCs w:val="28"/>
          <w:lang w:eastAsia="en-US"/>
        </w:rPr>
      </w:pPr>
      <w:r>
        <w:rPr>
          <w:noProof/>
        </w:rPr>
        <w:pict>
          <v:shape id="AutoShape 7049" o:spid="_x0000_s1102" type="#_x0000_t32" style="position:absolute;left:0;text-align:left;margin-left:158.7pt;margin-top:14.4pt;width:11.25pt;height:.05pt;flip:x;z-index:251646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">
            <v:stroke endarrow="block"/>
          </v:shape>
        </w:pict>
      </w:r>
    </w:p>
    <w:p w:rsidR="00974931" w:rsidRPr="00850B6A" w:rsidRDefault="00873CDE" w:rsidP="00974931">
      <w:pPr>
        <w:tabs>
          <w:tab w:val="left" w:pos="0"/>
        </w:tabs>
        <w:spacing w:line="360" w:lineRule="auto"/>
        <w:contextualSpacing/>
        <w:jc w:val="both"/>
        <w:rPr>
          <w:rFonts w:eastAsia="Calibri"/>
          <w:sz w:val="28"/>
          <w:szCs w:val="28"/>
          <w:lang w:eastAsia="en-US"/>
        </w:rPr>
      </w:pPr>
      <w:r>
        <w:rPr>
          <w:noProof/>
        </w:rPr>
        <w:pict>
          <v:rect id="Rectangle 7027" o:spid="_x0000_s1101" style="position:absolute;left:0;text-align:left;margin-left:-3.3pt;margin-top:24.55pt;width:170.25pt;height:37.5pt;z-index:251624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">
            <v:textbox>
              <w:txbxContent>
                <w:p w:rsidR="005C6CFC" w:rsidRPr="00E80F0F" w:rsidRDefault="005C6CFC" w:rsidP="00974931">
                  <w:r w:rsidRPr="00E80F0F">
                    <w:t>ВР 3.1.Отвешивание действующих</w:t>
                  </w:r>
                  <w:r>
                    <w:t xml:space="preserve"> </w:t>
                  </w:r>
                  <w:r w:rsidRPr="00E80F0F">
                    <w:t>веществ</w:t>
                  </w:r>
                </w:p>
              </w:txbxContent>
            </v:textbox>
          </v:rect>
        </w:pict>
      </w:r>
    </w:p>
    <w:p w:rsidR="00974931" w:rsidRPr="00850B6A" w:rsidRDefault="00873CDE" w:rsidP="00974931">
      <w:pPr>
        <w:tabs>
          <w:tab w:val="left" w:pos="0"/>
        </w:tabs>
        <w:spacing w:line="360" w:lineRule="auto"/>
        <w:contextualSpacing/>
        <w:jc w:val="both"/>
        <w:rPr>
          <w:rFonts w:eastAsia="Calibri"/>
          <w:sz w:val="28"/>
          <w:szCs w:val="28"/>
          <w:lang w:eastAsia="en-US"/>
        </w:rPr>
      </w:pPr>
      <w:r>
        <w:rPr>
          <w:noProof/>
        </w:rPr>
        <w:pict>
          <v:shape id="AutoShape 7052" o:spid="_x0000_s1100" type="#_x0000_t32" style="position:absolute;left:0;text-align:left;margin-left:184.95pt;margin-top:16.35pt;width:0;height:96.75pt;z-index:251650048;visibility:visible;mso-wrap-distance-left:3.17483mm;mso-wrap-distance-right:3.17483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"/>
        </w:pict>
      </w:r>
      <w:r>
        <w:rPr>
          <w:noProof/>
        </w:rPr>
        <w:pict>
          <v:shape id="AutoShape 7053" o:spid="_x0000_s1099" type="#_x0000_t32" style="position:absolute;left:0;text-align:left;margin-left:169.95pt;margin-top:16.35pt;width:15pt;height:0;flip:x;z-index:251651072;visibility:visible;mso-wrap-distance-top:-1e-4mm;mso-wrap-distance-bottom:-1e-4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">
            <v:stroke endarrow="block"/>
          </v:shape>
        </w:pict>
      </w:r>
    </w:p>
    <w:p w:rsidR="00974931" w:rsidRPr="00850B6A" w:rsidRDefault="00873CDE" w:rsidP="00974931">
      <w:pPr>
        <w:tabs>
          <w:tab w:val="left" w:pos="0"/>
        </w:tabs>
        <w:spacing w:line="360" w:lineRule="auto"/>
        <w:contextualSpacing/>
        <w:jc w:val="both"/>
        <w:rPr>
          <w:rFonts w:eastAsia="Calibri"/>
          <w:sz w:val="28"/>
          <w:szCs w:val="28"/>
          <w:lang w:eastAsia="en-US"/>
        </w:rPr>
      </w:pPr>
      <w:r>
        <w:rPr>
          <w:noProof/>
        </w:rPr>
        <w:pict>
          <v:rect id="Rectangle 7028" o:spid="_x0000_s1098" style="position:absolute;left:0;text-align:left;margin-left:-3.3pt;margin-top:17.7pt;width:170.25pt;height:33.55pt;z-index:2516254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">
            <v:textbox>
              <w:txbxContent>
                <w:p w:rsidR="005C6CFC" w:rsidRPr="00E80F0F" w:rsidRDefault="005C6CFC" w:rsidP="00974931">
                  <w:r w:rsidRPr="00E80F0F">
                    <w:t>ВР 3.2.Отвешивание вспомогательных веществ</w:t>
                  </w:r>
                </w:p>
              </w:txbxContent>
            </v:textbox>
          </v:rect>
        </w:pict>
      </w:r>
    </w:p>
    <w:p w:rsidR="00974931" w:rsidRPr="00850B6A" w:rsidRDefault="00873CDE" w:rsidP="00974931">
      <w:pPr>
        <w:tabs>
          <w:tab w:val="left" w:pos="0"/>
        </w:tabs>
        <w:spacing w:line="360" w:lineRule="auto"/>
        <w:contextualSpacing/>
        <w:jc w:val="both"/>
        <w:rPr>
          <w:rFonts w:eastAsia="Calibri"/>
          <w:sz w:val="28"/>
          <w:szCs w:val="28"/>
          <w:lang w:eastAsia="en-US"/>
        </w:rPr>
      </w:pPr>
      <w:r>
        <w:rPr>
          <w:noProof/>
        </w:rPr>
        <w:lastRenderedPageBreak/>
        <w:pict>
          <v:shape id="AutoShape 7054" o:spid="_x0000_s1097" type="#_x0000_t32" style="position:absolute;left:0;text-align:left;margin-left:166.95pt;margin-top:13.05pt;width:15pt;height:0;flip:x;z-index:251652096;visibility:visible;mso-wrap-distance-top:-1e-4mm;mso-wrap-distance-bottom:-1e-4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">
            <v:stroke endarrow="block"/>
          </v:shape>
        </w:pict>
      </w:r>
      <w:r>
        <w:rPr>
          <w:noProof/>
        </w:rPr>
        <w:pict>
          <v:rect id="Rectangle 7038" o:spid="_x0000_s1096" style="position:absolute;left:0;text-align:left;margin-left:202.2pt;margin-top:13.05pt;width:150.75pt;height:30pt;z-index:2516357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">
            <v:textbox>
              <w:txbxContent>
                <w:p w:rsidR="005C6CFC" w:rsidRPr="00E80F0F" w:rsidRDefault="005C6CFC" w:rsidP="00974931">
                  <w:r w:rsidRPr="00E80F0F">
                    <w:t>ВР.3. Подготовка сырья</w:t>
                  </w:r>
                </w:p>
              </w:txbxContent>
            </v:textbox>
          </v:rect>
        </w:pict>
      </w:r>
    </w:p>
    <w:p w:rsidR="00974931" w:rsidRPr="00850B6A" w:rsidRDefault="00873CDE" w:rsidP="00974931">
      <w:pPr>
        <w:tabs>
          <w:tab w:val="left" w:pos="0"/>
        </w:tabs>
        <w:spacing w:line="360" w:lineRule="auto"/>
        <w:contextualSpacing/>
        <w:jc w:val="both"/>
        <w:rPr>
          <w:rFonts w:eastAsia="Calibri"/>
          <w:sz w:val="28"/>
          <w:szCs w:val="28"/>
          <w:lang w:eastAsia="en-US"/>
        </w:rPr>
      </w:pPr>
      <w:r>
        <w:rPr>
          <w:noProof/>
        </w:rPr>
        <w:pict>
          <v:rect id="Rectangle 7029" o:spid="_x0000_s1095" style="position:absolute;left:0;text-align:left;margin-left:-4.8pt;margin-top:18.9pt;width:174.75pt;height:33.55pt;z-index:2516264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">
            <v:textbox>
              <w:txbxContent>
                <w:p w:rsidR="005C6CFC" w:rsidRPr="00E80F0F" w:rsidRDefault="005C6CFC" w:rsidP="00974931">
                  <w:r w:rsidRPr="00E80F0F">
                    <w:t>ВР 3.3.Отмеривание воды и</w:t>
                  </w:r>
                  <w:r>
                    <w:t xml:space="preserve"> 10 </w:t>
                  </w:r>
                  <w:r w:rsidRPr="00E80F0F">
                    <w:t>% раствора натрия гидроксида</w:t>
                  </w:r>
                </w:p>
              </w:txbxContent>
            </v:textbox>
          </v:rect>
        </w:pict>
      </w:r>
      <w:r>
        <w:rPr>
          <w:noProof/>
        </w:rPr>
        <w:pict>
          <v:shape id="AutoShape 7059" o:spid="_x0000_s1094" type="#_x0000_t32" style="position:absolute;left:0;text-align:left;margin-left:335.7pt;margin-top:18.9pt;width:69pt;height:26.2pt;z-index:251657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">
            <v:stroke endarrow="block"/>
          </v:shape>
        </w:pict>
      </w:r>
      <w:r>
        <w:rPr>
          <w:noProof/>
        </w:rPr>
        <w:pict>
          <v:shape id="AutoShape 7058" o:spid="_x0000_s1093" type="#_x0000_t32" style="position:absolute;left:0;text-align:left;margin-left:269.7pt;margin-top:18.9pt;width:.05pt;height:81.8pt;z-index:251656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">
            <v:stroke endarrow="block"/>
          </v:shape>
        </w:pict>
      </w:r>
      <w:r>
        <w:rPr>
          <w:noProof/>
        </w:rPr>
        <w:pict>
          <v:shape id="AutoShape 7056" o:spid="_x0000_s1092" type="#_x0000_t32" style="position:absolute;left:0;text-align:left;margin-left:187.2pt;margin-top:7.65pt;width:15pt;height:0;flip:x;z-index:251654144;visibility:visible;mso-wrap-distance-top:-1e-4mm;mso-wrap-distance-bottom:-1e-4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">
            <v:stroke endarrow="block"/>
          </v:shape>
        </w:pict>
      </w:r>
    </w:p>
    <w:p w:rsidR="00974931" w:rsidRPr="00850B6A" w:rsidRDefault="00873CDE" w:rsidP="00974931">
      <w:pPr>
        <w:tabs>
          <w:tab w:val="left" w:pos="0"/>
        </w:tabs>
        <w:spacing w:line="360" w:lineRule="auto"/>
        <w:contextualSpacing/>
        <w:jc w:val="both"/>
        <w:rPr>
          <w:rFonts w:eastAsia="Calibri"/>
          <w:sz w:val="28"/>
          <w:szCs w:val="28"/>
          <w:lang w:eastAsia="en-US"/>
        </w:rPr>
      </w:pPr>
      <w:r>
        <w:rPr>
          <w:noProof/>
        </w:rPr>
        <w:pict>
          <v:rect id="Rectangle 7057" o:spid="_x0000_s1091" style="position:absolute;left:0;text-align:left;margin-left:367.95pt;margin-top:20.95pt;width:81.75pt;height:27.1pt;z-index:2516551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">
            <v:textbox>
              <w:txbxContent>
                <w:p w:rsidR="005C6CFC" w:rsidRPr="0098124A" w:rsidRDefault="005C6CFC" w:rsidP="00974931">
                  <w:r w:rsidRPr="0098124A">
                    <w:t>Потери</w:t>
                  </w:r>
                </w:p>
              </w:txbxContent>
            </v:textbox>
          </v:rect>
        </w:pict>
      </w:r>
      <w:r>
        <w:rPr>
          <w:noProof/>
        </w:rPr>
        <w:pict>
          <v:shape id="AutoShape 7055" o:spid="_x0000_s1090" type="#_x0000_t32" style="position:absolute;left:0;text-align:left;margin-left:169.95pt;margin-top:16.5pt;width:15pt;height:0;flip:x;z-index:251653120;visibility:visible;mso-wrap-distance-top:-1e-4mm;mso-wrap-distance-bottom:-1e-4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">
            <v:stroke endarrow="block"/>
          </v:shape>
        </w:pict>
      </w:r>
    </w:p>
    <w:p w:rsidR="00974931" w:rsidRPr="00850B6A" w:rsidRDefault="00873CDE" w:rsidP="00974931">
      <w:pPr>
        <w:tabs>
          <w:tab w:val="left" w:pos="0"/>
        </w:tabs>
        <w:spacing w:line="360" w:lineRule="auto"/>
        <w:contextualSpacing/>
        <w:jc w:val="both"/>
        <w:rPr>
          <w:rFonts w:eastAsia="Calibri"/>
          <w:sz w:val="28"/>
          <w:szCs w:val="28"/>
          <w:lang w:eastAsia="en-US"/>
        </w:rPr>
      </w:pPr>
      <w:r>
        <w:rPr>
          <w:noProof/>
        </w:rPr>
        <w:pict>
          <v:rect id="Rectangle 7030" o:spid="_x0000_s1089" style="position:absolute;left:0;text-align:left;margin-left:-3.3pt;margin-top:23.9pt;width:174.75pt;height:49.4pt;z-index:2516275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">
            <v:textbox>
              <w:txbxContent>
                <w:p w:rsidR="005C6CFC" w:rsidRPr="00E80F0F" w:rsidRDefault="005C6CFC" w:rsidP="00974931">
                  <w:r w:rsidRPr="00E80F0F">
                    <w:t>ТП 4.1. Приготовление основы (смачивание полимера)</w:t>
                  </w:r>
                  <w:r>
                    <w:t>, добавление консервантов</w:t>
                  </w:r>
                </w:p>
              </w:txbxContent>
            </v:textbox>
          </v:rect>
        </w:pict>
      </w:r>
    </w:p>
    <w:p w:rsidR="00974931" w:rsidRPr="00850B6A" w:rsidRDefault="00873CDE" w:rsidP="00974931">
      <w:pPr>
        <w:tabs>
          <w:tab w:val="left" w:pos="0"/>
        </w:tabs>
        <w:spacing w:line="360" w:lineRule="auto"/>
        <w:contextualSpacing/>
        <w:jc w:val="both"/>
        <w:rPr>
          <w:rFonts w:eastAsia="Calibri"/>
          <w:sz w:val="28"/>
          <w:szCs w:val="28"/>
          <w:lang w:eastAsia="en-US"/>
        </w:rPr>
      </w:pPr>
      <w:r>
        <w:rPr>
          <w:noProof/>
        </w:rPr>
        <w:pict>
          <v:shape id="AutoShape 7062" o:spid="_x0000_s1088" type="#_x0000_t32" style="position:absolute;left:0;text-align:left;margin-left:169.95pt;margin-top:21.4pt;width:15pt;height:0;flip:x;z-index:251660288;visibility:visible;mso-wrap-distance-top:-1e-4mm;mso-wrap-distance-bottom:-1e-4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">
            <v:stroke endarrow="block"/>
          </v:shape>
        </w:pict>
      </w:r>
      <w:r>
        <w:rPr>
          <w:noProof/>
        </w:rPr>
        <w:pict>
          <v:shape id="AutoShape 7061" o:spid="_x0000_s1087" type="#_x0000_t32" style="position:absolute;left:0;text-align:left;margin-left:184.95pt;margin-top:21.4pt;width:2.25pt;height:159.75pt;z-index:25165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"/>
        </w:pict>
      </w:r>
      <w:r>
        <w:rPr>
          <w:noProof/>
        </w:rPr>
        <w:pict>
          <v:shape id="AutoShape 7060" o:spid="_x0000_s1086" type="#_x0000_t32" style="position:absolute;left:0;text-align:left;margin-left:320.7pt;margin-top:-.25pt;width:84pt;height:28.5pt;flip:y;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">
            <v:stroke endarrow="block"/>
          </v:shape>
        </w:pict>
      </w:r>
    </w:p>
    <w:p w:rsidR="00974931" w:rsidRPr="00850B6A" w:rsidRDefault="00873CDE" w:rsidP="00974931">
      <w:pPr>
        <w:tabs>
          <w:tab w:val="left" w:pos="0"/>
        </w:tabs>
        <w:spacing w:line="360" w:lineRule="auto"/>
        <w:contextualSpacing/>
        <w:jc w:val="both"/>
        <w:rPr>
          <w:rFonts w:eastAsia="Calibri"/>
          <w:sz w:val="28"/>
          <w:szCs w:val="28"/>
          <w:lang w:eastAsia="en-US"/>
        </w:rPr>
      </w:pPr>
      <w:r>
        <w:rPr>
          <w:noProof/>
        </w:rPr>
        <w:pict>
          <v:rect id="Rectangle 7041" o:spid="_x0000_s1085" style="position:absolute;left:0;text-align:left;margin-left:197.7pt;margin-top:4.1pt;width:150.75pt;height:38.9pt;z-index:2516387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">
            <v:textbox>
              <w:txbxContent>
                <w:p w:rsidR="005C6CFC" w:rsidRPr="00E80F0F" w:rsidRDefault="005C6CFC" w:rsidP="00974931">
                  <w:r w:rsidRPr="00E80F0F">
                    <w:t xml:space="preserve">ТП.4. Приготовление </w:t>
                  </w:r>
                  <w:r>
                    <w:t>комбинированной мази</w:t>
                  </w:r>
                </w:p>
              </w:txbxContent>
            </v:textbox>
          </v:rect>
        </w:pict>
      </w:r>
    </w:p>
    <w:p w:rsidR="00974931" w:rsidRPr="00850B6A" w:rsidRDefault="00873CDE" w:rsidP="00974931">
      <w:pPr>
        <w:tabs>
          <w:tab w:val="left" w:pos="0"/>
        </w:tabs>
        <w:spacing w:line="360" w:lineRule="auto"/>
        <w:contextualSpacing/>
        <w:jc w:val="both"/>
        <w:rPr>
          <w:rFonts w:eastAsia="Calibri"/>
          <w:sz w:val="28"/>
          <w:szCs w:val="28"/>
          <w:lang w:eastAsia="en-US"/>
        </w:rPr>
      </w:pPr>
      <w:r>
        <w:rPr>
          <w:noProof/>
        </w:rPr>
        <w:pict>
          <v:rect id="Rectangle 7031" o:spid="_x0000_s1084" style="position:absolute;left:0;text-align:left;margin-left:-3.3pt;margin-top:12.1pt;width:174.75pt;height:34.35pt;z-index:2516285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">
            <v:textbox>
              <w:txbxContent>
                <w:p w:rsidR="005C6CFC" w:rsidRPr="0098124A" w:rsidRDefault="005C6CFC" w:rsidP="00974931">
                  <w:r w:rsidRPr="0098124A">
                    <w:rPr>
                      <w:sz w:val="23"/>
                      <w:szCs w:val="23"/>
                    </w:rPr>
                    <w:t xml:space="preserve">ТП 4.2. </w:t>
                  </w:r>
                  <w:r>
                    <w:rPr>
                      <w:sz w:val="23"/>
                      <w:szCs w:val="23"/>
                    </w:rPr>
                    <w:t xml:space="preserve">Введение субстанции </w:t>
                  </w:r>
                  <w:r>
                    <w:rPr>
                      <w:sz w:val="23"/>
                      <w:szCs w:val="23"/>
                      <w:lang w:val="en-US"/>
                    </w:rPr>
                    <w:t>D</w:t>
                  </w:r>
                  <w:r w:rsidRPr="0098124A">
                    <w:rPr>
                      <w:sz w:val="23"/>
                      <w:szCs w:val="23"/>
                    </w:rPr>
                    <w:t>1</w:t>
                  </w:r>
                  <w:r>
                    <w:rPr>
                      <w:sz w:val="23"/>
                      <w:szCs w:val="23"/>
                    </w:rPr>
                    <w:t xml:space="preserve"> в полимер ПВП</w:t>
                  </w:r>
                </w:p>
              </w:txbxContent>
            </v:textbox>
          </v:rect>
        </w:pict>
      </w:r>
      <w:r>
        <w:rPr>
          <w:noProof/>
        </w:rPr>
        <w:pict>
          <v:shape id="AutoShape 7066" o:spid="_x0000_s1083" type="#_x0000_t32" style="position:absolute;left:0;text-align:left;margin-left:269.55pt;margin-top:18.85pt;width:.2pt;height:140.35pt;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">
            <v:stroke endarrow="block"/>
          </v:shape>
        </w:pict>
      </w:r>
      <w:r>
        <w:rPr>
          <w:noProof/>
        </w:rPr>
        <w:pict>
          <v:shape id="AutoShape 7067" o:spid="_x0000_s1082" type="#_x0000_t32" style="position:absolute;left:0;text-align:left;margin-left:184.95pt;margin-top:.85pt;width:12.75pt;height:.05pt;flip:x;z-index:25166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">
            <v:stroke endarrow="block"/>
          </v:shape>
        </w:pict>
      </w:r>
    </w:p>
    <w:p w:rsidR="00974931" w:rsidRPr="00850B6A" w:rsidRDefault="00873CDE" w:rsidP="00974931">
      <w:pPr>
        <w:tabs>
          <w:tab w:val="left" w:pos="0"/>
        </w:tabs>
        <w:spacing w:line="360" w:lineRule="auto"/>
        <w:contextualSpacing/>
        <w:jc w:val="both"/>
        <w:rPr>
          <w:rFonts w:eastAsia="Calibri"/>
          <w:sz w:val="28"/>
          <w:szCs w:val="28"/>
          <w:lang w:eastAsia="en-US"/>
        </w:rPr>
      </w:pPr>
      <w:r>
        <w:rPr>
          <w:noProof/>
        </w:rPr>
        <w:pict>
          <v:shape id="AutoShape 7063" o:spid="_x0000_s1081" type="#_x0000_t32" style="position:absolute;left:0;text-align:left;margin-left:169.95pt;margin-top:6.7pt;width:15pt;height:0;flip:x;z-index:251661312;visibility:visible;mso-wrap-distance-top:-1e-4mm;mso-wrap-distance-bottom:-1e-4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">
            <v:stroke endarrow="block"/>
          </v:shape>
        </w:pict>
      </w:r>
    </w:p>
    <w:p w:rsidR="00974931" w:rsidRPr="00850B6A" w:rsidRDefault="00873CDE" w:rsidP="00974931">
      <w:pPr>
        <w:tabs>
          <w:tab w:val="left" w:pos="0"/>
        </w:tabs>
        <w:spacing w:line="360" w:lineRule="auto"/>
        <w:contextualSpacing/>
        <w:jc w:val="both"/>
        <w:rPr>
          <w:rFonts w:eastAsia="Calibri"/>
          <w:sz w:val="28"/>
          <w:szCs w:val="28"/>
          <w:lang w:eastAsia="en-US"/>
        </w:rPr>
      </w:pPr>
      <w:r>
        <w:rPr>
          <w:noProof/>
        </w:rPr>
        <w:pict>
          <v:rect id="Rectangle 7033" o:spid="_x0000_s1080" style="position:absolute;left:0;text-align:left;margin-left:-3.3pt;margin-top:10.4pt;width:174.75pt;height:49.25pt;z-index:2516305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">
            <v:textbox>
              <w:txbxContent>
                <w:p w:rsidR="005C6CFC" w:rsidRPr="0098124A" w:rsidRDefault="005C6CFC" w:rsidP="00974931">
                  <w:r w:rsidRPr="0098124A">
                    <w:rPr>
                      <w:sz w:val="23"/>
                      <w:szCs w:val="23"/>
                    </w:rPr>
                    <w:t xml:space="preserve">ТП 4.2. </w:t>
                  </w:r>
                  <w:r>
                    <w:rPr>
                      <w:sz w:val="23"/>
                      <w:szCs w:val="23"/>
                    </w:rPr>
                    <w:t>Введение субстанции хлорамфеникола в полимер ПВП</w:t>
                  </w:r>
                </w:p>
                <w:p w:rsidR="005C6CFC" w:rsidRDefault="005C6CFC" w:rsidP="00974931"/>
              </w:txbxContent>
            </v:textbox>
          </v:rect>
        </w:pict>
      </w:r>
    </w:p>
    <w:p w:rsidR="00974931" w:rsidRPr="00850B6A" w:rsidRDefault="00873CDE" w:rsidP="00974931">
      <w:pPr>
        <w:tabs>
          <w:tab w:val="left" w:pos="0"/>
        </w:tabs>
        <w:spacing w:line="360" w:lineRule="auto"/>
        <w:contextualSpacing/>
        <w:jc w:val="both"/>
        <w:rPr>
          <w:rFonts w:eastAsia="Calibri"/>
          <w:sz w:val="28"/>
          <w:szCs w:val="28"/>
          <w:lang w:eastAsia="en-US"/>
        </w:rPr>
      </w:pPr>
      <w:r>
        <w:rPr>
          <w:noProof/>
        </w:rPr>
        <w:pict>
          <v:shape id="AutoShape 7064" o:spid="_x0000_s1079" type="#_x0000_t32" style="position:absolute;left:0;text-align:left;margin-left:171.45pt;margin-top:8.65pt;width:15pt;height:0;flip:x;z-index:251662336;visibility:visible;mso-wrap-distance-top:-1e-4mm;mso-wrap-distance-bottom:-1e-4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">
            <v:stroke endarrow="block"/>
          </v:shape>
        </w:pict>
      </w:r>
    </w:p>
    <w:p w:rsidR="00974931" w:rsidRPr="00850B6A" w:rsidRDefault="00873CDE" w:rsidP="00974931">
      <w:pPr>
        <w:tabs>
          <w:tab w:val="left" w:pos="0"/>
        </w:tabs>
        <w:spacing w:line="360" w:lineRule="auto"/>
        <w:contextualSpacing/>
        <w:jc w:val="both"/>
        <w:rPr>
          <w:rFonts w:eastAsia="Calibri"/>
          <w:sz w:val="28"/>
          <w:szCs w:val="28"/>
          <w:lang w:eastAsia="en-US"/>
        </w:rPr>
      </w:pPr>
      <w:r>
        <w:rPr>
          <w:noProof/>
        </w:rPr>
        <w:pict>
          <v:rect id="Rectangle 7032" o:spid="_x0000_s1078" style="position:absolute;left:0;text-align:left;margin-left:-4.8pt;margin-top:17.5pt;width:171.75pt;height:25.35pt;z-index:2516295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">
            <v:textbox>
              <w:txbxContent>
                <w:p w:rsidR="005C6CFC" w:rsidRPr="0098124A" w:rsidRDefault="005C6CFC" w:rsidP="00974931">
                  <w:r w:rsidRPr="0098124A">
                    <w:t>ТП 4.4. Гомогенизация мази</w:t>
                  </w:r>
                </w:p>
              </w:txbxContent>
            </v:textbox>
          </v:rect>
        </w:pict>
      </w:r>
    </w:p>
    <w:p w:rsidR="00974931" w:rsidRPr="00850B6A" w:rsidRDefault="00873CDE" w:rsidP="00974931">
      <w:pPr>
        <w:tabs>
          <w:tab w:val="left" w:pos="0"/>
        </w:tabs>
        <w:spacing w:line="360" w:lineRule="auto"/>
        <w:contextualSpacing/>
        <w:jc w:val="both"/>
        <w:rPr>
          <w:rFonts w:eastAsia="Calibri"/>
          <w:sz w:val="28"/>
          <w:szCs w:val="28"/>
          <w:lang w:eastAsia="en-US"/>
        </w:rPr>
      </w:pPr>
      <w:r>
        <w:rPr>
          <w:noProof/>
        </w:rPr>
        <w:pict>
          <v:shape id="AutoShape 7065" o:spid="_x0000_s1077" type="#_x0000_t32" style="position:absolute;left:0;text-align:left;margin-left:172.2pt;margin-top:12.1pt;width:15pt;height:0;flip:x;z-index:251663360;visibility:visible;mso-wrap-distance-top:-1e-4mm;mso-wrap-distance-bottom:-1e-4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">
            <v:stroke endarrow="block"/>
          </v:shape>
        </w:pict>
      </w:r>
    </w:p>
    <w:p w:rsidR="00974931" w:rsidRPr="00850B6A" w:rsidRDefault="00873CDE" w:rsidP="00974931">
      <w:pPr>
        <w:tabs>
          <w:tab w:val="left" w:pos="0"/>
        </w:tabs>
        <w:spacing w:line="360" w:lineRule="auto"/>
        <w:contextualSpacing/>
        <w:jc w:val="both"/>
        <w:rPr>
          <w:rFonts w:eastAsia="Calibri"/>
          <w:sz w:val="28"/>
          <w:szCs w:val="28"/>
          <w:lang w:eastAsia="en-US"/>
        </w:rPr>
      </w:pPr>
      <w:r>
        <w:rPr>
          <w:noProof/>
        </w:rPr>
        <w:pict>
          <v:rect id="Rectangle 7035" o:spid="_x0000_s1076" style="position:absolute;left:0;text-align:left;margin-left:3.45pt;margin-top:14.35pt;width:142.5pt;height:35.25pt;z-index:2516326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">
            <v:textbox>
              <w:txbxContent>
                <w:p w:rsidR="005C6CFC" w:rsidRPr="00CC3DDB" w:rsidRDefault="005C6CFC" w:rsidP="00974931">
                  <w:r w:rsidRPr="00CC3DDB">
                    <w:t xml:space="preserve">УМО 5.1. Фасовка </w:t>
                  </w:r>
                  <w:r>
                    <w:t>мази</w:t>
                  </w:r>
                </w:p>
              </w:txbxContent>
            </v:textbox>
          </v:rect>
        </w:pict>
      </w:r>
      <w:r>
        <w:rPr>
          <w:noProof/>
        </w:rPr>
        <w:pict>
          <v:rect id="Rectangle 7073" o:spid="_x0000_s1075" style="position:absolute;left:0;text-align:left;margin-left:379.2pt;margin-top:18pt;width:99.75pt;height:38.2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">
            <v:textbox>
              <w:txbxContent>
                <w:p w:rsidR="005C6CFC" w:rsidRPr="00886E8B" w:rsidRDefault="005C6CFC" w:rsidP="00974931">
                  <w:r w:rsidRPr="00886E8B">
                    <w:t>Некондиционные упаковки</w:t>
                  </w:r>
                </w:p>
              </w:txbxContent>
            </v:textbox>
          </v:rect>
        </w:pict>
      </w:r>
      <w:r>
        <w:rPr>
          <w:noProof/>
        </w:rPr>
        <w:pict>
          <v:rect id="Rectangle 7039" o:spid="_x0000_s1074" style="position:absolute;left:0;text-align:left;margin-left:202.2pt;margin-top:14.3pt;width:150.75pt;height:57.75pt;z-index:2516367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">
            <v:textbox>
              <w:txbxContent>
                <w:p w:rsidR="005C6CFC" w:rsidRPr="00296788" w:rsidRDefault="005C6CFC" w:rsidP="00974931">
                  <w:r w:rsidRPr="00296788">
                    <w:t xml:space="preserve">УМО 5. Фасовка, упаковка и маркировка </w:t>
                  </w:r>
                  <w:r>
                    <w:t>мази</w:t>
                  </w:r>
                </w:p>
              </w:txbxContent>
            </v:textbox>
          </v:rect>
        </w:pict>
      </w:r>
    </w:p>
    <w:p w:rsidR="00974931" w:rsidRPr="00850B6A" w:rsidRDefault="00873CDE" w:rsidP="00974931">
      <w:pPr>
        <w:tabs>
          <w:tab w:val="left" w:pos="0"/>
        </w:tabs>
        <w:spacing w:line="360" w:lineRule="auto"/>
        <w:contextualSpacing/>
        <w:jc w:val="both"/>
        <w:rPr>
          <w:rFonts w:eastAsia="Calibri"/>
          <w:sz w:val="28"/>
          <w:szCs w:val="28"/>
          <w:lang w:eastAsia="en-US"/>
        </w:rPr>
      </w:pPr>
      <w:r>
        <w:rPr>
          <w:noProof/>
        </w:rPr>
        <w:pict>
          <v:shape id="AutoShape 7070" o:spid="_x0000_s1073" type="#_x0000_t32" style="position:absolute;left:0;text-align:left;margin-left:145.95pt;margin-top:20.05pt;width:24pt;height:0;flip:x;z-index:251668480;visibility:visible;mso-wrap-distance-top:-1e-4mm;mso-wrap-distance-bottom:-1e-4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">
            <v:stroke endarrow="block"/>
          </v:shape>
        </w:pict>
      </w:r>
      <w:r>
        <w:rPr>
          <w:noProof/>
        </w:rPr>
        <w:pict>
          <v:shape id="AutoShape 7075" o:spid="_x0000_s1072" type="#_x0000_t32" style="position:absolute;left:0;text-align:left;margin-left:352.95pt;margin-top:12.55pt;width:26.25pt;height:.75pt;flip:y;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">
            <v:stroke endarrow="block"/>
          </v:shape>
        </w:pict>
      </w:r>
      <w:r>
        <w:rPr>
          <w:noProof/>
        </w:rPr>
        <w:pict>
          <v:shape id="AutoShape 7069" o:spid="_x0000_s1071" type="#_x0000_t32" style="position:absolute;left:0;text-align:left;margin-left:169.95pt;margin-top:20.05pt;width:0;height:60.85pt;z-index:251667456;visibility:visible;mso-wrap-distance-left:3.17483mm;mso-wrap-distance-right:3.17483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"/>
        </w:pict>
      </w:r>
    </w:p>
    <w:p w:rsidR="00974931" w:rsidRPr="00850B6A" w:rsidRDefault="00873CDE" w:rsidP="00974931">
      <w:pPr>
        <w:tabs>
          <w:tab w:val="left" w:pos="0"/>
        </w:tabs>
        <w:spacing w:line="360" w:lineRule="auto"/>
        <w:contextualSpacing/>
        <w:jc w:val="both"/>
        <w:rPr>
          <w:rFonts w:eastAsia="Calibri"/>
          <w:sz w:val="28"/>
          <w:szCs w:val="28"/>
          <w:lang w:eastAsia="en-US"/>
        </w:rPr>
      </w:pPr>
      <w:r>
        <w:rPr>
          <w:noProof/>
        </w:rPr>
        <w:pict>
          <v:shape id="AutoShape 7077" o:spid="_x0000_s1070" type="#_x0000_t32" style="position:absolute;left:0;text-align:left;margin-left:424.95pt;margin-top:7.9pt;width:0;height:56.25pt;z-index:251675648;visibility:visible;mso-wrap-distance-left:3.17483mm;mso-wrap-distance-right:3.17483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">
            <v:stroke endarrow="block"/>
          </v:shape>
        </w:pict>
      </w:r>
      <w:r>
        <w:rPr>
          <w:noProof/>
        </w:rPr>
        <w:pict>
          <v:shape id="AutoShape 7072" o:spid="_x0000_s1069" type="#_x0000_t32" style="position:absolute;left:0;text-align:left;margin-left:169.95pt;margin-top:7.9pt;width:32.25pt;height:0;flip:x;z-index:251670528;visibility:visible;mso-wrap-distance-top:-1e-4mm;mso-wrap-distance-bottom:-1e-4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">
            <v:stroke endarrow="block"/>
          </v:shape>
        </w:pict>
      </w:r>
      <w:r>
        <w:rPr>
          <w:noProof/>
        </w:rPr>
        <w:pict>
          <v:shape id="AutoShape 7068" o:spid="_x0000_s1068" type="#_x0000_t32" style="position:absolute;left:0;text-align:left;margin-left:269.35pt;margin-top:23.75pt;width:0;height:33pt;z-index:251666432;visibility:visible;mso-wrap-distance-left:3.17483mm;mso-wrap-distance-right:3.17483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">
            <v:stroke endarrow="block"/>
          </v:shape>
        </w:pict>
      </w:r>
    </w:p>
    <w:p w:rsidR="00D92603" w:rsidRPr="00850B6A" w:rsidRDefault="00D92603" w:rsidP="00974931">
      <w:pPr>
        <w:tabs>
          <w:tab w:val="left" w:pos="0"/>
        </w:tabs>
        <w:spacing w:line="360" w:lineRule="auto"/>
        <w:contextualSpacing/>
        <w:jc w:val="both"/>
        <w:rPr>
          <w:rFonts w:eastAsia="Calibri"/>
          <w:sz w:val="28"/>
          <w:szCs w:val="28"/>
          <w:lang w:eastAsia="en-US"/>
        </w:rPr>
      </w:pPr>
    </w:p>
    <w:p w:rsidR="00D92603" w:rsidRPr="00850B6A" w:rsidRDefault="00873CDE" w:rsidP="00A25175">
      <w:pPr>
        <w:tabs>
          <w:tab w:val="left" w:pos="0"/>
        </w:tabs>
        <w:spacing w:line="360" w:lineRule="auto"/>
        <w:contextualSpacing/>
        <w:jc w:val="both"/>
        <w:rPr>
          <w:rFonts w:eastAsia="Calibri"/>
          <w:sz w:val="28"/>
          <w:szCs w:val="28"/>
          <w:lang w:eastAsia="en-US"/>
        </w:rPr>
      </w:pPr>
      <w:r>
        <w:rPr>
          <w:noProof/>
        </w:rPr>
        <w:pict>
          <v:rect id="Rectangle 7034" o:spid="_x0000_s1067" style="position:absolute;left:0;text-align:left;margin-left:16.95pt;margin-top:2.4pt;width:142.5pt;height:35.15pt;z-index:2516316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">
            <v:textbox>
              <w:txbxContent>
                <w:p w:rsidR="005C6CFC" w:rsidRPr="00CC3DDB" w:rsidRDefault="005C6CFC" w:rsidP="00974931">
                  <w:r w:rsidRPr="00CC3DDB">
                    <w:t xml:space="preserve">УМО 5.2. Упаковка и маркировка </w:t>
                  </w:r>
                  <w:r>
                    <w:t>мази</w:t>
                  </w:r>
                </w:p>
              </w:txbxContent>
            </v:textbox>
          </v:rect>
        </w:pict>
      </w:r>
      <w:r>
        <w:rPr>
          <w:noProof/>
        </w:rPr>
        <w:pict>
          <v:shape id="AutoShape 7071" o:spid="_x0000_s1066" type="#_x0000_t32" style="position:absolute;left:0;text-align:left;margin-left:160.95pt;margin-top:16.8pt;width:24pt;height:0;flip:x;z-index:251669504;visibility:visible;mso-wrap-distance-top:-1e-4mm;mso-wrap-distance-bottom:-1e-4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">
            <v:stroke endarrow="block"/>
          </v:shape>
        </w:pict>
      </w:r>
      <w:r>
        <w:rPr>
          <w:noProof/>
        </w:rPr>
        <w:pict>
          <v:rect id="Rectangle 7040" o:spid="_x0000_s1065" style="position:absolute;left:0;text-align:left;margin-left:187.2pt;margin-top:7.85pt;width:155.25pt;height:35.9pt;z-index:2516377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">
            <v:textbox>
              <w:txbxContent>
                <w:p w:rsidR="005C6CFC" w:rsidRPr="00886E8B" w:rsidRDefault="005C6CFC" w:rsidP="00974931">
                  <w:r w:rsidRPr="00886E8B">
                    <w:t>Готовая продукция. Карантинное хранение</w:t>
                  </w:r>
                </w:p>
              </w:txbxContent>
            </v:textbox>
          </v:rect>
        </w:pict>
      </w:r>
      <w:r>
        <w:rPr>
          <w:noProof/>
        </w:rPr>
        <w:pict>
          <v:shape id="AutoShape 7076" o:spid="_x0000_s1064" type="#_x0000_t32" style="position:absolute;left:0;text-align:left;margin-left:342.45pt;margin-top:29.4pt;width:39.75pt;height:.75pt;flip:y;z-index:251674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">
            <v:stroke endarrow="block"/>
          </v:shape>
        </w:pict>
      </w:r>
      <w:r>
        <w:rPr>
          <w:noProof/>
        </w:rPr>
        <w:pict>
          <v:rect id="Rectangle 7074" o:spid="_x0000_s1063" style="position:absolute;left:0;text-align:left;margin-left:388.95pt;margin-top:20.3pt;width:84.75pt;height:26.3pt;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">
            <v:textbox>
              <w:txbxContent>
                <w:p w:rsidR="005C6CFC" w:rsidRPr="00886E8B" w:rsidRDefault="005C6CFC" w:rsidP="00974931">
                  <w:r w:rsidRPr="00886E8B">
                    <w:t>На склад</w:t>
                  </w:r>
                </w:p>
              </w:txbxContent>
            </v:textbox>
          </v:rect>
        </w:pict>
      </w:r>
    </w:p>
    <w:p w:rsidR="00D917BF" w:rsidRPr="00850B6A" w:rsidRDefault="00D917BF" w:rsidP="00974931">
      <w:pPr>
        <w:tabs>
          <w:tab w:val="left" w:pos="0"/>
        </w:tabs>
        <w:contextualSpacing/>
        <w:jc w:val="center"/>
        <w:rPr>
          <w:rFonts w:eastAsia="Calibri"/>
          <w:sz w:val="28"/>
          <w:szCs w:val="28"/>
          <w:lang w:eastAsia="en-US"/>
        </w:rPr>
      </w:pPr>
    </w:p>
    <w:p w:rsidR="00991706" w:rsidRDefault="00991706" w:rsidP="00974931">
      <w:pPr>
        <w:tabs>
          <w:tab w:val="left" w:pos="0"/>
        </w:tabs>
        <w:contextualSpacing/>
        <w:jc w:val="center"/>
        <w:rPr>
          <w:rFonts w:eastAsia="Calibri"/>
          <w:sz w:val="28"/>
          <w:szCs w:val="28"/>
          <w:lang w:eastAsia="en-US"/>
        </w:rPr>
      </w:pPr>
    </w:p>
    <w:p w:rsidR="00974931" w:rsidRPr="00850B6A" w:rsidRDefault="00974931" w:rsidP="00974931">
      <w:pPr>
        <w:tabs>
          <w:tab w:val="left" w:pos="0"/>
        </w:tabs>
        <w:contextualSpacing/>
        <w:jc w:val="center"/>
        <w:rPr>
          <w:rFonts w:eastAsia="Calibri"/>
          <w:sz w:val="28"/>
          <w:szCs w:val="28"/>
          <w:lang w:eastAsia="en-US"/>
        </w:rPr>
      </w:pPr>
      <w:r w:rsidRPr="00850B6A">
        <w:rPr>
          <w:rFonts w:eastAsia="Calibri"/>
          <w:sz w:val="28"/>
          <w:szCs w:val="28"/>
          <w:lang w:eastAsia="en-US"/>
        </w:rPr>
        <w:t>Рисунок 18 - Технологическая схема производства комбинированной мази с аддуктом иода</w:t>
      </w:r>
    </w:p>
    <w:p w:rsidR="004E468E" w:rsidRPr="00897112" w:rsidRDefault="004E468E" w:rsidP="004E468E">
      <w:pPr>
        <w:autoSpaceDE w:val="0"/>
        <w:autoSpaceDN w:val="0"/>
        <w:adjustRightInd w:val="0"/>
        <w:ind w:firstLine="567"/>
        <w:jc w:val="both"/>
        <w:rPr>
          <w:sz w:val="28"/>
          <w:szCs w:val="28"/>
          <w:lang w:val="kk-KZ"/>
        </w:rPr>
      </w:pPr>
    </w:p>
    <w:p w:rsidR="00346948" w:rsidRPr="007F77D8" w:rsidRDefault="00346948" w:rsidP="00394FB0">
      <w:pPr>
        <w:autoSpaceDE w:val="0"/>
        <w:autoSpaceDN w:val="0"/>
        <w:adjustRightInd w:val="0"/>
        <w:ind w:firstLine="567"/>
        <w:jc w:val="both"/>
        <w:rPr>
          <w:b/>
          <w:sz w:val="28"/>
          <w:szCs w:val="28"/>
          <w:lang w:val="kk-KZ"/>
        </w:rPr>
      </w:pPr>
      <w:r w:rsidRPr="007F77D8">
        <w:rPr>
          <w:b/>
          <w:sz w:val="28"/>
          <w:szCs w:val="28"/>
        </w:rPr>
        <w:t>5.</w:t>
      </w:r>
      <w:r w:rsidR="00AB5C2D" w:rsidRPr="007F77D8">
        <w:rPr>
          <w:b/>
          <w:sz w:val="28"/>
          <w:szCs w:val="28"/>
        </w:rPr>
        <w:t>1</w:t>
      </w:r>
      <w:r w:rsidR="00345479" w:rsidRPr="00345479">
        <w:rPr>
          <w:b/>
          <w:sz w:val="28"/>
          <w:szCs w:val="28"/>
        </w:rPr>
        <w:t>3</w:t>
      </w:r>
      <w:r w:rsidRPr="007F77D8">
        <w:rPr>
          <w:b/>
          <w:sz w:val="28"/>
          <w:szCs w:val="28"/>
        </w:rPr>
        <w:t xml:space="preserve"> Исследование взаимодействия вспомогательных веществ с субстанцией </w:t>
      </w:r>
      <w:r w:rsidR="00A40F7A">
        <w:rPr>
          <w:b/>
          <w:sz w:val="28"/>
          <w:szCs w:val="28"/>
          <w:lang w:val="en-US"/>
        </w:rPr>
        <w:t>D</w:t>
      </w:r>
      <w:r w:rsidR="00A40F7A" w:rsidRPr="00A40F7A">
        <w:rPr>
          <w:b/>
          <w:sz w:val="28"/>
          <w:szCs w:val="28"/>
        </w:rPr>
        <w:t>1</w:t>
      </w:r>
    </w:p>
    <w:p w:rsidR="00112A78" w:rsidRPr="007F77D8" w:rsidRDefault="00D22C71" w:rsidP="0033658B">
      <w:pPr>
        <w:jc w:val="both"/>
        <w:rPr>
          <w:sz w:val="28"/>
          <w:szCs w:val="28"/>
        </w:rPr>
      </w:pPr>
      <w:r w:rsidRPr="007F77D8">
        <w:rPr>
          <w:sz w:val="28"/>
          <w:szCs w:val="28"/>
        </w:rPr>
        <w:tab/>
      </w:r>
    </w:p>
    <w:p w:rsidR="00750391" w:rsidRPr="007F77D8" w:rsidRDefault="00750391" w:rsidP="00E2556A">
      <w:pPr>
        <w:jc w:val="both"/>
        <w:rPr>
          <w:sz w:val="28"/>
          <w:szCs w:val="28"/>
        </w:rPr>
      </w:pPr>
      <w:r w:rsidRPr="007F77D8">
        <w:rPr>
          <w:sz w:val="28"/>
          <w:szCs w:val="28"/>
        </w:rPr>
        <w:t xml:space="preserve">Таблица </w:t>
      </w:r>
      <w:r w:rsidR="00A52431">
        <w:rPr>
          <w:sz w:val="28"/>
          <w:szCs w:val="28"/>
        </w:rPr>
        <w:t>3</w:t>
      </w:r>
      <w:r w:rsidR="00F20665" w:rsidRPr="007F77D8">
        <w:rPr>
          <w:sz w:val="28"/>
          <w:szCs w:val="28"/>
        </w:rPr>
        <w:t>6</w:t>
      </w:r>
      <w:r w:rsidRPr="007F77D8">
        <w:rPr>
          <w:sz w:val="28"/>
          <w:szCs w:val="28"/>
        </w:rPr>
        <w:t xml:space="preserve"> – </w:t>
      </w:r>
      <w:r w:rsidRPr="007F77D8">
        <w:rPr>
          <w:bCs/>
          <w:sz w:val="28"/>
          <w:szCs w:val="28"/>
        </w:rPr>
        <w:t xml:space="preserve">Результаты </w:t>
      </w:r>
      <w:r w:rsidRPr="007F77D8">
        <w:rPr>
          <w:sz w:val="28"/>
          <w:szCs w:val="28"/>
        </w:rPr>
        <w:t>испыт</w:t>
      </w:r>
      <w:r w:rsidR="003313C9">
        <w:rPr>
          <w:sz w:val="28"/>
          <w:szCs w:val="28"/>
        </w:rPr>
        <w:t>ания стабильности при хранении к</w:t>
      </w:r>
      <w:r w:rsidR="009B5622">
        <w:rPr>
          <w:sz w:val="28"/>
          <w:szCs w:val="28"/>
        </w:rPr>
        <w:t>омбинированной антимикробной мази</w:t>
      </w:r>
      <w:r w:rsidRPr="007F77D8">
        <w:rPr>
          <w:sz w:val="28"/>
          <w:szCs w:val="28"/>
        </w:rPr>
        <w:t xml:space="preserve">, </w:t>
      </w:r>
      <w:r w:rsidRPr="00C96D30">
        <w:rPr>
          <w:bCs/>
          <w:sz w:val="28"/>
          <w:szCs w:val="28"/>
        </w:rPr>
        <w:t xml:space="preserve">серия </w:t>
      </w:r>
      <w:r w:rsidRPr="00C96D30">
        <w:rPr>
          <w:sz w:val="28"/>
          <w:szCs w:val="28"/>
        </w:rPr>
        <w:t>0</w:t>
      </w:r>
      <w:r w:rsidR="00441A20" w:rsidRPr="00C96D30">
        <w:rPr>
          <w:sz w:val="28"/>
          <w:szCs w:val="28"/>
        </w:rPr>
        <w:t>1090917</w:t>
      </w:r>
      <w:r w:rsidRPr="00C96D30">
        <w:rPr>
          <w:sz w:val="28"/>
          <w:szCs w:val="28"/>
        </w:rPr>
        <w:t>.</w:t>
      </w:r>
      <w:r w:rsidRPr="007F77D8">
        <w:rPr>
          <w:bCs/>
          <w:sz w:val="28"/>
          <w:szCs w:val="28"/>
        </w:rPr>
        <w:t xml:space="preserve"> Дата </w:t>
      </w:r>
      <w:r w:rsidR="004C0D9B">
        <w:rPr>
          <w:bCs/>
          <w:sz w:val="28"/>
          <w:szCs w:val="28"/>
        </w:rPr>
        <w:t>начала и окончания испытаний: 09</w:t>
      </w:r>
      <w:r w:rsidRPr="007F77D8">
        <w:rPr>
          <w:bCs/>
          <w:sz w:val="28"/>
          <w:szCs w:val="28"/>
        </w:rPr>
        <w:t>.0</w:t>
      </w:r>
      <w:r w:rsidR="004C0D9B" w:rsidRPr="004C0D9B">
        <w:rPr>
          <w:bCs/>
          <w:sz w:val="28"/>
          <w:szCs w:val="28"/>
        </w:rPr>
        <w:t>9</w:t>
      </w:r>
      <w:r w:rsidRPr="007F77D8">
        <w:rPr>
          <w:bCs/>
          <w:sz w:val="28"/>
          <w:szCs w:val="28"/>
        </w:rPr>
        <w:t>.20</w:t>
      </w:r>
      <w:r w:rsidR="004C0D9B" w:rsidRPr="004C0D9B">
        <w:rPr>
          <w:bCs/>
          <w:sz w:val="28"/>
          <w:szCs w:val="28"/>
        </w:rPr>
        <w:t>17</w:t>
      </w:r>
      <w:r w:rsidRPr="007F77D8">
        <w:rPr>
          <w:bCs/>
          <w:sz w:val="28"/>
          <w:szCs w:val="28"/>
        </w:rPr>
        <w:t xml:space="preserve"> г. - </w:t>
      </w:r>
      <w:r w:rsidR="004C0D9B" w:rsidRPr="004C0D9B">
        <w:rPr>
          <w:bCs/>
          <w:sz w:val="28"/>
          <w:szCs w:val="28"/>
        </w:rPr>
        <w:t>09</w:t>
      </w:r>
      <w:r w:rsidR="004C0D9B">
        <w:rPr>
          <w:bCs/>
          <w:sz w:val="28"/>
          <w:szCs w:val="28"/>
        </w:rPr>
        <w:t>.</w:t>
      </w:r>
      <w:r w:rsidR="004C0D9B" w:rsidRPr="004C0D9B">
        <w:rPr>
          <w:bCs/>
          <w:sz w:val="28"/>
          <w:szCs w:val="28"/>
        </w:rPr>
        <w:t>09</w:t>
      </w:r>
      <w:r w:rsidRPr="007F77D8">
        <w:rPr>
          <w:bCs/>
          <w:sz w:val="28"/>
          <w:szCs w:val="28"/>
        </w:rPr>
        <w:t>.201</w:t>
      </w:r>
      <w:r w:rsidR="004C0D9B" w:rsidRPr="004C0D9B">
        <w:rPr>
          <w:bCs/>
          <w:sz w:val="28"/>
          <w:szCs w:val="28"/>
        </w:rPr>
        <w:t>8</w:t>
      </w:r>
      <w:r w:rsidRPr="007F77D8">
        <w:rPr>
          <w:bCs/>
          <w:sz w:val="28"/>
          <w:szCs w:val="28"/>
        </w:rPr>
        <w:t xml:space="preserve"> г. гг, </w:t>
      </w:r>
      <w:r w:rsidRPr="007F77D8">
        <w:rPr>
          <w:bCs/>
          <w:sz w:val="28"/>
          <w:szCs w:val="28"/>
          <w:lang w:val="en-US"/>
        </w:rPr>
        <w:t>T</w:t>
      </w:r>
      <w:r w:rsidRPr="007F77D8">
        <w:rPr>
          <w:bCs/>
          <w:sz w:val="28"/>
          <w:szCs w:val="28"/>
        </w:rPr>
        <w:t xml:space="preserve">=25±2 °С, </w:t>
      </w:r>
      <w:r w:rsidRPr="007F77D8">
        <w:rPr>
          <w:bCs/>
          <w:sz w:val="28"/>
          <w:szCs w:val="28"/>
          <w:lang w:val="en-US"/>
        </w:rPr>
        <w:t>RH</w:t>
      </w:r>
      <w:r w:rsidRPr="007F77D8">
        <w:rPr>
          <w:bCs/>
          <w:sz w:val="28"/>
          <w:szCs w:val="28"/>
        </w:rPr>
        <w:t>=60±5 %</w:t>
      </w:r>
    </w:p>
    <w:p w:rsidR="007054ED" w:rsidRPr="007F77D8" w:rsidRDefault="007054ED" w:rsidP="00394FB0">
      <w:pPr>
        <w:autoSpaceDE w:val="0"/>
        <w:autoSpaceDN w:val="0"/>
        <w:adjustRightInd w:val="0"/>
        <w:jc w:val="both"/>
        <w:rPr>
          <w:b/>
          <w:sz w:val="28"/>
          <w:szCs w:val="28"/>
        </w:rPr>
      </w:pPr>
    </w:p>
    <w:tbl>
      <w:tblPr>
        <w:tblW w:w="1006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127"/>
        <w:gridCol w:w="1275"/>
        <w:gridCol w:w="2268"/>
        <w:gridCol w:w="878"/>
        <w:gridCol w:w="879"/>
        <w:gridCol w:w="879"/>
        <w:gridCol w:w="879"/>
        <w:gridCol w:w="879"/>
      </w:tblGrid>
      <w:tr w:rsidR="007054ED" w:rsidRPr="007F77D8" w:rsidTr="00C95522">
        <w:trPr>
          <w:trHeight w:val="126"/>
          <w:tblHeader/>
        </w:trPr>
        <w:tc>
          <w:tcPr>
            <w:tcW w:w="2127" w:type="dxa"/>
            <w:vMerge w:val="restart"/>
            <w:tcBorders>
              <w:top w:val="single" w:sz="4" w:space="0" w:color="auto"/>
              <w:left w:val="single" w:sz="4" w:space="0" w:color="auto"/>
              <w:right w:val="single" w:sz="4" w:space="0" w:color="auto"/>
            </w:tcBorders>
          </w:tcPr>
          <w:p w:rsidR="007054ED" w:rsidRPr="007F77D8" w:rsidRDefault="007054ED" w:rsidP="001D453A">
            <w:pPr>
              <w:jc w:val="center"/>
              <w:rPr>
                <w:bCs/>
              </w:rPr>
            </w:pPr>
            <w:r w:rsidRPr="007F77D8">
              <w:rPr>
                <w:bCs/>
              </w:rPr>
              <w:t>Показатель качества</w:t>
            </w:r>
          </w:p>
        </w:tc>
        <w:tc>
          <w:tcPr>
            <w:tcW w:w="1275" w:type="dxa"/>
            <w:vMerge w:val="restart"/>
            <w:tcBorders>
              <w:top w:val="single" w:sz="4" w:space="0" w:color="auto"/>
              <w:left w:val="single" w:sz="4" w:space="0" w:color="auto"/>
              <w:right w:val="single" w:sz="4" w:space="0" w:color="auto"/>
            </w:tcBorders>
          </w:tcPr>
          <w:p w:rsidR="007054ED" w:rsidRPr="007F77D8" w:rsidRDefault="007054ED" w:rsidP="001D453A">
            <w:pPr>
              <w:jc w:val="center"/>
              <w:rPr>
                <w:bCs/>
              </w:rPr>
            </w:pPr>
            <w:r w:rsidRPr="007F77D8">
              <w:rPr>
                <w:bCs/>
              </w:rPr>
              <w:t>Методика испытаний</w:t>
            </w:r>
          </w:p>
        </w:tc>
        <w:tc>
          <w:tcPr>
            <w:tcW w:w="2268" w:type="dxa"/>
            <w:vMerge w:val="restart"/>
            <w:tcBorders>
              <w:top w:val="single" w:sz="4" w:space="0" w:color="auto"/>
              <w:left w:val="single" w:sz="4" w:space="0" w:color="auto"/>
              <w:right w:val="single" w:sz="4" w:space="0" w:color="auto"/>
            </w:tcBorders>
          </w:tcPr>
          <w:p w:rsidR="007054ED" w:rsidRPr="007F77D8" w:rsidRDefault="007054ED" w:rsidP="001D453A">
            <w:pPr>
              <w:jc w:val="center"/>
              <w:rPr>
                <w:bCs/>
              </w:rPr>
            </w:pPr>
            <w:r w:rsidRPr="007F77D8">
              <w:rPr>
                <w:bCs/>
              </w:rPr>
              <w:t>Норма</w:t>
            </w:r>
          </w:p>
        </w:tc>
        <w:tc>
          <w:tcPr>
            <w:tcW w:w="4394" w:type="dxa"/>
            <w:gridSpan w:val="5"/>
            <w:tcBorders>
              <w:top w:val="single" w:sz="4" w:space="0" w:color="auto"/>
              <w:left w:val="single" w:sz="4" w:space="0" w:color="auto"/>
              <w:bottom w:val="single" w:sz="4" w:space="0" w:color="auto"/>
              <w:right w:val="single" w:sz="4" w:space="0" w:color="auto"/>
            </w:tcBorders>
          </w:tcPr>
          <w:p w:rsidR="007054ED" w:rsidRPr="007F77D8" w:rsidRDefault="007054ED" w:rsidP="001D453A">
            <w:pPr>
              <w:jc w:val="center"/>
              <w:rPr>
                <w:bCs/>
              </w:rPr>
            </w:pPr>
            <w:r w:rsidRPr="007F77D8">
              <w:rPr>
                <w:bCs/>
              </w:rPr>
              <w:t>Интервал хранения, мес.</w:t>
            </w:r>
          </w:p>
        </w:tc>
      </w:tr>
      <w:tr w:rsidR="00750391" w:rsidRPr="007F77D8" w:rsidTr="00C95522">
        <w:trPr>
          <w:trHeight w:val="135"/>
          <w:tblHeader/>
        </w:trPr>
        <w:tc>
          <w:tcPr>
            <w:tcW w:w="2127" w:type="dxa"/>
            <w:vMerge/>
            <w:tcBorders>
              <w:left w:val="single" w:sz="4" w:space="0" w:color="auto"/>
              <w:bottom w:val="single" w:sz="4" w:space="0" w:color="auto"/>
              <w:right w:val="single" w:sz="4" w:space="0" w:color="auto"/>
            </w:tcBorders>
          </w:tcPr>
          <w:p w:rsidR="007054ED" w:rsidRPr="007F77D8" w:rsidRDefault="007054ED" w:rsidP="001D453A">
            <w:pPr>
              <w:jc w:val="center"/>
              <w:rPr>
                <w:bCs/>
              </w:rPr>
            </w:pPr>
          </w:p>
        </w:tc>
        <w:tc>
          <w:tcPr>
            <w:tcW w:w="1275" w:type="dxa"/>
            <w:vMerge/>
            <w:tcBorders>
              <w:left w:val="single" w:sz="4" w:space="0" w:color="auto"/>
              <w:bottom w:val="single" w:sz="4" w:space="0" w:color="auto"/>
              <w:right w:val="single" w:sz="4" w:space="0" w:color="auto"/>
            </w:tcBorders>
          </w:tcPr>
          <w:p w:rsidR="007054ED" w:rsidRPr="007F77D8" w:rsidRDefault="007054ED" w:rsidP="001D453A">
            <w:pPr>
              <w:jc w:val="center"/>
              <w:rPr>
                <w:bCs/>
              </w:rPr>
            </w:pPr>
          </w:p>
        </w:tc>
        <w:tc>
          <w:tcPr>
            <w:tcW w:w="2268" w:type="dxa"/>
            <w:vMerge/>
            <w:tcBorders>
              <w:left w:val="single" w:sz="4" w:space="0" w:color="auto"/>
              <w:bottom w:val="single" w:sz="4" w:space="0" w:color="auto"/>
              <w:right w:val="single" w:sz="4" w:space="0" w:color="auto"/>
            </w:tcBorders>
          </w:tcPr>
          <w:p w:rsidR="007054ED" w:rsidRPr="007F77D8" w:rsidRDefault="007054ED" w:rsidP="001D453A">
            <w:pPr>
              <w:jc w:val="center"/>
              <w:rPr>
                <w:bCs/>
              </w:rPr>
            </w:pPr>
          </w:p>
        </w:tc>
        <w:tc>
          <w:tcPr>
            <w:tcW w:w="878" w:type="dxa"/>
            <w:tcBorders>
              <w:top w:val="single" w:sz="4" w:space="0" w:color="auto"/>
              <w:left w:val="single" w:sz="4" w:space="0" w:color="auto"/>
              <w:bottom w:val="single" w:sz="4" w:space="0" w:color="auto"/>
              <w:right w:val="single" w:sz="4" w:space="0" w:color="auto"/>
            </w:tcBorders>
          </w:tcPr>
          <w:p w:rsidR="007054ED" w:rsidRPr="007F77D8" w:rsidRDefault="007054ED" w:rsidP="001D453A">
            <w:pPr>
              <w:jc w:val="center"/>
              <w:rPr>
                <w:bCs/>
              </w:rPr>
            </w:pPr>
            <w:r w:rsidRPr="007F77D8">
              <w:rPr>
                <w:bCs/>
              </w:rPr>
              <w:t>0</w:t>
            </w:r>
          </w:p>
        </w:tc>
        <w:tc>
          <w:tcPr>
            <w:tcW w:w="879" w:type="dxa"/>
            <w:tcBorders>
              <w:top w:val="single" w:sz="4" w:space="0" w:color="auto"/>
              <w:left w:val="single" w:sz="4" w:space="0" w:color="auto"/>
              <w:bottom w:val="single" w:sz="4" w:space="0" w:color="auto"/>
              <w:right w:val="single" w:sz="4" w:space="0" w:color="auto"/>
            </w:tcBorders>
          </w:tcPr>
          <w:p w:rsidR="007054ED" w:rsidRPr="007F77D8" w:rsidRDefault="007054ED" w:rsidP="001D453A">
            <w:pPr>
              <w:jc w:val="center"/>
              <w:rPr>
                <w:bCs/>
              </w:rPr>
            </w:pPr>
            <w:r w:rsidRPr="007F77D8">
              <w:rPr>
                <w:bCs/>
              </w:rPr>
              <w:t>3</w:t>
            </w:r>
          </w:p>
        </w:tc>
        <w:tc>
          <w:tcPr>
            <w:tcW w:w="879" w:type="dxa"/>
            <w:tcBorders>
              <w:top w:val="single" w:sz="4" w:space="0" w:color="auto"/>
              <w:left w:val="single" w:sz="4" w:space="0" w:color="auto"/>
              <w:bottom w:val="single" w:sz="4" w:space="0" w:color="auto"/>
              <w:right w:val="single" w:sz="4" w:space="0" w:color="auto"/>
            </w:tcBorders>
          </w:tcPr>
          <w:p w:rsidR="007054ED" w:rsidRPr="007F77D8" w:rsidRDefault="007054ED" w:rsidP="001D453A">
            <w:pPr>
              <w:jc w:val="center"/>
              <w:rPr>
                <w:bCs/>
              </w:rPr>
            </w:pPr>
            <w:r w:rsidRPr="007F77D8">
              <w:rPr>
                <w:bCs/>
              </w:rPr>
              <w:t>6</w:t>
            </w:r>
          </w:p>
        </w:tc>
        <w:tc>
          <w:tcPr>
            <w:tcW w:w="879" w:type="dxa"/>
            <w:tcBorders>
              <w:top w:val="single" w:sz="4" w:space="0" w:color="auto"/>
              <w:left w:val="single" w:sz="4" w:space="0" w:color="auto"/>
              <w:bottom w:val="single" w:sz="4" w:space="0" w:color="auto"/>
              <w:right w:val="single" w:sz="4" w:space="0" w:color="auto"/>
            </w:tcBorders>
          </w:tcPr>
          <w:p w:rsidR="007054ED" w:rsidRPr="007F77D8" w:rsidRDefault="007054ED" w:rsidP="001D453A">
            <w:pPr>
              <w:jc w:val="center"/>
              <w:rPr>
                <w:bCs/>
              </w:rPr>
            </w:pPr>
            <w:r w:rsidRPr="007F77D8">
              <w:rPr>
                <w:bCs/>
              </w:rPr>
              <w:t>9</w:t>
            </w:r>
          </w:p>
        </w:tc>
        <w:tc>
          <w:tcPr>
            <w:tcW w:w="879" w:type="dxa"/>
            <w:tcBorders>
              <w:top w:val="single" w:sz="4" w:space="0" w:color="auto"/>
              <w:left w:val="single" w:sz="4" w:space="0" w:color="auto"/>
              <w:bottom w:val="single" w:sz="4" w:space="0" w:color="auto"/>
              <w:right w:val="single" w:sz="4" w:space="0" w:color="auto"/>
            </w:tcBorders>
          </w:tcPr>
          <w:p w:rsidR="007054ED" w:rsidRPr="007F77D8" w:rsidRDefault="007054ED" w:rsidP="001D453A">
            <w:pPr>
              <w:jc w:val="center"/>
              <w:rPr>
                <w:bCs/>
              </w:rPr>
            </w:pPr>
            <w:r w:rsidRPr="007F77D8">
              <w:rPr>
                <w:bCs/>
              </w:rPr>
              <w:t>12</w:t>
            </w:r>
          </w:p>
        </w:tc>
      </w:tr>
      <w:tr w:rsidR="00750391" w:rsidRPr="007F77D8" w:rsidTr="00C95522">
        <w:trPr>
          <w:trHeight w:val="343"/>
        </w:trPr>
        <w:tc>
          <w:tcPr>
            <w:tcW w:w="2127" w:type="dxa"/>
            <w:tcBorders>
              <w:top w:val="single" w:sz="4" w:space="0" w:color="auto"/>
              <w:left w:val="single" w:sz="4" w:space="0" w:color="auto"/>
              <w:bottom w:val="single" w:sz="4" w:space="0" w:color="auto"/>
              <w:right w:val="single" w:sz="4" w:space="0" w:color="auto"/>
            </w:tcBorders>
          </w:tcPr>
          <w:p w:rsidR="007054ED" w:rsidRPr="007F77D8" w:rsidRDefault="007054ED" w:rsidP="009B5622">
            <w:r w:rsidRPr="007F77D8">
              <w:t>Описание</w:t>
            </w:r>
          </w:p>
        </w:tc>
        <w:tc>
          <w:tcPr>
            <w:tcW w:w="1275" w:type="dxa"/>
            <w:tcBorders>
              <w:top w:val="single" w:sz="4" w:space="0" w:color="auto"/>
              <w:left w:val="single" w:sz="4" w:space="0" w:color="auto"/>
              <w:bottom w:val="single" w:sz="4" w:space="0" w:color="auto"/>
              <w:right w:val="single" w:sz="4" w:space="0" w:color="auto"/>
            </w:tcBorders>
          </w:tcPr>
          <w:p w:rsidR="007054ED" w:rsidRPr="007F77D8" w:rsidRDefault="00750391" w:rsidP="009E1E3F">
            <w:pPr>
              <w:jc w:val="center"/>
              <w:rPr>
                <w:bCs/>
              </w:rPr>
            </w:pPr>
            <w:r w:rsidRPr="007F77D8">
              <w:rPr>
                <w:rStyle w:val="s0"/>
                <w:sz w:val="22"/>
                <w:szCs w:val="22"/>
              </w:rPr>
              <w:t>ГФ РК, т</w:t>
            </w:r>
            <w:r w:rsidR="009E1E3F">
              <w:rPr>
                <w:rStyle w:val="s0"/>
                <w:sz w:val="22"/>
                <w:szCs w:val="22"/>
              </w:rPr>
              <w:t>.</w:t>
            </w:r>
            <w:r w:rsidRPr="007F77D8">
              <w:rPr>
                <w:rStyle w:val="s0"/>
                <w:sz w:val="22"/>
                <w:szCs w:val="22"/>
              </w:rPr>
              <w:t xml:space="preserve"> 1, с547</w:t>
            </w:r>
          </w:p>
        </w:tc>
        <w:tc>
          <w:tcPr>
            <w:tcW w:w="2268" w:type="dxa"/>
            <w:tcBorders>
              <w:top w:val="single" w:sz="4" w:space="0" w:color="auto"/>
              <w:left w:val="single" w:sz="4" w:space="0" w:color="auto"/>
              <w:bottom w:val="single" w:sz="4" w:space="0" w:color="auto"/>
              <w:right w:val="single" w:sz="4" w:space="0" w:color="auto"/>
            </w:tcBorders>
          </w:tcPr>
          <w:p w:rsidR="007054ED" w:rsidRPr="008A247C" w:rsidRDefault="008A247C" w:rsidP="00C95522">
            <w:pPr>
              <w:ind w:right="33"/>
              <w:jc w:val="both"/>
            </w:pPr>
            <w:r w:rsidRPr="008A247C">
              <w:t>Гомогенная мазь темно-коричневого цвета с запахом иода</w:t>
            </w:r>
          </w:p>
        </w:tc>
        <w:tc>
          <w:tcPr>
            <w:tcW w:w="878" w:type="dxa"/>
            <w:tcBorders>
              <w:top w:val="single" w:sz="4" w:space="0" w:color="auto"/>
              <w:left w:val="single" w:sz="4" w:space="0" w:color="auto"/>
              <w:bottom w:val="single" w:sz="4" w:space="0" w:color="auto"/>
              <w:right w:val="single" w:sz="4" w:space="0" w:color="auto"/>
            </w:tcBorders>
          </w:tcPr>
          <w:p w:rsidR="007054ED" w:rsidRPr="007F77D8" w:rsidRDefault="007054ED" w:rsidP="001D453A">
            <w:pPr>
              <w:jc w:val="center"/>
            </w:pPr>
            <w:r w:rsidRPr="007F77D8">
              <w:t>соотв.</w:t>
            </w:r>
          </w:p>
        </w:tc>
        <w:tc>
          <w:tcPr>
            <w:tcW w:w="879" w:type="dxa"/>
            <w:tcBorders>
              <w:top w:val="single" w:sz="4" w:space="0" w:color="auto"/>
              <w:left w:val="single" w:sz="4" w:space="0" w:color="auto"/>
              <w:bottom w:val="single" w:sz="4" w:space="0" w:color="auto"/>
              <w:right w:val="single" w:sz="4" w:space="0" w:color="auto"/>
            </w:tcBorders>
          </w:tcPr>
          <w:p w:rsidR="007054ED" w:rsidRPr="007F77D8" w:rsidRDefault="007054ED" w:rsidP="001D453A">
            <w:pPr>
              <w:jc w:val="center"/>
            </w:pPr>
            <w:r w:rsidRPr="007F77D8">
              <w:t>соотв.</w:t>
            </w:r>
          </w:p>
        </w:tc>
        <w:tc>
          <w:tcPr>
            <w:tcW w:w="879" w:type="dxa"/>
            <w:tcBorders>
              <w:top w:val="single" w:sz="4" w:space="0" w:color="auto"/>
              <w:left w:val="single" w:sz="4" w:space="0" w:color="auto"/>
              <w:bottom w:val="single" w:sz="4" w:space="0" w:color="auto"/>
              <w:right w:val="single" w:sz="4" w:space="0" w:color="auto"/>
            </w:tcBorders>
          </w:tcPr>
          <w:p w:rsidR="007054ED" w:rsidRPr="007F77D8" w:rsidRDefault="007054ED" w:rsidP="001D453A">
            <w:pPr>
              <w:jc w:val="center"/>
            </w:pPr>
            <w:r w:rsidRPr="007F77D8">
              <w:t>соотв.</w:t>
            </w:r>
          </w:p>
        </w:tc>
        <w:tc>
          <w:tcPr>
            <w:tcW w:w="879" w:type="dxa"/>
            <w:tcBorders>
              <w:top w:val="single" w:sz="4" w:space="0" w:color="auto"/>
              <w:left w:val="single" w:sz="4" w:space="0" w:color="auto"/>
              <w:bottom w:val="single" w:sz="4" w:space="0" w:color="auto"/>
              <w:right w:val="single" w:sz="4" w:space="0" w:color="auto"/>
            </w:tcBorders>
          </w:tcPr>
          <w:p w:rsidR="007054ED" w:rsidRPr="007F77D8" w:rsidRDefault="007054ED" w:rsidP="001D453A">
            <w:pPr>
              <w:jc w:val="center"/>
            </w:pPr>
            <w:r w:rsidRPr="007F77D8">
              <w:t>соотв.</w:t>
            </w:r>
          </w:p>
        </w:tc>
        <w:tc>
          <w:tcPr>
            <w:tcW w:w="879" w:type="dxa"/>
            <w:tcBorders>
              <w:top w:val="single" w:sz="4" w:space="0" w:color="auto"/>
              <w:left w:val="single" w:sz="4" w:space="0" w:color="auto"/>
              <w:bottom w:val="single" w:sz="4" w:space="0" w:color="auto"/>
              <w:right w:val="single" w:sz="4" w:space="0" w:color="auto"/>
            </w:tcBorders>
          </w:tcPr>
          <w:p w:rsidR="007054ED" w:rsidRPr="007F77D8" w:rsidRDefault="007054ED" w:rsidP="001D453A">
            <w:pPr>
              <w:jc w:val="center"/>
            </w:pPr>
            <w:r w:rsidRPr="007F77D8">
              <w:t>соотв.</w:t>
            </w:r>
          </w:p>
        </w:tc>
      </w:tr>
      <w:tr w:rsidR="00750391" w:rsidRPr="007F77D8" w:rsidTr="00C95522">
        <w:trPr>
          <w:trHeight w:val="563"/>
        </w:trPr>
        <w:tc>
          <w:tcPr>
            <w:tcW w:w="2127" w:type="dxa"/>
            <w:tcBorders>
              <w:top w:val="single" w:sz="4" w:space="0" w:color="auto"/>
              <w:left w:val="single" w:sz="4" w:space="0" w:color="auto"/>
              <w:bottom w:val="single" w:sz="4" w:space="0" w:color="auto"/>
              <w:right w:val="single" w:sz="4" w:space="0" w:color="auto"/>
            </w:tcBorders>
            <w:shd w:val="clear" w:color="auto" w:fill="auto"/>
          </w:tcPr>
          <w:p w:rsidR="008A247C" w:rsidRPr="008A247C" w:rsidRDefault="008A247C" w:rsidP="008A247C">
            <w:pPr>
              <w:widowControl w:val="0"/>
              <w:autoSpaceDE w:val="0"/>
              <w:autoSpaceDN w:val="0"/>
            </w:pPr>
            <w:r w:rsidRPr="008A247C">
              <w:lastRenderedPageBreak/>
              <w:t>Идентификация</w:t>
            </w:r>
          </w:p>
          <w:p w:rsidR="008A247C" w:rsidRDefault="008A247C" w:rsidP="008A247C">
            <w:pPr>
              <w:widowControl w:val="0"/>
              <w:autoSpaceDE w:val="0"/>
              <w:autoSpaceDN w:val="0"/>
            </w:pPr>
            <w:r w:rsidRPr="008A247C">
              <w:t>- иод</w:t>
            </w:r>
          </w:p>
          <w:p w:rsidR="003C1AA4" w:rsidRDefault="003C1AA4" w:rsidP="008A247C">
            <w:pPr>
              <w:widowControl w:val="0"/>
              <w:autoSpaceDE w:val="0"/>
              <w:autoSpaceDN w:val="0"/>
            </w:pPr>
          </w:p>
          <w:p w:rsidR="003C1AA4" w:rsidRPr="008A247C" w:rsidRDefault="003C1AA4" w:rsidP="008A247C">
            <w:pPr>
              <w:widowControl w:val="0"/>
              <w:autoSpaceDE w:val="0"/>
              <w:autoSpaceDN w:val="0"/>
            </w:pPr>
          </w:p>
          <w:p w:rsidR="008A247C" w:rsidRPr="008A247C" w:rsidRDefault="008A247C" w:rsidP="008A247C">
            <w:pPr>
              <w:widowControl w:val="0"/>
              <w:autoSpaceDE w:val="0"/>
              <w:autoSpaceDN w:val="0"/>
            </w:pPr>
            <w:r>
              <w:t>-</w:t>
            </w:r>
            <w:r w:rsidRPr="008A247C">
              <w:t>хлорамфеникол</w:t>
            </w:r>
          </w:p>
          <w:p w:rsidR="007054ED" w:rsidRPr="007F77D8" w:rsidRDefault="007054ED" w:rsidP="001D453A">
            <w:pPr>
              <w:jc w:val="center"/>
            </w:pPr>
          </w:p>
        </w:tc>
        <w:tc>
          <w:tcPr>
            <w:tcW w:w="1275" w:type="dxa"/>
            <w:tcBorders>
              <w:top w:val="single" w:sz="4" w:space="0" w:color="auto"/>
              <w:left w:val="single" w:sz="4" w:space="0" w:color="auto"/>
              <w:bottom w:val="single" w:sz="4" w:space="0" w:color="auto"/>
              <w:right w:val="single" w:sz="4" w:space="0" w:color="auto"/>
            </w:tcBorders>
            <w:shd w:val="clear" w:color="auto" w:fill="auto"/>
          </w:tcPr>
          <w:p w:rsidR="008A247C" w:rsidRDefault="008A247C" w:rsidP="008A247C">
            <w:pPr>
              <w:widowControl w:val="0"/>
              <w:autoSpaceDE w:val="0"/>
              <w:autoSpaceDN w:val="0"/>
              <w:jc w:val="center"/>
              <w:rPr>
                <w:lang w:val="kk-KZ"/>
              </w:rPr>
            </w:pPr>
            <w:r w:rsidRPr="008A247C">
              <w:rPr>
                <w:lang w:val="kk-KZ"/>
              </w:rPr>
              <w:t>ГФ РК, том 2, с.248</w:t>
            </w:r>
          </w:p>
          <w:p w:rsidR="003C1AA4" w:rsidRPr="008A247C" w:rsidRDefault="003C1AA4" w:rsidP="008A247C">
            <w:pPr>
              <w:widowControl w:val="0"/>
              <w:autoSpaceDE w:val="0"/>
              <w:autoSpaceDN w:val="0"/>
              <w:jc w:val="center"/>
              <w:rPr>
                <w:lang w:val="kk-KZ"/>
              </w:rPr>
            </w:pPr>
          </w:p>
          <w:p w:rsidR="007054ED" w:rsidRPr="007F77D8" w:rsidRDefault="008A247C" w:rsidP="008A247C">
            <w:pPr>
              <w:jc w:val="center"/>
            </w:pPr>
            <w:r w:rsidRPr="008A247C">
              <w:rPr>
                <w:lang w:val="kk-KZ"/>
              </w:rPr>
              <w:t>ГФ РК, том 1, 2.3.1</w:t>
            </w:r>
          </w:p>
        </w:tc>
        <w:tc>
          <w:tcPr>
            <w:tcW w:w="2268" w:type="dxa"/>
            <w:tcBorders>
              <w:top w:val="single" w:sz="4" w:space="0" w:color="auto"/>
              <w:left w:val="single" w:sz="4" w:space="0" w:color="auto"/>
              <w:bottom w:val="single" w:sz="4" w:space="0" w:color="auto"/>
              <w:right w:val="single" w:sz="4" w:space="0" w:color="auto"/>
            </w:tcBorders>
          </w:tcPr>
          <w:p w:rsidR="008A247C" w:rsidRDefault="008A247C" w:rsidP="00C95522">
            <w:pPr>
              <w:widowControl w:val="0"/>
              <w:autoSpaceDE w:val="0"/>
              <w:autoSpaceDN w:val="0"/>
              <w:jc w:val="both"/>
              <w:rPr>
                <w:lang w:val="kk-KZ"/>
              </w:rPr>
            </w:pPr>
            <w:r w:rsidRPr="008A247C">
              <w:rPr>
                <w:lang w:val="kk-KZ"/>
              </w:rPr>
              <w:t>-выделение фиолетовых паров иода</w:t>
            </w:r>
          </w:p>
          <w:p w:rsidR="003C1AA4" w:rsidRPr="008A247C" w:rsidRDefault="003C1AA4" w:rsidP="00C95522">
            <w:pPr>
              <w:widowControl w:val="0"/>
              <w:autoSpaceDE w:val="0"/>
              <w:autoSpaceDN w:val="0"/>
              <w:jc w:val="both"/>
              <w:rPr>
                <w:lang w:val="kk-KZ"/>
              </w:rPr>
            </w:pPr>
          </w:p>
          <w:p w:rsidR="007054ED" w:rsidRPr="008A247C" w:rsidRDefault="008A247C" w:rsidP="003C1AA4">
            <w:pPr>
              <w:widowControl w:val="0"/>
              <w:autoSpaceDE w:val="0"/>
              <w:autoSpaceDN w:val="0"/>
              <w:jc w:val="both"/>
              <w:rPr>
                <w:lang w:val="kk-KZ"/>
              </w:rPr>
            </w:pPr>
            <w:r w:rsidRPr="008A247C">
              <w:rPr>
                <w:lang w:val="kk-KZ"/>
              </w:rPr>
              <w:t>- максимум поглощения при 278 нм</w:t>
            </w:r>
          </w:p>
        </w:tc>
        <w:tc>
          <w:tcPr>
            <w:tcW w:w="878" w:type="dxa"/>
            <w:tcBorders>
              <w:top w:val="single" w:sz="4" w:space="0" w:color="auto"/>
              <w:left w:val="single" w:sz="4" w:space="0" w:color="auto"/>
              <w:bottom w:val="single" w:sz="4" w:space="0" w:color="auto"/>
              <w:right w:val="single" w:sz="4" w:space="0" w:color="auto"/>
            </w:tcBorders>
          </w:tcPr>
          <w:p w:rsidR="007054ED" w:rsidRPr="007F77D8" w:rsidRDefault="007054ED" w:rsidP="001D453A">
            <w:pPr>
              <w:jc w:val="center"/>
            </w:pPr>
            <w:r w:rsidRPr="007F77D8">
              <w:t>соотв.</w:t>
            </w:r>
          </w:p>
        </w:tc>
        <w:tc>
          <w:tcPr>
            <w:tcW w:w="879" w:type="dxa"/>
            <w:tcBorders>
              <w:top w:val="single" w:sz="4" w:space="0" w:color="auto"/>
              <w:left w:val="single" w:sz="4" w:space="0" w:color="auto"/>
              <w:bottom w:val="single" w:sz="4" w:space="0" w:color="auto"/>
              <w:right w:val="single" w:sz="4" w:space="0" w:color="auto"/>
            </w:tcBorders>
          </w:tcPr>
          <w:p w:rsidR="007054ED" w:rsidRPr="007F77D8" w:rsidRDefault="007054ED" w:rsidP="001D453A">
            <w:pPr>
              <w:jc w:val="center"/>
            </w:pPr>
            <w:r w:rsidRPr="007F77D8">
              <w:t>соотв.</w:t>
            </w:r>
          </w:p>
        </w:tc>
        <w:tc>
          <w:tcPr>
            <w:tcW w:w="879" w:type="dxa"/>
            <w:tcBorders>
              <w:top w:val="single" w:sz="4" w:space="0" w:color="auto"/>
              <w:left w:val="single" w:sz="4" w:space="0" w:color="auto"/>
              <w:bottom w:val="single" w:sz="4" w:space="0" w:color="auto"/>
              <w:right w:val="single" w:sz="4" w:space="0" w:color="auto"/>
            </w:tcBorders>
          </w:tcPr>
          <w:p w:rsidR="007054ED" w:rsidRPr="007F77D8" w:rsidRDefault="007054ED" w:rsidP="001D453A">
            <w:pPr>
              <w:jc w:val="center"/>
            </w:pPr>
            <w:r w:rsidRPr="007F77D8">
              <w:t>соотв.</w:t>
            </w:r>
          </w:p>
        </w:tc>
        <w:tc>
          <w:tcPr>
            <w:tcW w:w="879" w:type="dxa"/>
            <w:tcBorders>
              <w:top w:val="single" w:sz="4" w:space="0" w:color="auto"/>
              <w:left w:val="single" w:sz="4" w:space="0" w:color="auto"/>
              <w:bottom w:val="single" w:sz="4" w:space="0" w:color="auto"/>
              <w:right w:val="single" w:sz="4" w:space="0" w:color="auto"/>
            </w:tcBorders>
          </w:tcPr>
          <w:p w:rsidR="007054ED" w:rsidRPr="007F77D8" w:rsidRDefault="007054ED" w:rsidP="001D453A">
            <w:pPr>
              <w:jc w:val="center"/>
            </w:pPr>
            <w:r w:rsidRPr="007F77D8">
              <w:t>соотв.</w:t>
            </w:r>
          </w:p>
        </w:tc>
        <w:tc>
          <w:tcPr>
            <w:tcW w:w="879" w:type="dxa"/>
            <w:tcBorders>
              <w:top w:val="single" w:sz="4" w:space="0" w:color="auto"/>
              <w:left w:val="single" w:sz="4" w:space="0" w:color="auto"/>
              <w:bottom w:val="single" w:sz="4" w:space="0" w:color="auto"/>
              <w:right w:val="single" w:sz="4" w:space="0" w:color="auto"/>
            </w:tcBorders>
          </w:tcPr>
          <w:p w:rsidR="007054ED" w:rsidRPr="007F77D8" w:rsidRDefault="007054ED" w:rsidP="001D453A">
            <w:pPr>
              <w:jc w:val="center"/>
            </w:pPr>
            <w:r w:rsidRPr="007F77D8">
              <w:t>соотв.</w:t>
            </w:r>
          </w:p>
        </w:tc>
      </w:tr>
      <w:tr w:rsidR="00750391" w:rsidRPr="007F77D8" w:rsidTr="00C95522">
        <w:trPr>
          <w:trHeight w:val="563"/>
        </w:trPr>
        <w:tc>
          <w:tcPr>
            <w:tcW w:w="2127" w:type="dxa"/>
            <w:tcBorders>
              <w:top w:val="single" w:sz="4" w:space="0" w:color="auto"/>
              <w:left w:val="single" w:sz="4" w:space="0" w:color="auto"/>
              <w:bottom w:val="single" w:sz="4" w:space="0" w:color="auto"/>
              <w:right w:val="single" w:sz="4" w:space="0" w:color="auto"/>
            </w:tcBorders>
          </w:tcPr>
          <w:p w:rsidR="007054ED" w:rsidRPr="008A247C" w:rsidRDefault="008A247C" w:rsidP="00C95522">
            <w:pPr>
              <w:jc w:val="both"/>
            </w:pPr>
            <w:r w:rsidRPr="008A247C">
              <w:t>Масса содержимого в упаковке</w:t>
            </w:r>
          </w:p>
        </w:tc>
        <w:tc>
          <w:tcPr>
            <w:tcW w:w="1275" w:type="dxa"/>
            <w:tcBorders>
              <w:top w:val="single" w:sz="4" w:space="0" w:color="auto"/>
              <w:left w:val="single" w:sz="4" w:space="0" w:color="auto"/>
              <w:bottom w:val="single" w:sz="4" w:space="0" w:color="auto"/>
              <w:right w:val="single" w:sz="4" w:space="0" w:color="auto"/>
            </w:tcBorders>
          </w:tcPr>
          <w:p w:rsidR="007054ED" w:rsidRPr="008A247C" w:rsidRDefault="008A247C" w:rsidP="009E1E3F">
            <w:pPr>
              <w:jc w:val="center"/>
              <w:rPr>
                <w:color w:val="000000"/>
                <w:kern w:val="24"/>
              </w:rPr>
            </w:pPr>
            <w:r w:rsidRPr="008A247C">
              <w:rPr>
                <w:lang w:val="kk-KZ"/>
              </w:rPr>
              <w:t>В соответствии с АНД</w:t>
            </w:r>
          </w:p>
        </w:tc>
        <w:tc>
          <w:tcPr>
            <w:tcW w:w="2268" w:type="dxa"/>
            <w:tcBorders>
              <w:top w:val="single" w:sz="4" w:space="0" w:color="auto"/>
              <w:left w:val="single" w:sz="4" w:space="0" w:color="auto"/>
              <w:bottom w:val="single" w:sz="4" w:space="0" w:color="auto"/>
              <w:right w:val="single" w:sz="4" w:space="0" w:color="auto"/>
            </w:tcBorders>
          </w:tcPr>
          <w:p w:rsidR="007054ED" w:rsidRPr="007F77D8" w:rsidRDefault="007054ED" w:rsidP="00C95522">
            <w:pPr>
              <w:tabs>
                <w:tab w:val="left" w:pos="9720"/>
              </w:tabs>
              <w:jc w:val="both"/>
            </w:pPr>
            <w:r w:rsidRPr="007F77D8">
              <w:t xml:space="preserve">Отклонение от средней массы </w:t>
            </w:r>
            <w:r w:rsidR="008A247C">
              <w:t>содержимого в упаковке</w:t>
            </w:r>
            <w:r w:rsidRPr="007F77D8">
              <w:t xml:space="preserve"> допускается </w:t>
            </w:r>
            <w:r w:rsidR="008A247C">
              <w:t>не более ± 1</w:t>
            </w:r>
            <w:r w:rsidRPr="007F77D8">
              <w:t>,5 %</w:t>
            </w:r>
            <w:r w:rsidR="008A247C">
              <w:t>.</w:t>
            </w:r>
          </w:p>
        </w:tc>
        <w:tc>
          <w:tcPr>
            <w:tcW w:w="878" w:type="dxa"/>
            <w:tcBorders>
              <w:top w:val="single" w:sz="4" w:space="0" w:color="auto"/>
              <w:left w:val="single" w:sz="4" w:space="0" w:color="auto"/>
              <w:bottom w:val="single" w:sz="4" w:space="0" w:color="auto"/>
              <w:right w:val="single" w:sz="4" w:space="0" w:color="auto"/>
            </w:tcBorders>
          </w:tcPr>
          <w:p w:rsidR="007054ED" w:rsidRPr="007F77D8" w:rsidRDefault="003313C9" w:rsidP="001D453A">
            <w:pPr>
              <w:jc w:val="center"/>
            </w:pPr>
            <w:r>
              <w:t>20,03</w:t>
            </w:r>
          </w:p>
        </w:tc>
        <w:tc>
          <w:tcPr>
            <w:tcW w:w="879" w:type="dxa"/>
            <w:tcBorders>
              <w:top w:val="single" w:sz="4" w:space="0" w:color="auto"/>
              <w:left w:val="single" w:sz="4" w:space="0" w:color="auto"/>
              <w:bottom w:val="single" w:sz="4" w:space="0" w:color="auto"/>
              <w:right w:val="single" w:sz="4" w:space="0" w:color="auto"/>
            </w:tcBorders>
          </w:tcPr>
          <w:p w:rsidR="007054ED" w:rsidRPr="007F77D8" w:rsidRDefault="003313C9" w:rsidP="001D453A">
            <w:pPr>
              <w:jc w:val="center"/>
            </w:pPr>
            <w:r>
              <w:t>20,04</w:t>
            </w:r>
          </w:p>
        </w:tc>
        <w:tc>
          <w:tcPr>
            <w:tcW w:w="879" w:type="dxa"/>
            <w:tcBorders>
              <w:top w:val="single" w:sz="4" w:space="0" w:color="auto"/>
              <w:left w:val="single" w:sz="4" w:space="0" w:color="auto"/>
              <w:bottom w:val="single" w:sz="4" w:space="0" w:color="auto"/>
              <w:right w:val="single" w:sz="4" w:space="0" w:color="auto"/>
            </w:tcBorders>
          </w:tcPr>
          <w:p w:rsidR="007054ED" w:rsidRPr="007F77D8" w:rsidRDefault="003313C9" w:rsidP="001D453A">
            <w:pPr>
              <w:jc w:val="center"/>
            </w:pPr>
            <w:r>
              <w:t>20,02</w:t>
            </w:r>
          </w:p>
        </w:tc>
        <w:tc>
          <w:tcPr>
            <w:tcW w:w="879" w:type="dxa"/>
            <w:tcBorders>
              <w:top w:val="single" w:sz="4" w:space="0" w:color="auto"/>
              <w:left w:val="single" w:sz="4" w:space="0" w:color="auto"/>
              <w:bottom w:val="single" w:sz="4" w:space="0" w:color="auto"/>
              <w:right w:val="single" w:sz="4" w:space="0" w:color="auto"/>
            </w:tcBorders>
          </w:tcPr>
          <w:p w:rsidR="007054ED" w:rsidRPr="007F77D8" w:rsidRDefault="003313C9" w:rsidP="001D453A">
            <w:pPr>
              <w:jc w:val="center"/>
            </w:pPr>
            <w:r>
              <w:t>20,03</w:t>
            </w:r>
          </w:p>
        </w:tc>
        <w:tc>
          <w:tcPr>
            <w:tcW w:w="879" w:type="dxa"/>
            <w:tcBorders>
              <w:top w:val="single" w:sz="4" w:space="0" w:color="auto"/>
              <w:left w:val="single" w:sz="4" w:space="0" w:color="auto"/>
              <w:bottom w:val="single" w:sz="4" w:space="0" w:color="auto"/>
              <w:right w:val="single" w:sz="4" w:space="0" w:color="auto"/>
            </w:tcBorders>
          </w:tcPr>
          <w:p w:rsidR="007054ED" w:rsidRPr="007F77D8" w:rsidRDefault="003313C9" w:rsidP="001D453A">
            <w:pPr>
              <w:jc w:val="center"/>
            </w:pPr>
            <w:r>
              <w:t>20,02</w:t>
            </w:r>
          </w:p>
        </w:tc>
      </w:tr>
      <w:tr w:rsidR="00D53A01" w:rsidRPr="007F77D8" w:rsidTr="00C95522">
        <w:trPr>
          <w:trHeight w:val="250"/>
        </w:trPr>
        <w:tc>
          <w:tcPr>
            <w:tcW w:w="2127" w:type="dxa"/>
            <w:tcBorders>
              <w:top w:val="single" w:sz="4" w:space="0" w:color="auto"/>
              <w:left w:val="single" w:sz="4" w:space="0" w:color="auto"/>
              <w:bottom w:val="single" w:sz="4" w:space="0" w:color="auto"/>
              <w:right w:val="single" w:sz="4" w:space="0" w:color="auto"/>
            </w:tcBorders>
          </w:tcPr>
          <w:p w:rsidR="00D53A01" w:rsidRPr="007F77D8" w:rsidRDefault="00D53A01" w:rsidP="00D53A01">
            <w:r w:rsidRPr="007F77D8">
              <w:t xml:space="preserve">Однородность </w:t>
            </w:r>
            <w:r>
              <w:t>мази</w:t>
            </w:r>
          </w:p>
        </w:tc>
        <w:tc>
          <w:tcPr>
            <w:tcW w:w="1275" w:type="dxa"/>
            <w:tcBorders>
              <w:top w:val="single" w:sz="4" w:space="0" w:color="auto"/>
              <w:left w:val="single" w:sz="4" w:space="0" w:color="auto"/>
              <w:bottom w:val="single" w:sz="4" w:space="0" w:color="auto"/>
              <w:right w:val="single" w:sz="4" w:space="0" w:color="auto"/>
            </w:tcBorders>
          </w:tcPr>
          <w:p w:rsidR="00D53A01" w:rsidRPr="008A247C" w:rsidRDefault="00D53A01" w:rsidP="00D53A01">
            <w:pPr>
              <w:widowControl w:val="0"/>
              <w:autoSpaceDE w:val="0"/>
              <w:autoSpaceDN w:val="0"/>
              <w:jc w:val="center"/>
            </w:pPr>
            <w:r w:rsidRPr="008A247C">
              <w:rPr>
                <w:lang w:val="kk-KZ"/>
              </w:rPr>
              <w:t xml:space="preserve">ГФ РК </w:t>
            </w:r>
            <w:r w:rsidRPr="008A247C">
              <w:rPr>
                <w:lang w:val="en-US"/>
              </w:rPr>
              <w:t>I</w:t>
            </w:r>
            <w:r w:rsidRPr="008A247C">
              <w:rPr>
                <w:lang w:val="kk-KZ"/>
              </w:rPr>
              <w:t xml:space="preserve">, том 1, </w:t>
            </w:r>
            <w:r w:rsidRPr="008A247C">
              <w:t>«</w:t>
            </w:r>
            <w:r w:rsidRPr="008A247C">
              <w:rPr>
                <w:i/>
              </w:rPr>
              <w:t>Мягкие лекарственные средства для наружного применения</w:t>
            </w:r>
            <w:r w:rsidRPr="008A247C">
              <w:t>», приложение 1</w:t>
            </w:r>
          </w:p>
        </w:tc>
        <w:tc>
          <w:tcPr>
            <w:tcW w:w="2268" w:type="dxa"/>
            <w:tcBorders>
              <w:top w:val="single" w:sz="4" w:space="0" w:color="auto"/>
              <w:left w:val="single" w:sz="4" w:space="0" w:color="auto"/>
              <w:bottom w:val="single" w:sz="4" w:space="0" w:color="auto"/>
              <w:right w:val="single" w:sz="4" w:space="0" w:color="auto"/>
            </w:tcBorders>
            <w:vAlign w:val="center"/>
          </w:tcPr>
          <w:p w:rsidR="00D53A01" w:rsidRPr="008A247C" w:rsidRDefault="00D53A01" w:rsidP="00D53A01">
            <w:pPr>
              <w:widowControl w:val="0"/>
              <w:autoSpaceDE w:val="0"/>
              <w:autoSpaceDN w:val="0"/>
              <w:jc w:val="both"/>
            </w:pPr>
            <w:r w:rsidRPr="008A247C">
              <w:t>Мазь должна быть однородной</w:t>
            </w:r>
          </w:p>
        </w:tc>
        <w:tc>
          <w:tcPr>
            <w:tcW w:w="878" w:type="dxa"/>
            <w:tcBorders>
              <w:top w:val="single" w:sz="4" w:space="0" w:color="auto"/>
              <w:left w:val="single" w:sz="4" w:space="0" w:color="auto"/>
              <w:bottom w:val="single" w:sz="4" w:space="0" w:color="auto"/>
              <w:right w:val="single" w:sz="4" w:space="0" w:color="auto"/>
            </w:tcBorders>
          </w:tcPr>
          <w:p w:rsidR="00D53A01" w:rsidRPr="007F77D8" w:rsidRDefault="00D53A01" w:rsidP="00D53A01">
            <w:pPr>
              <w:jc w:val="center"/>
            </w:pPr>
            <w:r>
              <w:t>Однородная</w:t>
            </w:r>
          </w:p>
        </w:tc>
        <w:tc>
          <w:tcPr>
            <w:tcW w:w="879" w:type="dxa"/>
            <w:tcBorders>
              <w:top w:val="single" w:sz="4" w:space="0" w:color="auto"/>
              <w:left w:val="single" w:sz="4" w:space="0" w:color="auto"/>
              <w:bottom w:val="single" w:sz="4" w:space="0" w:color="auto"/>
              <w:right w:val="single" w:sz="4" w:space="0" w:color="auto"/>
            </w:tcBorders>
          </w:tcPr>
          <w:p w:rsidR="00D53A01" w:rsidRDefault="00D53A01" w:rsidP="00D53A01">
            <w:r w:rsidRPr="00AC72E4">
              <w:t>Однородная</w:t>
            </w:r>
          </w:p>
        </w:tc>
        <w:tc>
          <w:tcPr>
            <w:tcW w:w="879" w:type="dxa"/>
            <w:tcBorders>
              <w:top w:val="single" w:sz="4" w:space="0" w:color="auto"/>
              <w:left w:val="single" w:sz="4" w:space="0" w:color="auto"/>
              <w:bottom w:val="single" w:sz="4" w:space="0" w:color="auto"/>
              <w:right w:val="single" w:sz="4" w:space="0" w:color="auto"/>
            </w:tcBorders>
          </w:tcPr>
          <w:p w:rsidR="00D53A01" w:rsidRDefault="00D53A01" w:rsidP="00D53A01">
            <w:r w:rsidRPr="00AC72E4">
              <w:t>Однородная</w:t>
            </w:r>
          </w:p>
        </w:tc>
        <w:tc>
          <w:tcPr>
            <w:tcW w:w="879" w:type="dxa"/>
            <w:tcBorders>
              <w:top w:val="single" w:sz="4" w:space="0" w:color="auto"/>
              <w:left w:val="single" w:sz="4" w:space="0" w:color="auto"/>
              <w:bottom w:val="single" w:sz="4" w:space="0" w:color="auto"/>
              <w:right w:val="single" w:sz="4" w:space="0" w:color="auto"/>
            </w:tcBorders>
          </w:tcPr>
          <w:p w:rsidR="00D53A01" w:rsidRDefault="00D53A01" w:rsidP="00D53A01">
            <w:r w:rsidRPr="00AC72E4">
              <w:t>Однородная</w:t>
            </w:r>
          </w:p>
        </w:tc>
        <w:tc>
          <w:tcPr>
            <w:tcW w:w="879" w:type="dxa"/>
            <w:tcBorders>
              <w:top w:val="single" w:sz="4" w:space="0" w:color="auto"/>
              <w:left w:val="single" w:sz="4" w:space="0" w:color="auto"/>
              <w:bottom w:val="single" w:sz="4" w:space="0" w:color="auto"/>
              <w:right w:val="single" w:sz="4" w:space="0" w:color="auto"/>
            </w:tcBorders>
          </w:tcPr>
          <w:p w:rsidR="00D53A01" w:rsidRDefault="00D53A01" w:rsidP="00D53A01">
            <w:r w:rsidRPr="00AC72E4">
              <w:t>Однородная</w:t>
            </w:r>
          </w:p>
        </w:tc>
      </w:tr>
      <w:tr w:rsidR="008A247C" w:rsidRPr="007F77D8" w:rsidTr="00C95522">
        <w:trPr>
          <w:trHeight w:val="294"/>
        </w:trPr>
        <w:tc>
          <w:tcPr>
            <w:tcW w:w="2127" w:type="dxa"/>
            <w:tcBorders>
              <w:top w:val="single" w:sz="4" w:space="0" w:color="auto"/>
              <w:left w:val="single" w:sz="4" w:space="0" w:color="auto"/>
              <w:bottom w:val="single" w:sz="4" w:space="0" w:color="auto"/>
              <w:right w:val="single" w:sz="4" w:space="0" w:color="auto"/>
            </w:tcBorders>
          </w:tcPr>
          <w:p w:rsidR="008A247C" w:rsidRPr="00C95522" w:rsidRDefault="00C95522" w:rsidP="009B5622">
            <w:r w:rsidRPr="00C95522">
              <w:t>рН</w:t>
            </w:r>
          </w:p>
        </w:tc>
        <w:tc>
          <w:tcPr>
            <w:tcW w:w="1275" w:type="dxa"/>
            <w:tcBorders>
              <w:top w:val="single" w:sz="4" w:space="0" w:color="auto"/>
              <w:left w:val="single" w:sz="4" w:space="0" w:color="auto"/>
              <w:bottom w:val="single" w:sz="4" w:space="0" w:color="auto"/>
              <w:right w:val="single" w:sz="4" w:space="0" w:color="auto"/>
            </w:tcBorders>
          </w:tcPr>
          <w:p w:rsidR="008A247C" w:rsidRPr="007F77D8" w:rsidRDefault="008A247C" w:rsidP="009E1E3F">
            <w:pPr>
              <w:jc w:val="center"/>
              <w:rPr>
                <w:color w:val="000000"/>
                <w:kern w:val="24"/>
              </w:rPr>
            </w:pPr>
            <w:r w:rsidRPr="007F77D8">
              <w:rPr>
                <w:bCs/>
              </w:rPr>
              <w:t>ГФ РК т</w:t>
            </w:r>
            <w:r>
              <w:rPr>
                <w:bCs/>
              </w:rPr>
              <w:t>.</w:t>
            </w:r>
            <w:r w:rsidRPr="007F77D8">
              <w:rPr>
                <w:bCs/>
              </w:rPr>
              <w:t>1, 2.9.7</w:t>
            </w:r>
          </w:p>
        </w:tc>
        <w:tc>
          <w:tcPr>
            <w:tcW w:w="2268" w:type="dxa"/>
            <w:tcBorders>
              <w:top w:val="single" w:sz="4" w:space="0" w:color="auto"/>
              <w:left w:val="single" w:sz="4" w:space="0" w:color="auto"/>
              <w:bottom w:val="single" w:sz="4" w:space="0" w:color="auto"/>
              <w:right w:val="single" w:sz="4" w:space="0" w:color="auto"/>
            </w:tcBorders>
          </w:tcPr>
          <w:p w:rsidR="008A247C" w:rsidRPr="00C95522" w:rsidRDefault="003313C9" w:rsidP="003313C9">
            <w:pPr>
              <w:jc w:val="center"/>
            </w:pPr>
            <w:r>
              <w:t>5</w:t>
            </w:r>
            <w:r w:rsidR="00C95522" w:rsidRPr="00C95522">
              <w:t>,5-</w:t>
            </w:r>
            <w:r>
              <w:t>6</w:t>
            </w:r>
            <w:r w:rsidR="00C95522" w:rsidRPr="00C95522">
              <w:t>,</w:t>
            </w:r>
            <w:r w:rsidR="00C95522" w:rsidRPr="00C95522">
              <w:rPr>
                <w:lang w:val="en-US"/>
              </w:rPr>
              <w:t>0</w:t>
            </w:r>
          </w:p>
        </w:tc>
        <w:tc>
          <w:tcPr>
            <w:tcW w:w="878" w:type="dxa"/>
            <w:tcBorders>
              <w:top w:val="single" w:sz="4" w:space="0" w:color="auto"/>
              <w:left w:val="single" w:sz="4" w:space="0" w:color="auto"/>
              <w:bottom w:val="single" w:sz="4" w:space="0" w:color="auto"/>
              <w:right w:val="single" w:sz="4" w:space="0" w:color="auto"/>
            </w:tcBorders>
          </w:tcPr>
          <w:p w:rsidR="008A247C" w:rsidRPr="007F77D8" w:rsidRDefault="003313C9" w:rsidP="001D453A">
            <w:pPr>
              <w:jc w:val="center"/>
            </w:pPr>
            <w:r>
              <w:t>5,7</w:t>
            </w:r>
          </w:p>
        </w:tc>
        <w:tc>
          <w:tcPr>
            <w:tcW w:w="879" w:type="dxa"/>
            <w:tcBorders>
              <w:top w:val="single" w:sz="4" w:space="0" w:color="auto"/>
              <w:left w:val="single" w:sz="4" w:space="0" w:color="auto"/>
              <w:bottom w:val="single" w:sz="4" w:space="0" w:color="auto"/>
              <w:right w:val="single" w:sz="4" w:space="0" w:color="auto"/>
            </w:tcBorders>
          </w:tcPr>
          <w:p w:rsidR="008A247C" w:rsidRPr="007F77D8" w:rsidRDefault="003313C9" w:rsidP="001D453A">
            <w:pPr>
              <w:jc w:val="center"/>
            </w:pPr>
            <w:r>
              <w:t>5,6</w:t>
            </w:r>
          </w:p>
        </w:tc>
        <w:tc>
          <w:tcPr>
            <w:tcW w:w="879" w:type="dxa"/>
            <w:tcBorders>
              <w:top w:val="single" w:sz="4" w:space="0" w:color="auto"/>
              <w:left w:val="single" w:sz="4" w:space="0" w:color="auto"/>
              <w:bottom w:val="single" w:sz="4" w:space="0" w:color="auto"/>
              <w:right w:val="single" w:sz="4" w:space="0" w:color="auto"/>
            </w:tcBorders>
          </w:tcPr>
          <w:p w:rsidR="008A247C" w:rsidRPr="007F77D8" w:rsidRDefault="003313C9" w:rsidP="001D453A">
            <w:pPr>
              <w:jc w:val="center"/>
            </w:pPr>
            <w:r>
              <w:t>5,7</w:t>
            </w:r>
          </w:p>
        </w:tc>
        <w:tc>
          <w:tcPr>
            <w:tcW w:w="879" w:type="dxa"/>
            <w:tcBorders>
              <w:top w:val="single" w:sz="4" w:space="0" w:color="auto"/>
              <w:left w:val="single" w:sz="4" w:space="0" w:color="auto"/>
              <w:bottom w:val="single" w:sz="4" w:space="0" w:color="auto"/>
              <w:right w:val="single" w:sz="4" w:space="0" w:color="auto"/>
            </w:tcBorders>
          </w:tcPr>
          <w:p w:rsidR="008A247C" w:rsidRPr="007F77D8" w:rsidRDefault="003313C9" w:rsidP="001D453A">
            <w:pPr>
              <w:jc w:val="center"/>
            </w:pPr>
            <w:r>
              <w:t>5,6</w:t>
            </w:r>
          </w:p>
        </w:tc>
        <w:tc>
          <w:tcPr>
            <w:tcW w:w="879" w:type="dxa"/>
            <w:tcBorders>
              <w:top w:val="single" w:sz="4" w:space="0" w:color="auto"/>
              <w:left w:val="single" w:sz="4" w:space="0" w:color="auto"/>
              <w:bottom w:val="single" w:sz="4" w:space="0" w:color="auto"/>
              <w:right w:val="single" w:sz="4" w:space="0" w:color="auto"/>
            </w:tcBorders>
          </w:tcPr>
          <w:p w:rsidR="008A247C" w:rsidRPr="007F77D8" w:rsidRDefault="003313C9" w:rsidP="001D453A">
            <w:pPr>
              <w:jc w:val="center"/>
            </w:pPr>
            <w:r>
              <w:t>5,7</w:t>
            </w:r>
          </w:p>
        </w:tc>
      </w:tr>
      <w:tr w:rsidR="008A247C" w:rsidRPr="007F77D8" w:rsidTr="00C95522">
        <w:trPr>
          <w:trHeight w:val="70"/>
        </w:trPr>
        <w:tc>
          <w:tcPr>
            <w:tcW w:w="2127" w:type="dxa"/>
            <w:tcBorders>
              <w:top w:val="single" w:sz="4" w:space="0" w:color="auto"/>
              <w:left w:val="single" w:sz="4" w:space="0" w:color="auto"/>
              <w:bottom w:val="single" w:sz="4" w:space="0" w:color="auto"/>
              <w:right w:val="single" w:sz="4" w:space="0" w:color="auto"/>
            </w:tcBorders>
          </w:tcPr>
          <w:p w:rsidR="00C95522" w:rsidRPr="00C95522" w:rsidRDefault="00C95522" w:rsidP="00C95522">
            <w:pPr>
              <w:widowControl w:val="0"/>
              <w:autoSpaceDE w:val="0"/>
              <w:autoSpaceDN w:val="0"/>
            </w:pPr>
            <w:r w:rsidRPr="00C95522">
              <w:t>Количественное определение:</w:t>
            </w:r>
          </w:p>
          <w:p w:rsidR="00C95522" w:rsidRPr="00C95522" w:rsidRDefault="00C95522" w:rsidP="00C95522">
            <w:pPr>
              <w:widowControl w:val="0"/>
              <w:autoSpaceDE w:val="0"/>
              <w:autoSpaceDN w:val="0"/>
            </w:pPr>
            <w:r w:rsidRPr="00C95522">
              <w:t>- иода</w:t>
            </w:r>
          </w:p>
          <w:p w:rsidR="008A247C" w:rsidRPr="00C95522" w:rsidRDefault="00C95522" w:rsidP="00C95522">
            <w:pPr>
              <w:jc w:val="center"/>
            </w:pPr>
            <w:r w:rsidRPr="00C95522">
              <w:t>- хлорамфеникола</w:t>
            </w:r>
          </w:p>
        </w:tc>
        <w:tc>
          <w:tcPr>
            <w:tcW w:w="1275" w:type="dxa"/>
            <w:tcBorders>
              <w:top w:val="single" w:sz="4" w:space="0" w:color="auto"/>
              <w:left w:val="single" w:sz="4" w:space="0" w:color="auto"/>
              <w:bottom w:val="single" w:sz="4" w:space="0" w:color="auto"/>
              <w:right w:val="single" w:sz="4" w:space="0" w:color="auto"/>
            </w:tcBorders>
          </w:tcPr>
          <w:p w:rsidR="008A247C" w:rsidRPr="00C95522" w:rsidRDefault="00C95522" w:rsidP="00C95522">
            <w:pPr>
              <w:jc w:val="center"/>
            </w:pPr>
            <w:r w:rsidRPr="00C95522">
              <w:t>В соответствии с АНД</w:t>
            </w:r>
          </w:p>
        </w:tc>
        <w:tc>
          <w:tcPr>
            <w:tcW w:w="2268" w:type="dxa"/>
            <w:tcBorders>
              <w:top w:val="single" w:sz="4" w:space="0" w:color="auto"/>
              <w:left w:val="single" w:sz="4" w:space="0" w:color="auto"/>
              <w:bottom w:val="single" w:sz="4" w:space="0" w:color="auto"/>
              <w:right w:val="single" w:sz="4" w:space="0" w:color="auto"/>
            </w:tcBorders>
          </w:tcPr>
          <w:p w:rsidR="00C95522" w:rsidRPr="00C95522" w:rsidRDefault="00C95522" w:rsidP="00C95522">
            <w:pPr>
              <w:widowControl w:val="0"/>
              <w:autoSpaceDE w:val="0"/>
              <w:autoSpaceDN w:val="0"/>
            </w:pPr>
            <w:r w:rsidRPr="00C95522">
              <w:t>-</w:t>
            </w:r>
            <w:r w:rsidRPr="00C95522">
              <w:rPr>
                <w:lang w:val="en-US"/>
              </w:rPr>
              <w:t xml:space="preserve"> </w:t>
            </w:r>
            <w:r>
              <w:t xml:space="preserve">от 0,95 % до 1,05 </w:t>
            </w:r>
            <w:r w:rsidRPr="00C95522">
              <w:t>%</w:t>
            </w:r>
          </w:p>
          <w:p w:rsidR="008A247C" w:rsidRPr="007F77D8" w:rsidRDefault="00C95522" w:rsidP="00C95522">
            <w:pPr>
              <w:ind w:right="33"/>
            </w:pPr>
            <w:r>
              <w:t xml:space="preserve">-от 0,71 % до 0,79 </w:t>
            </w:r>
            <w:r w:rsidRPr="00C95522">
              <w:t>%</w:t>
            </w:r>
          </w:p>
        </w:tc>
        <w:tc>
          <w:tcPr>
            <w:tcW w:w="878" w:type="dxa"/>
            <w:tcBorders>
              <w:top w:val="single" w:sz="4" w:space="0" w:color="auto"/>
              <w:left w:val="single" w:sz="4" w:space="0" w:color="auto"/>
              <w:bottom w:val="single" w:sz="4" w:space="0" w:color="auto"/>
              <w:right w:val="single" w:sz="4" w:space="0" w:color="auto"/>
            </w:tcBorders>
          </w:tcPr>
          <w:p w:rsidR="00441A20" w:rsidRDefault="00441A20" w:rsidP="00441A20">
            <w:r>
              <w:t>- 1,02</w:t>
            </w:r>
          </w:p>
          <w:p w:rsidR="00441A20" w:rsidRDefault="00441A20" w:rsidP="00441A20"/>
          <w:p w:rsidR="00441A20" w:rsidRPr="007F77D8" w:rsidRDefault="00441A20" w:rsidP="00441A20">
            <w:r>
              <w:t>- 0,72</w:t>
            </w:r>
          </w:p>
        </w:tc>
        <w:tc>
          <w:tcPr>
            <w:tcW w:w="879" w:type="dxa"/>
            <w:tcBorders>
              <w:top w:val="single" w:sz="4" w:space="0" w:color="auto"/>
              <w:left w:val="single" w:sz="4" w:space="0" w:color="auto"/>
              <w:bottom w:val="single" w:sz="4" w:space="0" w:color="auto"/>
              <w:right w:val="single" w:sz="4" w:space="0" w:color="auto"/>
            </w:tcBorders>
          </w:tcPr>
          <w:p w:rsidR="008A247C" w:rsidRDefault="00441A20" w:rsidP="001D453A">
            <w:pPr>
              <w:jc w:val="center"/>
            </w:pPr>
            <w:r>
              <w:t xml:space="preserve"> - 1,01</w:t>
            </w:r>
          </w:p>
          <w:p w:rsidR="00441A20" w:rsidRDefault="00441A20" w:rsidP="001D453A">
            <w:pPr>
              <w:jc w:val="center"/>
            </w:pPr>
          </w:p>
          <w:p w:rsidR="00441A20" w:rsidRPr="007F77D8" w:rsidRDefault="00441A20" w:rsidP="001D453A">
            <w:pPr>
              <w:jc w:val="center"/>
            </w:pPr>
            <w:r>
              <w:t>- 0,72</w:t>
            </w:r>
          </w:p>
        </w:tc>
        <w:tc>
          <w:tcPr>
            <w:tcW w:w="879" w:type="dxa"/>
            <w:tcBorders>
              <w:top w:val="single" w:sz="4" w:space="0" w:color="auto"/>
              <w:left w:val="single" w:sz="4" w:space="0" w:color="auto"/>
              <w:bottom w:val="single" w:sz="4" w:space="0" w:color="auto"/>
              <w:right w:val="single" w:sz="4" w:space="0" w:color="auto"/>
            </w:tcBorders>
          </w:tcPr>
          <w:p w:rsidR="008A247C" w:rsidRDefault="00441A20" w:rsidP="001D453A">
            <w:pPr>
              <w:jc w:val="center"/>
            </w:pPr>
            <w:r>
              <w:t>- 1,02</w:t>
            </w:r>
          </w:p>
          <w:p w:rsidR="00441A20" w:rsidRDefault="00441A20" w:rsidP="001D453A">
            <w:pPr>
              <w:jc w:val="center"/>
            </w:pPr>
          </w:p>
          <w:p w:rsidR="00441A20" w:rsidRPr="007F77D8" w:rsidRDefault="00441A20" w:rsidP="001D453A">
            <w:pPr>
              <w:jc w:val="center"/>
            </w:pPr>
            <w:r>
              <w:t>- 0,73</w:t>
            </w:r>
          </w:p>
        </w:tc>
        <w:tc>
          <w:tcPr>
            <w:tcW w:w="879" w:type="dxa"/>
            <w:tcBorders>
              <w:top w:val="single" w:sz="4" w:space="0" w:color="auto"/>
              <w:left w:val="single" w:sz="4" w:space="0" w:color="auto"/>
              <w:bottom w:val="single" w:sz="4" w:space="0" w:color="auto"/>
              <w:right w:val="single" w:sz="4" w:space="0" w:color="auto"/>
            </w:tcBorders>
          </w:tcPr>
          <w:p w:rsidR="008A247C" w:rsidRDefault="00441A20" w:rsidP="00441A20">
            <w:pPr>
              <w:jc w:val="center"/>
            </w:pPr>
            <w:r>
              <w:t>- 1,01</w:t>
            </w:r>
          </w:p>
          <w:p w:rsidR="00441A20" w:rsidRDefault="00441A20" w:rsidP="00441A20">
            <w:pPr>
              <w:jc w:val="center"/>
            </w:pPr>
          </w:p>
          <w:p w:rsidR="00441A20" w:rsidRPr="007F77D8" w:rsidRDefault="00441A20" w:rsidP="00441A20">
            <w:pPr>
              <w:jc w:val="center"/>
            </w:pPr>
            <w:r>
              <w:t>- 0,72</w:t>
            </w:r>
          </w:p>
        </w:tc>
        <w:tc>
          <w:tcPr>
            <w:tcW w:w="879" w:type="dxa"/>
            <w:tcBorders>
              <w:top w:val="single" w:sz="4" w:space="0" w:color="auto"/>
              <w:left w:val="single" w:sz="4" w:space="0" w:color="auto"/>
              <w:bottom w:val="single" w:sz="4" w:space="0" w:color="auto"/>
              <w:right w:val="single" w:sz="4" w:space="0" w:color="auto"/>
            </w:tcBorders>
          </w:tcPr>
          <w:p w:rsidR="008A247C" w:rsidRDefault="00441A20" w:rsidP="001D453A">
            <w:pPr>
              <w:jc w:val="center"/>
            </w:pPr>
            <w:r>
              <w:t>- 0,99</w:t>
            </w:r>
          </w:p>
          <w:p w:rsidR="00441A20" w:rsidRDefault="00441A20" w:rsidP="001D453A">
            <w:pPr>
              <w:jc w:val="center"/>
            </w:pPr>
          </w:p>
          <w:p w:rsidR="00441A20" w:rsidRPr="007F77D8" w:rsidRDefault="00441A20" w:rsidP="001D453A">
            <w:pPr>
              <w:jc w:val="center"/>
            </w:pPr>
            <w:r>
              <w:t>- 0,73</w:t>
            </w:r>
          </w:p>
        </w:tc>
      </w:tr>
      <w:tr w:rsidR="004B039A" w:rsidRPr="007F77D8" w:rsidTr="00C95522">
        <w:trPr>
          <w:trHeight w:val="294"/>
        </w:trPr>
        <w:tc>
          <w:tcPr>
            <w:tcW w:w="2127" w:type="dxa"/>
            <w:tcBorders>
              <w:top w:val="single" w:sz="4" w:space="0" w:color="auto"/>
              <w:left w:val="single" w:sz="4" w:space="0" w:color="auto"/>
              <w:bottom w:val="single" w:sz="4" w:space="0" w:color="auto"/>
              <w:right w:val="single" w:sz="4" w:space="0" w:color="auto"/>
            </w:tcBorders>
          </w:tcPr>
          <w:p w:rsidR="004B039A" w:rsidRPr="007F77D8" w:rsidRDefault="004B039A" w:rsidP="004B039A">
            <w:r w:rsidRPr="009E1E3F">
              <w:t>Микробиологическая</w:t>
            </w:r>
            <w:r w:rsidRPr="007F77D8">
              <w:t xml:space="preserve"> </w:t>
            </w:r>
            <w:r w:rsidRPr="009E1E3F">
              <w:t>чистота</w:t>
            </w:r>
          </w:p>
          <w:p w:rsidR="004B039A" w:rsidRPr="007F77D8" w:rsidRDefault="004B039A" w:rsidP="004B039A"/>
        </w:tc>
        <w:tc>
          <w:tcPr>
            <w:tcW w:w="1275" w:type="dxa"/>
            <w:tcBorders>
              <w:top w:val="single" w:sz="4" w:space="0" w:color="auto"/>
              <w:left w:val="single" w:sz="4" w:space="0" w:color="auto"/>
              <w:bottom w:val="single" w:sz="4" w:space="0" w:color="auto"/>
              <w:right w:val="single" w:sz="4" w:space="0" w:color="auto"/>
            </w:tcBorders>
          </w:tcPr>
          <w:p w:rsidR="004B039A" w:rsidRPr="007F77D8" w:rsidRDefault="004B039A" w:rsidP="004B039A">
            <w:pPr>
              <w:widowControl w:val="0"/>
              <w:autoSpaceDE w:val="0"/>
              <w:autoSpaceDN w:val="0"/>
              <w:jc w:val="center"/>
              <w:rPr>
                <w:bCs/>
              </w:rPr>
            </w:pPr>
            <w:r w:rsidRPr="007F77D8">
              <w:t>ГФ РК, т</w:t>
            </w:r>
            <w:r>
              <w:t>.</w:t>
            </w:r>
            <w:r w:rsidRPr="007F77D8">
              <w:t>1, 2.6.12 2.6.13</w:t>
            </w:r>
          </w:p>
        </w:tc>
        <w:tc>
          <w:tcPr>
            <w:tcW w:w="2268" w:type="dxa"/>
            <w:tcBorders>
              <w:top w:val="single" w:sz="4" w:space="0" w:color="auto"/>
              <w:left w:val="single" w:sz="4" w:space="0" w:color="auto"/>
              <w:bottom w:val="single" w:sz="4" w:space="0" w:color="auto"/>
              <w:right w:val="single" w:sz="4" w:space="0" w:color="auto"/>
            </w:tcBorders>
          </w:tcPr>
          <w:p w:rsidR="004B039A" w:rsidRDefault="004B039A" w:rsidP="004B039A">
            <w:pPr>
              <w:jc w:val="both"/>
            </w:pPr>
            <w:r w:rsidRPr="00C95522">
              <w:t xml:space="preserve">Препарат должен соответствовать требованиям ГФ РК </w:t>
            </w:r>
            <w:r w:rsidRPr="00C95522">
              <w:rPr>
                <w:lang w:val="en-US"/>
              </w:rPr>
              <w:t>I</w:t>
            </w:r>
            <w:r w:rsidRPr="00C95522">
              <w:t xml:space="preserve"> т.1, 5.1.4, </w:t>
            </w:r>
            <w:r w:rsidRPr="00C95522">
              <w:rPr>
                <w:i/>
              </w:rPr>
              <w:t>категория</w:t>
            </w:r>
            <w:r w:rsidRPr="00C95522">
              <w:t xml:space="preserve"> 2. В 1 грамме препарата допускается наличие</w:t>
            </w:r>
            <w:r>
              <w:t>:</w:t>
            </w:r>
          </w:p>
          <w:p w:rsidR="004B039A" w:rsidRDefault="004B039A" w:rsidP="004B039A">
            <w:pPr>
              <w:jc w:val="both"/>
            </w:pPr>
            <w:r>
              <w:t xml:space="preserve">- </w:t>
            </w:r>
            <w:r w:rsidRPr="00C95522">
              <w:t>не более 100 аэробн</w:t>
            </w:r>
            <w:r>
              <w:t>ых бактерий и грибов (суммарно),</w:t>
            </w:r>
          </w:p>
          <w:p w:rsidR="004B039A" w:rsidRDefault="004B039A" w:rsidP="004B039A">
            <w:pPr>
              <w:jc w:val="both"/>
            </w:pPr>
            <w:r>
              <w:t>-</w:t>
            </w:r>
            <w:r w:rsidRPr="00C95522">
              <w:t xml:space="preserve"> не более 10 энтеробактерий. </w:t>
            </w:r>
          </w:p>
          <w:p w:rsidR="004B039A" w:rsidRPr="00C95522" w:rsidRDefault="004B039A" w:rsidP="004B039A">
            <w:pPr>
              <w:jc w:val="both"/>
              <w:rPr>
                <w:color w:val="000000"/>
              </w:rPr>
            </w:pPr>
            <w:r w:rsidRPr="00C95522">
              <w:t xml:space="preserve">В 1 г препарата не допускается наличие </w:t>
            </w:r>
            <w:r w:rsidRPr="00C95522">
              <w:rPr>
                <w:i/>
                <w:lang w:val="en-US"/>
              </w:rPr>
              <w:lastRenderedPageBreak/>
              <w:t>Pseudomonas</w:t>
            </w:r>
            <w:r w:rsidRPr="00C95522">
              <w:rPr>
                <w:i/>
              </w:rPr>
              <w:t xml:space="preserve"> </w:t>
            </w:r>
            <w:r w:rsidRPr="00C95522">
              <w:rPr>
                <w:i/>
                <w:lang w:val="en-US"/>
              </w:rPr>
              <w:t>aeruginosa</w:t>
            </w:r>
            <w:r w:rsidRPr="00C95522">
              <w:t xml:space="preserve"> и </w:t>
            </w:r>
            <w:r w:rsidRPr="00C95522">
              <w:rPr>
                <w:i/>
                <w:lang w:val="en-US"/>
              </w:rPr>
              <w:t>Staphylococcus</w:t>
            </w:r>
            <w:r w:rsidRPr="00C95522">
              <w:rPr>
                <w:i/>
              </w:rPr>
              <w:t xml:space="preserve"> </w:t>
            </w:r>
            <w:r w:rsidRPr="00C95522">
              <w:rPr>
                <w:i/>
                <w:lang w:val="en-US"/>
              </w:rPr>
              <w:t>aureus</w:t>
            </w:r>
            <w:r w:rsidRPr="00C95522">
              <w:rPr>
                <w:i/>
              </w:rPr>
              <w:t>.</w:t>
            </w:r>
          </w:p>
        </w:tc>
        <w:tc>
          <w:tcPr>
            <w:tcW w:w="878" w:type="dxa"/>
            <w:tcBorders>
              <w:top w:val="single" w:sz="4" w:space="0" w:color="auto"/>
              <w:left w:val="single" w:sz="4" w:space="0" w:color="auto"/>
              <w:bottom w:val="single" w:sz="4" w:space="0" w:color="auto"/>
              <w:right w:val="single" w:sz="4" w:space="0" w:color="auto"/>
            </w:tcBorders>
          </w:tcPr>
          <w:p w:rsidR="004B039A" w:rsidRDefault="004B039A" w:rsidP="004B039A">
            <w:pPr>
              <w:jc w:val="both"/>
            </w:pPr>
            <w:r>
              <w:lastRenderedPageBreak/>
              <w:t>-менее10,</w:t>
            </w:r>
          </w:p>
          <w:p w:rsidR="004B039A" w:rsidRDefault="004B039A" w:rsidP="004B039A">
            <w:pPr>
              <w:jc w:val="both"/>
            </w:pPr>
            <w:r>
              <w:t>-менее10,</w:t>
            </w:r>
          </w:p>
          <w:p w:rsidR="004B039A" w:rsidRDefault="004B039A" w:rsidP="004B039A">
            <w:pPr>
              <w:jc w:val="both"/>
            </w:pPr>
            <w:r>
              <w:t>Отсутствуют</w:t>
            </w:r>
          </w:p>
          <w:p w:rsidR="004B039A" w:rsidRPr="007F77D8" w:rsidRDefault="004B039A" w:rsidP="004B039A">
            <w:pPr>
              <w:jc w:val="center"/>
            </w:pPr>
          </w:p>
        </w:tc>
        <w:tc>
          <w:tcPr>
            <w:tcW w:w="879" w:type="dxa"/>
            <w:tcBorders>
              <w:top w:val="single" w:sz="4" w:space="0" w:color="auto"/>
              <w:left w:val="single" w:sz="4" w:space="0" w:color="auto"/>
              <w:bottom w:val="single" w:sz="4" w:space="0" w:color="auto"/>
              <w:right w:val="single" w:sz="4" w:space="0" w:color="auto"/>
            </w:tcBorders>
          </w:tcPr>
          <w:p w:rsidR="004B039A" w:rsidRDefault="004B039A" w:rsidP="004B039A">
            <w:pPr>
              <w:jc w:val="both"/>
            </w:pPr>
            <w:r>
              <w:t>-менее10,</w:t>
            </w:r>
          </w:p>
          <w:p w:rsidR="004B039A" w:rsidRDefault="004B039A" w:rsidP="004B039A">
            <w:pPr>
              <w:jc w:val="both"/>
            </w:pPr>
            <w:r>
              <w:t>-менее10,</w:t>
            </w:r>
          </w:p>
          <w:p w:rsidR="004B039A" w:rsidRDefault="004B039A" w:rsidP="004B039A">
            <w:pPr>
              <w:jc w:val="both"/>
            </w:pPr>
            <w:r>
              <w:t>Отсутствуют</w:t>
            </w:r>
          </w:p>
          <w:p w:rsidR="004B039A" w:rsidRPr="00F277E8" w:rsidRDefault="004B039A" w:rsidP="004B039A">
            <w:pPr>
              <w:jc w:val="both"/>
            </w:pPr>
          </w:p>
        </w:tc>
        <w:tc>
          <w:tcPr>
            <w:tcW w:w="879" w:type="dxa"/>
            <w:tcBorders>
              <w:top w:val="single" w:sz="4" w:space="0" w:color="auto"/>
              <w:left w:val="single" w:sz="4" w:space="0" w:color="auto"/>
              <w:bottom w:val="single" w:sz="4" w:space="0" w:color="auto"/>
              <w:right w:val="single" w:sz="4" w:space="0" w:color="auto"/>
            </w:tcBorders>
          </w:tcPr>
          <w:p w:rsidR="004B039A" w:rsidRDefault="004B039A" w:rsidP="004B039A">
            <w:pPr>
              <w:jc w:val="both"/>
            </w:pPr>
            <w:r>
              <w:t>-менее10,</w:t>
            </w:r>
          </w:p>
          <w:p w:rsidR="004B039A" w:rsidRDefault="004B039A" w:rsidP="004B039A">
            <w:pPr>
              <w:jc w:val="both"/>
            </w:pPr>
            <w:r>
              <w:t>-менее10,</w:t>
            </w:r>
          </w:p>
          <w:p w:rsidR="004B039A" w:rsidRDefault="004B039A" w:rsidP="004B039A">
            <w:pPr>
              <w:jc w:val="both"/>
            </w:pPr>
            <w:r>
              <w:t>Отсутствуют</w:t>
            </w:r>
          </w:p>
          <w:p w:rsidR="004B039A" w:rsidRPr="00F277E8" w:rsidRDefault="004B039A" w:rsidP="004B039A">
            <w:pPr>
              <w:jc w:val="both"/>
            </w:pPr>
          </w:p>
        </w:tc>
        <w:tc>
          <w:tcPr>
            <w:tcW w:w="879" w:type="dxa"/>
            <w:tcBorders>
              <w:top w:val="single" w:sz="4" w:space="0" w:color="auto"/>
              <w:left w:val="single" w:sz="4" w:space="0" w:color="auto"/>
              <w:bottom w:val="single" w:sz="4" w:space="0" w:color="auto"/>
              <w:right w:val="single" w:sz="4" w:space="0" w:color="auto"/>
            </w:tcBorders>
          </w:tcPr>
          <w:p w:rsidR="004B039A" w:rsidRDefault="004B039A" w:rsidP="004B039A">
            <w:pPr>
              <w:jc w:val="both"/>
            </w:pPr>
            <w:r>
              <w:t>-менее10,</w:t>
            </w:r>
          </w:p>
          <w:p w:rsidR="004B039A" w:rsidRDefault="004B039A" w:rsidP="004B039A">
            <w:pPr>
              <w:jc w:val="both"/>
            </w:pPr>
            <w:r>
              <w:t>-менее10,</w:t>
            </w:r>
          </w:p>
          <w:p w:rsidR="004B039A" w:rsidRDefault="004B039A" w:rsidP="004B039A">
            <w:pPr>
              <w:jc w:val="both"/>
            </w:pPr>
            <w:r>
              <w:t>Отсутствуют</w:t>
            </w:r>
          </w:p>
          <w:p w:rsidR="004B039A" w:rsidRPr="00F277E8" w:rsidRDefault="004B039A" w:rsidP="004B039A">
            <w:pPr>
              <w:jc w:val="both"/>
            </w:pPr>
          </w:p>
        </w:tc>
        <w:tc>
          <w:tcPr>
            <w:tcW w:w="879" w:type="dxa"/>
            <w:tcBorders>
              <w:top w:val="single" w:sz="4" w:space="0" w:color="auto"/>
              <w:left w:val="single" w:sz="4" w:space="0" w:color="auto"/>
              <w:bottom w:val="single" w:sz="4" w:space="0" w:color="auto"/>
              <w:right w:val="single" w:sz="4" w:space="0" w:color="auto"/>
            </w:tcBorders>
          </w:tcPr>
          <w:p w:rsidR="004B039A" w:rsidRDefault="004B039A" w:rsidP="004B039A">
            <w:pPr>
              <w:jc w:val="both"/>
            </w:pPr>
            <w:r>
              <w:t>-менее10,</w:t>
            </w:r>
          </w:p>
          <w:p w:rsidR="004B039A" w:rsidRDefault="004B039A" w:rsidP="004B039A">
            <w:pPr>
              <w:jc w:val="both"/>
            </w:pPr>
            <w:r>
              <w:t>-менее10,</w:t>
            </w:r>
          </w:p>
          <w:p w:rsidR="004B039A" w:rsidRDefault="004B039A" w:rsidP="004B039A">
            <w:pPr>
              <w:jc w:val="both"/>
            </w:pPr>
            <w:r>
              <w:t>Отсутствуют</w:t>
            </w:r>
          </w:p>
          <w:p w:rsidR="004B039A" w:rsidRPr="00F277E8" w:rsidRDefault="004B039A" w:rsidP="004B039A">
            <w:pPr>
              <w:jc w:val="both"/>
            </w:pPr>
          </w:p>
        </w:tc>
      </w:tr>
    </w:tbl>
    <w:p w:rsidR="00F06826" w:rsidRPr="007F77D8" w:rsidRDefault="00F06826" w:rsidP="00394FB0">
      <w:pPr>
        <w:ind w:firstLine="708"/>
        <w:jc w:val="both"/>
        <w:rPr>
          <w:sz w:val="28"/>
          <w:szCs w:val="28"/>
        </w:rPr>
      </w:pPr>
    </w:p>
    <w:p w:rsidR="003313C9" w:rsidRPr="007F77D8" w:rsidRDefault="00A9435A" w:rsidP="003313C9">
      <w:pPr>
        <w:jc w:val="both"/>
        <w:rPr>
          <w:sz w:val="28"/>
          <w:szCs w:val="28"/>
        </w:rPr>
      </w:pPr>
      <w:r w:rsidRPr="007F77D8">
        <w:rPr>
          <w:sz w:val="28"/>
          <w:szCs w:val="28"/>
        </w:rPr>
        <w:t>Таблица</w:t>
      </w:r>
      <w:r w:rsidR="009334EA" w:rsidRPr="007F77D8">
        <w:rPr>
          <w:sz w:val="28"/>
          <w:szCs w:val="28"/>
        </w:rPr>
        <w:t xml:space="preserve"> </w:t>
      </w:r>
      <w:r w:rsidR="00A52431">
        <w:rPr>
          <w:sz w:val="28"/>
          <w:szCs w:val="28"/>
        </w:rPr>
        <w:t>3</w:t>
      </w:r>
      <w:r w:rsidR="00F20665" w:rsidRPr="007F77D8">
        <w:rPr>
          <w:sz w:val="28"/>
          <w:szCs w:val="28"/>
        </w:rPr>
        <w:t>7</w:t>
      </w:r>
      <w:r w:rsidRPr="007F77D8">
        <w:rPr>
          <w:sz w:val="28"/>
          <w:szCs w:val="28"/>
        </w:rPr>
        <w:t xml:space="preserve"> – </w:t>
      </w:r>
      <w:r w:rsidR="003313C9" w:rsidRPr="007F77D8">
        <w:rPr>
          <w:bCs/>
          <w:sz w:val="28"/>
          <w:szCs w:val="28"/>
        </w:rPr>
        <w:t xml:space="preserve">Результаты </w:t>
      </w:r>
      <w:r w:rsidR="003313C9" w:rsidRPr="007F77D8">
        <w:rPr>
          <w:sz w:val="28"/>
          <w:szCs w:val="28"/>
        </w:rPr>
        <w:t>испыт</w:t>
      </w:r>
      <w:r w:rsidR="003313C9">
        <w:rPr>
          <w:sz w:val="28"/>
          <w:szCs w:val="28"/>
        </w:rPr>
        <w:t xml:space="preserve">ания стабильности при хранении комбинированной антимикробной </w:t>
      </w:r>
      <w:r w:rsidR="003313C9" w:rsidRPr="00C96D30">
        <w:rPr>
          <w:sz w:val="28"/>
          <w:szCs w:val="28"/>
        </w:rPr>
        <w:t xml:space="preserve">мази, </w:t>
      </w:r>
      <w:r w:rsidR="003313C9" w:rsidRPr="00C96D30">
        <w:rPr>
          <w:bCs/>
          <w:sz w:val="28"/>
          <w:szCs w:val="28"/>
        </w:rPr>
        <w:t xml:space="preserve">серия </w:t>
      </w:r>
      <w:r w:rsidR="003313C9" w:rsidRPr="00C96D30">
        <w:rPr>
          <w:sz w:val="28"/>
          <w:szCs w:val="28"/>
        </w:rPr>
        <w:t>0</w:t>
      </w:r>
      <w:r w:rsidR="004C0D9B" w:rsidRPr="004C0D9B">
        <w:rPr>
          <w:sz w:val="28"/>
          <w:szCs w:val="28"/>
        </w:rPr>
        <w:t>210</w:t>
      </w:r>
      <w:r w:rsidR="003313C9" w:rsidRPr="00C96D30">
        <w:rPr>
          <w:sz w:val="28"/>
          <w:szCs w:val="28"/>
        </w:rPr>
        <w:t>0</w:t>
      </w:r>
      <w:r w:rsidR="004C0D9B" w:rsidRPr="004C0D9B">
        <w:rPr>
          <w:sz w:val="28"/>
          <w:szCs w:val="28"/>
        </w:rPr>
        <w:t>9</w:t>
      </w:r>
      <w:r w:rsidR="003313C9" w:rsidRPr="00C96D30">
        <w:rPr>
          <w:sz w:val="28"/>
          <w:szCs w:val="28"/>
        </w:rPr>
        <w:t>1</w:t>
      </w:r>
      <w:r w:rsidR="004C0D9B" w:rsidRPr="004C0D9B">
        <w:rPr>
          <w:sz w:val="28"/>
          <w:szCs w:val="28"/>
        </w:rPr>
        <w:t>7</w:t>
      </w:r>
      <w:r w:rsidR="003313C9" w:rsidRPr="00C96D30">
        <w:rPr>
          <w:sz w:val="28"/>
          <w:szCs w:val="28"/>
        </w:rPr>
        <w:t>.</w:t>
      </w:r>
      <w:r w:rsidR="003313C9" w:rsidRPr="00C96D30">
        <w:rPr>
          <w:bCs/>
          <w:sz w:val="28"/>
          <w:szCs w:val="28"/>
        </w:rPr>
        <w:t xml:space="preserve"> Дата</w:t>
      </w:r>
      <w:r w:rsidR="004C0D9B">
        <w:rPr>
          <w:bCs/>
          <w:sz w:val="28"/>
          <w:szCs w:val="28"/>
        </w:rPr>
        <w:t xml:space="preserve"> начала и окончания испытаний: </w:t>
      </w:r>
      <w:r w:rsidR="004C0D9B" w:rsidRPr="004C0D9B">
        <w:rPr>
          <w:bCs/>
          <w:sz w:val="28"/>
          <w:szCs w:val="28"/>
        </w:rPr>
        <w:t>10</w:t>
      </w:r>
      <w:r w:rsidR="003313C9" w:rsidRPr="007F77D8">
        <w:rPr>
          <w:bCs/>
          <w:sz w:val="28"/>
          <w:szCs w:val="28"/>
        </w:rPr>
        <w:t>.0</w:t>
      </w:r>
      <w:r w:rsidR="004C0D9B" w:rsidRPr="004C0D9B">
        <w:rPr>
          <w:bCs/>
          <w:sz w:val="28"/>
          <w:szCs w:val="28"/>
        </w:rPr>
        <w:t>9</w:t>
      </w:r>
      <w:r w:rsidR="003313C9" w:rsidRPr="007F77D8">
        <w:rPr>
          <w:bCs/>
          <w:sz w:val="28"/>
          <w:szCs w:val="28"/>
        </w:rPr>
        <w:t>.201</w:t>
      </w:r>
      <w:r w:rsidR="004C0D9B" w:rsidRPr="004C0D9B">
        <w:rPr>
          <w:bCs/>
          <w:sz w:val="28"/>
          <w:szCs w:val="28"/>
        </w:rPr>
        <w:t>7</w:t>
      </w:r>
      <w:r w:rsidR="004C0D9B">
        <w:rPr>
          <w:bCs/>
          <w:sz w:val="28"/>
          <w:szCs w:val="28"/>
        </w:rPr>
        <w:t xml:space="preserve"> г. - </w:t>
      </w:r>
      <w:r w:rsidR="004C0D9B" w:rsidRPr="004C0D9B">
        <w:rPr>
          <w:bCs/>
          <w:sz w:val="28"/>
          <w:szCs w:val="28"/>
        </w:rPr>
        <w:t>10</w:t>
      </w:r>
      <w:r w:rsidR="004C0D9B">
        <w:rPr>
          <w:bCs/>
          <w:sz w:val="28"/>
          <w:szCs w:val="28"/>
        </w:rPr>
        <w:t>.09</w:t>
      </w:r>
      <w:r w:rsidR="003313C9" w:rsidRPr="007F77D8">
        <w:rPr>
          <w:bCs/>
          <w:sz w:val="28"/>
          <w:szCs w:val="28"/>
        </w:rPr>
        <w:t>.201</w:t>
      </w:r>
      <w:r w:rsidR="004C0D9B" w:rsidRPr="004C0D9B">
        <w:rPr>
          <w:bCs/>
          <w:sz w:val="28"/>
          <w:szCs w:val="28"/>
        </w:rPr>
        <w:t>8</w:t>
      </w:r>
      <w:r w:rsidR="003313C9" w:rsidRPr="007F77D8">
        <w:rPr>
          <w:bCs/>
          <w:sz w:val="28"/>
          <w:szCs w:val="28"/>
        </w:rPr>
        <w:t xml:space="preserve"> г. гг, </w:t>
      </w:r>
      <w:r w:rsidR="003313C9" w:rsidRPr="007F77D8">
        <w:rPr>
          <w:bCs/>
          <w:sz w:val="28"/>
          <w:szCs w:val="28"/>
          <w:lang w:val="en-US"/>
        </w:rPr>
        <w:t>T</w:t>
      </w:r>
      <w:r w:rsidR="003313C9" w:rsidRPr="007F77D8">
        <w:rPr>
          <w:bCs/>
          <w:sz w:val="28"/>
          <w:szCs w:val="28"/>
        </w:rPr>
        <w:t xml:space="preserve">=25±2 °С, </w:t>
      </w:r>
      <w:r w:rsidR="003313C9" w:rsidRPr="007F77D8">
        <w:rPr>
          <w:bCs/>
          <w:sz w:val="28"/>
          <w:szCs w:val="28"/>
          <w:lang w:val="en-US"/>
        </w:rPr>
        <w:t>RH</w:t>
      </w:r>
      <w:r w:rsidR="003313C9" w:rsidRPr="007F77D8">
        <w:rPr>
          <w:bCs/>
          <w:sz w:val="28"/>
          <w:szCs w:val="28"/>
        </w:rPr>
        <w:t>=60±5 %</w:t>
      </w:r>
    </w:p>
    <w:p w:rsidR="00A9435A" w:rsidRPr="003313C9" w:rsidRDefault="00A9435A" w:rsidP="00394FB0">
      <w:pPr>
        <w:autoSpaceDE w:val="0"/>
        <w:autoSpaceDN w:val="0"/>
        <w:adjustRightInd w:val="0"/>
        <w:jc w:val="both"/>
        <w:rPr>
          <w:bCs/>
          <w:sz w:val="28"/>
          <w:szCs w:val="28"/>
        </w:rPr>
      </w:pPr>
    </w:p>
    <w:tbl>
      <w:tblPr>
        <w:tblW w:w="1006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127"/>
        <w:gridCol w:w="1275"/>
        <w:gridCol w:w="2268"/>
        <w:gridCol w:w="878"/>
        <w:gridCol w:w="879"/>
        <w:gridCol w:w="879"/>
        <w:gridCol w:w="879"/>
        <w:gridCol w:w="879"/>
      </w:tblGrid>
      <w:tr w:rsidR="009B5622" w:rsidRPr="007F77D8" w:rsidTr="009B5622">
        <w:trPr>
          <w:trHeight w:val="126"/>
          <w:tblHeader/>
        </w:trPr>
        <w:tc>
          <w:tcPr>
            <w:tcW w:w="2127" w:type="dxa"/>
            <w:vMerge w:val="restart"/>
            <w:tcBorders>
              <w:top w:val="single" w:sz="4" w:space="0" w:color="auto"/>
              <w:left w:val="single" w:sz="4" w:space="0" w:color="auto"/>
              <w:right w:val="single" w:sz="4" w:space="0" w:color="auto"/>
            </w:tcBorders>
          </w:tcPr>
          <w:p w:rsidR="009B5622" w:rsidRPr="007F77D8" w:rsidRDefault="009B5622" w:rsidP="009B5622">
            <w:pPr>
              <w:jc w:val="center"/>
              <w:rPr>
                <w:bCs/>
              </w:rPr>
            </w:pPr>
            <w:r w:rsidRPr="007F77D8">
              <w:rPr>
                <w:bCs/>
              </w:rPr>
              <w:t>Показатель качества</w:t>
            </w:r>
          </w:p>
        </w:tc>
        <w:tc>
          <w:tcPr>
            <w:tcW w:w="1275" w:type="dxa"/>
            <w:vMerge w:val="restart"/>
            <w:tcBorders>
              <w:top w:val="single" w:sz="4" w:space="0" w:color="auto"/>
              <w:left w:val="single" w:sz="4" w:space="0" w:color="auto"/>
              <w:right w:val="single" w:sz="4" w:space="0" w:color="auto"/>
            </w:tcBorders>
          </w:tcPr>
          <w:p w:rsidR="009B5622" w:rsidRPr="007F77D8" w:rsidRDefault="009B5622" w:rsidP="009B5622">
            <w:pPr>
              <w:jc w:val="center"/>
              <w:rPr>
                <w:bCs/>
              </w:rPr>
            </w:pPr>
            <w:r w:rsidRPr="007F77D8">
              <w:rPr>
                <w:bCs/>
              </w:rPr>
              <w:t>Методика испытаний</w:t>
            </w:r>
          </w:p>
        </w:tc>
        <w:tc>
          <w:tcPr>
            <w:tcW w:w="2268" w:type="dxa"/>
            <w:vMerge w:val="restart"/>
            <w:tcBorders>
              <w:top w:val="single" w:sz="4" w:space="0" w:color="auto"/>
              <w:left w:val="single" w:sz="4" w:space="0" w:color="auto"/>
              <w:right w:val="single" w:sz="4" w:space="0" w:color="auto"/>
            </w:tcBorders>
          </w:tcPr>
          <w:p w:rsidR="009B5622" w:rsidRPr="007F77D8" w:rsidRDefault="009B5622" w:rsidP="009B5622">
            <w:pPr>
              <w:jc w:val="center"/>
              <w:rPr>
                <w:bCs/>
              </w:rPr>
            </w:pPr>
            <w:r w:rsidRPr="007F77D8">
              <w:rPr>
                <w:bCs/>
              </w:rPr>
              <w:t>Норма</w:t>
            </w:r>
          </w:p>
        </w:tc>
        <w:tc>
          <w:tcPr>
            <w:tcW w:w="4394" w:type="dxa"/>
            <w:gridSpan w:val="5"/>
            <w:tcBorders>
              <w:top w:val="single" w:sz="4" w:space="0" w:color="auto"/>
              <w:left w:val="single" w:sz="4" w:space="0" w:color="auto"/>
              <w:bottom w:val="single" w:sz="4" w:space="0" w:color="auto"/>
              <w:right w:val="single" w:sz="4" w:space="0" w:color="auto"/>
            </w:tcBorders>
          </w:tcPr>
          <w:p w:rsidR="009B5622" w:rsidRPr="007F77D8" w:rsidRDefault="009B5622" w:rsidP="009B5622">
            <w:pPr>
              <w:jc w:val="center"/>
              <w:rPr>
                <w:bCs/>
              </w:rPr>
            </w:pPr>
            <w:r w:rsidRPr="007F77D8">
              <w:rPr>
                <w:bCs/>
              </w:rPr>
              <w:t>Интервал хранения, мес.</w:t>
            </w:r>
          </w:p>
        </w:tc>
      </w:tr>
      <w:tr w:rsidR="009B5622" w:rsidRPr="007F77D8" w:rsidTr="009B5622">
        <w:trPr>
          <w:trHeight w:val="135"/>
          <w:tblHeader/>
        </w:trPr>
        <w:tc>
          <w:tcPr>
            <w:tcW w:w="2127" w:type="dxa"/>
            <w:vMerge/>
            <w:tcBorders>
              <w:left w:val="single" w:sz="4" w:space="0" w:color="auto"/>
              <w:bottom w:val="single" w:sz="4" w:space="0" w:color="auto"/>
              <w:right w:val="single" w:sz="4" w:space="0" w:color="auto"/>
            </w:tcBorders>
          </w:tcPr>
          <w:p w:rsidR="009B5622" w:rsidRPr="007F77D8" w:rsidRDefault="009B5622" w:rsidP="009B5622">
            <w:pPr>
              <w:jc w:val="center"/>
              <w:rPr>
                <w:bCs/>
              </w:rPr>
            </w:pPr>
          </w:p>
        </w:tc>
        <w:tc>
          <w:tcPr>
            <w:tcW w:w="1275" w:type="dxa"/>
            <w:vMerge/>
            <w:tcBorders>
              <w:left w:val="single" w:sz="4" w:space="0" w:color="auto"/>
              <w:bottom w:val="single" w:sz="4" w:space="0" w:color="auto"/>
              <w:right w:val="single" w:sz="4" w:space="0" w:color="auto"/>
            </w:tcBorders>
          </w:tcPr>
          <w:p w:rsidR="009B5622" w:rsidRPr="007F77D8" w:rsidRDefault="009B5622" w:rsidP="009B5622">
            <w:pPr>
              <w:jc w:val="center"/>
              <w:rPr>
                <w:bCs/>
              </w:rPr>
            </w:pPr>
          </w:p>
        </w:tc>
        <w:tc>
          <w:tcPr>
            <w:tcW w:w="2268" w:type="dxa"/>
            <w:vMerge/>
            <w:tcBorders>
              <w:left w:val="single" w:sz="4" w:space="0" w:color="auto"/>
              <w:bottom w:val="single" w:sz="4" w:space="0" w:color="auto"/>
              <w:right w:val="single" w:sz="4" w:space="0" w:color="auto"/>
            </w:tcBorders>
          </w:tcPr>
          <w:p w:rsidR="009B5622" w:rsidRPr="007F77D8" w:rsidRDefault="009B5622" w:rsidP="009B5622">
            <w:pPr>
              <w:jc w:val="center"/>
              <w:rPr>
                <w:bCs/>
              </w:rPr>
            </w:pPr>
          </w:p>
        </w:tc>
        <w:tc>
          <w:tcPr>
            <w:tcW w:w="878" w:type="dxa"/>
            <w:tcBorders>
              <w:top w:val="single" w:sz="4" w:space="0" w:color="auto"/>
              <w:left w:val="single" w:sz="4" w:space="0" w:color="auto"/>
              <w:bottom w:val="single" w:sz="4" w:space="0" w:color="auto"/>
              <w:right w:val="single" w:sz="4" w:space="0" w:color="auto"/>
            </w:tcBorders>
          </w:tcPr>
          <w:p w:rsidR="009B5622" w:rsidRPr="007F77D8" w:rsidRDefault="009B5622" w:rsidP="009B5622">
            <w:pPr>
              <w:jc w:val="center"/>
              <w:rPr>
                <w:bCs/>
              </w:rPr>
            </w:pPr>
            <w:r w:rsidRPr="007F77D8">
              <w:rPr>
                <w:bCs/>
              </w:rPr>
              <w:t>0</w:t>
            </w:r>
          </w:p>
        </w:tc>
        <w:tc>
          <w:tcPr>
            <w:tcW w:w="879" w:type="dxa"/>
            <w:tcBorders>
              <w:top w:val="single" w:sz="4" w:space="0" w:color="auto"/>
              <w:left w:val="single" w:sz="4" w:space="0" w:color="auto"/>
              <w:bottom w:val="single" w:sz="4" w:space="0" w:color="auto"/>
              <w:right w:val="single" w:sz="4" w:space="0" w:color="auto"/>
            </w:tcBorders>
          </w:tcPr>
          <w:p w:rsidR="009B5622" w:rsidRPr="007F77D8" w:rsidRDefault="009B5622" w:rsidP="009B5622">
            <w:pPr>
              <w:jc w:val="center"/>
              <w:rPr>
                <w:bCs/>
              </w:rPr>
            </w:pPr>
            <w:r w:rsidRPr="007F77D8">
              <w:rPr>
                <w:bCs/>
              </w:rPr>
              <w:t>3</w:t>
            </w:r>
          </w:p>
        </w:tc>
        <w:tc>
          <w:tcPr>
            <w:tcW w:w="879" w:type="dxa"/>
            <w:tcBorders>
              <w:top w:val="single" w:sz="4" w:space="0" w:color="auto"/>
              <w:left w:val="single" w:sz="4" w:space="0" w:color="auto"/>
              <w:bottom w:val="single" w:sz="4" w:space="0" w:color="auto"/>
              <w:right w:val="single" w:sz="4" w:space="0" w:color="auto"/>
            </w:tcBorders>
          </w:tcPr>
          <w:p w:rsidR="009B5622" w:rsidRPr="007F77D8" w:rsidRDefault="009B5622" w:rsidP="009B5622">
            <w:pPr>
              <w:jc w:val="center"/>
              <w:rPr>
                <w:bCs/>
              </w:rPr>
            </w:pPr>
            <w:r w:rsidRPr="007F77D8">
              <w:rPr>
                <w:bCs/>
              </w:rPr>
              <w:t>6</w:t>
            </w:r>
          </w:p>
        </w:tc>
        <w:tc>
          <w:tcPr>
            <w:tcW w:w="879" w:type="dxa"/>
            <w:tcBorders>
              <w:top w:val="single" w:sz="4" w:space="0" w:color="auto"/>
              <w:left w:val="single" w:sz="4" w:space="0" w:color="auto"/>
              <w:bottom w:val="single" w:sz="4" w:space="0" w:color="auto"/>
              <w:right w:val="single" w:sz="4" w:space="0" w:color="auto"/>
            </w:tcBorders>
          </w:tcPr>
          <w:p w:rsidR="009B5622" w:rsidRPr="007F77D8" w:rsidRDefault="009B5622" w:rsidP="009B5622">
            <w:pPr>
              <w:jc w:val="center"/>
              <w:rPr>
                <w:bCs/>
              </w:rPr>
            </w:pPr>
            <w:r w:rsidRPr="007F77D8">
              <w:rPr>
                <w:bCs/>
              </w:rPr>
              <w:t>9</w:t>
            </w:r>
          </w:p>
        </w:tc>
        <w:tc>
          <w:tcPr>
            <w:tcW w:w="879" w:type="dxa"/>
            <w:tcBorders>
              <w:top w:val="single" w:sz="4" w:space="0" w:color="auto"/>
              <w:left w:val="single" w:sz="4" w:space="0" w:color="auto"/>
              <w:bottom w:val="single" w:sz="4" w:space="0" w:color="auto"/>
              <w:right w:val="single" w:sz="4" w:space="0" w:color="auto"/>
            </w:tcBorders>
          </w:tcPr>
          <w:p w:rsidR="009B5622" w:rsidRPr="007F77D8" w:rsidRDefault="009B5622" w:rsidP="009B5622">
            <w:pPr>
              <w:jc w:val="center"/>
              <w:rPr>
                <w:bCs/>
              </w:rPr>
            </w:pPr>
            <w:r w:rsidRPr="007F77D8">
              <w:rPr>
                <w:bCs/>
              </w:rPr>
              <w:t>12</w:t>
            </w:r>
          </w:p>
        </w:tc>
      </w:tr>
      <w:tr w:rsidR="009B5622" w:rsidRPr="007F77D8" w:rsidTr="009B5622">
        <w:trPr>
          <w:trHeight w:val="343"/>
        </w:trPr>
        <w:tc>
          <w:tcPr>
            <w:tcW w:w="2127" w:type="dxa"/>
            <w:tcBorders>
              <w:top w:val="single" w:sz="4" w:space="0" w:color="auto"/>
              <w:left w:val="single" w:sz="4" w:space="0" w:color="auto"/>
              <w:bottom w:val="single" w:sz="4" w:space="0" w:color="auto"/>
              <w:right w:val="single" w:sz="4" w:space="0" w:color="auto"/>
            </w:tcBorders>
          </w:tcPr>
          <w:p w:rsidR="009B5622" w:rsidRPr="007F77D8" w:rsidRDefault="009B5622" w:rsidP="009B5622">
            <w:r w:rsidRPr="007F77D8">
              <w:t>Описание</w:t>
            </w:r>
          </w:p>
        </w:tc>
        <w:tc>
          <w:tcPr>
            <w:tcW w:w="1275" w:type="dxa"/>
            <w:tcBorders>
              <w:top w:val="single" w:sz="4" w:space="0" w:color="auto"/>
              <w:left w:val="single" w:sz="4" w:space="0" w:color="auto"/>
              <w:bottom w:val="single" w:sz="4" w:space="0" w:color="auto"/>
              <w:right w:val="single" w:sz="4" w:space="0" w:color="auto"/>
            </w:tcBorders>
          </w:tcPr>
          <w:p w:rsidR="009B5622" w:rsidRPr="007F77D8" w:rsidRDefault="009B5622" w:rsidP="009B5622">
            <w:pPr>
              <w:jc w:val="center"/>
              <w:rPr>
                <w:bCs/>
              </w:rPr>
            </w:pPr>
            <w:r w:rsidRPr="007F77D8">
              <w:rPr>
                <w:rStyle w:val="s0"/>
                <w:sz w:val="22"/>
                <w:szCs w:val="22"/>
              </w:rPr>
              <w:t>ГФ РК, т</w:t>
            </w:r>
            <w:r>
              <w:rPr>
                <w:rStyle w:val="s0"/>
                <w:sz w:val="22"/>
                <w:szCs w:val="22"/>
              </w:rPr>
              <w:t>.</w:t>
            </w:r>
            <w:r w:rsidRPr="007F77D8">
              <w:rPr>
                <w:rStyle w:val="s0"/>
                <w:sz w:val="22"/>
                <w:szCs w:val="22"/>
              </w:rPr>
              <w:t xml:space="preserve"> 1, с547</w:t>
            </w:r>
          </w:p>
        </w:tc>
        <w:tc>
          <w:tcPr>
            <w:tcW w:w="2268" w:type="dxa"/>
            <w:tcBorders>
              <w:top w:val="single" w:sz="4" w:space="0" w:color="auto"/>
              <w:left w:val="single" w:sz="4" w:space="0" w:color="auto"/>
              <w:bottom w:val="single" w:sz="4" w:space="0" w:color="auto"/>
              <w:right w:val="single" w:sz="4" w:space="0" w:color="auto"/>
            </w:tcBorders>
          </w:tcPr>
          <w:p w:rsidR="009B5622" w:rsidRPr="008A247C" w:rsidRDefault="009B5622" w:rsidP="009B5622">
            <w:pPr>
              <w:ind w:right="33"/>
              <w:jc w:val="both"/>
            </w:pPr>
            <w:r w:rsidRPr="008A247C">
              <w:t>Гомогенная мазь темно-коричневого цвета с запахом иода</w:t>
            </w:r>
          </w:p>
        </w:tc>
        <w:tc>
          <w:tcPr>
            <w:tcW w:w="878" w:type="dxa"/>
            <w:tcBorders>
              <w:top w:val="single" w:sz="4" w:space="0" w:color="auto"/>
              <w:left w:val="single" w:sz="4" w:space="0" w:color="auto"/>
              <w:bottom w:val="single" w:sz="4" w:space="0" w:color="auto"/>
              <w:right w:val="single" w:sz="4" w:space="0" w:color="auto"/>
            </w:tcBorders>
          </w:tcPr>
          <w:p w:rsidR="009B5622" w:rsidRPr="007F77D8" w:rsidRDefault="009B5622" w:rsidP="009B5622">
            <w:pPr>
              <w:jc w:val="center"/>
            </w:pPr>
            <w:r w:rsidRPr="007F77D8">
              <w:t>соотв.</w:t>
            </w:r>
          </w:p>
        </w:tc>
        <w:tc>
          <w:tcPr>
            <w:tcW w:w="879" w:type="dxa"/>
            <w:tcBorders>
              <w:top w:val="single" w:sz="4" w:space="0" w:color="auto"/>
              <w:left w:val="single" w:sz="4" w:space="0" w:color="auto"/>
              <w:bottom w:val="single" w:sz="4" w:space="0" w:color="auto"/>
              <w:right w:val="single" w:sz="4" w:space="0" w:color="auto"/>
            </w:tcBorders>
          </w:tcPr>
          <w:p w:rsidR="009B5622" w:rsidRPr="007F77D8" w:rsidRDefault="009B5622" w:rsidP="009B5622">
            <w:pPr>
              <w:jc w:val="center"/>
            </w:pPr>
            <w:r w:rsidRPr="007F77D8">
              <w:t>соотв.</w:t>
            </w:r>
          </w:p>
        </w:tc>
        <w:tc>
          <w:tcPr>
            <w:tcW w:w="879" w:type="dxa"/>
            <w:tcBorders>
              <w:top w:val="single" w:sz="4" w:space="0" w:color="auto"/>
              <w:left w:val="single" w:sz="4" w:space="0" w:color="auto"/>
              <w:bottom w:val="single" w:sz="4" w:space="0" w:color="auto"/>
              <w:right w:val="single" w:sz="4" w:space="0" w:color="auto"/>
            </w:tcBorders>
          </w:tcPr>
          <w:p w:rsidR="009B5622" w:rsidRPr="007F77D8" w:rsidRDefault="009B5622" w:rsidP="009B5622">
            <w:pPr>
              <w:jc w:val="center"/>
            </w:pPr>
            <w:r w:rsidRPr="007F77D8">
              <w:t>соотв.</w:t>
            </w:r>
          </w:p>
        </w:tc>
        <w:tc>
          <w:tcPr>
            <w:tcW w:w="879" w:type="dxa"/>
            <w:tcBorders>
              <w:top w:val="single" w:sz="4" w:space="0" w:color="auto"/>
              <w:left w:val="single" w:sz="4" w:space="0" w:color="auto"/>
              <w:bottom w:val="single" w:sz="4" w:space="0" w:color="auto"/>
              <w:right w:val="single" w:sz="4" w:space="0" w:color="auto"/>
            </w:tcBorders>
          </w:tcPr>
          <w:p w:rsidR="009B5622" w:rsidRPr="007F77D8" w:rsidRDefault="009B5622" w:rsidP="009B5622">
            <w:pPr>
              <w:jc w:val="center"/>
            </w:pPr>
            <w:r w:rsidRPr="007F77D8">
              <w:t>соотв.</w:t>
            </w:r>
          </w:p>
        </w:tc>
        <w:tc>
          <w:tcPr>
            <w:tcW w:w="879" w:type="dxa"/>
            <w:tcBorders>
              <w:top w:val="single" w:sz="4" w:space="0" w:color="auto"/>
              <w:left w:val="single" w:sz="4" w:space="0" w:color="auto"/>
              <w:bottom w:val="single" w:sz="4" w:space="0" w:color="auto"/>
              <w:right w:val="single" w:sz="4" w:space="0" w:color="auto"/>
            </w:tcBorders>
          </w:tcPr>
          <w:p w:rsidR="009B5622" w:rsidRPr="007F77D8" w:rsidRDefault="009B5622" w:rsidP="009B5622">
            <w:pPr>
              <w:jc w:val="center"/>
            </w:pPr>
            <w:r w:rsidRPr="007F77D8">
              <w:t>соотв.</w:t>
            </w:r>
          </w:p>
        </w:tc>
      </w:tr>
      <w:tr w:rsidR="009B5622" w:rsidRPr="007F77D8" w:rsidTr="009B5622">
        <w:trPr>
          <w:trHeight w:val="563"/>
        </w:trPr>
        <w:tc>
          <w:tcPr>
            <w:tcW w:w="2127" w:type="dxa"/>
            <w:tcBorders>
              <w:top w:val="single" w:sz="4" w:space="0" w:color="auto"/>
              <w:left w:val="single" w:sz="4" w:space="0" w:color="auto"/>
              <w:bottom w:val="single" w:sz="4" w:space="0" w:color="auto"/>
              <w:right w:val="single" w:sz="4" w:space="0" w:color="auto"/>
            </w:tcBorders>
            <w:shd w:val="clear" w:color="auto" w:fill="auto"/>
          </w:tcPr>
          <w:p w:rsidR="009B5622" w:rsidRPr="008A247C" w:rsidRDefault="009B5622" w:rsidP="009B5622">
            <w:pPr>
              <w:widowControl w:val="0"/>
              <w:autoSpaceDE w:val="0"/>
              <w:autoSpaceDN w:val="0"/>
            </w:pPr>
            <w:r w:rsidRPr="008A247C">
              <w:t>Идентификация</w:t>
            </w:r>
          </w:p>
          <w:p w:rsidR="009B5622" w:rsidRDefault="009B5622" w:rsidP="009B5622">
            <w:pPr>
              <w:widowControl w:val="0"/>
              <w:autoSpaceDE w:val="0"/>
              <w:autoSpaceDN w:val="0"/>
            </w:pPr>
            <w:r w:rsidRPr="008A247C">
              <w:t>- иод</w:t>
            </w:r>
          </w:p>
          <w:p w:rsidR="009B5622" w:rsidRPr="008A247C" w:rsidRDefault="009B5622" w:rsidP="009B5622">
            <w:pPr>
              <w:widowControl w:val="0"/>
              <w:autoSpaceDE w:val="0"/>
              <w:autoSpaceDN w:val="0"/>
            </w:pPr>
          </w:p>
          <w:p w:rsidR="009B5622" w:rsidRPr="008A247C" w:rsidRDefault="009B5622" w:rsidP="009B5622">
            <w:pPr>
              <w:widowControl w:val="0"/>
              <w:autoSpaceDE w:val="0"/>
              <w:autoSpaceDN w:val="0"/>
            </w:pPr>
            <w:r>
              <w:t>-</w:t>
            </w:r>
            <w:r w:rsidRPr="008A247C">
              <w:t>хлорамфеникол</w:t>
            </w:r>
          </w:p>
          <w:p w:rsidR="009B5622" w:rsidRPr="007F77D8" w:rsidRDefault="009B5622" w:rsidP="009B5622">
            <w:pPr>
              <w:jc w:val="center"/>
            </w:pPr>
          </w:p>
        </w:tc>
        <w:tc>
          <w:tcPr>
            <w:tcW w:w="1275" w:type="dxa"/>
            <w:tcBorders>
              <w:top w:val="single" w:sz="4" w:space="0" w:color="auto"/>
              <w:left w:val="single" w:sz="4" w:space="0" w:color="auto"/>
              <w:bottom w:val="single" w:sz="4" w:space="0" w:color="auto"/>
              <w:right w:val="single" w:sz="4" w:space="0" w:color="auto"/>
            </w:tcBorders>
            <w:shd w:val="clear" w:color="auto" w:fill="auto"/>
          </w:tcPr>
          <w:p w:rsidR="009B5622" w:rsidRPr="008A247C" w:rsidRDefault="009B5622" w:rsidP="009B5622">
            <w:pPr>
              <w:widowControl w:val="0"/>
              <w:autoSpaceDE w:val="0"/>
              <w:autoSpaceDN w:val="0"/>
              <w:jc w:val="center"/>
              <w:rPr>
                <w:lang w:val="kk-KZ"/>
              </w:rPr>
            </w:pPr>
            <w:r w:rsidRPr="008A247C">
              <w:rPr>
                <w:lang w:val="kk-KZ"/>
              </w:rPr>
              <w:t>ГФ РК, том 2, с.248</w:t>
            </w:r>
          </w:p>
          <w:p w:rsidR="009B5622" w:rsidRPr="008A247C" w:rsidRDefault="009B5622" w:rsidP="009B5622">
            <w:pPr>
              <w:widowControl w:val="0"/>
              <w:autoSpaceDE w:val="0"/>
              <w:autoSpaceDN w:val="0"/>
              <w:jc w:val="center"/>
              <w:rPr>
                <w:lang w:val="kk-KZ"/>
              </w:rPr>
            </w:pPr>
          </w:p>
          <w:p w:rsidR="009B5622" w:rsidRPr="007F77D8" w:rsidRDefault="009B5622" w:rsidP="009B5622">
            <w:pPr>
              <w:jc w:val="center"/>
            </w:pPr>
            <w:r w:rsidRPr="008A247C">
              <w:rPr>
                <w:lang w:val="kk-KZ"/>
              </w:rPr>
              <w:t>ГФ РК, том 1, 2.3.1</w:t>
            </w:r>
          </w:p>
        </w:tc>
        <w:tc>
          <w:tcPr>
            <w:tcW w:w="2268" w:type="dxa"/>
            <w:tcBorders>
              <w:top w:val="single" w:sz="4" w:space="0" w:color="auto"/>
              <w:left w:val="single" w:sz="4" w:space="0" w:color="auto"/>
              <w:bottom w:val="single" w:sz="4" w:space="0" w:color="auto"/>
              <w:right w:val="single" w:sz="4" w:space="0" w:color="auto"/>
            </w:tcBorders>
          </w:tcPr>
          <w:p w:rsidR="009B5622" w:rsidRPr="008A247C" w:rsidRDefault="009B5622" w:rsidP="009B5622">
            <w:pPr>
              <w:widowControl w:val="0"/>
              <w:autoSpaceDE w:val="0"/>
              <w:autoSpaceDN w:val="0"/>
              <w:jc w:val="both"/>
              <w:rPr>
                <w:lang w:val="kk-KZ"/>
              </w:rPr>
            </w:pPr>
            <w:r w:rsidRPr="008A247C">
              <w:rPr>
                <w:lang w:val="kk-KZ"/>
              </w:rPr>
              <w:t>-выделение фиолетовых паров иода</w:t>
            </w:r>
          </w:p>
          <w:p w:rsidR="009B5622" w:rsidRPr="008A247C" w:rsidRDefault="009B5622" w:rsidP="009B5622">
            <w:pPr>
              <w:widowControl w:val="0"/>
              <w:autoSpaceDE w:val="0"/>
              <w:autoSpaceDN w:val="0"/>
              <w:jc w:val="both"/>
              <w:rPr>
                <w:lang w:val="kk-KZ"/>
              </w:rPr>
            </w:pPr>
            <w:r w:rsidRPr="008A247C">
              <w:rPr>
                <w:lang w:val="kk-KZ"/>
              </w:rPr>
              <w:t>- максимум поглощения при 278 нм</w:t>
            </w:r>
          </w:p>
          <w:p w:rsidR="009B5622" w:rsidRPr="008A247C" w:rsidRDefault="009B5622" w:rsidP="009B5622">
            <w:pPr>
              <w:jc w:val="both"/>
              <w:rPr>
                <w:lang w:val="kk-KZ"/>
              </w:rPr>
            </w:pPr>
          </w:p>
        </w:tc>
        <w:tc>
          <w:tcPr>
            <w:tcW w:w="878" w:type="dxa"/>
            <w:tcBorders>
              <w:top w:val="single" w:sz="4" w:space="0" w:color="auto"/>
              <w:left w:val="single" w:sz="4" w:space="0" w:color="auto"/>
              <w:bottom w:val="single" w:sz="4" w:space="0" w:color="auto"/>
              <w:right w:val="single" w:sz="4" w:space="0" w:color="auto"/>
            </w:tcBorders>
          </w:tcPr>
          <w:p w:rsidR="009B5622" w:rsidRPr="007F77D8" w:rsidRDefault="009B5622" w:rsidP="009B5622">
            <w:pPr>
              <w:jc w:val="center"/>
            </w:pPr>
            <w:r w:rsidRPr="007F77D8">
              <w:t>соотв.</w:t>
            </w:r>
          </w:p>
        </w:tc>
        <w:tc>
          <w:tcPr>
            <w:tcW w:w="879" w:type="dxa"/>
            <w:tcBorders>
              <w:top w:val="single" w:sz="4" w:space="0" w:color="auto"/>
              <w:left w:val="single" w:sz="4" w:space="0" w:color="auto"/>
              <w:bottom w:val="single" w:sz="4" w:space="0" w:color="auto"/>
              <w:right w:val="single" w:sz="4" w:space="0" w:color="auto"/>
            </w:tcBorders>
          </w:tcPr>
          <w:p w:rsidR="009B5622" w:rsidRPr="007F77D8" w:rsidRDefault="009B5622" w:rsidP="009B5622">
            <w:pPr>
              <w:jc w:val="center"/>
            </w:pPr>
            <w:r w:rsidRPr="007F77D8">
              <w:t>соотв.</w:t>
            </w:r>
          </w:p>
        </w:tc>
        <w:tc>
          <w:tcPr>
            <w:tcW w:w="879" w:type="dxa"/>
            <w:tcBorders>
              <w:top w:val="single" w:sz="4" w:space="0" w:color="auto"/>
              <w:left w:val="single" w:sz="4" w:space="0" w:color="auto"/>
              <w:bottom w:val="single" w:sz="4" w:space="0" w:color="auto"/>
              <w:right w:val="single" w:sz="4" w:space="0" w:color="auto"/>
            </w:tcBorders>
          </w:tcPr>
          <w:p w:rsidR="009B5622" w:rsidRPr="007F77D8" w:rsidRDefault="009B5622" w:rsidP="009B5622">
            <w:pPr>
              <w:jc w:val="center"/>
            </w:pPr>
            <w:r w:rsidRPr="007F77D8">
              <w:t>соотв.</w:t>
            </w:r>
          </w:p>
        </w:tc>
        <w:tc>
          <w:tcPr>
            <w:tcW w:w="879" w:type="dxa"/>
            <w:tcBorders>
              <w:top w:val="single" w:sz="4" w:space="0" w:color="auto"/>
              <w:left w:val="single" w:sz="4" w:space="0" w:color="auto"/>
              <w:bottom w:val="single" w:sz="4" w:space="0" w:color="auto"/>
              <w:right w:val="single" w:sz="4" w:space="0" w:color="auto"/>
            </w:tcBorders>
          </w:tcPr>
          <w:p w:rsidR="009B5622" w:rsidRPr="007F77D8" w:rsidRDefault="009B5622" w:rsidP="009B5622">
            <w:pPr>
              <w:jc w:val="center"/>
            </w:pPr>
            <w:r w:rsidRPr="007F77D8">
              <w:t>соотв.</w:t>
            </w:r>
          </w:p>
        </w:tc>
        <w:tc>
          <w:tcPr>
            <w:tcW w:w="879" w:type="dxa"/>
            <w:tcBorders>
              <w:top w:val="single" w:sz="4" w:space="0" w:color="auto"/>
              <w:left w:val="single" w:sz="4" w:space="0" w:color="auto"/>
              <w:bottom w:val="single" w:sz="4" w:space="0" w:color="auto"/>
              <w:right w:val="single" w:sz="4" w:space="0" w:color="auto"/>
            </w:tcBorders>
          </w:tcPr>
          <w:p w:rsidR="009B5622" w:rsidRPr="007F77D8" w:rsidRDefault="009B5622" w:rsidP="009B5622">
            <w:pPr>
              <w:jc w:val="center"/>
            </w:pPr>
            <w:r w:rsidRPr="007F77D8">
              <w:t>соотв.</w:t>
            </w:r>
          </w:p>
        </w:tc>
      </w:tr>
      <w:tr w:rsidR="003313C9" w:rsidRPr="007F77D8" w:rsidTr="009B5622">
        <w:trPr>
          <w:trHeight w:val="563"/>
        </w:trPr>
        <w:tc>
          <w:tcPr>
            <w:tcW w:w="2127" w:type="dxa"/>
            <w:tcBorders>
              <w:top w:val="single" w:sz="4" w:space="0" w:color="auto"/>
              <w:left w:val="single" w:sz="4" w:space="0" w:color="auto"/>
              <w:bottom w:val="single" w:sz="4" w:space="0" w:color="auto"/>
              <w:right w:val="single" w:sz="4" w:space="0" w:color="auto"/>
            </w:tcBorders>
          </w:tcPr>
          <w:p w:rsidR="003313C9" w:rsidRPr="008A247C" w:rsidRDefault="003313C9" w:rsidP="009B5622">
            <w:pPr>
              <w:jc w:val="both"/>
            </w:pPr>
            <w:r w:rsidRPr="008A247C">
              <w:t>Масса содержимого в упаковке</w:t>
            </w:r>
          </w:p>
        </w:tc>
        <w:tc>
          <w:tcPr>
            <w:tcW w:w="1275" w:type="dxa"/>
            <w:tcBorders>
              <w:top w:val="single" w:sz="4" w:space="0" w:color="auto"/>
              <w:left w:val="single" w:sz="4" w:space="0" w:color="auto"/>
              <w:bottom w:val="single" w:sz="4" w:space="0" w:color="auto"/>
              <w:right w:val="single" w:sz="4" w:space="0" w:color="auto"/>
            </w:tcBorders>
          </w:tcPr>
          <w:p w:rsidR="003313C9" w:rsidRPr="008A247C" w:rsidRDefault="003313C9" w:rsidP="009B5622">
            <w:pPr>
              <w:jc w:val="center"/>
              <w:rPr>
                <w:color w:val="000000"/>
                <w:kern w:val="24"/>
              </w:rPr>
            </w:pPr>
            <w:r w:rsidRPr="008A247C">
              <w:rPr>
                <w:lang w:val="kk-KZ"/>
              </w:rPr>
              <w:t>В соответствии с АНД</w:t>
            </w:r>
          </w:p>
        </w:tc>
        <w:tc>
          <w:tcPr>
            <w:tcW w:w="2268" w:type="dxa"/>
            <w:tcBorders>
              <w:top w:val="single" w:sz="4" w:space="0" w:color="auto"/>
              <w:left w:val="single" w:sz="4" w:space="0" w:color="auto"/>
              <w:bottom w:val="single" w:sz="4" w:space="0" w:color="auto"/>
              <w:right w:val="single" w:sz="4" w:space="0" w:color="auto"/>
            </w:tcBorders>
          </w:tcPr>
          <w:p w:rsidR="003313C9" w:rsidRPr="007F77D8" w:rsidRDefault="003313C9" w:rsidP="009B5622">
            <w:pPr>
              <w:tabs>
                <w:tab w:val="left" w:pos="9720"/>
              </w:tabs>
              <w:jc w:val="both"/>
            </w:pPr>
            <w:r w:rsidRPr="007F77D8">
              <w:t xml:space="preserve">Отклонение от средней массы </w:t>
            </w:r>
            <w:r>
              <w:t>содержимого в упаковке</w:t>
            </w:r>
            <w:r w:rsidRPr="007F77D8">
              <w:t xml:space="preserve"> допускается </w:t>
            </w:r>
            <w:r>
              <w:t>не более ± 1</w:t>
            </w:r>
            <w:r w:rsidRPr="007F77D8">
              <w:t>,5 %</w:t>
            </w:r>
            <w:r>
              <w:t>.</w:t>
            </w:r>
          </w:p>
        </w:tc>
        <w:tc>
          <w:tcPr>
            <w:tcW w:w="878" w:type="dxa"/>
            <w:tcBorders>
              <w:top w:val="single" w:sz="4" w:space="0" w:color="auto"/>
              <w:left w:val="single" w:sz="4" w:space="0" w:color="auto"/>
              <w:bottom w:val="single" w:sz="4" w:space="0" w:color="auto"/>
              <w:right w:val="single" w:sz="4" w:space="0" w:color="auto"/>
            </w:tcBorders>
          </w:tcPr>
          <w:p w:rsidR="003313C9" w:rsidRPr="007F77D8" w:rsidRDefault="003313C9" w:rsidP="003313C9">
            <w:pPr>
              <w:jc w:val="center"/>
            </w:pPr>
            <w:r>
              <w:t>20,01</w:t>
            </w:r>
          </w:p>
        </w:tc>
        <w:tc>
          <w:tcPr>
            <w:tcW w:w="879" w:type="dxa"/>
            <w:tcBorders>
              <w:top w:val="single" w:sz="4" w:space="0" w:color="auto"/>
              <w:left w:val="single" w:sz="4" w:space="0" w:color="auto"/>
              <w:bottom w:val="single" w:sz="4" w:space="0" w:color="auto"/>
              <w:right w:val="single" w:sz="4" w:space="0" w:color="auto"/>
            </w:tcBorders>
          </w:tcPr>
          <w:p w:rsidR="003313C9" w:rsidRPr="007F77D8" w:rsidRDefault="003313C9" w:rsidP="003313C9">
            <w:pPr>
              <w:jc w:val="center"/>
            </w:pPr>
            <w:r>
              <w:t>19,97</w:t>
            </w:r>
          </w:p>
        </w:tc>
        <w:tc>
          <w:tcPr>
            <w:tcW w:w="879" w:type="dxa"/>
            <w:tcBorders>
              <w:top w:val="single" w:sz="4" w:space="0" w:color="auto"/>
              <w:left w:val="single" w:sz="4" w:space="0" w:color="auto"/>
              <w:bottom w:val="single" w:sz="4" w:space="0" w:color="auto"/>
              <w:right w:val="single" w:sz="4" w:space="0" w:color="auto"/>
            </w:tcBorders>
          </w:tcPr>
          <w:p w:rsidR="003313C9" w:rsidRPr="007F77D8" w:rsidRDefault="003313C9" w:rsidP="003313C9">
            <w:pPr>
              <w:jc w:val="center"/>
            </w:pPr>
            <w:r>
              <w:t>20,01</w:t>
            </w:r>
          </w:p>
        </w:tc>
        <w:tc>
          <w:tcPr>
            <w:tcW w:w="879" w:type="dxa"/>
            <w:tcBorders>
              <w:top w:val="single" w:sz="4" w:space="0" w:color="auto"/>
              <w:left w:val="single" w:sz="4" w:space="0" w:color="auto"/>
              <w:bottom w:val="single" w:sz="4" w:space="0" w:color="auto"/>
              <w:right w:val="single" w:sz="4" w:space="0" w:color="auto"/>
            </w:tcBorders>
          </w:tcPr>
          <w:p w:rsidR="003313C9" w:rsidRPr="007F77D8" w:rsidRDefault="003313C9" w:rsidP="003313C9">
            <w:pPr>
              <w:jc w:val="center"/>
            </w:pPr>
            <w:r>
              <w:t>19,98</w:t>
            </w:r>
          </w:p>
        </w:tc>
        <w:tc>
          <w:tcPr>
            <w:tcW w:w="879" w:type="dxa"/>
            <w:tcBorders>
              <w:top w:val="single" w:sz="4" w:space="0" w:color="auto"/>
              <w:left w:val="single" w:sz="4" w:space="0" w:color="auto"/>
              <w:bottom w:val="single" w:sz="4" w:space="0" w:color="auto"/>
              <w:right w:val="single" w:sz="4" w:space="0" w:color="auto"/>
            </w:tcBorders>
          </w:tcPr>
          <w:p w:rsidR="003313C9" w:rsidRPr="007F77D8" w:rsidRDefault="003313C9" w:rsidP="003313C9">
            <w:pPr>
              <w:jc w:val="center"/>
            </w:pPr>
            <w:r>
              <w:t>19,98</w:t>
            </w:r>
          </w:p>
        </w:tc>
      </w:tr>
      <w:tr w:rsidR="004B039A" w:rsidRPr="007F77D8" w:rsidTr="009B5622">
        <w:trPr>
          <w:trHeight w:val="250"/>
        </w:trPr>
        <w:tc>
          <w:tcPr>
            <w:tcW w:w="2127" w:type="dxa"/>
            <w:tcBorders>
              <w:top w:val="single" w:sz="4" w:space="0" w:color="auto"/>
              <w:left w:val="single" w:sz="4" w:space="0" w:color="auto"/>
              <w:bottom w:val="single" w:sz="4" w:space="0" w:color="auto"/>
              <w:right w:val="single" w:sz="4" w:space="0" w:color="auto"/>
            </w:tcBorders>
          </w:tcPr>
          <w:p w:rsidR="004B039A" w:rsidRPr="007F77D8" w:rsidRDefault="004B039A" w:rsidP="004B039A">
            <w:r w:rsidRPr="007F77D8">
              <w:t xml:space="preserve">Однородность </w:t>
            </w:r>
            <w:r>
              <w:t>мази</w:t>
            </w:r>
          </w:p>
        </w:tc>
        <w:tc>
          <w:tcPr>
            <w:tcW w:w="1275" w:type="dxa"/>
            <w:tcBorders>
              <w:top w:val="single" w:sz="4" w:space="0" w:color="auto"/>
              <w:left w:val="single" w:sz="4" w:space="0" w:color="auto"/>
              <w:bottom w:val="single" w:sz="4" w:space="0" w:color="auto"/>
              <w:right w:val="single" w:sz="4" w:space="0" w:color="auto"/>
            </w:tcBorders>
          </w:tcPr>
          <w:p w:rsidR="004B039A" w:rsidRPr="008A247C" w:rsidRDefault="004B039A" w:rsidP="004B039A">
            <w:pPr>
              <w:widowControl w:val="0"/>
              <w:autoSpaceDE w:val="0"/>
              <w:autoSpaceDN w:val="0"/>
              <w:jc w:val="center"/>
            </w:pPr>
            <w:r w:rsidRPr="008A247C">
              <w:rPr>
                <w:lang w:val="kk-KZ"/>
              </w:rPr>
              <w:t xml:space="preserve">ГФ РК </w:t>
            </w:r>
            <w:r w:rsidRPr="008A247C">
              <w:rPr>
                <w:lang w:val="en-US"/>
              </w:rPr>
              <w:t>I</w:t>
            </w:r>
            <w:r w:rsidRPr="008A247C">
              <w:rPr>
                <w:lang w:val="kk-KZ"/>
              </w:rPr>
              <w:t xml:space="preserve">, том 1, </w:t>
            </w:r>
            <w:r w:rsidRPr="008A247C">
              <w:t>«</w:t>
            </w:r>
            <w:r w:rsidRPr="008A247C">
              <w:rPr>
                <w:i/>
              </w:rPr>
              <w:t>Мягкие лекарственные средства для наружного применения</w:t>
            </w:r>
            <w:r w:rsidRPr="008A247C">
              <w:t>», приложение 1</w:t>
            </w:r>
          </w:p>
        </w:tc>
        <w:tc>
          <w:tcPr>
            <w:tcW w:w="2268" w:type="dxa"/>
            <w:tcBorders>
              <w:top w:val="single" w:sz="4" w:space="0" w:color="auto"/>
              <w:left w:val="single" w:sz="4" w:space="0" w:color="auto"/>
              <w:bottom w:val="single" w:sz="4" w:space="0" w:color="auto"/>
              <w:right w:val="single" w:sz="4" w:space="0" w:color="auto"/>
            </w:tcBorders>
            <w:vAlign w:val="center"/>
          </w:tcPr>
          <w:p w:rsidR="004B039A" w:rsidRPr="008A247C" w:rsidRDefault="004B039A" w:rsidP="004B039A">
            <w:pPr>
              <w:widowControl w:val="0"/>
              <w:autoSpaceDE w:val="0"/>
              <w:autoSpaceDN w:val="0"/>
              <w:jc w:val="both"/>
            </w:pPr>
            <w:r w:rsidRPr="008A247C">
              <w:t>Мазь должна быть однородной</w:t>
            </w:r>
          </w:p>
        </w:tc>
        <w:tc>
          <w:tcPr>
            <w:tcW w:w="878" w:type="dxa"/>
            <w:tcBorders>
              <w:top w:val="single" w:sz="4" w:space="0" w:color="auto"/>
              <w:left w:val="single" w:sz="4" w:space="0" w:color="auto"/>
              <w:bottom w:val="single" w:sz="4" w:space="0" w:color="auto"/>
              <w:right w:val="single" w:sz="4" w:space="0" w:color="auto"/>
            </w:tcBorders>
          </w:tcPr>
          <w:p w:rsidR="004B039A" w:rsidRDefault="004B039A" w:rsidP="004B039A">
            <w:r w:rsidRPr="009E7F83">
              <w:t>Однородная</w:t>
            </w:r>
          </w:p>
        </w:tc>
        <w:tc>
          <w:tcPr>
            <w:tcW w:w="879" w:type="dxa"/>
            <w:tcBorders>
              <w:top w:val="single" w:sz="4" w:space="0" w:color="auto"/>
              <w:left w:val="single" w:sz="4" w:space="0" w:color="auto"/>
              <w:bottom w:val="single" w:sz="4" w:space="0" w:color="auto"/>
              <w:right w:val="single" w:sz="4" w:space="0" w:color="auto"/>
            </w:tcBorders>
          </w:tcPr>
          <w:p w:rsidR="004B039A" w:rsidRDefault="004B039A" w:rsidP="004B039A">
            <w:r w:rsidRPr="009E7F83">
              <w:t>Однородная</w:t>
            </w:r>
          </w:p>
        </w:tc>
        <w:tc>
          <w:tcPr>
            <w:tcW w:w="879" w:type="dxa"/>
            <w:tcBorders>
              <w:top w:val="single" w:sz="4" w:space="0" w:color="auto"/>
              <w:left w:val="single" w:sz="4" w:space="0" w:color="auto"/>
              <w:bottom w:val="single" w:sz="4" w:space="0" w:color="auto"/>
              <w:right w:val="single" w:sz="4" w:space="0" w:color="auto"/>
            </w:tcBorders>
          </w:tcPr>
          <w:p w:rsidR="004B039A" w:rsidRDefault="004B039A" w:rsidP="004B039A">
            <w:r w:rsidRPr="009E7F83">
              <w:t>Однородная</w:t>
            </w:r>
          </w:p>
        </w:tc>
        <w:tc>
          <w:tcPr>
            <w:tcW w:w="879" w:type="dxa"/>
            <w:tcBorders>
              <w:top w:val="single" w:sz="4" w:space="0" w:color="auto"/>
              <w:left w:val="single" w:sz="4" w:space="0" w:color="auto"/>
              <w:bottom w:val="single" w:sz="4" w:space="0" w:color="auto"/>
              <w:right w:val="single" w:sz="4" w:space="0" w:color="auto"/>
            </w:tcBorders>
          </w:tcPr>
          <w:p w:rsidR="004B039A" w:rsidRDefault="004B039A" w:rsidP="004B039A">
            <w:r w:rsidRPr="009E7F83">
              <w:t>Однородная</w:t>
            </w:r>
          </w:p>
        </w:tc>
        <w:tc>
          <w:tcPr>
            <w:tcW w:w="879" w:type="dxa"/>
            <w:tcBorders>
              <w:top w:val="single" w:sz="4" w:space="0" w:color="auto"/>
              <w:left w:val="single" w:sz="4" w:space="0" w:color="auto"/>
              <w:bottom w:val="single" w:sz="4" w:space="0" w:color="auto"/>
              <w:right w:val="single" w:sz="4" w:space="0" w:color="auto"/>
            </w:tcBorders>
          </w:tcPr>
          <w:p w:rsidR="004B039A" w:rsidRDefault="004B039A" w:rsidP="004B039A">
            <w:r w:rsidRPr="009E7F83">
              <w:t>Однородная</w:t>
            </w:r>
          </w:p>
        </w:tc>
      </w:tr>
      <w:tr w:rsidR="003313C9" w:rsidRPr="007F77D8" w:rsidTr="009B5622">
        <w:trPr>
          <w:trHeight w:val="294"/>
        </w:trPr>
        <w:tc>
          <w:tcPr>
            <w:tcW w:w="2127" w:type="dxa"/>
            <w:tcBorders>
              <w:top w:val="single" w:sz="4" w:space="0" w:color="auto"/>
              <w:left w:val="single" w:sz="4" w:space="0" w:color="auto"/>
              <w:bottom w:val="single" w:sz="4" w:space="0" w:color="auto"/>
              <w:right w:val="single" w:sz="4" w:space="0" w:color="auto"/>
            </w:tcBorders>
          </w:tcPr>
          <w:p w:rsidR="003313C9" w:rsidRPr="00C95522" w:rsidRDefault="003313C9" w:rsidP="009B5622">
            <w:r w:rsidRPr="00C95522">
              <w:t>рН</w:t>
            </w:r>
          </w:p>
        </w:tc>
        <w:tc>
          <w:tcPr>
            <w:tcW w:w="1275" w:type="dxa"/>
            <w:tcBorders>
              <w:top w:val="single" w:sz="4" w:space="0" w:color="auto"/>
              <w:left w:val="single" w:sz="4" w:space="0" w:color="auto"/>
              <w:bottom w:val="single" w:sz="4" w:space="0" w:color="auto"/>
              <w:right w:val="single" w:sz="4" w:space="0" w:color="auto"/>
            </w:tcBorders>
          </w:tcPr>
          <w:p w:rsidR="003313C9" w:rsidRPr="007F77D8" w:rsidRDefault="003313C9" w:rsidP="009B5622">
            <w:pPr>
              <w:jc w:val="center"/>
              <w:rPr>
                <w:color w:val="000000"/>
                <w:kern w:val="24"/>
              </w:rPr>
            </w:pPr>
            <w:r w:rsidRPr="007F77D8">
              <w:rPr>
                <w:bCs/>
              </w:rPr>
              <w:t>ГФ РК т</w:t>
            </w:r>
            <w:r>
              <w:rPr>
                <w:bCs/>
              </w:rPr>
              <w:t>.</w:t>
            </w:r>
            <w:r w:rsidRPr="007F77D8">
              <w:rPr>
                <w:bCs/>
              </w:rPr>
              <w:t>1, 2.9.7</w:t>
            </w:r>
          </w:p>
        </w:tc>
        <w:tc>
          <w:tcPr>
            <w:tcW w:w="2268" w:type="dxa"/>
            <w:tcBorders>
              <w:top w:val="single" w:sz="4" w:space="0" w:color="auto"/>
              <w:left w:val="single" w:sz="4" w:space="0" w:color="auto"/>
              <w:bottom w:val="single" w:sz="4" w:space="0" w:color="auto"/>
              <w:right w:val="single" w:sz="4" w:space="0" w:color="auto"/>
            </w:tcBorders>
          </w:tcPr>
          <w:p w:rsidR="003313C9" w:rsidRPr="00C95522" w:rsidRDefault="00441A20" w:rsidP="00441A20">
            <w:pPr>
              <w:jc w:val="center"/>
            </w:pPr>
            <w:r>
              <w:t>5</w:t>
            </w:r>
            <w:r w:rsidR="003313C9" w:rsidRPr="00C95522">
              <w:t>,5-</w:t>
            </w:r>
            <w:r>
              <w:t>6</w:t>
            </w:r>
            <w:r w:rsidR="003313C9" w:rsidRPr="00C95522">
              <w:t>,</w:t>
            </w:r>
            <w:r w:rsidR="003313C9" w:rsidRPr="00C95522">
              <w:rPr>
                <w:lang w:val="en-US"/>
              </w:rPr>
              <w:t>0</w:t>
            </w:r>
          </w:p>
        </w:tc>
        <w:tc>
          <w:tcPr>
            <w:tcW w:w="878" w:type="dxa"/>
            <w:tcBorders>
              <w:top w:val="single" w:sz="4" w:space="0" w:color="auto"/>
              <w:left w:val="single" w:sz="4" w:space="0" w:color="auto"/>
              <w:bottom w:val="single" w:sz="4" w:space="0" w:color="auto"/>
              <w:right w:val="single" w:sz="4" w:space="0" w:color="auto"/>
            </w:tcBorders>
          </w:tcPr>
          <w:p w:rsidR="003313C9" w:rsidRPr="007F77D8" w:rsidRDefault="003313C9" w:rsidP="00DF36F1">
            <w:pPr>
              <w:jc w:val="center"/>
            </w:pPr>
            <w:r>
              <w:t>5,6</w:t>
            </w:r>
          </w:p>
        </w:tc>
        <w:tc>
          <w:tcPr>
            <w:tcW w:w="879" w:type="dxa"/>
            <w:tcBorders>
              <w:top w:val="single" w:sz="4" w:space="0" w:color="auto"/>
              <w:left w:val="single" w:sz="4" w:space="0" w:color="auto"/>
              <w:bottom w:val="single" w:sz="4" w:space="0" w:color="auto"/>
              <w:right w:val="single" w:sz="4" w:space="0" w:color="auto"/>
            </w:tcBorders>
          </w:tcPr>
          <w:p w:rsidR="003313C9" w:rsidRPr="007F77D8" w:rsidRDefault="003313C9" w:rsidP="00DF36F1">
            <w:pPr>
              <w:jc w:val="center"/>
            </w:pPr>
            <w:r>
              <w:t>5,7</w:t>
            </w:r>
          </w:p>
        </w:tc>
        <w:tc>
          <w:tcPr>
            <w:tcW w:w="879" w:type="dxa"/>
            <w:tcBorders>
              <w:top w:val="single" w:sz="4" w:space="0" w:color="auto"/>
              <w:left w:val="single" w:sz="4" w:space="0" w:color="auto"/>
              <w:bottom w:val="single" w:sz="4" w:space="0" w:color="auto"/>
              <w:right w:val="single" w:sz="4" w:space="0" w:color="auto"/>
            </w:tcBorders>
          </w:tcPr>
          <w:p w:rsidR="003313C9" w:rsidRPr="007F77D8" w:rsidRDefault="003313C9" w:rsidP="00DF36F1">
            <w:pPr>
              <w:jc w:val="center"/>
            </w:pPr>
            <w:r>
              <w:t>5,8</w:t>
            </w:r>
          </w:p>
        </w:tc>
        <w:tc>
          <w:tcPr>
            <w:tcW w:w="879" w:type="dxa"/>
            <w:tcBorders>
              <w:top w:val="single" w:sz="4" w:space="0" w:color="auto"/>
              <w:left w:val="single" w:sz="4" w:space="0" w:color="auto"/>
              <w:bottom w:val="single" w:sz="4" w:space="0" w:color="auto"/>
              <w:right w:val="single" w:sz="4" w:space="0" w:color="auto"/>
            </w:tcBorders>
          </w:tcPr>
          <w:p w:rsidR="003313C9" w:rsidRPr="007F77D8" w:rsidRDefault="003313C9" w:rsidP="00DF36F1">
            <w:pPr>
              <w:jc w:val="center"/>
            </w:pPr>
            <w:r>
              <w:t>5,6</w:t>
            </w:r>
          </w:p>
        </w:tc>
        <w:tc>
          <w:tcPr>
            <w:tcW w:w="879" w:type="dxa"/>
            <w:tcBorders>
              <w:top w:val="single" w:sz="4" w:space="0" w:color="auto"/>
              <w:left w:val="single" w:sz="4" w:space="0" w:color="auto"/>
              <w:bottom w:val="single" w:sz="4" w:space="0" w:color="auto"/>
              <w:right w:val="single" w:sz="4" w:space="0" w:color="auto"/>
            </w:tcBorders>
          </w:tcPr>
          <w:p w:rsidR="003313C9" w:rsidRPr="007F77D8" w:rsidRDefault="003313C9" w:rsidP="00DF36F1">
            <w:pPr>
              <w:jc w:val="center"/>
            </w:pPr>
            <w:r>
              <w:t>5,7</w:t>
            </w:r>
          </w:p>
        </w:tc>
      </w:tr>
      <w:tr w:rsidR="00441A20" w:rsidRPr="007F77D8" w:rsidTr="009B5622">
        <w:trPr>
          <w:trHeight w:val="70"/>
        </w:trPr>
        <w:tc>
          <w:tcPr>
            <w:tcW w:w="2127" w:type="dxa"/>
            <w:tcBorders>
              <w:top w:val="single" w:sz="4" w:space="0" w:color="auto"/>
              <w:left w:val="single" w:sz="4" w:space="0" w:color="auto"/>
              <w:bottom w:val="single" w:sz="4" w:space="0" w:color="auto"/>
              <w:right w:val="single" w:sz="4" w:space="0" w:color="auto"/>
            </w:tcBorders>
          </w:tcPr>
          <w:p w:rsidR="00441A20" w:rsidRPr="00C95522" w:rsidRDefault="00441A20" w:rsidP="009B5622">
            <w:pPr>
              <w:widowControl w:val="0"/>
              <w:autoSpaceDE w:val="0"/>
              <w:autoSpaceDN w:val="0"/>
            </w:pPr>
            <w:r w:rsidRPr="00C95522">
              <w:t>Количественное определение:</w:t>
            </w:r>
          </w:p>
          <w:p w:rsidR="00441A20" w:rsidRPr="00C95522" w:rsidRDefault="00441A20" w:rsidP="009B5622">
            <w:pPr>
              <w:widowControl w:val="0"/>
              <w:autoSpaceDE w:val="0"/>
              <w:autoSpaceDN w:val="0"/>
            </w:pPr>
            <w:r w:rsidRPr="00C95522">
              <w:t>- иода</w:t>
            </w:r>
          </w:p>
          <w:p w:rsidR="00441A20" w:rsidRPr="00C95522" w:rsidRDefault="00441A20" w:rsidP="009B5622">
            <w:pPr>
              <w:jc w:val="center"/>
            </w:pPr>
            <w:r w:rsidRPr="00C95522">
              <w:t>- хлорамфеникола</w:t>
            </w:r>
          </w:p>
        </w:tc>
        <w:tc>
          <w:tcPr>
            <w:tcW w:w="1275" w:type="dxa"/>
            <w:tcBorders>
              <w:top w:val="single" w:sz="4" w:space="0" w:color="auto"/>
              <w:left w:val="single" w:sz="4" w:space="0" w:color="auto"/>
              <w:bottom w:val="single" w:sz="4" w:space="0" w:color="auto"/>
              <w:right w:val="single" w:sz="4" w:space="0" w:color="auto"/>
            </w:tcBorders>
          </w:tcPr>
          <w:p w:rsidR="00441A20" w:rsidRPr="00C95522" w:rsidRDefault="00441A20" w:rsidP="009B5622">
            <w:pPr>
              <w:jc w:val="center"/>
            </w:pPr>
            <w:r w:rsidRPr="00C95522">
              <w:t>В соответствии с АНД</w:t>
            </w:r>
          </w:p>
        </w:tc>
        <w:tc>
          <w:tcPr>
            <w:tcW w:w="2268" w:type="dxa"/>
            <w:tcBorders>
              <w:top w:val="single" w:sz="4" w:space="0" w:color="auto"/>
              <w:left w:val="single" w:sz="4" w:space="0" w:color="auto"/>
              <w:bottom w:val="single" w:sz="4" w:space="0" w:color="auto"/>
              <w:right w:val="single" w:sz="4" w:space="0" w:color="auto"/>
            </w:tcBorders>
          </w:tcPr>
          <w:p w:rsidR="00441A20" w:rsidRPr="00C95522" w:rsidRDefault="00441A20" w:rsidP="009B5622">
            <w:pPr>
              <w:widowControl w:val="0"/>
              <w:autoSpaceDE w:val="0"/>
              <w:autoSpaceDN w:val="0"/>
            </w:pPr>
            <w:r w:rsidRPr="00C95522">
              <w:t>-</w:t>
            </w:r>
            <w:r w:rsidRPr="00C95522">
              <w:rPr>
                <w:lang w:val="en-US"/>
              </w:rPr>
              <w:t xml:space="preserve"> </w:t>
            </w:r>
            <w:r>
              <w:t xml:space="preserve">от 0,95 % до 1,05 </w:t>
            </w:r>
            <w:r w:rsidRPr="00C95522">
              <w:t>%</w:t>
            </w:r>
          </w:p>
          <w:p w:rsidR="00441A20" w:rsidRPr="007F77D8" w:rsidRDefault="00441A20" w:rsidP="009B5622">
            <w:pPr>
              <w:ind w:right="33"/>
            </w:pPr>
            <w:r>
              <w:t xml:space="preserve">-от 0,71 % до 0,79 </w:t>
            </w:r>
            <w:r w:rsidRPr="00C95522">
              <w:t>%</w:t>
            </w:r>
          </w:p>
        </w:tc>
        <w:tc>
          <w:tcPr>
            <w:tcW w:w="878" w:type="dxa"/>
            <w:tcBorders>
              <w:top w:val="single" w:sz="4" w:space="0" w:color="auto"/>
              <w:left w:val="single" w:sz="4" w:space="0" w:color="auto"/>
              <w:bottom w:val="single" w:sz="4" w:space="0" w:color="auto"/>
              <w:right w:val="single" w:sz="4" w:space="0" w:color="auto"/>
            </w:tcBorders>
          </w:tcPr>
          <w:p w:rsidR="00441A20" w:rsidRDefault="00441A20" w:rsidP="00DF36F1">
            <w:r>
              <w:t>- 0,99</w:t>
            </w:r>
          </w:p>
          <w:p w:rsidR="00441A20" w:rsidRDefault="00441A20" w:rsidP="00DF36F1"/>
          <w:p w:rsidR="00441A20" w:rsidRPr="007F77D8" w:rsidRDefault="00441A20" w:rsidP="00DF36F1">
            <w:r>
              <w:t>- 0,73</w:t>
            </w:r>
          </w:p>
        </w:tc>
        <w:tc>
          <w:tcPr>
            <w:tcW w:w="879" w:type="dxa"/>
            <w:tcBorders>
              <w:top w:val="single" w:sz="4" w:space="0" w:color="auto"/>
              <w:left w:val="single" w:sz="4" w:space="0" w:color="auto"/>
              <w:bottom w:val="single" w:sz="4" w:space="0" w:color="auto"/>
              <w:right w:val="single" w:sz="4" w:space="0" w:color="auto"/>
            </w:tcBorders>
          </w:tcPr>
          <w:p w:rsidR="00441A20" w:rsidRDefault="00441A20" w:rsidP="00DF36F1">
            <w:pPr>
              <w:jc w:val="center"/>
            </w:pPr>
            <w:r>
              <w:t xml:space="preserve"> - 0,98</w:t>
            </w:r>
          </w:p>
          <w:p w:rsidR="00441A20" w:rsidRDefault="00441A20" w:rsidP="00DF36F1">
            <w:pPr>
              <w:jc w:val="center"/>
            </w:pPr>
          </w:p>
          <w:p w:rsidR="00441A20" w:rsidRPr="007F77D8" w:rsidRDefault="00441A20" w:rsidP="00DF36F1">
            <w:pPr>
              <w:jc w:val="center"/>
            </w:pPr>
            <w:r>
              <w:t>- 0,72</w:t>
            </w:r>
          </w:p>
        </w:tc>
        <w:tc>
          <w:tcPr>
            <w:tcW w:w="879" w:type="dxa"/>
            <w:tcBorders>
              <w:top w:val="single" w:sz="4" w:space="0" w:color="auto"/>
              <w:left w:val="single" w:sz="4" w:space="0" w:color="auto"/>
              <w:bottom w:val="single" w:sz="4" w:space="0" w:color="auto"/>
              <w:right w:val="single" w:sz="4" w:space="0" w:color="auto"/>
            </w:tcBorders>
          </w:tcPr>
          <w:p w:rsidR="00441A20" w:rsidRDefault="00441A20" w:rsidP="00DF36F1">
            <w:pPr>
              <w:jc w:val="center"/>
            </w:pPr>
            <w:r>
              <w:t>- 0,99</w:t>
            </w:r>
          </w:p>
          <w:p w:rsidR="00441A20" w:rsidRDefault="00441A20" w:rsidP="00DF36F1">
            <w:pPr>
              <w:jc w:val="center"/>
            </w:pPr>
          </w:p>
          <w:p w:rsidR="00441A20" w:rsidRPr="007F77D8" w:rsidRDefault="00441A20" w:rsidP="00DF36F1">
            <w:pPr>
              <w:jc w:val="center"/>
            </w:pPr>
            <w:r>
              <w:t>- 0,74</w:t>
            </w:r>
          </w:p>
        </w:tc>
        <w:tc>
          <w:tcPr>
            <w:tcW w:w="879" w:type="dxa"/>
            <w:tcBorders>
              <w:top w:val="single" w:sz="4" w:space="0" w:color="auto"/>
              <w:left w:val="single" w:sz="4" w:space="0" w:color="auto"/>
              <w:bottom w:val="single" w:sz="4" w:space="0" w:color="auto"/>
              <w:right w:val="single" w:sz="4" w:space="0" w:color="auto"/>
            </w:tcBorders>
          </w:tcPr>
          <w:p w:rsidR="00441A20" w:rsidRDefault="00441A20" w:rsidP="00DF36F1">
            <w:pPr>
              <w:jc w:val="center"/>
            </w:pPr>
            <w:r>
              <w:t>- 1,01</w:t>
            </w:r>
          </w:p>
          <w:p w:rsidR="00441A20" w:rsidRDefault="00441A20" w:rsidP="00DF36F1">
            <w:pPr>
              <w:jc w:val="center"/>
            </w:pPr>
          </w:p>
          <w:p w:rsidR="00441A20" w:rsidRPr="007F77D8" w:rsidRDefault="00441A20" w:rsidP="00DF36F1">
            <w:pPr>
              <w:jc w:val="center"/>
            </w:pPr>
            <w:r>
              <w:t>- 0,73</w:t>
            </w:r>
          </w:p>
        </w:tc>
        <w:tc>
          <w:tcPr>
            <w:tcW w:w="879" w:type="dxa"/>
            <w:tcBorders>
              <w:top w:val="single" w:sz="4" w:space="0" w:color="auto"/>
              <w:left w:val="single" w:sz="4" w:space="0" w:color="auto"/>
              <w:bottom w:val="single" w:sz="4" w:space="0" w:color="auto"/>
              <w:right w:val="single" w:sz="4" w:space="0" w:color="auto"/>
            </w:tcBorders>
          </w:tcPr>
          <w:p w:rsidR="00441A20" w:rsidRDefault="00441A20" w:rsidP="00DF36F1">
            <w:pPr>
              <w:jc w:val="center"/>
            </w:pPr>
            <w:r>
              <w:t>- 0,98</w:t>
            </w:r>
          </w:p>
          <w:p w:rsidR="00441A20" w:rsidRDefault="00441A20" w:rsidP="00DF36F1">
            <w:pPr>
              <w:jc w:val="center"/>
            </w:pPr>
          </w:p>
          <w:p w:rsidR="00441A20" w:rsidRPr="007F77D8" w:rsidRDefault="00441A20" w:rsidP="00DF36F1">
            <w:pPr>
              <w:jc w:val="center"/>
            </w:pPr>
            <w:r>
              <w:t>- 0,73</w:t>
            </w:r>
          </w:p>
        </w:tc>
      </w:tr>
      <w:tr w:rsidR="004B039A" w:rsidRPr="007F77D8" w:rsidTr="009B5622">
        <w:trPr>
          <w:trHeight w:val="294"/>
        </w:trPr>
        <w:tc>
          <w:tcPr>
            <w:tcW w:w="2127" w:type="dxa"/>
            <w:tcBorders>
              <w:top w:val="single" w:sz="4" w:space="0" w:color="auto"/>
              <w:left w:val="single" w:sz="4" w:space="0" w:color="auto"/>
              <w:bottom w:val="single" w:sz="4" w:space="0" w:color="auto"/>
              <w:right w:val="single" w:sz="4" w:space="0" w:color="auto"/>
            </w:tcBorders>
          </w:tcPr>
          <w:p w:rsidR="004B039A" w:rsidRPr="007F77D8" w:rsidRDefault="004B039A" w:rsidP="004B039A">
            <w:r w:rsidRPr="009E1E3F">
              <w:lastRenderedPageBreak/>
              <w:t>Микробиологическая</w:t>
            </w:r>
            <w:r w:rsidRPr="007F77D8">
              <w:t xml:space="preserve"> </w:t>
            </w:r>
            <w:r w:rsidRPr="009E1E3F">
              <w:t>чистота</w:t>
            </w:r>
          </w:p>
          <w:p w:rsidR="004B039A" w:rsidRPr="007F77D8" w:rsidRDefault="004B039A" w:rsidP="004B039A"/>
        </w:tc>
        <w:tc>
          <w:tcPr>
            <w:tcW w:w="1275" w:type="dxa"/>
            <w:tcBorders>
              <w:top w:val="single" w:sz="4" w:space="0" w:color="auto"/>
              <w:left w:val="single" w:sz="4" w:space="0" w:color="auto"/>
              <w:bottom w:val="single" w:sz="4" w:space="0" w:color="auto"/>
              <w:right w:val="single" w:sz="4" w:space="0" w:color="auto"/>
            </w:tcBorders>
          </w:tcPr>
          <w:p w:rsidR="004B039A" w:rsidRPr="007F77D8" w:rsidRDefault="004B039A" w:rsidP="004B039A">
            <w:pPr>
              <w:widowControl w:val="0"/>
              <w:autoSpaceDE w:val="0"/>
              <w:autoSpaceDN w:val="0"/>
              <w:jc w:val="center"/>
              <w:rPr>
                <w:bCs/>
              </w:rPr>
            </w:pPr>
            <w:r w:rsidRPr="007F77D8">
              <w:t>ГФ РК, т</w:t>
            </w:r>
            <w:r>
              <w:t>.</w:t>
            </w:r>
            <w:r w:rsidRPr="007F77D8">
              <w:t>1, 2.6.12 2.6.13</w:t>
            </w:r>
          </w:p>
        </w:tc>
        <w:tc>
          <w:tcPr>
            <w:tcW w:w="2268" w:type="dxa"/>
            <w:tcBorders>
              <w:top w:val="single" w:sz="4" w:space="0" w:color="auto"/>
              <w:left w:val="single" w:sz="4" w:space="0" w:color="auto"/>
              <w:bottom w:val="single" w:sz="4" w:space="0" w:color="auto"/>
              <w:right w:val="single" w:sz="4" w:space="0" w:color="auto"/>
            </w:tcBorders>
          </w:tcPr>
          <w:p w:rsidR="004B039A" w:rsidRDefault="004B039A" w:rsidP="004B039A">
            <w:pPr>
              <w:jc w:val="both"/>
            </w:pPr>
            <w:r w:rsidRPr="00C95522">
              <w:t xml:space="preserve">Препарат должен соответствовать требованиям ГФ РК </w:t>
            </w:r>
            <w:r w:rsidRPr="00C95522">
              <w:rPr>
                <w:lang w:val="en-US"/>
              </w:rPr>
              <w:t>I</w:t>
            </w:r>
            <w:r w:rsidRPr="00C95522">
              <w:t xml:space="preserve"> т.1, 5.1.4, </w:t>
            </w:r>
            <w:r w:rsidRPr="00C95522">
              <w:rPr>
                <w:i/>
              </w:rPr>
              <w:t>категория</w:t>
            </w:r>
            <w:r w:rsidRPr="00C95522">
              <w:t xml:space="preserve"> 2. В 1 грамме препарата допускается наличие</w:t>
            </w:r>
            <w:r>
              <w:t>:</w:t>
            </w:r>
          </w:p>
          <w:p w:rsidR="004B039A" w:rsidRDefault="004B039A" w:rsidP="004B039A">
            <w:pPr>
              <w:jc w:val="both"/>
            </w:pPr>
            <w:r>
              <w:t>-</w:t>
            </w:r>
            <w:r w:rsidRPr="00C95522">
              <w:t xml:space="preserve"> не более 100 аэробных бактери</w:t>
            </w:r>
            <w:r>
              <w:t xml:space="preserve">й и грибов (суммарно), </w:t>
            </w:r>
          </w:p>
          <w:p w:rsidR="004B039A" w:rsidRDefault="004B039A" w:rsidP="004B039A">
            <w:pPr>
              <w:jc w:val="both"/>
            </w:pPr>
            <w:r>
              <w:t xml:space="preserve">- </w:t>
            </w:r>
            <w:r w:rsidRPr="00C95522">
              <w:t xml:space="preserve">не более 10 энтеробактерий. </w:t>
            </w:r>
          </w:p>
          <w:p w:rsidR="004B039A" w:rsidRPr="00C95522" w:rsidRDefault="004B039A" w:rsidP="004B039A">
            <w:pPr>
              <w:jc w:val="both"/>
              <w:rPr>
                <w:color w:val="000000"/>
              </w:rPr>
            </w:pPr>
            <w:r w:rsidRPr="00C95522">
              <w:t xml:space="preserve">В 1 г препарата не допускается наличие </w:t>
            </w:r>
            <w:r w:rsidRPr="00C95522">
              <w:rPr>
                <w:i/>
                <w:lang w:val="en-US"/>
              </w:rPr>
              <w:t>Pseudomonas</w:t>
            </w:r>
            <w:r w:rsidRPr="00C95522">
              <w:rPr>
                <w:i/>
              </w:rPr>
              <w:t xml:space="preserve"> </w:t>
            </w:r>
            <w:r w:rsidRPr="00C95522">
              <w:rPr>
                <w:i/>
                <w:lang w:val="en-US"/>
              </w:rPr>
              <w:t>aeruginosa</w:t>
            </w:r>
            <w:r w:rsidRPr="00C95522">
              <w:t xml:space="preserve"> и </w:t>
            </w:r>
            <w:r w:rsidRPr="00C95522">
              <w:rPr>
                <w:i/>
                <w:lang w:val="en-US"/>
              </w:rPr>
              <w:t>Staphylococcus</w:t>
            </w:r>
            <w:r w:rsidRPr="00C95522">
              <w:rPr>
                <w:i/>
              </w:rPr>
              <w:t xml:space="preserve"> </w:t>
            </w:r>
            <w:r w:rsidRPr="00C95522">
              <w:rPr>
                <w:i/>
                <w:lang w:val="en-US"/>
              </w:rPr>
              <w:t>aureus</w:t>
            </w:r>
            <w:r w:rsidRPr="00C95522">
              <w:rPr>
                <w:i/>
              </w:rPr>
              <w:t>.</w:t>
            </w:r>
          </w:p>
        </w:tc>
        <w:tc>
          <w:tcPr>
            <w:tcW w:w="878" w:type="dxa"/>
            <w:tcBorders>
              <w:top w:val="single" w:sz="4" w:space="0" w:color="auto"/>
              <w:left w:val="single" w:sz="4" w:space="0" w:color="auto"/>
              <w:bottom w:val="single" w:sz="4" w:space="0" w:color="auto"/>
              <w:right w:val="single" w:sz="4" w:space="0" w:color="auto"/>
            </w:tcBorders>
          </w:tcPr>
          <w:p w:rsidR="004B039A" w:rsidRDefault="004B039A" w:rsidP="004B039A">
            <w:pPr>
              <w:jc w:val="both"/>
            </w:pPr>
            <w:r w:rsidRPr="0096002F">
              <w:t>-</w:t>
            </w:r>
            <w:r>
              <w:t>менее10,</w:t>
            </w:r>
          </w:p>
          <w:p w:rsidR="004B039A" w:rsidRDefault="004B039A" w:rsidP="004B039A">
            <w:pPr>
              <w:jc w:val="both"/>
            </w:pPr>
            <w:r>
              <w:t>-менее10,</w:t>
            </w:r>
          </w:p>
          <w:p w:rsidR="004B039A" w:rsidRDefault="004B039A" w:rsidP="004B039A">
            <w:pPr>
              <w:jc w:val="both"/>
            </w:pPr>
            <w:r>
              <w:t>Отсутствуют</w:t>
            </w:r>
          </w:p>
          <w:p w:rsidR="004B039A" w:rsidRPr="0096002F" w:rsidRDefault="004B039A" w:rsidP="004B039A">
            <w:pPr>
              <w:jc w:val="both"/>
            </w:pPr>
          </w:p>
        </w:tc>
        <w:tc>
          <w:tcPr>
            <w:tcW w:w="879" w:type="dxa"/>
            <w:tcBorders>
              <w:top w:val="single" w:sz="4" w:space="0" w:color="auto"/>
              <w:left w:val="single" w:sz="4" w:space="0" w:color="auto"/>
              <w:bottom w:val="single" w:sz="4" w:space="0" w:color="auto"/>
              <w:right w:val="single" w:sz="4" w:space="0" w:color="auto"/>
            </w:tcBorders>
          </w:tcPr>
          <w:p w:rsidR="004B039A" w:rsidRDefault="004B039A" w:rsidP="004B039A">
            <w:pPr>
              <w:jc w:val="both"/>
            </w:pPr>
            <w:r>
              <w:t>-менее10,</w:t>
            </w:r>
          </w:p>
          <w:p w:rsidR="004B039A" w:rsidRDefault="004B039A" w:rsidP="004B039A">
            <w:pPr>
              <w:jc w:val="both"/>
            </w:pPr>
            <w:r>
              <w:t>-менее10,</w:t>
            </w:r>
          </w:p>
          <w:p w:rsidR="004B039A" w:rsidRDefault="004B039A" w:rsidP="004B039A">
            <w:pPr>
              <w:jc w:val="both"/>
            </w:pPr>
            <w:r>
              <w:t>Отсутствуют</w:t>
            </w:r>
          </w:p>
          <w:p w:rsidR="004B039A" w:rsidRPr="0096002F" w:rsidRDefault="004B039A" w:rsidP="004B039A">
            <w:pPr>
              <w:jc w:val="both"/>
            </w:pPr>
          </w:p>
        </w:tc>
        <w:tc>
          <w:tcPr>
            <w:tcW w:w="879" w:type="dxa"/>
            <w:tcBorders>
              <w:top w:val="single" w:sz="4" w:space="0" w:color="auto"/>
              <w:left w:val="single" w:sz="4" w:space="0" w:color="auto"/>
              <w:bottom w:val="single" w:sz="4" w:space="0" w:color="auto"/>
              <w:right w:val="single" w:sz="4" w:space="0" w:color="auto"/>
            </w:tcBorders>
          </w:tcPr>
          <w:p w:rsidR="004B039A" w:rsidRDefault="004B039A" w:rsidP="004B039A">
            <w:pPr>
              <w:jc w:val="both"/>
            </w:pPr>
            <w:r>
              <w:t>-менее10,</w:t>
            </w:r>
          </w:p>
          <w:p w:rsidR="004B039A" w:rsidRDefault="004B039A" w:rsidP="004B039A">
            <w:pPr>
              <w:jc w:val="both"/>
            </w:pPr>
            <w:r>
              <w:t>-менее10,</w:t>
            </w:r>
          </w:p>
          <w:p w:rsidR="004B039A" w:rsidRDefault="004B039A" w:rsidP="004B039A">
            <w:pPr>
              <w:jc w:val="both"/>
            </w:pPr>
            <w:r>
              <w:t>Отсутствуют</w:t>
            </w:r>
          </w:p>
          <w:p w:rsidR="004B039A" w:rsidRPr="0096002F" w:rsidRDefault="004B039A" w:rsidP="004B039A">
            <w:pPr>
              <w:jc w:val="both"/>
            </w:pPr>
          </w:p>
        </w:tc>
        <w:tc>
          <w:tcPr>
            <w:tcW w:w="879" w:type="dxa"/>
            <w:tcBorders>
              <w:top w:val="single" w:sz="4" w:space="0" w:color="auto"/>
              <w:left w:val="single" w:sz="4" w:space="0" w:color="auto"/>
              <w:bottom w:val="single" w:sz="4" w:space="0" w:color="auto"/>
              <w:right w:val="single" w:sz="4" w:space="0" w:color="auto"/>
            </w:tcBorders>
          </w:tcPr>
          <w:p w:rsidR="004B039A" w:rsidRDefault="004B039A" w:rsidP="004B039A">
            <w:pPr>
              <w:jc w:val="both"/>
            </w:pPr>
            <w:r>
              <w:t>-менее10,</w:t>
            </w:r>
          </w:p>
          <w:p w:rsidR="004B039A" w:rsidRDefault="004B039A" w:rsidP="004B039A">
            <w:pPr>
              <w:jc w:val="both"/>
            </w:pPr>
            <w:r>
              <w:t>-менее10,</w:t>
            </w:r>
          </w:p>
          <w:p w:rsidR="004B039A" w:rsidRDefault="004B039A" w:rsidP="004B039A">
            <w:pPr>
              <w:jc w:val="both"/>
            </w:pPr>
            <w:r>
              <w:t>Отсутствуют</w:t>
            </w:r>
          </w:p>
          <w:p w:rsidR="004B039A" w:rsidRPr="0096002F" w:rsidRDefault="004B039A" w:rsidP="004B039A">
            <w:pPr>
              <w:jc w:val="both"/>
            </w:pPr>
          </w:p>
        </w:tc>
        <w:tc>
          <w:tcPr>
            <w:tcW w:w="879" w:type="dxa"/>
            <w:tcBorders>
              <w:top w:val="single" w:sz="4" w:space="0" w:color="auto"/>
              <w:left w:val="single" w:sz="4" w:space="0" w:color="auto"/>
              <w:bottom w:val="single" w:sz="4" w:space="0" w:color="auto"/>
              <w:right w:val="single" w:sz="4" w:space="0" w:color="auto"/>
            </w:tcBorders>
          </w:tcPr>
          <w:p w:rsidR="004B039A" w:rsidRDefault="004B039A" w:rsidP="004B039A">
            <w:pPr>
              <w:jc w:val="both"/>
            </w:pPr>
            <w:r>
              <w:t>-менее10,</w:t>
            </w:r>
          </w:p>
          <w:p w:rsidR="004B039A" w:rsidRDefault="004B039A" w:rsidP="004B039A">
            <w:pPr>
              <w:jc w:val="both"/>
            </w:pPr>
            <w:r>
              <w:t>-менее10,</w:t>
            </w:r>
          </w:p>
          <w:p w:rsidR="004B039A" w:rsidRDefault="004B039A" w:rsidP="004B039A">
            <w:pPr>
              <w:jc w:val="both"/>
            </w:pPr>
            <w:r>
              <w:t>Отсутствуют</w:t>
            </w:r>
          </w:p>
          <w:p w:rsidR="004B039A" w:rsidRPr="0096002F" w:rsidRDefault="004B039A" w:rsidP="004B039A">
            <w:pPr>
              <w:jc w:val="both"/>
            </w:pPr>
          </w:p>
        </w:tc>
      </w:tr>
    </w:tbl>
    <w:p w:rsidR="00E2556A" w:rsidRDefault="00E2556A" w:rsidP="00394FB0">
      <w:pPr>
        <w:autoSpaceDE w:val="0"/>
        <w:autoSpaceDN w:val="0"/>
        <w:adjustRightInd w:val="0"/>
        <w:jc w:val="both"/>
        <w:rPr>
          <w:bCs/>
          <w:sz w:val="28"/>
          <w:szCs w:val="28"/>
          <w:lang w:val="kk-KZ"/>
        </w:rPr>
      </w:pPr>
    </w:p>
    <w:p w:rsidR="003313C9" w:rsidRPr="007F77D8" w:rsidRDefault="00A52431" w:rsidP="003313C9">
      <w:pPr>
        <w:jc w:val="both"/>
        <w:rPr>
          <w:sz w:val="28"/>
          <w:szCs w:val="28"/>
        </w:rPr>
      </w:pPr>
      <w:r w:rsidRPr="007F77D8">
        <w:rPr>
          <w:sz w:val="28"/>
          <w:szCs w:val="28"/>
        </w:rPr>
        <w:t xml:space="preserve">Таблица </w:t>
      </w:r>
      <w:r>
        <w:rPr>
          <w:sz w:val="28"/>
          <w:szCs w:val="28"/>
        </w:rPr>
        <w:t>38</w:t>
      </w:r>
      <w:r w:rsidRPr="007F77D8">
        <w:rPr>
          <w:sz w:val="28"/>
          <w:szCs w:val="28"/>
        </w:rPr>
        <w:t xml:space="preserve"> – </w:t>
      </w:r>
      <w:r w:rsidR="003313C9" w:rsidRPr="007F77D8">
        <w:rPr>
          <w:bCs/>
          <w:sz w:val="28"/>
          <w:szCs w:val="28"/>
        </w:rPr>
        <w:t xml:space="preserve">Результаты </w:t>
      </w:r>
      <w:r w:rsidR="003313C9" w:rsidRPr="007F77D8">
        <w:rPr>
          <w:sz w:val="28"/>
          <w:szCs w:val="28"/>
        </w:rPr>
        <w:t>испыт</w:t>
      </w:r>
      <w:r w:rsidR="003313C9">
        <w:rPr>
          <w:sz w:val="28"/>
          <w:szCs w:val="28"/>
        </w:rPr>
        <w:t>ания стабильности при хранении комбинированной антимикробной мази</w:t>
      </w:r>
      <w:r w:rsidR="003313C9" w:rsidRPr="007F77D8">
        <w:rPr>
          <w:sz w:val="28"/>
          <w:szCs w:val="28"/>
        </w:rPr>
        <w:t xml:space="preserve">, </w:t>
      </w:r>
      <w:r w:rsidR="003313C9" w:rsidRPr="004C0D9B">
        <w:rPr>
          <w:bCs/>
          <w:sz w:val="28"/>
          <w:szCs w:val="28"/>
        </w:rPr>
        <w:t xml:space="preserve">серия </w:t>
      </w:r>
      <w:r w:rsidR="003313C9" w:rsidRPr="004C0D9B">
        <w:rPr>
          <w:sz w:val="28"/>
          <w:szCs w:val="28"/>
        </w:rPr>
        <w:t>031</w:t>
      </w:r>
      <w:r w:rsidR="004C0D9B" w:rsidRPr="004C0D9B">
        <w:rPr>
          <w:sz w:val="28"/>
          <w:szCs w:val="28"/>
        </w:rPr>
        <w:t>1</w:t>
      </w:r>
      <w:r w:rsidR="003313C9" w:rsidRPr="004C0D9B">
        <w:rPr>
          <w:sz w:val="28"/>
          <w:szCs w:val="28"/>
        </w:rPr>
        <w:t>0</w:t>
      </w:r>
      <w:r w:rsidR="004C0D9B" w:rsidRPr="004C0D9B">
        <w:rPr>
          <w:sz w:val="28"/>
          <w:szCs w:val="28"/>
        </w:rPr>
        <w:t>9</w:t>
      </w:r>
      <w:r w:rsidR="003313C9" w:rsidRPr="004C0D9B">
        <w:rPr>
          <w:sz w:val="28"/>
          <w:szCs w:val="28"/>
        </w:rPr>
        <w:t>1</w:t>
      </w:r>
      <w:r w:rsidR="004C0D9B" w:rsidRPr="004C0D9B">
        <w:rPr>
          <w:sz w:val="28"/>
          <w:szCs w:val="28"/>
        </w:rPr>
        <w:t>7</w:t>
      </w:r>
      <w:r w:rsidR="003313C9" w:rsidRPr="007F77D8">
        <w:rPr>
          <w:sz w:val="28"/>
          <w:szCs w:val="28"/>
        </w:rPr>
        <w:t>.</w:t>
      </w:r>
      <w:r w:rsidR="003313C9" w:rsidRPr="007F77D8">
        <w:rPr>
          <w:bCs/>
          <w:sz w:val="28"/>
          <w:szCs w:val="28"/>
        </w:rPr>
        <w:t xml:space="preserve"> Дата</w:t>
      </w:r>
      <w:r w:rsidR="004C0D9B">
        <w:rPr>
          <w:bCs/>
          <w:sz w:val="28"/>
          <w:szCs w:val="28"/>
        </w:rPr>
        <w:t xml:space="preserve"> начала и окончания испытаний: </w:t>
      </w:r>
      <w:r w:rsidR="004C0D9B" w:rsidRPr="004C0D9B">
        <w:rPr>
          <w:bCs/>
          <w:sz w:val="28"/>
          <w:szCs w:val="28"/>
        </w:rPr>
        <w:t>11</w:t>
      </w:r>
      <w:r w:rsidR="003313C9" w:rsidRPr="007F77D8">
        <w:rPr>
          <w:bCs/>
          <w:sz w:val="28"/>
          <w:szCs w:val="28"/>
        </w:rPr>
        <w:t>.0</w:t>
      </w:r>
      <w:r w:rsidR="004C0D9B" w:rsidRPr="004C0D9B">
        <w:rPr>
          <w:bCs/>
          <w:sz w:val="28"/>
          <w:szCs w:val="28"/>
        </w:rPr>
        <w:t>9</w:t>
      </w:r>
      <w:r w:rsidR="003313C9" w:rsidRPr="007F77D8">
        <w:rPr>
          <w:bCs/>
          <w:sz w:val="28"/>
          <w:szCs w:val="28"/>
        </w:rPr>
        <w:t>.201</w:t>
      </w:r>
      <w:r w:rsidR="004C0D9B" w:rsidRPr="004C0D9B">
        <w:rPr>
          <w:bCs/>
          <w:sz w:val="28"/>
          <w:szCs w:val="28"/>
        </w:rPr>
        <w:t>7</w:t>
      </w:r>
      <w:r w:rsidR="003313C9" w:rsidRPr="007F77D8">
        <w:rPr>
          <w:bCs/>
          <w:sz w:val="28"/>
          <w:szCs w:val="28"/>
        </w:rPr>
        <w:t xml:space="preserve"> г. - </w:t>
      </w:r>
      <w:r w:rsidR="004C0D9B" w:rsidRPr="004C0D9B">
        <w:rPr>
          <w:bCs/>
          <w:sz w:val="28"/>
          <w:szCs w:val="28"/>
        </w:rPr>
        <w:t>11</w:t>
      </w:r>
      <w:r w:rsidR="004C0D9B">
        <w:rPr>
          <w:bCs/>
          <w:sz w:val="28"/>
          <w:szCs w:val="28"/>
        </w:rPr>
        <w:t>.09</w:t>
      </w:r>
      <w:r w:rsidR="003313C9" w:rsidRPr="007F77D8">
        <w:rPr>
          <w:bCs/>
          <w:sz w:val="28"/>
          <w:szCs w:val="28"/>
        </w:rPr>
        <w:t>.201</w:t>
      </w:r>
      <w:r w:rsidR="004C0D9B" w:rsidRPr="004C0D9B">
        <w:rPr>
          <w:bCs/>
          <w:sz w:val="28"/>
          <w:szCs w:val="28"/>
        </w:rPr>
        <w:t>8</w:t>
      </w:r>
      <w:r w:rsidR="003313C9" w:rsidRPr="007F77D8">
        <w:rPr>
          <w:bCs/>
          <w:sz w:val="28"/>
          <w:szCs w:val="28"/>
        </w:rPr>
        <w:t xml:space="preserve"> г. гг, </w:t>
      </w:r>
      <w:r w:rsidR="003313C9" w:rsidRPr="007F77D8">
        <w:rPr>
          <w:bCs/>
          <w:sz w:val="28"/>
          <w:szCs w:val="28"/>
          <w:lang w:val="en-US"/>
        </w:rPr>
        <w:t>T</w:t>
      </w:r>
      <w:r w:rsidR="003313C9" w:rsidRPr="007F77D8">
        <w:rPr>
          <w:bCs/>
          <w:sz w:val="28"/>
          <w:szCs w:val="28"/>
        </w:rPr>
        <w:t xml:space="preserve">=25±2 °С, </w:t>
      </w:r>
      <w:r w:rsidR="003313C9" w:rsidRPr="007F77D8">
        <w:rPr>
          <w:bCs/>
          <w:sz w:val="28"/>
          <w:szCs w:val="28"/>
          <w:lang w:val="en-US"/>
        </w:rPr>
        <w:t>RH</w:t>
      </w:r>
      <w:r w:rsidR="003313C9" w:rsidRPr="007F77D8">
        <w:rPr>
          <w:bCs/>
          <w:sz w:val="28"/>
          <w:szCs w:val="28"/>
        </w:rPr>
        <w:t>=60±5 %</w:t>
      </w:r>
    </w:p>
    <w:p w:rsidR="00E2556A" w:rsidRPr="003313C9" w:rsidRDefault="00E2556A" w:rsidP="00394FB0">
      <w:pPr>
        <w:autoSpaceDE w:val="0"/>
        <w:autoSpaceDN w:val="0"/>
        <w:adjustRightInd w:val="0"/>
        <w:jc w:val="both"/>
        <w:rPr>
          <w:bCs/>
          <w:sz w:val="28"/>
          <w:szCs w:val="28"/>
        </w:rPr>
      </w:pPr>
    </w:p>
    <w:tbl>
      <w:tblPr>
        <w:tblW w:w="1006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127"/>
        <w:gridCol w:w="1275"/>
        <w:gridCol w:w="2268"/>
        <w:gridCol w:w="878"/>
        <w:gridCol w:w="879"/>
        <w:gridCol w:w="879"/>
        <w:gridCol w:w="879"/>
        <w:gridCol w:w="879"/>
      </w:tblGrid>
      <w:tr w:rsidR="009B5622" w:rsidRPr="007F77D8" w:rsidTr="009B5622">
        <w:trPr>
          <w:trHeight w:val="126"/>
          <w:tblHeader/>
        </w:trPr>
        <w:tc>
          <w:tcPr>
            <w:tcW w:w="2127" w:type="dxa"/>
            <w:vMerge w:val="restart"/>
            <w:tcBorders>
              <w:top w:val="single" w:sz="4" w:space="0" w:color="auto"/>
              <w:left w:val="single" w:sz="4" w:space="0" w:color="auto"/>
              <w:right w:val="single" w:sz="4" w:space="0" w:color="auto"/>
            </w:tcBorders>
          </w:tcPr>
          <w:p w:rsidR="009B5622" w:rsidRPr="007F77D8" w:rsidRDefault="009B5622" w:rsidP="009B5622">
            <w:pPr>
              <w:jc w:val="center"/>
              <w:rPr>
                <w:bCs/>
              </w:rPr>
            </w:pPr>
            <w:r w:rsidRPr="007F77D8">
              <w:rPr>
                <w:bCs/>
              </w:rPr>
              <w:t>Показатель качества</w:t>
            </w:r>
          </w:p>
        </w:tc>
        <w:tc>
          <w:tcPr>
            <w:tcW w:w="1275" w:type="dxa"/>
            <w:vMerge w:val="restart"/>
            <w:tcBorders>
              <w:top w:val="single" w:sz="4" w:space="0" w:color="auto"/>
              <w:left w:val="single" w:sz="4" w:space="0" w:color="auto"/>
              <w:right w:val="single" w:sz="4" w:space="0" w:color="auto"/>
            </w:tcBorders>
          </w:tcPr>
          <w:p w:rsidR="009B5622" w:rsidRPr="007F77D8" w:rsidRDefault="009B5622" w:rsidP="009B5622">
            <w:pPr>
              <w:jc w:val="center"/>
              <w:rPr>
                <w:bCs/>
              </w:rPr>
            </w:pPr>
            <w:r w:rsidRPr="007F77D8">
              <w:rPr>
                <w:bCs/>
              </w:rPr>
              <w:t>Методика испытаний</w:t>
            </w:r>
          </w:p>
        </w:tc>
        <w:tc>
          <w:tcPr>
            <w:tcW w:w="2268" w:type="dxa"/>
            <w:vMerge w:val="restart"/>
            <w:tcBorders>
              <w:top w:val="single" w:sz="4" w:space="0" w:color="auto"/>
              <w:left w:val="single" w:sz="4" w:space="0" w:color="auto"/>
              <w:right w:val="single" w:sz="4" w:space="0" w:color="auto"/>
            </w:tcBorders>
          </w:tcPr>
          <w:p w:rsidR="009B5622" w:rsidRPr="007F77D8" w:rsidRDefault="009B5622" w:rsidP="009B5622">
            <w:pPr>
              <w:jc w:val="center"/>
              <w:rPr>
                <w:bCs/>
              </w:rPr>
            </w:pPr>
            <w:r w:rsidRPr="007F77D8">
              <w:rPr>
                <w:bCs/>
              </w:rPr>
              <w:t>Норма</w:t>
            </w:r>
          </w:p>
        </w:tc>
        <w:tc>
          <w:tcPr>
            <w:tcW w:w="4394" w:type="dxa"/>
            <w:gridSpan w:val="5"/>
            <w:tcBorders>
              <w:top w:val="single" w:sz="4" w:space="0" w:color="auto"/>
              <w:left w:val="single" w:sz="4" w:space="0" w:color="auto"/>
              <w:bottom w:val="single" w:sz="4" w:space="0" w:color="auto"/>
              <w:right w:val="single" w:sz="4" w:space="0" w:color="auto"/>
            </w:tcBorders>
          </w:tcPr>
          <w:p w:rsidR="009B5622" w:rsidRPr="007F77D8" w:rsidRDefault="009B5622" w:rsidP="009B5622">
            <w:pPr>
              <w:jc w:val="center"/>
              <w:rPr>
                <w:bCs/>
              </w:rPr>
            </w:pPr>
            <w:r w:rsidRPr="007F77D8">
              <w:rPr>
                <w:bCs/>
              </w:rPr>
              <w:t>Интервал хранения, мес.</w:t>
            </w:r>
          </w:p>
        </w:tc>
      </w:tr>
      <w:tr w:rsidR="009B5622" w:rsidRPr="007F77D8" w:rsidTr="009B5622">
        <w:trPr>
          <w:trHeight w:val="135"/>
          <w:tblHeader/>
        </w:trPr>
        <w:tc>
          <w:tcPr>
            <w:tcW w:w="2127" w:type="dxa"/>
            <w:vMerge/>
            <w:tcBorders>
              <w:left w:val="single" w:sz="4" w:space="0" w:color="auto"/>
              <w:bottom w:val="single" w:sz="4" w:space="0" w:color="auto"/>
              <w:right w:val="single" w:sz="4" w:space="0" w:color="auto"/>
            </w:tcBorders>
          </w:tcPr>
          <w:p w:rsidR="009B5622" w:rsidRPr="007F77D8" w:rsidRDefault="009B5622" w:rsidP="009B5622">
            <w:pPr>
              <w:jc w:val="center"/>
              <w:rPr>
                <w:bCs/>
              </w:rPr>
            </w:pPr>
          </w:p>
        </w:tc>
        <w:tc>
          <w:tcPr>
            <w:tcW w:w="1275" w:type="dxa"/>
            <w:vMerge/>
            <w:tcBorders>
              <w:left w:val="single" w:sz="4" w:space="0" w:color="auto"/>
              <w:bottom w:val="single" w:sz="4" w:space="0" w:color="auto"/>
              <w:right w:val="single" w:sz="4" w:space="0" w:color="auto"/>
            </w:tcBorders>
          </w:tcPr>
          <w:p w:rsidR="009B5622" w:rsidRPr="007F77D8" w:rsidRDefault="009B5622" w:rsidP="009B5622">
            <w:pPr>
              <w:jc w:val="center"/>
              <w:rPr>
                <w:bCs/>
              </w:rPr>
            </w:pPr>
          </w:p>
        </w:tc>
        <w:tc>
          <w:tcPr>
            <w:tcW w:w="2268" w:type="dxa"/>
            <w:vMerge/>
            <w:tcBorders>
              <w:left w:val="single" w:sz="4" w:space="0" w:color="auto"/>
              <w:bottom w:val="single" w:sz="4" w:space="0" w:color="auto"/>
              <w:right w:val="single" w:sz="4" w:space="0" w:color="auto"/>
            </w:tcBorders>
          </w:tcPr>
          <w:p w:rsidR="009B5622" w:rsidRPr="007F77D8" w:rsidRDefault="009B5622" w:rsidP="009B5622">
            <w:pPr>
              <w:jc w:val="center"/>
              <w:rPr>
                <w:bCs/>
              </w:rPr>
            </w:pPr>
          </w:p>
        </w:tc>
        <w:tc>
          <w:tcPr>
            <w:tcW w:w="878" w:type="dxa"/>
            <w:tcBorders>
              <w:top w:val="single" w:sz="4" w:space="0" w:color="auto"/>
              <w:left w:val="single" w:sz="4" w:space="0" w:color="auto"/>
              <w:bottom w:val="single" w:sz="4" w:space="0" w:color="auto"/>
              <w:right w:val="single" w:sz="4" w:space="0" w:color="auto"/>
            </w:tcBorders>
          </w:tcPr>
          <w:p w:rsidR="009B5622" w:rsidRPr="007F77D8" w:rsidRDefault="009B5622" w:rsidP="009B5622">
            <w:pPr>
              <w:jc w:val="center"/>
              <w:rPr>
                <w:bCs/>
              </w:rPr>
            </w:pPr>
            <w:r w:rsidRPr="007F77D8">
              <w:rPr>
                <w:bCs/>
              </w:rPr>
              <w:t>0</w:t>
            </w:r>
          </w:p>
        </w:tc>
        <w:tc>
          <w:tcPr>
            <w:tcW w:w="879" w:type="dxa"/>
            <w:tcBorders>
              <w:top w:val="single" w:sz="4" w:space="0" w:color="auto"/>
              <w:left w:val="single" w:sz="4" w:space="0" w:color="auto"/>
              <w:bottom w:val="single" w:sz="4" w:space="0" w:color="auto"/>
              <w:right w:val="single" w:sz="4" w:space="0" w:color="auto"/>
            </w:tcBorders>
          </w:tcPr>
          <w:p w:rsidR="009B5622" w:rsidRPr="007F77D8" w:rsidRDefault="009B5622" w:rsidP="009B5622">
            <w:pPr>
              <w:jc w:val="center"/>
              <w:rPr>
                <w:bCs/>
              </w:rPr>
            </w:pPr>
            <w:r w:rsidRPr="007F77D8">
              <w:rPr>
                <w:bCs/>
              </w:rPr>
              <w:t>3</w:t>
            </w:r>
          </w:p>
        </w:tc>
        <w:tc>
          <w:tcPr>
            <w:tcW w:w="879" w:type="dxa"/>
            <w:tcBorders>
              <w:top w:val="single" w:sz="4" w:space="0" w:color="auto"/>
              <w:left w:val="single" w:sz="4" w:space="0" w:color="auto"/>
              <w:bottom w:val="single" w:sz="4" w:space="0" w:color="auto"/>
              <w:right w:val="single" w:sz="4" w:space="0" w:color="auto"/>
            </w:tcBorders>
          </w:tcPr>
          <w:p w:rsidR="009B5622" w:rsidRPr="007F77D8" w:rsidRDefault="009B5622" w:rsidP="009B5622">
            <w:pPr>
              <w:jc w:val="center"/>
              <w:rPr>
                <w:bCs/>
              </w:rPr>
            </w:pPr>
            <w:r w:rsidRPr="007F77D8">
              <w:rPr>
                <w:bCs/>
              </w:rPr>
              <w:t>6</w:t>
            </w:r>
          </w:p>
        </w:tc>
        <w:tc>
          <w:tcPr>
            <w:tcW w:w="879" w:type="dxa"/>
            <w:tcBorders>
              <w:top w:val="single" w:sz="4" w:space="0" w:color="auto"/>
              <w:left w:val="single" w:sz="4" w:space="0" w:color="auto"/>
              <w:bottom w:val="single" w:sz="4" w:space="0" w:color="auto"/>
              <w:right w:val="single" w:sz="4" w:space="0" w:color="auto"/>
            </w:tcBorders>
          </w:tcPr>
          <w:p w:rsidR="009B5622" w:rsidRPr="007F77D8" w:rsidRDefault="009B5622" w:rsidP="009B5622">
            <w:pPr>
              <w:jc w:val="center"/>
              <w:rPr>
                <w:bCs/>
              </w:rPr>
            </w:pPr>
            <w:r w:rsidRPr="007F77D8">
              <w:rPr>
                <w:bCs/>
              </w:rPr>
              <w:t>9</w:t>
            </w:r>
          </w:p>
        </w:tc>
        <w:tc>
          <w:tcPr>
            <w:tcW w:w="879" w:type="dxa"/>
            <w:tcBorders>
              <w:top w:val="single" w:sz="4" w:space="0" w:color="auto"/>
              <w:left w:val="single" w:sz="4" w:space="0" w:color="auto"/>
              <w:bottom w:val="single" w:sz="4" w:space="0" w:color="auto"/>
              <w:right w:val="single" w:sz="4" w:space="0" w:color="auto"/>
            </w:tcBorders>
          </w:tcPr>
          <w:p w:rsidR="009B5622" w:rsidRPr="007F77D8" w:rsidRDefault="009B5622" w:rsidP="009B5622">
            <w:pPr>
              <w:jc w:val="center"/>
              <w:rPr>
                <w:bCs/>
              </w:rPr>
            </w:pPr>
            <w:r w:rsidRPr="007F77D8">
              <w:rPr>
                <w:bCs/>
              </w:rPr>
              <w:t>12</w:t>
            </w:r>
          </w:p>
        </w:tc>
      </w:tr>
      <w:tr w:rsidR="009B5622" w:rsidRPr="007F77D8" w:rsidTr="009B5622">
        <w:trPr>
          <w:trHeight w:val="343"/>
        </w:trPr>
        <w:tc>
          <w:tcPr>
            <w:tcW w:w="2127" w:type="dxa"/>
            <w:tcBorders>
              <w:top w:val="single" w:sz="4" w:space="0" w:color="auto"/>
              <w:left w:val="single" w:sz="4" w:space="0" w:color="auto"/>
              <w:bottom w:val="single" w:sz="4" w:space="0" w:color="auto"/>
              <w:right w:val="single" w:sz="4" w:space="0" w:color="auto"/>
            </w:tcBorders>
          </w:tcPr>
          <w:p w:rsidR="009B5622" w:rsidRPr="007F77D8" w:rsidRDefault="009B5622" w:rsidP="009B5622">
            <w:r w:rsidRPr="007F77D8">
              <w:t>Описание</w:t>
            </w:r>
          </w:p>
        </w:tc>
        <w:tc>
          <w:tcPr>
            <w:tcW w:w="1275" w:type="dxa"/>
            <w:tcBorders>
              <w:top w:val="single" w:sz="4" w:space="0" w:color="auto"/>
              <w:left w:val="single" w:sz="4" w:space="0" w:color="auto"/>
              <w:bottom w:val="single" w:sz="4" w:space="0" w:color="auto"/>
              <w:right w:val="single" w:sz="4" w:space="0" w:color="auto"/>
            </w:tcBorders>
          </w:tcPr>
          <w:p w:rsidR="009B5622" w:rsidRPr="007F77D8" w:rsidRDefault="009B5622" w:rsidP="009B5622">
            <w:pPr>
              <w:jc w:val="center"/>
              <w:rPr>
                <w:bCs/>
              </w:rPr>
            </w:pPr>
            <w:r w:rsidRPr="007F77D8">
              <w:rPr>
                <w:rStyle w:val="s0"/>
                <w:sz w:val="22"/>
                <w:szCs w:val="22"/>
              </w:rPr>
              <w:t>ГФ РК, т</w:t>
            </w:r>
            <w:r>
              <w:rPr>
                <w:rStyle w:val="s0"/>
                <w:sz w:val="22"/>
                <w:szCs w:val="22"/>
              </w:rPr>
              <w:t>.</w:t>
            </w:r>
            <w:r w:rsidRPr="007F77D8">
              <w:rPr>
                <w:rStyle w:val="s0"/>
                <w:sz w:val="22"/>
                <w:szCs w:val="22"/>
              </w:rPr>
              <w:t xml:space="preserve"> 1, с547</w:t>
            </w:r>
          </w:p>
        </w:tc>
        <w:tc>
          <w:tcPr>
            <w:tcW w:w="2268" w:type="dxa"/>
            <w:tcBorders>
              <w:top w:val="single" w:sz="4" w:space="0" w:color="auto"/>
              <w:left w:val="single" w:sz="4" w:space="0" w:color="auto"/>
              <w:bottom w:val="single" w:sz="4" w:space="0" w:color="auto"/>
              <w:right w:val="single" w:sz="4" w:space="0" w:color="auto"/>
            </w:tcBorders>
          </w:tcPr>
          <w:p w:rsidR="009B5622" w:rsidRPr="008A247C" w:rsidRDefault="009B5622" w:rsidP="009B5622">
            <w:pPr>
              <w:ind w:right="33"/>
              <w:jc w:val="both"/>
            </w:pPr>
            <w:r w:rsidRPr="008A247C">
              <w:t>Гомогенная мазь темно-коричневого цвета с запахом иода</w:t>
            </w:r>
          </w:p>
        </w:tc>
        <w:tc>
          <w:tcPr>
            <w:tcW w:w="878" w:type="dxa"/>
            <w:tcBorders>
              <w:top w:val="single" w:sz="4" w:space="0" w:color="auto"/>
              <w:left w:val="single" w:sz="4" w:space="0" w:color="auto"/>
              <w:bottom w:val="single" w:sz="4" w:space="0" w:color="auto"/>
              <w:right w:val="single" w:sz="4" w:space="0" w:color="auto"/>
            </w:tcBorders>
          </w:tcPr>
          <w:p w:rsidR="009B5622" w:rsidRPr="007F77D8" w:rsidRDefault="009B5622" w:rsidP="009B5622">
            <w:pPr>
              <w:jc w:val="center"/>
            </w:pPr>
            <w:r w:rsidRPr="007F77D8">
              <w:t>соотв.</w:t>
            </w:r>
          </w:p>
        </w:tc>
        <w:tc>
          <w:tcPr>
            <w:tcW w:w="879" w:type="dxa"/>
            <w:tcBorders>
              <w:top w:val="single" w:sz="4" w:space="0" w:color="auto"/>
              <w:left w:val="single" w:sz="4" w:space="0" w:color="auto"/>
              <w:bottom w:val="single" w:sz="4" w:space="0" w:color="auto"/>
              <w:right w:val="single" w:sz="4" w:space="0" w:color="auto"/>
            </w:tcBorders>
          </w:tcPr>
          <w:p w:rsidR="009B5622" w:rsidRPr="007F77D8" w:rsidRDefault="009B5622" w:rsidP="009B5622">
            <w:pPr>
              <w:jc w:val="center"/>
            </w:pPr>
            <w:r w:rsidRPr="007F77D8">
              <w:t>соотв.</w:t>
            </w:r>
          </w:p>
        </w:tc>
        <w:tc>
          <w:tcPr>
            <w:tcW w:w="879" w:type="dxa"/>
            <w:tcBorders>
              <w:top w:val="single" w:sz="4" w:space="0" w:color="auto"/>
              <w:left w:val="single" w:sz="4" w:space="0" w:color="auto"/>
              <w:bottom w:val="single" w:sz="4" w:space="0" w:color="auto"/>
              <w:right w:val="single" w:sz="4" w:space="0" w:color="auto"/>
            </w:tcBorders>
          </w:tcPr>
          <w:p w:rsidR="009B5622" w:rsidRPr="007F77D8" w:rsidRDefault="009B5622" w:rsidP="009B5622">
            <w:pPr>
              <w:jc w:val="center"/>
            </w:pPr>
            <w:r w:rsidRPr="007F77D8">
              <w:t>соотв.</w:t>
            </w:r>
          </w:p>
        </w:tc>
        <w:tc>
          <w:tcPr>
            <w:tcW w:w="879" w:type="dxa"/>
            <w:tcBorders>
              <w:top w:val="single" w:sz="4" w:space="0" w:color="auto"/>
              <w:left w:val="single" w:sz="4" w:space="0" w:color="auto"/>
              <w:bottom w:val="single" w:sz="4" w:space="0" w:color="auto"/>
              <w:right w:val="single" w:sz="4" w:space="0" w:color="auto"/>
            </w:tcBorders>
          </w:tcPr>
          <w:p w:rsidR="009B5622" w:rsidRPr="007F77D8" w:rsidRDefault="009B5622" w:rsidP="009B5622">
            <w:pPr>
              <w:jc w:val="center"/>
            </w:pPr>
            <w:r w:rsidRPr="007F77D8">
              <w:t>соотв.</w:t>
            </w:r>
          </w:p>
        </w:tc>
        <w:tc>
          <w:tcPr>
            <w:tcW w:w="879" w:type="dxa"/>
            <w:tcBorders>
              <w:top w:val="single" w:sz="4" w:space="0" w:color="auto"/>
              <w:left w:val="single" w:sz="4" w:space="0" w:color="auto"/>
              <w:bottom w:val="single" w:sz="4" w:space="0" w:color="auto"/>
              <w:right w:val="single" w:sz="4" w:space="0" w:color="auto"/>
            </w:tcBorders>
          </w:tcPr>
          <w:p w:rsidR="009B5622" w:rsidRPr="007F77D8" w:rsidRDefault="009B5622" w:rsidP="009B5622">
            <w:pPr>
              <w:jc w:val="center"/>
            </w:pPr>
            <w:r w:rsidRPr="007F77D8">
              <w:t>соотв.</w:t>
            </w:r>
          </w:p>
        </w:tc>
      </w:tr>
      <w:tr w:rsidR="009B5622" w:rsidRPr="007F77D8" w:rsidTr="009B5622">
        <w:trPr>
          <w:trHeight w:val="563"/>
        </w:trPr>
        <w:tc>
          <w:tcPr>
            <w:tcW w:w="2127" w:type="dxa"/>
            <w:tcBorders>
              <w:top w:val="single" w:sz="4" w:space="0" w:color="auto"/>
              <w:left w:val="single" w:sz="4" w:space="0" w:color="auto"/>
              <w:bottom w:val="single" w:sz="4" w:space="0" w:color="auto"/>
              <w:right w:val="single" w:sz="4" w:space="0" w:color="auto"/>
            </w:tcBorders>
            <w:shd w:val="clear" w:color="auto" w:fill="auto"/>
          </w:tcPr>
          <w:p w:rsidR="009B5622" w:rsidRPr="008A247C" w:rsidRDefault="009B5622" w:rsidP="009B5622">
            <w:pPr>
              <w:widowControl w:val="0"/>
              <w:autoSpaceDE w:val="0"/>
              <w:autoSpaceDN w:val="0"/>
            </w:pPr>
            <w:r w:rsidRPr="008A247C">
              <w:t>Идентификация</w:t>
            </w:r>
          </w:p>
          <w:p w:rsidR="009B5622" w:rsidRDefault="009B5622" w:rsidP="009B5622">
            <w:pPr>
              <w:widowControl w:val="0"/>
              <w:autoSpaceDE w:val="0"/>
              <w:autoSpaceDN w:val="0"/>
            </w:pPr>
            <w:r w:rsidRPr="008A247C">
              <w:t>- иод</w:t>
            </w:r>
          </w:p>
          <w:p w:rsidR="009B5622" w:rsidRPr="008A247C" w:rsidRDefault="009B5622" w:rsidP="009B5622">
            <w:pPr>
              <w:widowControl w:val="0"/>
              <w:autoSpaceDE w:val="0"/>
              <w:autoSpaceDN w:val="0"/>
            </w:pPr>
          </w:p>
          <w:p w:rsidR="009B5622" w:rsidRPr="008A247C" w:rsidRDefault="009B5622" w:rsidP="009B5622">
            <w:pPr>
              <w:widowControl w:val="0"/>
              <w:autoSpaceDE w:val="0"/>
              <w:autoSpaceDN w:val="0"/>
            </w:pPr>
            <w:r>
              <w:t>-</w:t>
            </w:r>
            <w:r w:rsidRPr="008A247C">
              <w:t>хлорамфеникол</w:t>
            </w:r>
          </w:p>
          <w:p w:rsidR="009B5622" w:rsidRPr="007F77D8" w:rsidRDefault="009B5622" w:rsidP="009B5622">
            <w:pPr>
              <w:jc w:val="center"/>
            </w:pPr>
          </w:p>
        </w:tc>
        <w:tc>
          <w:tcPr>
            <w:tcW w:w="1275" w:type="dxa"/>
            <w:tcBorders>
              <w:top w:val="single" w:sz="4" w:space="0" w:color="auto"/>
              <w:left w:val="single" w:sz="4" w:space="0" w:color="auto"/>
              <w:bottom w:val="single" w:sz="4" w:space="0" w:color="auto"/>
              <w:right w:val="single" w:sz="4" w:space="0" w:color="auto"/>
            </w:tcBorders>
            <w:shd w:val="clear" w:color="auto" w:fill="auto"/>
          </w:tcPr>
          <w:p w:rsidR="009B5622" w:rsidRPr="008A247C" w:rsidRDefault="009B5622" w:rsidP="009B5622">
            <w:pPr>
              <w:widowControl w:val="0"/>
              <w:autoSpaceDE w:val="0"/>
              <w:autoSpaceDN w:val="0"/>
              <w:jc w:val="center"/>
              <w:rPr>
                <w:lang w:val="kk-KZ"/>
              </w:rPr>
            </w:pPr>
            <w:r w:rsidRPr="008A247C">
              <w:rPr>
                <w:lang w:val="kk-KZ"/>
              </w:rPr>
              <w:t>ГФ РК, том 2, с.248</w:t>
            </w:r>
          </w:p>
          <w:p w:rsidR="009B5622" w:rsidRPr="008A247C" w:rsidRDefault="009B5622" w:rsidP="009B5622">
            <w:pPr>
              <w:widowControl w:val="0"/>
              <w:autoSpaceDE w:val="0"/>
              <w:autoSpaceDN w:val="0"/>
              <w:jc w:val="center"/>
              <w:rPr>
                <w:lang w:val="kk-KZ"/>
              </w:rPr>
            </w:pPr>
          </w:p>
          <w:p w:rsidR="009B5622" w:rsidRPr="007F77D8" w:rsidRDefault="009B5622" w:rsidP="009B5622">
            <w:pPr>
              <w:jc w:val="center"/>
            </w:pPr>
            <w:r w:rsidRPr="008A247C">
              <w:rPr>
                <w:lang w:val="kk-KZ"/>
              </w:rPr>
              <w:t>ГФ РК, том 1, 2.3.1</w:t>
            </w:r>
          </w:p>
        </w:tc>
        <w:tc>
          <w:tcPr>
            <w:tcW w:w="2268" w:type="dxa"/>
            <w:tcBorders>
              <w:top w:val="single" w:sz="4" w:space="0" w:color="auto"/>
              <w:left w:val="single" w:sz="4" w:space="0" w:color="auto"/>
              <w:bottom w:val="single" w:sz="4" w:space="0" w:color="auto"/>
              <w:right w:val="single" w:sz="4" w:space="0" w:color="auto"/>
            </w:tcBorders>
          </w:tcPr>
          <w:p w:rsidR="009B5622" w:rsidRPr="008A247C" w:rsidRDefault="009B5622" w:rsidP="009B5622">
            <w:pPr>
              <w:widowControl w:val="0"/>
              <w:autoSpaceDE w:val="0"/>
              <w:autoSpaceDN w:val="0"/>
              <w:jc w:val="both"/>
              <w:rPr>
                <w:lang w:val="kk-KZ"/>
              </w:rPr>
            </w:pPr>
            <w:r w:rsidRPr="008A247C">
              <w:rPr>
                <w:lang w:val="kk-KZ"/>
              </w:rPr>
              <w:t>-выделение фиолетовых паров иода</w:t>
            </w:r>
          </w:p>
          <w:p w:rsidR="009B5622" w:rsidRPr="008A247C" w:rsidRDefault="009B5622" w:rsidP="009B5622">
            <w:pPr>
              <w:widowControl w:val="0"/>
              <w:autoSpaceDE w:val="0"/>
              <w:autoSpaceDN w:val="0"/>
              <w:jc w:val="both"/>
              <w:rPr>
                <w:lang w:val="kk-KZ"/>
              </w:rPr>
            </w:pPr>
            <w:r w:rsidRPr="008A247C">
              <w:rPr>
                <w:lang w:val="kk-KZ"/>
              </w:rPr>
              <w:t>- максимум поглощения при 278 нм</w:t>
            </w:r>
          </w:p>
          <w:p w:rsidR="009B5622" w:rsidRPr="008A247C" w:rsidRDefault="009B5622" w:rsidP="009B5622">
            <w:pPr>
              <w:jc w:val="both"/>
              <w:rPr>
                <w:lang w:val="kk-KZ"/>
              </w:rPr>
            </w:pPr>
          </w:p>
        </w:tc>
        <w:tc>
          <w:tcPr>
            <w:tcW w:w="878" w:type="dxa"/>
            <w:tcBorders>
              <w:top w:val="single" w:sz="4" w:space="0" w:color="auto"/>
              <w:left w:val="single" w:sz="4" w:space="0" w:color="auto"/>
              <w:bottom w:val="single" w:sz="4" w:space="0" w:color="auto"/>
              <w:right w:val="single" w:sz="4" w:space="0" w:color="auto"/>
            </w:tcBorders>
          </w:tcPr>
          <w:p w:rsidR="009B5622" w:rsidRPr="007F77D8" w:rsidRDefault="009B5622" w:rsidP="009B5622">
            <w:pPr>
              <w:jc w:val="center"/>
            </w:pPr>
            <w:r w:rsidRPr="007F77D8">
              <w:t>соотв.</w:t>
            </w:r>
          </w:p>
        </w:tc>
        <w:tc>
          <w:tcPr>
            <w:tcW w:w="879" w:type="dxa"/>
            <w:tcBorders>
              <w:top w:val="single" w:sz="4" w:space="0" w:color="auto"/>
              <w:left w:val="single" w:sz="4" w:space="0" w:color="auto"/>
              <w:bottom w:val="single" w:sz="4" w:space="0" w:color="auto"/>
              <w:right w:val="single" w:sz="4" w:space="0" w:color="auto"/>
            </w:tcBorders>
          </w:tcPr>
          <w:p w:rsidR="009B5622" w:rsidRPr="007F77D8" w:rsidRDefault="009B5622" w:rsidP="009B5622">
            <w:pPr>
              <w:jc w:val="center"/>
            </w:pPr>
            <w:r w:rsidRPr="007F77D8">
              <w:t>соотв.</w:t>
            </w:r>
          </w:p>
        </w:tc>
        <w:tc>
          <w:tcPr>
            <w:tcW w:w="879" w:type="dxa"/>
            <w:tcBorders>
              <w:top w:val="single" w:sz="4" w:space="0" w:color="auto"/>
              <w:left w:val="single" w:sz="4" w:space="0" w:color="auto"/>
              <w:bottom w:val="single" w:sz="4" w:space="0" w:color="auto"/>
              <w:right w:val="single" w:sz="4" w:space="0" w:color="auto"/>
            </w:tcBorders>
          </w:tcPr>
          <w:p w:rsidR="009B5622" w:rsidRPr="007F77D8" w:rsidRDefault="009B5622" w:rsidP="009B5622">
            <w:pPr>
              <w:jc w:val="center"/>
            </w:pPr>
            <w:r w:rsidRPr="007F77D8">
              <w:t>соотв.</w:t>
            </w:r>
          </w:p>
        </w:tc>
        <w:tc>
          <w:tcPr>
            <w:tcW w:w="879" w:type="dxa"/>
            <w:tcBorders>
              <w:top w:val="single" w:sz="4" w:space="0" w:color="auto"/>
              <w:left w:val="single" w:sz="4" w:space="0" w:color="auto"/>
              <w:bottom w:val="single" w:sz="4" w:space="0" w:color="auto"/>
              <w:right w:val="single" w:sz="4" w:space="0" w:color="auto"/>
            </w:tcBorders>
          </w:tcPr>
          <w:p w:rsidR="009B5622" w:rsidRPr="007F77D8" w:rsidRDefault="009B5622" w:rsidP="009B5622">
            <w:pPr>
              <w:jc w:val="center"/>
            </w:pPr>
            <w:r w:rsidRPr="007F77D8">
              <w:t>соотв.</w:t>
            </w:r>
          </w:p>
        </w:tc>
        <w:tc>
          <w:tcPr>
            <w:tcW w:w="879" w:type="dxa"/>
            <w:tcBorders>
              <w:top w:val="single" w:sz="4" w:space="0" w:color="auto"/>
              <w:left w:val="single" w:sz="4" w:space="0" w:color="auto"/>
              <w:bottom w:val="single" w:sz="4" w:space="0" w:color="auto"/>
              <w:right w:val="single" w:sz="4" w:space="0" w:color="auto"/>
            </w:tcBorders>
          </w:tcPr>
          <w:p w:rsidR="009B5622" w:rsidRPr="007F77D8" w:rsidRDefault="009B5622" w:rsidP="009B5622">
            <w:pPr>
              <w:jc w:val="center"/>
            </w:pPr>
            <w:r w:rsidRPr="007F77D8">
              <w:t>соотв.</w:t>
            </w:r>
          </w:p>
        </w:tc>
      </w:tr>
      <w:tr w:rsidR="003313C9" w:rsidRPr="007F77D8" w:rsidTr="009B5622">
        <w:trPr>
          <w:trHeight w:val="563"/>
        </w:trPr>
        <w:tc>
          <w:tcPr>
            <w:tcW w:w="2127" w:type="dxa"/>
            <w:tcBorders>
              <w:top w:val="single" w:sz="4" w:space="0" w:color="auto"/>
              <w:left w:val="single" w:sz="4" w:space="0" w:color="auto"/>
              <w:bottom w:val="single" w:sz="4" w:space="0" w:color="auto"/>
              <w:right w:val="single" w:sz="4" w:space="0" w:color="auto"/>
            </w:tcBorders>
          </w:tcPr>
          <w:p w:rsidR="003313C9" w:rsidRPr="008A247C" w:rsidRDefault="003313C9" w:rsidP="009B5622">
            <w:pPr>
              <w:jc w:val="both"/>
            </w:pPr>
            <w:r w:rsidRPr="008A247C">
              <w:t>Масса содержимого в упаковке</w:t>
            </w:r>
          </w:p>
        </w:tc>
        <w:tc>
          <w:tcPr>
            <w:tcW w:w="1275" w:type="dxa"/>
            <w:tcBorders>
              <w:top w:val="single" w:sz="4" w:space="0" w:color="auto"/>
              <w:left w:val="single" w:sz="4" w:space="0" w:color="auto"/>
              <w:bottom w:val="single" w:sz="4" w:space="0" w:color="auto"/>
              <w:right w:val="single" w:sz="4" w:space="0" w:color="auto"/>
            </w:tcBorders>
          </w:tcPr>
          <w:p w:rsidR="003313C9" w:rsidRPr="008A247C" w:rsidRDefault="003313C9" w:rsidP="009B5622">
            <w:pPr>
              <w:jc w:val="center"/>
              <w:rPr>
                <w:color w:val="000000"/>
                <w:kern w:val="24"/>
              </w:rPr>
            </w:pPr>
            <w:r w:rsidRPr="008A247C">
              <w:rPr>
                <w:lang w:val="kk-KZ"/>
              </w:rPr>
              <w:t>В соответствии с АНД</w:t>
            </w:r>
          </w:p>
        </w:tc>
        <w:tc>
          <w:tcPr>
            <w:tcW w:w="2268" w:type="dxa"/>
            <w:tcBorders>
              <w:top w:val="single" w:sz="4" w:space="0" w:color="auto"/>
              <w:left w:val="single" w:sz="4" w:space="0" w:color="auto"/>
              <w:bottom w:val="single" w:sz="4" w:space="0" w:color="auto"/>
              <w:right w:val="single" w:sz="4" w:space="0" w:color="auto"/>
            </w:tcBorders>
          </w:tcPr>
          <w:p w:rsidR="003313C9" w:rsidRPr="007F77D8" w:rsidRDefault="003313C9" w:rsidP="009B5622">
            <w:pPr>
              <w:tabs>
                <w:tab w:val="left" w:pos="9720"/>
              </w:tabs>
              <w:jc w:val="both"/>
            </w:pPr>
            <w:r w:rsidRPr="007F77D8">
              <w:t xml:space="preserve">Отклонение от средней массы </w:t>
            </w:r>
            <w:r>
              <w:t>содержимого в упаковке</w:t>
            </w:r>
            <w:r w:rsidRPr="007F77D8">
              <w:t xml:space="preserve"> допускается </w:t>
            </w:r>
            <w:r>
              <w:t>не более ± 1</w:t>
            </w:r>
            <w:r w:rsidRPr="007F77D8">
              <w:t>,5 %</w:t>
            </w:r>
            <w:r>
              <w:t>.</w:t>
            </w:r>
          </w:p>
        </w:tc>
        <w:tc>
          <w:tcPr>
            <w:tcW w:w="878" w:type="dxa"/>
            <w:tcBorders>
              <w:top w:val="single" w:sz="4" w:space="0" w:color="auto"/>
              <w:left w:val="single" w:sz="4" w:space="0" w:color="auto"/>
              <w:bottom w:val="single" w:sz="4" w:space="0" w:color="auto"/>
              <w:right w:val="single" w:sz="4" w:space="0" w:color="auto"/>
            </w:tcBorders>
          </w:tcPr>
          <w:p w:rsidR="003313C9" w:rsidRPr="007F77D8" w:rsidRDefault="003313C9" w:rsidP="003313C9">
            <w:pPr>
              <w:jc w:val="center"/>
            </w:pPr>
            <w:r>
              <w:t>20,00</w:t>
            </w:r>
          </w:p>
        </w:tc>
        <w:tc>
          <w:tcPr>
            <w:tcW w:w="879" w:type="dxa"/>
            <w:tcBorders>
              <w:top w:val="single" w:sz="4" w:space="0" w:color="auto"/>
              <w:left w:val="single" w:sz="4" w:space="0" w:color="auto"/>
              <w:bottom w:val="single" w:sz="4" w:space="0" w:color="auto"/>
              <w:right w:val="single" w:sz="4" w:space="0" w:color="auto"/>
            </w:tcBorders>
          </w:tcPr>
          <w:p w:rsidR="003313C9" w:rsidRPr="007F77D8" w:rsidRDefault="003313C9" w:rsidP="003313C9">
            <w:pPr>
              <w:jc w:val="center"/>
            </w:pPr>
            <w:r>
              <w:t>19,99</w:t>
            </w:r>
          </w:p>
        </w:tc>
        <w:tc>
          <w:tcPr>
            <w:tcW w:w="879" w:type="dxa"/>
            <w:tcBorders>
              <w:top w:val="single" w:sz="4" w:space="0" w:color="auto"/>
              <w:left w:val="single" w:sz="4" w:space="0" w:color="auto"/>
              <w:bottom w:val="single" w:sz="4" w:space="0" w:color="auto"/>
              <w:right w:val="single" w:sz="4" w:space="0" w:color="auto"/>
            </w:tcBorders>
          </w:tcPr>
          <w:p w:rsidR="003313C9" w:rsidRPr="007F77D8" w:rsidRDefault="003313C9" w:rsidP="00DF36F1">
            <w:pPr>
              <w:jc w:val="center"/>
            </w:pPr>
            <w:r>
              <w:t>20,01</w:t>
            </w:r>
          </w:p>
        </w:tc>
        <w:tc>
          <w:tcPr>
            <w:tcW w:w="879" w:type="dxa"/>
            <w:tcBorders>
              <w:top w:val="single" w:sz="4" w:space="0" w:color="auto"/>
              <w:left w:val="single" w:sz="4" w:space="0" w:color="auto"/>
              <w:bottom w:val="single" w:sz="4" w:space="0" w:color="auto"/>
              <w:right w:val="single" w:sz="4" w:space="0" w:color="auto"/>
            </w:tcBorders>
          </w:tcPr>
          <w:p w:rsidR="003313C9" w:rsidRPr="007F77D8" w:rsidRDefault="003313C9" w:rsidP="003313C9">
            <w:pPr>
              <w:jc w:val="center"/>
            </w:pPr>
            <w:r>
              <w:t>19,99</w:t>
            </w:r>
          </w:p>
        </w:tc>
        <w:tc>
          <w:tcPr>
            <w:tcW w:w="879" w:type="dxa"/>
            <w:tcBorders>
              <w:top w:val="single" w:sz="4" w:space="0" w:color="auto"/>
              <w:left w:val="single" w:sz="4" w:space="0" w:color="auto"/>
              <w:bottom w:val="single" w:sz="4" w:space="0" w:color="auto"/>
              <w:right w:val="single" w:sz="4" w:space="0" w:color="auto"/>
            </w:tcBorders>
          </w:tcPr>
          <w:p w:rsidR="003313C9" w:rsidRPr="007F77D8" w:rsidRDefault="003313C9" w:rsidP="003313C9">
            <w:pPr>
              <w:jc w:val="center"/>
            </w:pPr>
            <w:r>
              <w:t>20,01</w:t>
            </w:r>
          </w:p>
        </w:tc>
      </w:tr>
      <w:tr w:rsidR="004B039A" w:rsidRPr="007F77D8" w:rsidTr="009B5622">
        <w:trPr>
          <w:trHeight w:val="250"/>
        </w:trPr>
        <w:tc>
          <w:tcPr>
            <w:tcW w:w="2127" w:type="dxa"/>
            <w:tcBorders>
              <w:top w:val="single" w:sz="4" w:space="0" w:color="auto"/>
              <w:left w:val="single" w:sz="4" w:space="0" w:color="auto"/>
              <w:bottom w:val="single" w:sz="4" w:space="0" w:color="auto"/>
              <w:right w:val="single" w:sz="4" w:space="0" w:color="auto"/>
            </w:tcBorders>
          </w:tcPr>
          <w:p w:rsidR="004B039A" w:rsidRPr="007F77D8" w:rsidRDefault="004B039A" w:rsidP="004B039A">
            <w:r w:rsidRPr="007F77D8">
              <w:t xml:space="preserve">Однородность </w:t>
            </w:r>
            <w:r>
              <w:t>мази</w:t>
            </w:r>
          </w:p>
        </w:tc>
        <w:tc>
          <w:tcPr>
            <w:tcW w:w="1275" w:type="dxa"/>
            <w:tcBorders>
              <w:top w:val="single" w:sz="4" w:space="0" w:color="auto"/>
              <w:left w:val="single" w:sz="4" w:space="0" w:color="auto"/>
              <w:bottom w:val="single" w:sz="4" w:space="0" w:color="auto"/>
              <w:right w:val="single" w:sz="4" w:space="0" w:color="auto"/>
            </w:tcBorders>
          </w:tcPr>
          <w:p w:rsidR="004B039A" w:rsidRPr="008A247C" w:rsidRDefault="004B039A" w:rsidP="004B039A">
            <w:pPr>
              <w:widowControl w:val="0"/>
              <w:autoSpaceDE w:val="0"/>
              <w:autoSpaceDN w:val="0"/>
              <w:jc w:val="center"/>
            </w:pPr>
            <w:r w:rsidRPr="008A247C">
              <w:rPr>
                <w:lang w:val="kk-KZ"/>
              </w:rPr>
              <w:t xml:space="preserve">ГФ РК </w:t>
            </w:r>
            <w:r w:rsidRPr="008A247C">
              <w:rPr>
                <w:lang w:val="en-US"/>
              </w:rPr>
              <w:t>I</w:t>
            </w:r>
            <w:r w:rsidRPr="008A247C">
              <w:rPr>
                <w:lang w:val="kk-KZ"/>
              </w:rPr>
              <w:t xml:space="preserve">, том 1, </w:t>
            </w:r>
            <w:r w:rsidRPr="008A247C">
              <w:lastRenderedPageBreak/>
              <w:t>«</w:t>
            </w:r>
            <w:r w:rsidRPr="008A247C">
              <w:rPr>
                <w:i/>
              </w:rPr>
              <w:t>Мягкие лекарственные средства для наружного применения</w:t>
            </w:r>
            <w:r w:rsidRPr="008A247C">
              <w:t>», приложение 1</w:t>
            </w:r>
          </w:p>
        </w:tc>
        <w:tc>
          <w:tcPr>
            <w:tcW w:w="2268" w:type="dxa"/>
            <w:tcBorders>
              <w:top w:val="single" w:sz="4" w:space="0" w:color="auto"/>
              <w:left w:val="single" w:sz="4" w:space="0" w:color="auto"/>
              <w:bottom w:val="single" w:sz="4" w:space="0" w:color="auto"/>
              <w:right w:val="single" w:sz="4" w:space="0" w:color="auto"/>
            </w:tcBorders>
            <w:vAlign w:val="center"/>
          </w:tcPr>
          <w:p w:rsidR="004B039A" w:rsidRPr="008A247C" w:rsidRDefault="004B039A" w:rsidP="004B039A">
            <w:pPr>
              <w:widowControl w:val="0"/>
              <w:autoSpaceDE w:val="0"/>
              <w:autoSpaceDN w:val="0"/>
              <w:jc w:val="both"/>
            </w:pPr>
            <w:r w:rsidRPr="008A247C">
              <w:lastRenderedPageBreak/>
              <w:t>Мазь должна быть однородной</w:t>
            </w:r>
          </w:p>
        </w:tc>
        <w:tc>
          <w:tcPr>
            <w:tcW w:w="878" w:type="dxa"/>
            <w:tcBorders>
              <w:top w:val="single" w:sz="4" w:space="0" w:color="auto"/>
              <w:left w:val="single" w:sz="4" w:space="0" w:color="auto"/>
              <w:bottom w:val="single" w:sz="4" w:space="0" w:color="auto"/>
              <w:right w:val="single" w:sz="4" w:space="0" w:color="auto"/>
            </w:tcBorders>
          </w:tcPr>
          <w:p w:rsidR="004B039A" w:rsidRDefault="004B039A" w:rsidP="004B039A">
            <w:r w:rsidRPr="00B220EE">
              <w:t>Однородна</w:t>
            </w:r>
            <w:r w:rsidRPr="00B220EE">
              <w:lastRenderedPageBreak/>
              <w:t>я</w:t>
            </w:r>
          </w:p>
        </w:tc>
        <w:tc>
          <w:tcPr>
            <w:tcW w:w="879" w:type="dxa"/>
            <w:tcBorders>
              <w:top w:val="single" w:sz="4" w:space="0" w:color="auto"/>
              <w:left w:val="single" w:sz="4" w:space="0" w:color="auto"/>
              <w:bottom w:val="single" w:sz="4" w:space="0" w:color="auto"/>
              <w:right w:val="single" w:sz="4" w:space="0" w:color="auto"/>
            </w:tcBorders>
          </w:tcPr>
          <w:p w:rsidR="004B039A" w:rsidRDefault="004B039A" w:rsidP="004B039A">
            <w:r w:rsidRPr="00B220EE">
              <w:lastRenderedPageBreak/>
              <w:t>Однородна</w:t>
            </w:r>
            <w:r w:rsidRPr="00B220EE">
              <w:lastRenderedPageBreak/>
              <w:t>я</w:t>
            </w:r>
          </w:p>
        </w:tc>
        <w:tc>
          <w:tcPr>
            <w:tcW w:w="879" w:type="dxa"/>
            <w:tcBorders>
              <w:top w:val="single" w:sz="4" w:space="0" w:color="auto"/>
              <w:left w:val="single" w:sz="4" w:space="0" w:color="auto"/>
              <w:bottom w:val="single" w:sz="4" w:space="0" w:color="auto"/>
              <w:right w:val="single" w:sz="4" w:space="0" w:color="auto"/>
            </w:tcBorders>
          </w:tcPr>
          <w:p w:rsidR="004B039A" w:rsidRDefault="004B039A" w:rsidP="004B039A">
            <w:r w:rsidRPr="00B220EE">
              <w:lastRenderedPageBreak/>
              <w:t>Однородна</w:t>
            </w:r>
            <w:r w:rsidRPr="00B220EE">
              <w:lastRenderedPageBreak/>
              <w:t>я</w:t>
            </w:r>
          </w:p>
        </w:tc>
        <w:tc>
          <w:tcPr>
            <w:tcW w:w="879" w:type="dxa"/>
            <w:tcBorders>
              <w:top w:val="single" w:sz="4" w:space="0" w:color="auto"/>
              <w:left w:val="single" w:sz="4" w:space="0" w:color="auto"/>
              <w:bottom w:val="single" w:sz="4" w:space="0" w:color="auto"/>
              <w:right w:val="single" w:sz="4" w:space="0" w:color="auto"/>
            </w:tcBorders>
          </w:tcPr>
          <w:p w:rsidR="004B039A" w:rsidRDefault="004B039A" w:rsidP="004B039A">
            <w:r w:rsidRPr="00B220EE">
              <w:lastRenderedPageBreak/>
              <w:t>Однородна</w:t>
            </w:r>
            <w:r w:rsidRPr="00B220EE">
              <w:lastRenderedPageBreak/>
              <w:t>я</w:t>
            </w:r>
          </w:p>
        </w:tc>
        <w:tc>
          <w:tcPr>
            <w:tcW w:w="879" w:type="dxa"/>
            <w:tcBorders>
              <w:top w:val="single" w:sz="4" w:space="0" w:color="auto"/>
              <w:left w:val="single" w:sz="4" w:space="0" w:color="auto"/>
              <w:bottom w:val="single" w:sz="4" w:space="0" w:color="auto"/>
              <w:right w:val="single" w:sz="4" w:space="0" w:color="auto"/>
            </w:tcBorders>
          </w:tcPr>
          <w:p w:rsidR="004B039A" w:rsidRDefault="004B039A" w:rsidP="004B039A">
            <w:r w:rsidRPr="00B220EE">
              <w:lastRenderedPageBreak/>
              <w:t>Однородна</w:t>
            </w:r>
            <w:r w:rsidRPr="00B220EE">
              <w:lastRenderedPageBreak/>
              <w:t>я</w:t>
            </w:r>
          </w:p>
        </w:tc>
      </w:tr>
      <w:tr w:rsidR="00441A20" w:rsidRPr="007F77D8" w:rsidTr="009B5622">
        <w:trPr>
          <w:trHeight w:val="294"/>
        </w:trPr>
        <w:tc>
          <w:tcPr>
            <w:tcW w:w="2127" w:type="dxa"/>
            <w:tcBorders>
              <w:top w:val="single" w:sz="4" w:space="0" w:color="auto"/>
              <w:left w:val="single" w:sz="4" w:space="0" w:color="auto"/>
              <w:bottom w:val="single" w:sz="4" w:space="0" w:color="auto"/>
              <w:right w:val="single" w:sz="4" w:space="0" w:color="auto"/>
            </w:tcBorders>
          </w:tcPr>
          <w:p w:rsidR="00441A20" w:rsidRPr="00C95522" w:rsidRDefault="00441A20" w:rsidP="009B5622">
            <w:r w:rsidRPr="00C95522">
              <w:lastRenderedPageBreak/>
              <w:t>рН</w:t>
            </w:r>
          </w:p>
        </w:tc>
        <w:tc>
          <w:tcPr>
            <w:tcW w:w="1275" w:type="dxa"/>
            <w:tcBorders>
              <w:top w:val="single" w:sz="4" w:space="0" w:color="auto"/>
              <w:left w:val="single" w:sz="4" w:space="0" w:color="auto"/>
              <w:bottom w:val="single" w:sz="4" w:space="0" w:color="auto"/>
              <w:right w:val="single" w:sz="4" w:space="0" w:color="auto"/>
            </w:tcBorders>
          </w:tcPr>
          <w:p w:rsidR="00441A20" w:rsidRPr="007F77D8" w:rsidRDefault="00441A20" w:rsidP="009B5622">
            <w:pPr>
              <w:jc w:val="center"/>
              <w:rPr>
                <w:color w:val="000000"/>
                <w:kern w:val="24"/>
              </w:rPr>
            </w:pPr>
            <w:r w:rsidRPr="007F77D8">
              <w:rPr>
                <w:bCs/>
              </w:rPr>
              <w:t>ГФ РК т</w:t>
            </w:r>
            <w:r>
              <w:rPr>
                <w:bCs/>
              </w:rPr>
              <w:t>.</w:t>
            </w:r>
            <w:r w:rsidRPr="007F77D8">
              <w:rPr>
                <w:bCs/>
              </w:rPr>
              <w:t>1, 2.9.7</w:t>
            </w:r>
          </w:p>
        </w:tc>
        <w:tc>
          <w:tcPr>
            <w:tcW w:w="2268" w:type="dxa"/>
            <w:tcBorders>
              <w:top w:val="single" w:sz="4" w:space="0" w:color="auto"/>
              <w:left w:val="single" w:sz="4" w:space="0" w:color="auto"/>
              <w:bottom w:val="single" w:sz="4" w:space="0" w:color="auto"/>
              <w:right w:val="single" w:sz="4" w:space="0" w:color="auto"/>
            </w:tcBorders>
          </w:tcPr>
          <w:p w:rsidR="00441A20" w:rsidRPr="00C95522" w:rsidRDefault="00441A20" w:rsidP="00441A20">
            <w:pPr>
              <w:jc w:val="center"/>
            </w:pPr>
            <w:r>
              <w:t>5</w:t>
            </w:r>
            <w:r w:rsidRPr="00C95522">
              <w:t>,5-</w:t>
            </w:r>
            <w:r>
              <w:t>6</w:t>
            </w:r>
            <w:r w:rsidRPr="00C95522">
              <w:t>,</w:t>
            </w:r>
            <w:r w:rsidRPr="00C95522">
              <w:rPr>
                <w:lang w:val="en-US"/>
              </w:rPr>
              <w:t>0</w:t>
            </w:r>
          </w:p>
        </w:tc>
        <w:tc>
          <w:tcPr>
            <w:tcW w:w="878" w:type="dxa"/>
            <w:tcBorders>
              <w:top w:val="single" w:sz="4" w:space="0" w:color="auto"/>
              <w:left w:val="single" w:sz="4" w:space="0" w:color="auto"/>
              <w:bottom w:val="single" w:sz="4" w:space="0" w:color="auto"/>
              <w:right w:val="single" w:sz="4" w:space="0" w:color="auto"/>
            </w:tcBorders>
          </w:tcPr>
          <w:p w:rsidR="00441A20" w:rsidRPr="007F77D8" w:rsidRDefault="00441A20" w:rsidP="00DF36F1">
            <w:pPr>
              <w:jc w:val="center"/>
            </w:pPr>
            <w:r>
              <w:t>5,8</w:t>
            </w:r>
          </w:p>
        </w:tc>
        <w:tc>
          <w:tcPr>
            <w:tcW w:w="879" w:type="dxa"/>
            <w:tcBorders>
              <w:top w:val="single" w:sz="4" w:space="0" w:color="auto"/>
              <w:left w:val="single" w:sz="4" w:space="0" w:color="auto"/>
              <w:bottom w:val="single" w:sz="4" w:space="0" w:color="auto"/>
              <w:right w:val="single" w:sz="4" w:space="0" w:color="auto"/>
            </w:tcBorders>
          </w:tcPr>
          <w:p w:rsidR="00441A20" w:rsidRPr="007F77D8" w:rsidRDefault="00441A20" w:rsidP="00DF36F1">
            <w:pPr>
              <w:jc w:val="center"/>
            </w:pPr>
            <w:r>
              <w:t>5,7</w:t>
            </w:r>
          </w:p>
        </w:tc>
        <w:tc>
          <w:tcPr>
            <w:tcW w:w="879" w:type="dxa"/>
            <w:tcBorders>
              <w:top w:val="single" w:sz="4" w:space="0" w:color="auto"/>
              <w:left w:val="single" w:sz="4" w:space="0" w:color="auto"/>
              <w:bottom w:val="single" w:sz="4" w:space="0" w:color="auto"/>
              <w:right w:val="single" w:sz="4" w:space="0" w:color="auto"/>
            </w:tcBorders>
          </w:tcPr>
          <w:p w:rsidR="00441A20" w:rsidRPr="007F77D8" w:rsidRDefault="00441A20" w:rsidP="00DF36F1">
            <w:pPr>
              <w:jc w:val="center"/>
            </w:pPr>
            <w:r>
              <w:t>5,8</w:t>
            </w:r>
          </w:p>
        </w:tc>
        <w:tc>
          <w:tcPr>
            <w:tcW w:w="879" w:type="dxa"/>
            <w:tcBorders>
              <w:top w:val="single" w:sz="4" w:space="0" w:color="auto"/>
              <w:left w:val="single" w:sz="4" w:space="0" w:color="auto"/>
              <w:bottom w:val="single" w:sz="4" w:space="0" w:color="auto"/>
              <w:right w:val="single" w:sz="4" w:space="0" w:color="auto"/>
            </w:tcBorders>
          </w:tcPr>
          <w:p w:rsidR="00441A20" w:rsidRPr="007F77D8" w:rsidRDefault="00441A20" w:rsidP="00DF36F1">
            <w:pPr>
              <w:jc w:val="center"/>
            </w:pPr>
            <w:r>
              <w:t>5,7</w:t>
            </w:r>
          </w:p>
        </w:tc>
        <w:tc>
          <w:tcPr>
            <w:tcW w:w="879" w:type="dxa"/>
            <w:tcBorders>
              <w:top w:val="single" w:sz="4" w:space="0" w:color="auto"/>
              <w:left w:val="single" w:sz="4" w:space="0" w:color="auto"/>
              <w:bottom w:val="single" w:sz="4" w:space="0" w:color="auto"/>
              <w:right w:val="single" w:sz="4" w:space="0" w:color="auto"/>
            </w:tcBorders>
          </w:tcPr>
          <w:p w:rsidR="00441A20" w:rsidRPr="007F77D8" w:rsidRDefault="00441A20" w:rsidP="00DF36F1">
            <w:pPr>
              <w:jc w:val="center"/>
            </w:pPr>
            <w:r>
              <w:t>5,8</w:t>
            </w:r>
          </w:p>
        </w:tc>
      </w:tr>
      <w:tr w:rsidR="00441A20" w:rsidRPr="007F77D8" w:rsidTr="009B5622">
        <w:trPr>
          <w:trHeight w:val="70"/>
        </w:trPr>
        <w:tc>
          <w:tcPr>
            <w:tcW w:w="2127" w:type="dxa"/>
            <w:tcBorders>
              <w:top w:val="single" w:sz="4" w:space="0" w:color="auto"/>
              <w:left w:val="single" w:sz="4" w:space="0" w:color="auto"/>
              <w:bottom w:val="single" w:sz="4" w:space="0" w:color="auto"/>
              <w:right w:val="single" w:sz="4" w:space="0" w:color="auto"/>
            </w:tcBorders>
          </w:tcPr>
          <w:p w:rsidR="00441A20" w:rsidRPr="00C95522" w:rsidRDefault="00441A20" w:rsidP="009B5622">
            <w:pPr>
              <w:widowControl w:val="0"/>
              <w:autoSpaceDE w:val="0"/>
              <w:autoSpaceDN w:val="0"/>
            </w:pPr>
            <w:r w:rsidRPr="00C95522">
              <w:t>Количественное определение:</w:t>
            </w:r>
          </w:p>
          <w:p w:rsidR="00441A20" w:rsidRPr="00C95522" w:rsidRDefault="00441A20" w:rsidP="009B5622">
            <w:pPr>
              <w:widowControl w:val="0"/>
              <w:autoSpaceDE w:val="0"/>
              <w:autoSpaceDN w:val="0"/>
            </w:pPr>
            <w:r w:rsidRPr="00C95522">
              <w:t>- иода</w:t>
            </w:r>
          </w:p>
          <w:p w:rsidR="00441A20" w:rsidRPr="00C95522" w:rsidRDefault="00441A20" w:rsidP="009B5622">
            <w:pPr>
              <w:jc w:val="center"/>
            </w:pPr>
            <w:r w:rsidRPr="00C95522">
              <w:t>- хлорамфеникола</w:t>
            </w:r>
          </w:p>
        </w:tc>
        <w:tc>
          <w:tcPr>
            <w:tcW w:w="1275" w:type="dxa"/>
            <w:tcBorders>
              <w:top w:val="single" w:sz="4" w:space="0" w:color="auto"/>
              <w:left w:val="single" w:sz="4" w:space="0" w:color="auto"/>
              <w:bottom w:val="single" w:sz="4" w:space="0" w:color="auto"/>
              <w:right w:val="single" w:sz="4" w:space="0" w:color="auto"/>
            </w:tcBorders>
          </w:tcPr>
          <w:p w:rsidR="00441A20" w:rsidRPr="00C95522" w:rsidRDefault="00441A20" w:rsidP="009B5622">
            <w:pPr>
              <w:jc w:val="center"/>
            </w:pPr>
            <w:r w:rsidRPr="00C95522">
              <w:t>В соответствии с АНД</w:t>
            </w:r>
          </w:p>
        </w:tc>
        <w:tc>
          <w:tcPr>
            <w:tcW w:w="2268" w:type="dxa"/>
            <w:tcBorders>
              <w:top w:val="single" w:sz="4" w:space="0" w:color="auto"/>
              <w:left w:val="single" w:sz="4" w:space="0" w:color="auto"/>
              <w:bottom w:val="single" w:sz="4" w:space="0" w:color="auto"/>
              <w:right w:val="single" w:sz="4" w:space="0" w:color="auto"/>
            </w:tcBorders>
          </w:tcPr>
          <w:p w:rsidR="00441A20" w:rsidRPr="00C95522" w:rsidRDefault="00441A20" w:rsidP="009B5622">
            <w:pPr>
              <w:widowControl w:val="0"/>
              <w:autoSpaceDE w:val="0"/>
              <w:autoSpaceDN w:val="0"/>
            </w:pPr>
            <w:r w:rsidRPr="00C95522">
              <w:t>-</w:t>
            </w:r>
            <w:r w:rsidRPr="00C95522">
              <w:rPr>
                <w:lang w:val="en-US"/>
              </w:rPr>
              <w:t xml:space="preserve"> </w:t>
            </w:r>
            <w:r>
              <w:t xml:space="preserve">от 0,95 % до 1,05 </w:t>
            </w:r>
            <w:r w:rsidRPr="00C95522">
              <w:t>%</w:t>
            </w:r>
          </w:p>
          <w:p w:rsidR="00441A20" w:rsidRPr="007F77D8" w:rsidRDefault="00441A20" w:rsidP="009B5622">
            <w:pPr>
              <w:ind w:right="33"/>
            </w:pPr>
            <w:r>
              <w:t xml:space="preserve">-от 0,71 % до 0,79 </w:t>
            </w:r>
            <w:r w:rsidRPr="00C95522">
              <w:t>%</w:t>
            </w:r>
          </w:p>
        </w:tc>
        <w:tc>
          <w:tcPr>
            <w:tcW w:w="878" w:type="dxa"/>
            <w:tcBorders>
              <w:top w:val="single" w:sz="4" w:space="0" w:color="auto"/>
              <w:left w:val="single" w:sz="4" w:space="0" w:color="auto"/>
              <w:bottom w:val="single" w:sz="4" w:space="0" w:color="auto"/>
              <w:right w:val="single" w:sz="4" w:space="0" w:color="auto"/>
            </w:tcBorders>
          </w:tcPr>
          <w:p w:rsidR="00441A20" w:rsidRDefault="00441A20" w:rsidP="00DF36F1">
            <w:r>
              <w:t>- 1,00</w:t>
            </w:r>
          </w:p>
          <w:p w:rsidR="00441A20" w:rsidRDefault="00441A20" w:rsidP="00DF36F1"/>
          <w:p w:rsidR="00441A20" w:rsidRPr="007F77D8" w:rsidRDefault="00441A20" w:rsidP="00441A20">
            <w:r>
              <w:t>- 0,72</w:t>
            </w:r>
          </w:p>
        </w:tc>
        <w:tc>
          <w:tcPr>
            <w:tcW w:w="879" w:type="dxa"/>
            <w:tcBorders>
              <w:top w:val="single" w:sz="4" w:space="0" w:color="auto"/>
              <w:left w:val="single" w:sz="4" w:space="0" w:color="auto"/>
              <w:bottom w:val="single" w:sz="4" w:space="0" w:color="auto"/>
              <w:right w:val="single" w:sz="4" w:space="0" w:color="auto"/>
            </w:tcBorders>
          </w:tcPr>
          <w:p w:rsidR="00441A20" w:rsidRDefault="00441A20" w:rsidP="00DF36F1">
            <w:pPr>
              <w:jc w:val="center"/>
            </w:pPr>
            <w:r>
              <w:t xml:space="preserve"> - 0,99</w:t>
            </w:r>
          </w:p>
          <w:p w:rsidR="00441A20" w:rsidRDefault="00441A20" w:rsidP="00DF36F1">
            <w:pPr>
              <w:jc w:val="center"/>
            </w:pPr>
          </w:p>
          <w:p w:rsidR="00441A20" w:rsidRPr="007F77D8" w:rsidRDefault="00441A20" w:rsidP="00441A20">
            <w:pPr>
              <w:jc w:val="center"/>
            </w:pPr>
            <w:r>
              <w:t>- 0,73</w:t>
            </w:r>
          </w:p>
        </w:tc>
        <w:tc>
          <w:tcPr>
            <w:tcW w:w="879" w:type="dxa"/>
            <w:tcBorders>
              <w:top w:val="single" w:sz="4" w:space="0" w:color="auto"/>
              <w:left w:val="single" w:sz="4" w:space="0" w:color="auto"/>
              <w:bottom w:val="single" w:sz="4" w:space="0" w:color="auto"/>
              <w:right w:val="single" w:sz="4" w:space="0" w:color="auto"/>
            </w:tcBorders>
          </w:tcPr>
          <w:p w:rsidR="00441A20" w:rsidRDefault="00441A20" w:rsidP="00DF36F1">
            <w:pPr>
              <w:jc w:val="center"/>
            </w:pPr>
            <w:r>
              <w:t>- 1,01</w:t>
            </w:r>
          </w:p>
          <w:p w:rsidR="00441A20" w:rsidRDefault="00441A20" w:rsidP="00DF36F1">
            <w:pPr>
              <w:jc w:val="center"/>
            </w:pPr>
          </w:p>
          <w:p w:rsidR="00441A20" w:rsidRPr="007F77D8" w:rsidRDefault="00441A20" w:rsidP="00441A20">
            <w:pPr>
              <w:jc w:val="center"/>
            </w:pPr>
            <w:r>
              <w:t>- 0,73</w:t>
            </w:r>
          </w:p>
        </w:tc>
        <w:tc>
          <w:tcPr>
            <w:tcW w:w="879" w:type="dxa"/>
            <w:tcBorders>
              <w:top w:val="single" w:sz="4" w:space="0" w:color="auto"/>
              <w:left w:val="single" w:sz="4" w:space="0" w:color="auto"/>
              <w:bottom w:val="single" w:sz="4" w:space="0" w:color="auto"/>
              <w:right w:val="single" w:sz="4" w:space="0" w:color="auto"/>
            </w:tcBorders>
          </w:tcPr>
          <w:p w:rsidR="00441A20" w:rsidRDefault="00441A20" w:rsidP="00DF36F1">
            <w:pPr>
              <w:jc w:val="center"/>
            </w:pPr>
            <w:r>
              <w:t>- 1,01</w:t>
            </w:r>
          </w:p>
          <w:p w:rsidR="00441A20" w:rsidRDefault="00441A20" w:rsidP="00DF36F1">
            <w:pPr>
              <w:jc w:val="center"/>
            </w:pPr>
          </w:p>
          <w:p w:rsidR="00441A20" w:rsidRPr="007F77D8" w:rsidRDefault="00441A20" w:rsidP="00441A20">
            <w:pPr>
              <w:jc w:val="center"/>
            </w:pPr>
            <w:r>
              <w:t>- 0,72</w:t>
            </w:r>
          </w:p>
        </w:tc>
        <w:tc>
          <w:tcPr>
            <w:tcW w:w="879" w:type="dxa"/>
            <w:tcBorders>
              <w:top w:val="single" w:sz="4" w:space="0" w:color="auto"/>
              <w:left w:val="single" w:sz="4" w:space="0" w:color="auto"/>
              <w:bottom w:val="single" w:sz="4" w:space="0" w:color="auto"/>
              <w:right w:val="single" w:sz="4" w:space="0" w:color="auto"/>
            </w:tcBorders>
          </w:tcPr>
          <w:p w:rsidR="00441A20" w:rsidRDefault="00441A20" w:rsidP="00DF36F1">
            <w:pPr>
              <w:jc w:val="center"/>
            </w:pPr>
            <w:r>
              <w:t>- 0,98</w:t>
            </w:r>
          </w:p>
          <w:p w:rsidR="00441A20" w:rsidRDefault="00441A20" w:rsidP="00DF36F1">
            <w:pPr>
              <w:jc w:val="center"/>
            </w:pPr>
          </w:p>
          <w:p w:rsidR="00441A20" w:rsidRPr="007F77D8" w:rsidRDefault="00441A20" w:rsidP="00DF36F1">
            <w:pPr>
              <w:jc w:val="center"/>
            </w:pPr>
            <w:r>
              <w:t>- 0,73</w:t>
            </w:r>
          </w:p>
        </w:tc>
      </w:tr>
      <w:tr w:rsidR="009B5622" w:rsidRPr="007F77D8" w:rsidTr="009B5622">
        <w:trPr>
          <w:trHeight w:val="294"/>
        </w:trPr>
        <w:tc>
          <w:tcPr>
            <w:tcW w:w="2127" w:type="dxa"/>
            <w:tcBorders>
              <w:top w:val="single" w:sz="4" w:space="0" w:color="auto"/>
              <w:left w:val="single" w:sz="4" w:space="0" w:color="auto"/>
              <w:bottom w:val="single" w:sz="4" w:space="0" w:color="auto"/>
              <w:right w:val="single" w:sz="4" w:space="0" w:color="auto"/>
            </w:tcBorders>
          </w:tcPr>
          <w:p w:rsidR="009B5622" w:rsidRPr="007F77D8" w:rsidRDefault="009B5622" w:rsidP="009B5622">
            <w:r w:rsidRPr="009E1E3F">
              <w:t>Микробиологическая</w:t>
            </w:r>
            <w:r w:rsidRPr="007F77D8">
              <w:t xml:space="preserve"> </w:t>
            </w:r>
            <w:r w:rsidRPr="009E1E3F">
              <w:t>чистота</w:t>
            </w:r>
          </w:p>
          <w:p w:rsidR="009B5622" w:rsidRPr="007F77D8" w:rsidRDefault="009B5622" w:rsidP="009B5622"/>
        </w:tc>
        <w:tc>
          <w:tcPr>
            <w:tcW w:w="1275" w:type="dxa"/>
            <w:tcBorders>
              <w:top w:val="single" w:sz="4" w:space="0" w:color="auto"/>
              <w:left w:val="single" w:sz="4" w:space="0" w:color="auto"/>
              <w:bottom w:val="single" w:sz="4" w:space="0" w:color="auto"/>
              <w:right w:val="single" w:sz="4" w:space="0" w:color="auto"/>
            </w:tcBorders>
          </w:tcPr>
          <w:p w:rsidR="009B5622" w:rsidRPr="007F77D8" w:rsidRDefault="009B5622" w:rsidP="009B5622">
            <w:pPr>
              <w:widowControl w:val="0"/>
              <w:autoSpaceDE w:val="0"/>
              <w:autoSpaceDN w:val="0"/>
              <w:jc w:val="center"/>
              <w:rPr>
                <w:bCs/>
              </w:rPr>
            </w:pPr>
            <w:r w:rsidRPr="007F77D8">
              <w:t>ГФ РК, т</w:t>
            </w:r>
            <w:r>
              <w:t>.</w:t>
            </w:r>
            <w:r w:rsidRPr="007F77D8">
              <w:t>1, 2.6.12 2.6.13</w:t>
            </w:r>
          </w:p>
        </w:tc>
        <w:tc>
          <w:tcPr>
            <w:tcW w:w="2268" w:type="dxa"/>
            <w:tcBorders>
              <w:top w:val="single" w:sz="4" w:space="0" w:color="auto"/>
              <w:left w:val="single" w:sz="4" w:space="0" w:color="auto"/>
              <w:bottom w:val="single" w:sz="4" w:space="0" w:color="auto"/>
              <w:right w:val="single" w:sz="4" w:space="0" w:color="auto"/>
            </w:tcBorders>
          </w:tcPr>
          <w:p w:rsidR="004B039A" w:rsidRDefault="009B5622" w:rsidP="009B5622">
            <w:pPr>
              <w:jc w:val="both"/>
            </w:pPr>
            <w:r w:rsidRPr="00C95522">
              <w:t xml:space="preserve">Препарат должен соответствовать требованиям ГФ РК </w:t>
            </w:r>
            <w:r w:rsidRPr="00C95522">
              <w:rPr>
                <w:lang w:val="en-US"/>
              </w:rPr>
              <w:t>I</w:t>
            </w:r>
            <w:r w:rsidRPr="00C95522">
              <w:t xml:space="preserve"> т.1, 5.1.4, </w:t>
            </w:r>
            <w:r w:rsidRPr="00C95522">
              <w:rPr>
                <w:i/>
              </w:rPr>
              <w:t>категория</w:t>
            </w:r>
            <w:r w:rsidRPr="00C95522">
              <w:t xml:space="preserve"> 2. В 1 грамме препарата допускается наличие</w:t>
            </w:r>
            <w:r w:rsidR="004B039A">
              <w:t>:</w:t>
            </w:r>
          </w:p>
          <w:p w:rsidR="004B039A" w:rsidRDefault="004B039A" w:rsidP="009B5622">
            <w:pPr>
              <w:jc w:val="both"/>
            </w:pPr>
            <w:r>
              <w:t>-</w:t>
            </w:r>
            <w:r w:rsidR="009B5622" w:rsidRPr="00C95522">
              <w:t xml:space="preserve"> не более 100 аэробн</w:t>
            </w:r>
            <w:r>
              <w:t>ых бактерий и грибов (суммарно),</w:t>
            </w:r>
          </w:p>
          <w:p w:rsidR="004B039A" w:rsidRDefault="004B039A" w:rsidP="009B5622">
            <w:pPr>
              <w:jc w:val="both"/>
            </w:pPr>
            <w:r>
              <w:t>-</w:t>
            </w:r>
            <w:r w:rsidR="009B5622" w:rsidRPr="00C95522">
              <w:t xml:space="preserve"> не более 10 энтеробактерий. </w:t>
            </w:r>
          </w:p>
          <w:p w:rsidR="009B5622" w:rsidRPr="00C95522" w:rsidRDefault="009B5622" w:rsidP="009B5622">
            <w:pPr>
              <w:jc w:val="both"/>
              <w:rPr>
                <w:color w:val="000000"/>
              </w:rPr>
            </w:pPr>
            <w:r w:rsidRPr="00C95522">
              <w:t xml:space="preserve">В 1 г препарата не допускается наличие </w:t>
            </w:r>
            <w:r w:rsidRPr="00C95522">
              <w:rPr>
                <w:i/>
                <w:lang w:val="en-US"/>
              </w:rPr>
              <w:t>Pseudomonas</w:t>
            </w:r>
            <w:r w:rsidRPr="00C95522">
              <w:rPr>
                <w:i/>
              </w:rPr>
              <w:t xml:space="preserve"> </w:t>
            </w:r>
            <w:r w:rsidRPr="00C95522">
              <w:rPr>
                <w:i/>
                <w:lang w:val="en-US"/>
              </w:rPr>
              <w:t>aeruginosa</w:t>
            </w:r>
            <w:r w:rsidRPr="00C95522">
              <w:t xml:space="preserve"> и </w:t>
            </w:r>
            <w:r w:rsidRPr="00C95522">
              <w:rPr>
                <w:i/>
                <w:lang w:val="en-US"/>
              </w:rPr>
              <w:t>Staphylococcus</w:t>
            </w:r>
            <w:r w:rsidRPr="00C95522">
              <w:rPr>
                <w:i/>
              </w:rPr>
              <w:t xml:space="preserve"> </w:t>
            </w:r>
            <w:r w:rsidRPr="00C95522">
              <w:rPr>
                <w:i/>
                <w:lang w:val="en-US"/>
              </w:rPr>
              <w:t>aureus</w:t>
            </w:r>
            <w:r w:rsidRPr="00C95522">
              <w:rPr>
                <w:i/>
              </w:rPr>
              <w:t>.</w:t>
            </w:r>
          </w:p>
        </w:tc>
        <w:tc>
          <w:tcPr>
            <w:tcW w:w="878" w:type="dxa"/>
            <w:tcBorders>
              <w:top w:val="single" w:sz="4" w:space="0" w:color="auto"/>
              <w:left w:val="single" w:sz="4" w:space="0" w:color="auto"/>
              <w:bottom w:val="single" w:sz="4" w:space="0" w:color="auto"/>
              <w:right w:val="single" w:sz="4" w:space="0" w:color="auto"/>
            </w:tcBorders>
          </w:tcPr>
          <w:p w:rsidR="004B039A" w:rsidRDefault="004B039A" w:rsidP="004B039A">
            <w:pPr>
              <w:jc w:val="both"/>
            </w:pPr>
            <w:r>
              <w:t>-менее10,</w:t>
            </w:r>
          </w:p>
          <w:p w:rsidR="004B039A" w:rsidRDefault="004B039A" w:rsidP="004B039A">
            <w:pPr>
              <w:jc w:val="both"/>
            </w:pPr>
            <w:r>
              <w:t>-менее10,</w:t>
            </w:r>
          </w:p>
          <w:p w:rsidR="004B039A" w:rsidRDefault="004B039A" w:rsidP="004B039A">
            <w:pPr>
              <w:jc w:val="both"/>
            </w:pPr>
            <w:r>
              <w:t>Отсутствуют</w:t>
            </w:r>
          </w:p>
          <w:p w:rsidR="009B5622" w:rsidRPr="007F77D8" w:rsidRDefault="009B5622" w:rsidP="009B5622">
            <w:pPr>
              <w:jc w:val="center"/>
            </w:pPr>
          </w:p>
        </w:tc>
        <w:tc>
          <w:tcPr>
            <w:tcW w:w="879" w:type="dxa"/>
            <w:tcBorders>
              <w:top w:val="single" w:sz="4" w:space="0" w:color="auto"/>
              <w:left w:val="single" w:sz="4" w:space="0" w:color="auto"/>
              <w:bottom w:val="single" w:sz="4" w:space="0" w:color="auto"/>
              <w:right w:val="single" w:sz="4" w:space="0" w:color="auto"/>
            </w:tcBorders>
          </w:tcPr>
          <w:p w:rsidR="004B039A" w:rsidRDefault="004B039A" w:rsidP="004B039A">
            <w:pPr>
              <w:jc w:val="both"/>
            </w:pPr>
            <w:r>
              <w:t>-менее10,</w:t>
            </w:r>
          </w:p>
          <w:p w:rsidR="004B039A" w:rsidRDefault="004B039A" w:rsidP="004B039A">
            <w:pPr>
              <w:jc w:val="both"/>
            </w:pPr>
            <w:r>
              <w:t>-менее10,</w:t>
            </w:r>
          </w:p>
          <w:p w:rsidR="004B039A" w:rsidRDefault="004B039A" w:rsidP="004B039A">
            <w:pPr>
              <w:jc w:val="both"/>
            </w:pPr>
            <w:r>
              <w:t>Отсутствуют</w:t>
            </w:r>
          </w:p>
          <w:p w:rsidR="009B5622" w:rsidRPr="007F77D8" w:rsidRDefault="009B5622" w:rsidP="009B5622">
            <w:pPr>
              <w:jc w:val="center"/>
            </w:pPr>
          </w:p>
        </w:tc>
        <w:tc>
          <w:tcPr>
            <w:tcW w:w="879" w:type="dxa"/>
            <w:tcBorders>
              <w:top w:val="single" w:sz="4" w:space="0" w:color="auto"/>
              <w:left w:val="single" w:sz="4" w:space="0" w:color="auto"/>
              <w:bottom w:val="single" w:sz="4" w:space="0" w:color="auto"/>
              <w:right w:val="single" w:sz="4" w:space="0" w:color="auto"/>
            </w:tcBorders>
          </w:tcPr>
          <w:p w:rsidR="004B039A" w:rsidRDefault="004B039A" w:rsidP="004B039A">
            <w:pPr>
              <w:jc w:val="both"/>
            </w:pPr>
            <w:r>
              <w:t>-менее10,</w:t>
            </w:r>
          </w:p>
          <w:p w:rsidR="004B039A" w:rsidRDefault="004B039A" w:rsidP="004B039A">
            <w:pPr>
              <w:jc w:val="both"/>
            </w:pPr>
            <w:r>
              <w:t>-менее10,</w:t>
            </w:r>
          </w:p>
          <w:p w:rsidR="004B039A" w:rsidRDefault="004B039A" w:rsidP="004B039A">
            <w:pPr>
              <w:jc w:val="both"/>
            </w:pPr>
            <w:r>
              <w:t>Отсутствуют</w:t>
            </w:r>
          </w:p>
          <w:p w:rsidR="009B5622" w:rsidRPr="007F77D8" w:rsidRDefault="009B5622" w:rsidP="009B5622">
            <w:pPr>
              <w:jc w:val="center"/>
            </w:pPr>
          </w:p>
        </w:tc>
        <w:tc>
          <w:tcPr>
            <w:tcW w:w="879" w:type="dxa"/>
            <w:tcBorders>
              <w:top w:val="single" w:sz="4" w:space="0" w:color="auto"/>
              <w:left w:val="single" w:sz="4" w:space="0" w:color="auto"/>
              <w:bottom w:val="single" w:sz="4" w:space="0" w:color="auto"/>
              <w:right w:val="single" w:sz="4" w:space="0" w:color="auto"/>
            </w:tcBorders>
          </w:tcPr>
          <w:p w:rsidR="004B039A" w:rsidRDefault="004B039A" w:rsidP="004B039A">
            <w:pPr>
              <w:jc w:val="both"/>
            </w:pPr>
            <w:r>
              <w:t>-менее10,</w:t>
            </w:r>
          </w:p>
          <w:p w:rsidR="004B039A" w:rsidRDefault="004B039A" w:rsidP="004B039A">
            <w:pPr>
              <w:jc w:val="both"/>
            </w:pPr>
            <w:r>
              <w:t>-менее10,</w:t>
            </w:r>
          </w:p>
          <w:p w:rsidR="004B039A" w:rsidRDefault="004B039A" w:rsidP="004B039A">
            <w:pPr>
              <w:jc w:val="both"/>
            </w:pPr>
            <w:r>
              <w:t>Отсутствуют</w:t>
            </w:r>
          </w:p>
          <w:p w:rsidR="009B5622" w:rsidRPr="007F77D8" w:rsidRDefault="009B5622" w:rsidP="009B5622">
            <w:pPr>
              <w:jc w:val="center"/>
            </w:pPr>
          </w:p>
        </w:tc>
        <w:tc>
          <w:tcPr>
            <w:tcW w:w="879" w:type="dxa"/>
            <w:tcBorders>
              <w:top w:val="single" w:sz="4" w:space="0" w:color="auto"/>
              <w:left w:val="single" w:sz="4" w:space="0" w:color="auto"/>
              <w:bottom w:val="single" w:sz="4" w:space="0" w:color="auto"/>
              <w:right w:val="single" w:sz="4" w:space="0" w:color="auto"/>
            </w:tcBorders>
          </w:tcPr>
          <w:p w:rsidR="004B039A" w:rsidRDefault="004B039A" w:rsidP="004B039A">
            <w:pPr>
              <w:jc w:val="both"/>
            </w:pPr>
            <w:r>
              <w:t>-менее10,</w:t>
            </w:r>
          </w:p>
          <w:p w:rsidR="004B039A" w:rsidRDefault="004B039A" w:rsidP="004B039A">
            <w:pPr>
              <w:jc w:val="both"/>
            </w:pPr>
            <w:r>
              <w:t>-менее10,</w:t>
            </w:r>
          </w:p>
          <w:p w:rsidR="004B039A" w:rsidRDefault="004B039A" w:rsidP="004B039A">
            <w:pPr>
              <w:jc w:val="both"/>
            </w:pPr>
            <w:r>
              <w:t>Отсутствуют</w:t>
            </w:r>
          </w:p>
          <w:p w:rsidR="009B5622" w:rsidRPr="007F77D8" w:rsidRDefault="009B5622" w:rsidP="009B5622">
            <w:pPr>
              <w:jc w:val="center"/>
            </w:pPr>
          </w:p>
        </w:tc>
      </w:tr>
    </w:tbl>
    <w:p w:rsidR="009B5622" w:rsidRDefault="009B5622" w:rsidP="00394FB0">
      <w:pPr>
        <w:autoSpaceDE w:val="0"/>
        <w:autoSpaceDN w:val="0"/>
        <w:adjustRightInd w:val="0"/>
        <w:jc w:val="both"/>
        <w:rPr>
          <w:bCs/>
          <w:sz w:val="28"/>
          <w:szCs w:val="28"/>
          <w:lang w:val="kk-KZ"/>
        </w:rPr>
      </w:pPr>
    </w:p>
    <w:p w:rsidR="00ED369E" w:rsidRPr="00D70437" w:rsidRDefault="00ED369E" w:rsidP="00394FB0">
      <w:pPr>
        <w:autoSpaceDE w:val="0"/>
        <w:autoSpaceDN w:val="0"/>
        <w:adjustRightInd w:val="0"/>
        <w:jc w:val="both"/>
      </w:pPr>
    </w:p>
    <w:p w:rsidR="004B416F" w:rsidRPr="007F77D8" w:rsidRDefault="004B416F" w:rsidP="00394FB0">
      <w:pPr>
        <w:jc w:val="both"/>
        <w:rPr>
          <w:sz w:val="28"/>
          <w:szCs w:val="28"/>
        </w:rPr>
        <w:sectPr w:rsidR="004B416F" w:rsidRPr="007F77D8" w:rsidSect="00E27167">
          <w:footerReference w:type="even" r:id="rId141"/>
          <w:pgSz w:w="11906" w:h="16838"/>
          <w:pgMar w:top="567" w:right="1134" w:bottom="1701" w:left="1134" w:header="709" w:footer="709" w:gutter="0"/>
          <w:cols w:space="708"/>
          <w:docGrid w:linePitch="360"/>
        </w:sectPr>
      </w:pPr>
    </w:p>
    <w:p w:rsidR="00312857" w:rsidRPr="00345479" w:rsidRDefault="00345479" w:rsidP="00345479">
      <w:pPr>
        <w:pStyle w:val="SOP5"/>
        <w:numPr>
          <w:ilvl w:val="0"/>
          <w:numId w:val="27"/>
        </w:numPr>
        <w:spacing w:before="0" w:after="0"/>
        <w:ind w:left="0" w:firstLine="567"/>
        <w:jc w:val="both"/>
        <w:rPr>
          <w:rFonts w:ascii="Times New Roman" w:eastAsia="Calibri" w:hAnsi="Times New Roman"/>
          <w:b/>
          <w:sz w:val="28"/>
          <w:szCs w:val="28"/>
          <w:lang w:val="ru-RU"/>
        </w:rPr>
      </w:pPr>
      <w:r w:rsidRPr="00345479">
        <w:rPr>
          <w:rFonts w:ascii="Times New Roman" w:eastAsia="Calibri" w:hAnsi="Times New Roman"/>
          <w:b/>
          <w:sz w:val="28"/>
          <w:szCs w:val="28"/>
          <w:lang w:val="ru-RU"/>
        </w:rPr>
        <w:lastRenderedPageBreak/>
        <w:t xml:space="preserve"> </w:t>
      </w:r>
      <w:r w:rsidR="003B1552" w:rsidRPr="00850B6A">
        <w:rPr>
          <w:rFonts w:ascii="Times New Roman" w:eastAsia="Calibri" w:hAnsi="Times New Roman"/>
          <w:b/>
          <w:sz w:val="28"/>
          <w:szCs w:val="28"/>
          <w:lang w:val="ru-RU"/>
        </w:rPr>
        <w:t xml:space="preserve">Фармакологические исследования субстанции </w:t>
      </w:r>
      <w:r w:rsidR="003B1552" w:rsidRPr="00850B6A">
        <w:rPr>
          <w:rFonts w:ascii="Times New Roman" w:eastAsia="Calibri" w:hAnsi="Times New Roman"/>
          <w:b/>
          <w:sz w:val="28"/>
          <w:szCs w:val="28"/>
          <w:lang w:val="en-US"/>
        </w:rPr>
        <w:t>D</w:t>
      </w:r>
      <w:r w:rsidR="003B1552" w:rsidRPr="00850B6A">
        <w:rPr>
          <w:rFonts w:ascii="Times New Roman" w:eastAsia="Calibri" w:hAnsi="Times New Roman"/>
          <w:b/>
          <w:sz w:val="28"/>
          <w:szCs w:val="28"/>
          <w:lang w:val="ru-RU"/>
        </w:rPr>
        <w:t xml:space="preserve">1 и комбинированного лекарственного средства, содержащего субстанцию </w:t>
      </w:r>
      <w:r w:rsidR="003B1552" w:rsidRPr="00850B6A">
        <w:rPr>
          <w:rFonts w:ascii="Times New Roman" w:eastAsia="Calibri" w:hAnsi="Times New Roman"/>
          <w:b/>
          <w:sz w:val="28"/>
          <w:szCs w:val="28"/>
          <w:lang w:val="en-US"/>
        </w:rPr>
        <w:t>D</w:t>
      </w:r>
      <w:r w:rsidR="003B1552" w:rsidRPr="00850B6A">
        <w:rPr>
          <w:rFonts w:ascii="Times New Roman" w:eastAsia="Calibri" w:hAnsi="Times New Roman"/>
          <w:b/>
          <w:sz w:val="28"/>
          <w:szCs w:val="28"/>
          <w:lang w:val="ru-RU"/>
        </w:rPr>
        <w:t>1 и антибиотик левомицетин</w:t>
      </w:r>
    </w:p>
    <w:p w:rsidR="00345479" w:rsidRPr="00345479" w:rsidRDefault="00345479" w:rsidP="00345479">
      <w:pPr>
        <w:pStyle w:val="SOP5"/>
        <w:numPr>
          <w:ilvl w:val="0"/>
          <w:numId w:val="0"/>
        </w:numPr>
        <w:spacing w:before="0" w:after="0"/>
        <w:ind w:left="567"/>
        <w:jc w:val="both"/>
        <w:rPr>
          <w:rFonts w:ascii="Times New Roman" w:eastAsia="Calibri" w:hAnsi="Times New Roman"/>
          <w:b/>
          <w:sz w:val="28"/>
          <w:szCs w:val="28"/>
          <w:lang w:val="ru-RU"/>
        </w:rPr>
      </w:pPr>
    </w:p>
    <w:p w:rsidR="003B1552" w:rsidRPr="00345479" w:rsidRDefault="003B1552" w:rsidP="00345479">
      <w:pPr>
        <w:pStyle w:val="aff2"/>
        <w:numPr>
          <w:ilvl w:val="1"/>
          <w:numId w:val="28"/>
        </w:numPr>
        <w:tabs>
          <w:tab w:val="left" w:pos="0"/>
        </w:tabs>
        <w:spacing w:line="360" w:lineRule="auto"/>
        <w:ind w:left="0" w:firstLine="567"/>
        <w:rPr>
          <w:rFonts w:ascii="Times New Roman" w:hAnsi="Times New Roman"/>
          <w:b/>
          <w:sz w:val="28"/>
          <w:szCs w:val="28"/>
        </w:rPr>
      </w:pPr>
      <w:r w:rsidRPr="00345479">
        <w:rPr>
          <w:rFonts w:ascii="Times New Roman" w:hAnsi="Times New Roman"/>
          <w:b/>
          <w:sz w:val="28"/>
          <w:szCs w:val="28"/>
        </w:rPr>
        <w:t xml:space="preserve">Изучение острой токсичности субстанции </w:t>
      </w:r>
      <w:r w:rsidRPr="00345479">
        <w:rPr>
          <w:rFonts w:ascii="Times New Roman" w:hAnsi="Times New Roman"/>
          <w:b/>
          <w:sz w:val="28"/>
          <w:szCs w:val="28"/>
          <w:lang w:val="en-US"/>
        </w:rPr>
        <w:t>D</w:t>
      </w:r>
      <w:r w:rsidRPr="00345479">
        <w:rPr>
          <w:rFonts w:ascii="Times New Roman" w:hAnsi="Times New Roman"/>
          <w:b/>
          <w:sz w:val="28"/>
          <w:szCs w:val="28"/>
        </w:rPr>
        <w:t>1</w:t>
      </w:r>
    </w:p>
    <w:p w:rsidR="009D0DA3" w:rsidRPr="009D0DA3" w:rsidRDefault="009D0DA3" w:rsidP="003B1824">
      <w:pPr>
        <w:pStyle w:val="SOP1"/>
        <w:spacing w:before="0" w:after="0" w:line="240" w:lineRule="auto"/>
        <w:ind w:firstLine="567"/>
        <w:rPr>
          <w:rFonts w:ascii="Times New Roman" w:hAnsi="Times New Roman"/>
          <w:sz w:val="28"/>
          <w:szCs w:val="28"/>
          <w:lang w:val="ru-RU"/>
        </w:rPr>
      </w:pPr>
      <w:r>
        <w:rPr>
          <w:rFonts w:ascii="Times New Roman" w:hAnsi="Times New Roman"/>
          <w:sz w:val="28"/>
          <w:szCs w:val="28"/>
          <w:lang w:val="ru-RU"/>
        </w:rPr>
        <w:t xml:space="preserve">Ввиду имеющихся литературных данных по токсичности хлорамфеникола – 150 мг/кг при оральном введении мышам, было решено провести исследование острой токсичности только для субстанции </w:t>
      </w:r>
      <w:r>
        <w:rPr>
          <w:rFonts w:ascii="Times New Roman" w:hAnsi="Times New Roman"/>
          <w:sz w:val="28"/>
          <w:szCs w:val="28"/>
          <w:lang w:val="en-US"/>
        </w:rPr>
        <w:t>D</w:t>
      </w:r>
      <w:r w:rsidRPr="009D0DA3">
        <w:rPr>
          <w:rFonts w:ascii="Times New Roman" w:hAnsi="Times New Roman"/>
          <w:sz w:val="28"/>
          <w:szCs w:val="28"/>
          <w:lang w:val="ru-RU"/>
        </w:rPr>
        <w:t>1.</w:t>
      </w:r>
    </w:p>
    <w:p w:rsidR="003B1824" w:rsidRDefault="003B1824" w:rsidP="003B1824">
      <w:pPr>
        <w:pStyle w:val="SOP1"/>
        <w:spacing w:before="0" w:after="0" w:line="240" w:lineRule="auto"/>
        <w:ind w:firstLine="567"/>
        <w:rPr>
          <w:rFonts w:ascii="Times New Roman" w:hAnsi="Times New Roman"/>
          <w:sz w:val="28"/>
          <w:szCs w:val="28"/>
          <w:lang w:val="ru-RU"/>
        </w:rPr>
      </w:pPr>
      <w:r w:rsidRPr="003B1824">
        <w:rPr>
          <w:rFonts w:ascii="Times New Roman" w:hAnsi="Times New Roman"/>
          <w:sz w:val="28"/>
          <w:szCs w:val="28"/>
          <w:lang w:val="ru-RU"/>
        </w:rPr>
        <w:t>Исследуемое вещество</w:t>
      </w:r>
      <w:r w:rsidR="009D0DA3" w:rsidRPr="009D0DA3">
        <w:rPr>
          <w:rFonts w:ascii="Times New Roman" w:hAnsi="Times New Roman"/>
          <w:sz w:val="28"/>
          <w:szCs w:val="28"/>
          <w:lang w:val="ru-RU"/>
        </w:rPr>
        <w:t xml:space="preserve"> – </w:t>
      </w:r>
      <w:r w:rsidR="009D0DA3">
        <w:rPr>
          <w:rFonts w:ascii="Times New Roman" w:hAnsi="Times New Roman"/>
          <w:sz w:val="28"/>
          <w:szCs w:val="28"/>
          <w:lang w:val="ru-RU"/>
        </w:rPr>
        <w:t xml:space="preserve">субстанцию </w:t>
      </w:r>
      <w:r w:rsidR="009D0DA3">
        <w:rPr>
          <w:rFonts w:ascii="Times New Roman" w:hAnsi="Times New Roman"/>
          <w:sz w:val="28"/>
          <w:szCs w:val="28"/>
          <w:lang w:val="en-US"/>
        </w:rPr>
        <w:t>D</w:t>
      </w:r>
      <w:r w:rsidR="009D0DA3" w:rsidRPr="00B646E5">
        <w:rPr>
          <w:rFonts w:ascii="Times New Roman" w:hAnsi="Times New Roman"/>
          <w:sz w:val="28"/>
          <w:szCs w:val="28"/>
          <w:lang w:val="ru-RU"/>
        </w:rPr>
        <w:t>1</w:t>
      </w:r>
      <w:r w:rsidRPr="003B1824">
        <w:rPr>
          <w:rFonts w:ascii="Times New Roman" w:hAnsi="Times New Roman"/>
          <w:sz w:val="28"/>
          <w:szCs w:val="28"/>
          <w:lang w:val="ru-RU"/>
        </w:rPr>
        <w:t xml:space="preserve"> вводили однократно. Введение тестируемого вещества однократно в больших дозах направлено на определение класса токсичности вещества, выявлению потенциальных органов и тканей-мишеней токсического действия, определению максимальной переносимой дозы и установлению доз введения в последующих исследованиях токсичнос</w:t>
      </w:r>
      <w:r>
        <w:rPr>
          <w:rFonts w:ascii="Times New Roman" w:hAnsi="Times New Roman"/>
          <w:sz w:val="28"/>
          <w:szCs w:val="28"/>
          <w:lang w:val="ru-RU"/>
        </w:rPr>
        <w:t xml:space="preserve">ти при многократных введениях. </w:t>
      </w:r>
    </w:p>
    <w:p w:rsidR="0035271B" w:rsidRPr="00CF3DB6" w:rsidRDefault="0035271B" w:rsidP="0035271B">
      <w:pPr>
        <w:ind w:firstLine="567"/>
        <w:jc w:val="both"/>
        <w:rPr>
          <w:rFonts w:eastAsia="Calibri"/>
          <w:lang w:eastAsia="en-US"/>
        </w:rPr>
      </w:pPr>
      <w:r w:rsidRPr="00CF3DB6">
        <w:rPr>
          <w:rFonts w:eastAsia="Calibri"/>
          <w:sz w:val="28"/>
          <w:szCs w:val="28"/>
          <w:lang w:eastAsia="en-US"/>
        </w:rPr>
        <w:t xml:space="preserve">Для исследования использованы </w:t>
      </w:r>
      <w:r w:rsidRPr="00CF3DB6">
        <w:rPr>
          <w:rFonts w:eastAsia="Calibri"/>
          <w:sz w:val="28"/>
          <w:szCs w:val="28"/>
        </w:rPr>
        <w:t xml:space="preserve">белые аутбредные самки мышей в количестве 24 особи, возрастом 1,5-2,5 месяца и весом </w:t>
      </w:r>
      <w:smartTag w:uri="urn:schemas-microsoft-com:office:smarttags" w:element="metricconverter">
        <w:smartTagPr>
          <w:attr w:name="ProductID" w:val="22 г"/>
        </w:smartTagPr>
        <w:r w:rsidRPr="00CF3DB6">
          <w:rPr>
            <w:rFonts w:eastAsia="Calibri"/>
            <w:sz w:val="28"/>
            <w:szCs w:val="28"/>
          </w:rPr>
          <w:t>22 г</w:t>
        </w:r>
      </w:smartTag>
      <w:r w:rsidRPr="00CF3DB6">
        <w:rPr>
          <w:rFonts w:eastAsia="Calibri"/>
          <w:sz w:val="28"/>
          <w:szCs w:val="28"/>
        </w:rPr>
        <w:t xml:space="preserve"> ± 10 %, полученные из </w:t>
      </w:r>
      <w:r w:rsidRPr="00CF3DB6">
        <w:rPr>
          <w:rFonts w:eastAsia="Calibri"/>
          <w:sz w:val="28"/>
          <w:szCs w:val="28"/>
          <w:lang w:eastAsia="en-US"/>
        </w:rPr>
        <w:t>Научно-практического центра санитарии и эпидемиологической экспертизы и монит</w:t>
      </w:r>
      <w:r w:rsidR="009A1F99">
        <w:rPr>
          <w:rFonts w:eastAsia="Calibri"/>
          <w:sz w:val="28"/>
          <w:szCs w:val="28"/>
          <w:lang w:eastAsia="en-US"/>
        </w:rPr>
        <w:t xml:space="preserve">оринга (Алматы, Казахстан). Животных </w:t>
      </w:r>
      <w:r w:rsidRPr="00CF3DB6">
        <w:rPr>
          <w:rFonts w:eastAsia="Calibri"/>
          <w:sz w:val="28"/>
          <w:szCs w:val="28"/>
          <w:lang w:eastAsia="en-US"/>
        </w:rPr>
        <w:t>содержали в индивидуально-вентилируемых клетках (</w:t>
      </w:r>
      <w:r w:rsidR="009A1F99">
        <w:rPr>
          <w:rFonts w:eastAsia="Calibri"/>
          <w:sz w:val="28"/>
          <w:szCs w:val="28"/>
          <w:lang w:eastAsia="en-US"/>
        </w:rPr>
        <w:t>ИВК) (</w:t>
      </w:r>
      <w:r w:rsidR="009A1F99">
        <w:rPr>
          <w:rFonts w:eastAsia="Calibri"/>
          <w:sz w:val="28"/>
          <w:szCs w:val="28"/>
          <w:lang w:val="en-US" w:eastAsia="en-US"/>
        </w:rPr>
        <w:t>Techniplast</w:t>
      </w:r>
      <w:r w:rsidRPr="00CF3DB6">
        <w:rPr>
          <w:rFonts w:eastAsia="Calibri"/>
          <w:sz w:val="28"/>
          <w:szCs w:val="28"/>
          <w:lang w:eastAsia="en-US"/>
        </w:rPr>
        <w:t xml:space="preserve">, Италия) </w:t>
      </w:r>
      <w:r w:rsidR="009A1F99">
        <w:rPr>
          <w:rFonts w:eastAsia="Calibri"/>
          <w:sz w:val="28"/>
          <w:szCs w:val="28"/>
          <w:lang w:eastAsia="en-US"/>
        </w:rPr>
        <w:t>при</w:t>
      </w:r>
      <w:r w:rsidRPr="00CF3DB6">
        <w:rPr>
          <w:rFonts w:eastAsia="Calibri"/>
          <w:sz w:val="28"/>
          <w:szCs w:val="28"/>
          <w:lang w:eastAsia="en-US"/>
        </w:rPr>
        <w:t xml:space="preserve"> контролируемых условиях</w:t>
      </w:r>
      <w:r w:rsidR="009A1F99" w:rsidRPr="009A1F99">
        <w:rPr>
          <w:rFonts w:eastAsia="Calibri"/>
          <w:sz w:val="28"/>
          <w:szCs w:val="28"/>
          <w:lang w:eastAsia="en-US"/>
        </w:rPr>
        <w:t>:</w:t>
      </w:r>
      <w:r w:rsidR="009A1F99">
        <w:rPr>
          <w:rFonts w:eastAsia="Calibri"/>
          <w:sz w:val="28"/>
          <w:szCs w:val="28"/>
          <w:lang w:eastAsia="en-US"/>
        </w:rPr>
        <w:t xml:space="preserve"> цикл</w:t>
      </w:r>
      <w:r w:rsidRPr="00CF3DB6">
        <w:rPr>
          <w:rFonts w:eastAsia="Calibri"/>
          <w:sz w:val="28"/>
          <w:szCs w:val="28"/>
          <w:lang w:eastAsia="en-US"/>
        </w:rPr>
        <w:t xml:space="preserve"> день/ночь </w:t>
      </w:r>
      <w:r w:rsidR="009A1F99">
        <w:rPr>
          <w:rFonts w:eastAsia="Calibri"/>
          <w:sz w:val="28"/>
          <w:szCs w:val="28"/>
          <w:lang w:eastAsia="en-US"/>
        </w:rPr>
        <w:t xml:space="preserve">составлял 12 часов, </w:t>
      </w:r>
      <w:r w:rsidRPr="00CF3DB6">
        <w:rPr>
          <w:rFonts w:eastAsia="Calibri"/>
          <w:sz w:val="28"/>
          <w:szCs w:val="28"/>
          <w:lang w:eastAsia="en-US"/>
        </w:rPr>
        <w:t>температур</w:t>
      </w:r>
      <w:r w:rsidR="009A1F99">
        <w:rPr>
          <w:rFonts w:eastAsia="Calibri"/>
          <w:sz w:val="28"/>
          <w:szCs w:val="28"/>
          <w:lang w:eastAsia="en-US"/>
        </w:rPr>
        <w:t>а окружающей среды</w:t>
      </w:r>
      <w:r w:rsidRPr="00CF3DB6">
        <w:rPr>
          <w:rFonts w:eastAsia="Calibri"/>
          <w:sz w:val="28"/>
          <w:szCs w:val="28"/>
          <w:lang w:eastAsia="en-US"/>
        </w:rPr>
        <w:t xml:space="preserve"> 22 ± </w:t>
      </w:r>
      <w:smartTag w:uri="urn:schemas-microsoft-com:office:smarttags" w:element="metricconverter">
        <w:smartTagPr>
          <w:attr w:name="ProductID" w:val="2 °C"/>
        </w:smartTagPr>
        <w:r w:rsidRPr="00CF3DB6">
          <w:rPr>
            <w:rFonts w:eastAsia="Calibri"/>
            <w:sz w:val="28"/>
            <w:szCs w:val="28"/>
            <w:lang w:eastAsia="en-US"/>
          </w:rPr>
          <w:t>2 °</w:t>
        </w:r>
        <w:r w:rsidRPr="00CF3DB6">
          <w:rPr>
            <w:rFonts w:eastAsia="Calibri"/>
            <w:sz w:val="28"/>
            <w:szCs w:val="28"/>
            <w:lang w:val="en-US" w:eastAsia="en-US"/>
          </w:rPr>
          <w:t>C</w:t>
        </w:r>
      </w:smartTag>
      <w:r w:rsidR="009A1F99">
        <w:rPr>
          <w:rFonts w:eastAsia="Calibri"/>
          <w:sz w:val="28"/>
          <w:szCs w:val="28"/>
          <w:lang w:eastAsia="en-US"/>
        </w:rPr>
        <w:t xml:space="preserve">, </w:t>
      </w:r>
      <w:r w:rsidRPr="00CF3DB6">
        <w:rPr>
          <w:rFonts w:eastAsia="Calibri"/>
          <w:sz w:val="28"/>
          <w:szCs w:val="28"/>
          <w:lang w:eastAsia="en-US"/>
        </w:rPr>
        <w:t>относительн</w:t>
      </w:r>
      <w:r w:rsidR="009A1F99">
        <w:rPr>
          <w:rFonts w:eastAsia="Calibri"/>
          <w:sz w:val="28"/>
          <w:szCs w:val="28"/>
          <w:lang w:eastAsia="en-US"/>
        </w:rPr>
        <w:t>ая</w:t>
      </w:r>
      <w:r w:rsidRPr="00CF3DB6">
        <w:rPr>
          <w:rFonts w:eastAsia="Calibri"/>
          <w:sz w:val="28"/>
          <w:szCs w:val="28"/>
          <w:lang w:eastAsia="en-US"/>
        </w:rPr>
        <w:t xml:space="preserve"> влажност</w:t>
      </w:r>
      <w:r w:rsidR="009A1F99">
        <w:rPr>
          <w:rFonts w:eastAsia="Calibri"/>
          <w:sz w:val="28"/>
          <w:szCs w:val="28"/>
          <w:lang w:eastAsia="en-US"/>
        </w:rPr>
        <w:t>ь</w:t>
      </w:r>
      <w:r w:rsidRPr="00CF3DB6">
        <w:rPr>
          <w:rFonts w:eastAsia="Calibri"/>
          <w:sz w:val="28"/>
          <w:szCs w:val="28"/>
          <w:lang w:eastAsia="en-US"/>
        </w:rPr>
        <w:t xml:space="preserve"> 55 ± 10</w:t>
      </w:r>
      <w:r w:rsidR="009A1F99">
        <w:rPr>
          <w:rFonts w:eastAsia="Calibri"/>
          <w:sz w:val="28"/>
          <w:szCs w:val="28"/>
          <w:lang w:eastAsia="en-US"/>
        </w:rPr>
        <w:t xml:space="preserve"> </w:t>
      </w:r>
      <w:r w:rsidRPr="00CF3DB6">
        <w:rPr>
          <w:rFonts w:eastAsia="Calibri"/>
          <w:sz w:val="28"/>
          <w:szCs w:val="28"/>
          <w:lang w:eastAsia="en-US"/>
        </w:rPr>
        <w:t>%. Корм</w:t>
      </w:r>
      <w:r w:rsidR="009A1F99">
        <w:rPr>
          <w:rFonts w:eastAsia="Calibri"/>
          <w:sz w:val="28"/>
          <w:szCs w:val="28"/>
          <w:lang w:eastAsia="en-US"/>
        </w:rPr>
        <w:t>или животных</w:t>
      </w:r>
      <w:r w:rsidRPr="00CF3DB6">
        <w:rPr>
          <w:rFonts w:eastAsia="Calibri"/>
          <w:sz w:val="28"/>
          <w:szCs w:val="28"/>
          <w:lang w:eastAsia="en-US"/>
        </w:rPr>
        <w:t xml:space="preserve"> коммерческим полнорационным кормом (</w:t>
      </w:r>
      <w:r w:rsidR="009A1F99">
        <w:rPr>
          <w:rFonts w:eastAsia="Calibri"/>
          <w:sz w:val="28"/>
          <w:szCs w:val="28"/>
          <w:lang w:eastAsia="en-US"/>
        </w:rPr>
        <w:t>Ассортимент Агро, Россия). Корм и вода предоставлены</w:t>
      </w:r>
      <w:r w:rsidR="009A1F99" w:rsidRPr="00CF3DB6">
        <w:rPr>
          <w:rFonts w:eastAsia="Calibri"/>
          <w:sz w:val="28"/>
          <w:szCs w:val="28"/>
          <w:lang w:eastAsia="en-US"/>
        </w:rPr>
        <w:t xml:space="preserve"> животным </w:t>
      </w:r>
      <w:r w:rsidR="009A1F99" w:rsidRPr="00CF3DB6">
        <w:rPr>
          <w:rFonts w:eastAsia="Calibri"/>
          <w:i/>
          <w:sz w:val="28"/>
          <w:szCs w:val="28"/>
          <w:lang w:val="en-US" w:eastAsia="en-US"/>
        </w:rPr>
        <w:t>ad</w:t>
      </w:r>
      <w:r w:rsidR="009A1F99" w:rsidRPr="00CF3DB6">
        <w:rPr>
          <w:rFonts w:eastAsia="Calibri"/>
          <w:i/>
          <w:sz w:val="28"/>
          <w:szCs w:val="28"/>
          <w:lang w:eastAsia="en-US"/>
        </w:rPr>
        <w:t xml:space="preserve"> </w:t>
      </w:r>
      <w:r w:rsidR="009A1F99" w:rsidRPr="00CF3DB6">
        <w:rPr>
          <w:rFonts w:eastAsia="Calibri"/>
          <w:i/>
          <w:sz w:val="28"/>
          <w:szCs w:val="28"/>
          <w:lang w:val="en-US" w:eastAsia="en-US"/>
        </w:rPr>
        <w:t>libitum</w:t>
      </w:r>
      <w:r w:rsidR="009A1F99" w:rsidRPr="00CF3DB6">
        <w:rPr>
          <w:rFonts w:eastAsia="Calibri"/>
          <w:sz w:val="28"/>
          <w:szCs w:val="28"/>
          <w:lang w:eastAsia="en-US"/>
        </w:rPr>
        <w:t>.</w:t>
      </w:r>
      <w:r w:rsidR="00DA563F">
        <w:rPr>
          <w:rFonts w:eastAsia="Calibri"/>
          <w:sz w:val="28"/>
          <w:szCs w:val="28"/>
          <w:lang w:eastAsia="en-US"/>
        </w:rPr>
        <w:t xml:space="preserve"> </w:t>
      </w:r>
      <w:r w:rsidR="006412E1">
        <w:rPr>
          <w:rFonts w:eastAsia="Calibri"/>
          <w:sz w:val="28"/>
          <w:szCs w:val="28"/>
          <w:lang w:eastAsia="en-US"/>
        </w:rPr>
        <w:t xml:space="preserve">Акклиматизация животных длилась </w:t>
      </w:r>
      <w:r w:rsidRPr="00CF3DB6">
        <w:rPr>
          <w:rFonts w:eastAsia="Calibri"/>
          <w:sz w:val="28"/>
          <w:szCs w:val="28"/>
          <w:lang w:eastAsia="en-US"/>
        </w:rPr>
        <w:t>2</w:t>
      </w:r>
      <w:r w:rsidR="006412E1">
        <w:rPr>
          <w:rFonts w:eastAsia="Calibri"/>
          <w:sz w:val="28"/>
          <w:szCs w:val="28"/>
          <w:lang w:eastAsia="en-US"/>
        </w:rPr>
        <w:t xml:space="preserve"> недели, псоле чего животных</w:t>
      </w:r>
      <w:r w:rsidRPr="00CF3DB6">
        <w:rPr>
          <w:rFonts w:eastAsia="Calibri"/>
          <w:sz w:val="28"/>
          <w:szCs w:val="28"/>
          <w:lang w:eastAsia="en-US"/>
        </w:rPr>
        <w:t xml:space="preserve"> рандомизирова</w:t>
      </w:r>
      <w:r w:rsidR="006412E1">
        <w:rPr>
          <w:rFonts w:eastAsia="Calibri"/>
          <w:sz w:val="28"/>
          <w:szCs w:val="28"/>
          <w:lang w:eastAsia="en-US"/>
        </w:rPr>
        <w:t>ли</w:t>
      </w:r>
      <w:r w:rsidRPr="00CF3DB6">
        <w:rPr>
          <w:rFonts w:eastAsia="Calibri"/>
          <w:sz w:val="28"/>
          <w:szCs w:val="28"/>
          <w:lang w:eastAsia="en-US"/>
        </w:rPr>
        <w:t xml:space="preserve"> на группы. </w:t>
      </w:r>
    </w:p>
    <w:p w:rsidR="003B1824" w:rsidRPr="003B1824" w:rsidRDefault="0078123B" w:rsidP="003B1824">
      <w:pPr>
        <w:pStyle w:val="SOP1"/>
        <w:spacing w:before="0" w:after="0" w:line="240" w:lineRule="auto"/>
        <w:ind w:firstLine="567"/>
        <w:rPr>
          <w:rFonts w:ascii="Times New Roman" w:hAnsi="Times New Roman"/>
          <w:sz w:val="28"/>
          <w:szCs w:val="28"/>
          <w:lang w:val="ru-RU"/>
        </w:rPr>
      </w:pPr>
      <w:r>
        <w:rPr>
          <w:rFonts w:ascii="Times New Roman" w:hAnsi="Times New Roman"/>
          <w:sz w:val="28"/>
          <w:szCs w:val="28"/>
          <w:lang w:val="ru-RU"/>
        </w:rPr>
        <w:t>Растворитель (</w:t>
      </w:r>
      <w:r w:rsidR="003B1824" w:rsidRPr="003B1824">
        <w:rPr>
          <w:rFonts w:ascii="Times New Roman" w:hAnsi="Times New Roman"/>
          <w:sz w:val="28"/>
          <w:szCs w:val="28"/>
          <w:lang w:val="ru-RU"/>
        </w:rPr>
        <w:t>вода</w:t>
      </w:r>
      <w:r>
        <w:rPr>
          <w:rFonts w:ascii="Times New Roman" w:hAnsi="Times New Roman"/>
          <w:sz w:val="28"/>
          <w:szCs w:val="28"/>
          <w:lang w:val="ru-RU"/>
        </w:rPr>
        <w:t xml:space="preserve"> очищенная</w:t>
      </w:r>
      <w:r w:rsidR="003B1824" w:rsidRPr="003B1824">
        <w:rPr>
          <w:rFonts w:ascii="Times New Roman" w:hAnsi="Times New Roman"/>
          <w:sz w:val="28"/>
          <w:szCs w:val="28"/>
          <w:lang w:val="ru-RU"/>
        </w:rPr>
        <w:t>) для исследуемого вещества использовалась в качестве негативного контроля, который вводился мышам перорально с помощью зонда в объеме 0,5 мл.</w:t>
      </w:r>
    </w:p>
    <w:p w:rsidR="003B1824" w:rsidRPr="003B1824" w:rsidRDefault="003B1824" w:rsidP="003B1824">
      <w:pPr>
        <w:pStyle w:val="SOP1"/>
        <w:spacing w:before="0" w:after="0" w:line="240" w:lineRule="auto"/>
        <w:ind w:firstLine="567"/>
        <w:rPr>
          <w:rFonts w:ascii="Times New Roman" w:hAnsi="Times New Roman"/>
          <w:sz w:val="28"/>
          <w:szCs w:val="28"/>
          <w:lang w:val="ru-RU"/>
        </w:rPr>
      </w:pPr>
      <w:r w:rsidRPr="003B1824">
        <w:rPr>
          <w:rFonts w:ascii="Times New Roman" w:hAnsi="Times New Roman"/>
          <w:sz w:val="28"/>
          <w:szCs w:val="28"/>
          <w:lang w:val="ru-RU"/>
        </w:rPr>
        <w:t xml:space="preserve">Дозы, группы представлены в таблице </w:t>
      </w:r>
      <w:r w:rsidR="00A52431">
        <w:rPr>
          <w:rFonts w:ascii="Times New Roman" w:hAnsi="Times New Roman"/>
          <w:sz w:val="28"/>
          <w:szCs w:val="28"/>
          <w:lang w:val="ru-RU"/>
        </w:rPr>
        <w:t>39</w:t>
      </w:r>
      <w:r w:rsidRPr="003B1824">
        <w:rPr>
          <w:rFonts w:ascii="Times New Roman" w:hAnsi="Times New Roman"/>
          <w:sz w:val="28"/>
          <w:szCs w:val="28"/>
          <w:lang w:val="ru-RU"/>
        </w:rPr>
        <w:t>.</w:t>
      </w:r>
    </w:p>
    <w:p w:rsidR="003B1824" w:rsidRPr="003B1824" w:rsidRDefault="003B1824" w:rsidP="003B1824">
      <w:pPr>
        <w:pStyle w:val="SOP1"/>
        <w:rPr>
          <w:rFonts w:ascii="Times New Roman" w:hAnsi="Times New Roman"/>
          <w:sz w:val="28"/>
          <w:szCs w:val="28"/>
          <w:lang w:val="ru-RU"/>
        </w:rPr>
      </w:pPr>
      <w:r w:rsidRPr="00AE594A">
        <w:rPr>
          <w:rFonts w:ascii="Times New Roman" w:hAnsi="Times New Roman"/>
          <w:sz w:val="28"/>
          <w:szCs w:val="28"/>
          <w:lang w:val="ru-RU"/>
        </w:rPr>
        <w:t xml:space="preserve">Таблица </w:t>
      </w:r>
      <w:r w:rsidR="00A52431">
        <w:rPr>
          <w:rFonts w:ascii="Times New Roman" w:hAnsi="Times New Roman"/>
          <w:sz w:val="28"/>
          <w:szCs w:val="28"/>
          <w:lang w:val="ru-RU"/>
        </w:rPr>
        <w:t>39</w:t>
      </w:r>
      <w:r w:rsidRPr="003B1824">
        <w:rPr>
          <w:rFonts w:ascii="Times New Roman" w:hAnsi="Times New Roman"/>
          <w:sz w:val="28"/>
          <w:szCs w:val="28"/>
          <w:lang w:val="ru-RU"/>
        </w:rPr>
        <w:t xml:space="preserve"> – Распределение животных по группам</w:t>
      </w: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53"/>
        <w:gridCol w:w="1807"/>
        <w:gridCol w:w="2090"/>
        <w:gridCol w:w="2089"/>
      </w:tblGrid>
      <w:tr w:rsidR="003B1824" w:rsidRPr="003B1824" w:rsidTr="003B1824">
        <w:trPr>
          <w:tblHeader/>
        </w:trPr>
        <w:tc>
          <w:tcPr>
            <w:tcW w:w="3227" w:type="dxa"/>
          </w:tcPr>
          <w:p w:rsidR="003B1824" w:rsidRPr="003B1824" w:rsidRDefault="003B1824" w:rsidP="00AE594A">
            <w:pPr>
              <w:pStyle w:val="SOP1"/>
              <w:spacing w:before="0" w:after="0" w:line="240" w:lineRule="auto"/>
              <w:jc w:val="left"/>
              <w:rPr>
                <w:rFonts w:ascii="Times New Roman" w:hAnsi="Times New Roman"/>
                <w:b/>
                <w:sz w:val="28"/>
                <w:szCs w:val="28"/>
                <w:lang w:val="ru-RU"/>
              </w:rPr>
            </w:pPr>
            <w:r w:rsidRPr="003B1824">
              <w:rPr>
                <w:rFonts w:ascii="Times New Roman" w:hAnsi="Times New Roman"/>
                <w:b/>
                <w:sz w:val="28"/>
                <w:szCs w:val="28"/>
                <w:lang w:val="ru-RU"/>
              </w:rPr>
              <w:t>Группы</w:t>
            </w:r>
          </w:p>
        </w:tc>
        <w:tc>
          <w:tcPr>
            <w:tcW w:w="1843" w:type="dxa"/>
          </w:tcPr>
          <w:p w:rsidR="003B1824" w:rsidRPr="003B1824" w:rsidRDefault="003B1824" w:rsidP="00AE594A">
            <w:pPr>
              <w:pStyle w:val="SOP1"/>
              <w:spacing w:before="0" w:after="0" w:line="240" w:lineRule="auto"/>
              <w:jc w:val="left"/>
              <w:rPr>
                <w:rFonts w:ascii="Times New Roman" w:hAnsi="Times New Roman"/>
                <w:b/>
                <w:sz w:val="28"/>
                <w:szCs w:val="28"/>
                <w:lang w:val="ru-RU"/>
              </w:rPr>
            </w:pPr>
            <w:r w:rsidRPr="003B1824">
              <w:rPr>
                <w:rFonts w:ascii="Times New Roman" w:hAnsi="Times New Roman"/>
                <w:b/>
                <w:sz w:val="28"/>
                <w:szCs w:val="28"/>
                <w:lang w:val="ru-RU"/>
              </w:rPr>
              <w:t>Объем введения, мл</w:t>
            </w:r>
          </w:p>
        </w:tc>
        <w:tc>
          <w:tcPr>
            <w:tcW w:w="1842" w:type="dxa"/>
          </w:tcPr>
          <w:p w:rsidR="003B1824" w:rsidRPr="003B1824" w:rsidRDefault="003B1824" w:rsidP="00AE594A">
            <w:pPr>
              <w:pStyle w:val="SOP1"/>
              <w:spacing w:before="0" w:after="0" w:line="240" w:lineRule="auto"/>
              <w:jc w:val="left"/>
              <w:rPr>
                <w:rFonts w:ascii="Times New Roman" w:hAnsi="Times New Roman"/>
                <w:b/>
                <w:sz w:val="28"/>
                <w:szCs w:val="28"/>
                <w:lang w:val="ru-RU"/>
              </w:rPr>
            </w:pPr>
            <w:r w:rsidRPr="003B1824">
              <w:rPr>
                <w:rFonts w:ascii="Times New Roman" w:hAnsi="Times New Roman"/>
                <w:b/>
                <w:sz w:val="28"/>
                <w:szCs w:val="28"/>
                <w:lang w:val="ru-RU"/>
              </w:rPr>
              <w:t>Доза, мг/кг</w:t>
            </w:r>
          </w:p>
        </w:tc>
        <w:tc>
          <w:tcPr>
            <w:tcW w:w="2127" w:type="dxa"/>
          </w:tcPr>
          <w:p w:rsidR="003B1824" w:rsidRPr="003B1824" w:rsidRDefault="003B1824" w:rsidP="00AE594A">
            <w:pPr>
              <w:pStyle w:val="SOP1"/>
              <w:spacing w:before="0" w:after="0" w:line="240" w:lineRule="auto"/>
              <w:jc w:val="left"/>
              <w:rPr>
                <w:rFonts w:ascii="Times New Roman" w:hAnsi="Times New Roman"/>
                <w:b/>
                <w:sz w:val="28"/>
                <w:szCs w:val="28"/>
                <w:lang w:val="ru-RU"/>
              </w:rPr>
            </w:pPr>
            <w:r w:rsidRPr="003B1824">
              <w:rPr>
                <w:rFonts w:ascii="Times New Roman" w:hAnsi="Times New Roman"/>
                <w:b/>
                <w:sz w:val="28"/>
                <w:szCs w:val="28"/>
                <w:lang w:val="ru-RU"/>
              </w:rPr>
              <w:t>Количество животных в группе</w:t>
            </w:r>
          </w:p>
        </w:tc>
      </w:tr>
      <w:tr w:rsidR="003B1824" w:rsidRPr="003B1824" w:rsidTr="003B1824">
        <w:trPr>
          <w:trHeight w:val="135"/>
        </w:trPr>
        <w:tc>
          <w:tcPr>
            <w:tcW w:w="3227" w:type="dxa"/>
          </w:tcPr>
          <w:p w:rsidR="003B1824" w:rsidRPr="003B1824" w:rsidRDefault="003B1824" w:rsidP="003B1824">
            <w:pPr>
              <w:pStyle w:val="SOP1"/>
              <w:rPr>
                <w:rFonts w:ascii="Times New Roman" w:hAnsi="Times New Roman"/>
                <w:sz w:val="28"/>
                <w:szCs w:val="28"/>
                <w:lang w:val="ru-RU"/>
              </w:rPr>
            </w:pPr>
            <w:r w:rsidRPr="003B1824">
              <w:rPr>
                <w:rFonts w:ascii="Times New Roman" w:hAnsi="Times New Roman"/>
                <w:sz w:val="28"/>
                <w:szCs w:val="28"/>
                <w:lang w:val="ru-RU"/>
              </w:rPr>
              <w:t>Контроль</w:t>
            </w:r>
          </w:p>
        </w:tc>
        <w:tc>
          <w:tcPr>
            <w:tcW w:w="1843" w:type="dxa"/>
          </w:tcPr>
          <w:p w:rsidR="003B1824" w:rsidRPr="003B1824" w:rsidRDefault="003B1824" w:rsidP="003B1824">
            <w:pPr>
              <w:pStyle w:val="SOP1"/>
              <w:rPr>
                <w:rFonts w:ascii="Times New Roman" w:hAnsi="Times New Roman"/>
                <w:sz w:val="28"/>
                <w:szCs w:val="28"/>
                <w:lang w:val="en-US"/>
              </w:rPr>
            </w:pPr>
            <w:r w:rsidRPr="003B1824">
              <w:rPr>
                <w:rFonts w:ascii="Times New Roman" w:hAnsi="Times New Roman"/>
                <w:sz w:val="28"/>
                <w:szCs w:val="28"/>
                <w:lang w:val="en-US"/>
              </w:rPr>
              <w:t>0,5</w:t>
            </w:r>
          </w:p>
        </w:tc>
        <w:tc>
          <w:tcPr>
            <w:tcW w:w="1842" w:type="dxa"/>
          </w:tcPr>
          <w:p w:rsidR="003B1824" w:rsidRPr="003B1824" w:rsidRDefault="003B1824" w:rsidP="003B1824">
            <w:pPr>
              <w:pStyle w:val="SOP1"/>
              <w:rPr>
                <w:rFonts w:ascii="Times New Roman" w:hAnsi="Times New Roman"/>
                <w:sz w:val="28"/>
                <w:szCs w:val="28"/>
                <w:lang w:val="ru-RU"/>
              </w:rPr>
            </w:pPr>
            <w:r w:rsidRPr="003B1824">
              <w:rPr>
                <w:rFonts w:ascii="Times New Roman" w:hAnsi="Times New Roman"/>
                <w:sz w:val="28"/>
                <w:szCs w:val="28"/>
                <w:lang w:val="ru-RU"/>
              </w:rPr>
              <w:t>-</w:t>
            </w:r>
            <w:r w:rsidR="009A1F99" w:rsidRPr="00CF3DB6">
              <w:rPr>
                <w:rFonts w:eastAsia="Calibri"/>
                <w:sz w:val="28"/>
                <w:szCs w:val="28"/>
                <w:lang w:eastAsia="en-US"/>
              </w:rPr>
              <w:t xml:space="preserve"> осуществляли</w:t>
            </w:r>
          </w:p>
        </w:tc>
        <w:tc>
          <w:tcPr>
            <w:tcW w:w="2127" w:type="dxa"/>
          </w:tcPr>
          <w:p w:rsidR="003B1824" w:rsidRPr="003B1824" w:rsidRDefault="003B1824" w:rsidP="003B1824">
            <w:pPr>
              <w:pStyle w:val="SOP1"/>
              <w:rPr>
                <w:rFonts w:ascii="Times New Roman" w:hAnsi="Times New Roman"/>
                <w:sz w:val="28"/>
                <w:szCs w:val="28"/>
                <w:lang w:val="ru-RU"/>
              </w:rPr>
            </w:pPr>
            <w:r w:rsidRPr="003B1824">
              <w:rPr>
                <w:rFonts w:ascii="Times New Roman" w:hAnsi="Times New Roman"/>
                <w:sz w:val="28"/>
                <w:szCs w:val="28"/>
                <w:lang w:val="ru-RU"/>
              </w:rPr>
              <w:t>3</w:t>
            </w:r>
          </w:p>
        </w:tc>
      </w:tr>
      <w:tr w:rsidR="003B1824" w:rsidRPr="003B1824" w:rsidTr="003B1824">
        <w:trPr>
          <w:trHeight w:val="255"/>
        </w:trPr>
        <w:tc>
          <w:tcPr>
            <w:tcW w:w="3227" w:type="dxa"/>
          </w:tcPr>
          <w:p w:rsidR="003B1824" w:rsidRPr="003B1824" w:rsidRDefault="003B1824" w:rsidP="003B1824">
            <w:pPr>
              <w:pStyle w:val="SOP1"/>
              <w:rPr>
                <w:rFonts w:ascii="Times New Roman" w:hAnsi="Times New Roman"/>
                <w:sz w:val="28"/>
                <w:szCs w:val="28"/>
                <w:lang w:val="ru-RU"/>
              </w:rPr>
            </w:pPr>
            <w:r w:rsidRPr="003B1824">
              <w:rPr>
                <w:rFonts w:ascii="Times New Roman" w:hAnsi="Times New Roman"/>
                <w:sz w:val="28"/>
                <w:szCs w:val="28"/>
                <w:lang w:val="ru-RU"/>
              </w:rPr>
              <w:t xml:space="preserve">Опытная </w:t>
            </w:r>
            <w:r>
              <w:rPr>
                <w:rFonts w:ascii="Times New Roman" w:hAnsi="Times New Roman"/>
                <w:sz w:val="28"/>
                <w:szCs w:val="28"/>
                <w:lang w:val="ru-RU"/>
              </w:rPr>
              <w:t>1</w:t>
            </w:r>
          </w:p>
        </w:tc>
        <w:tc>
          <w:tcPr>
            <w:tcW w:w="1843" w:type="dxa"/>
          </w:tcPr>
          <w:p w:rsidR="003B1824" w:rsidRPr="003B1824" w:rsidRDefault="003B1824" w:rsidP="003B1824">
            <w:pPr>
              <w:pStyle w:val="SOP1"/>
              <w:rPr>
                <w:rFonts w:ascii="Times New Roman" w:hAnsi="Times New Roman"/>
                <w:sz w:val="28"/>
                <w:szCs w:val="28"/>
                <w:lang w:val="ru-RU"/>
              </w:rPr>
            </w:pPr>
            <w:r w:rsidRPr="003B1824">
              <w:rPr>
                <w:rFonts w:ascii="Times New Roman" w:hAnsi="Times New Roman"/>
                <w:sz w:val="28"/>
                <w:szCs w:val="28"/>
                <w:lang w:val="en-US"/>
              </w:rPr>
              <w:t>0,</w:t>
            </w:r>
            <w:r w:rsidRPr="003B1824">
              <w:rPr>
                <w:rFonts w:ascii="Times New Roman" w:hAnsi="Times New Roman"/>
                <w:sz w:val="28"/>
                <w:szCs w:val="28"/>
                <w:lang w:val="ru-RU"/>
              </w:rPr>
              <w:t>5</w:t>
            </w:r>
          </w:p>
        </w:tc>
        <w:tc>
          <w:tcPr>
            <w:tcW w:w="1842" w:type="dxa"/>
          </w:tcPr>
          <w:p w:rsidR="003B1824" w:rsidRPr="003B1824" w:rsidRDefault="00B646E5" w:rsidP="003B1824">
            <w:pPr>
              <w:pStyle w:val="SOP1"/>
              <w:rPr>
                <w:rFonts w:ascii="Times New Roman" w:hAnsi="Times New Roman"/>
                <w:sz w:val="28"/>
                <w:szCs w:val="28"/>
                <w:lang w:val="ru-RU"/>
              </w:rPr>
            </w:pPr>
            <w:r>
              <w:rPr>
                <w:rFonts w:ascii="Times New Roman" w:hAnsi="Times New Roman"/>
                <w:sz w:val="28"/>
                <w:szCs w:val="28"/>
                <w:lang w:val="ru-RU"/>
              </w:rPr>
              <w:t>10</w:t>
            </w:r>
            <w:r w:rsidR="003B1824" w:rsidRPr="003B1824">
              <w:rPr>
                <w:rFonts w:ascii="Times New Roman" w:hAnsi="Times New Roman"/>
                <w:sz w:val="28"/>
                <w:szCs w:val="28"/>
                <w:lang w:val="ru-RU"/>
              </w:rPr>
              <w:t>00</w:t>
            </w:r>
          </w:p>
        </w:tc>
        <w:tc>
          <w:tcPr>
            <w:tcW w:w="2127" w:type="dxa"/>
          </w:tcPr>
          <w:p w:rsidR="003B1824" w:rsidRPr="003B1824" w:rsidRDefault="003B1824" w:rsidP="003B1824">
            <w:pPr>
              <w:rPr>
                <w:sz w:val="28"/>
                <w:szCs w:val="28"/>
              </w:rPr>
            </w:pPr>
            <w:r w:rsidRPr="003B1824">
              <w:rPr>
                <w:sz w:val="28"/>
                <w:szCs w:val="28"/>
              </w:rPr>
              <w:t>3</w:t>
            </w:r>
          </w:p>
        </w:tc>
      </w:tr>
      <w:tr w:rsidR="003B1824" w:rsidRPr="003B1824" w:rsidTr="003B1824">
        <w:trPr>
          <w:trHeight w:val="255"/>
        </w:trPr>
        <w:tc>
          <w:tcPr>
            <w:tcW w:w="3227" w:type="dxa"/>
          </w:tcPr>
          <w:p w:rsidR="003B1824" w:rsidRPr="003B1824" w:rsidRDefault="003B1824" w:rsidP="003B1824">
            <w:pPr>
              <w:pStyle w:val="SOP1"/>
              <w:rPr>
                <w:rFonts w:ascii="Times New Roman" w:hAnsi="Times New Roman"/>
                <w:sz w:val="28"/>
                <w:szCs w:val="28"/>
                <w:lang w:val="ru-RU"/>
              </w:rPr>
            </w:pPr>
            <w:r w:rsidRPr="003B1824">
              <w:rPr>
                <w:rFonts w:ascii="Times New Roman" w:hAnsi="Times New Roman"/>
                <w:sz w:val="28"/>
                <w:szCs w:val="28"/>
                <w:lang w:val="ru-RU"/>
              </w:rPr>
              <w:t xml:space="preserve">Опытная </w:t>
            </w:r>
            <w:r>
              <w:rPr>
                <w:rFonts w:ascii="Times New Roman" w:hAnsi="Times New Roman"/>
                <w:sz w:val="28"/>
                <w:szCs w:val="28"/>
                <w:lang w:val="ru-RU"/>
              </w:rPr>
              <w:t>2</w:t>
            </w:r>
          </w:p>
        </w:tc>
        <w:tc>
          <w:tcPr>
            <w:tcW w:w="1843" w:type="dxa"/>
          </w:tcPr>
          <w:p w:rsidR="003B1824" w:rsidRPr="003B1824" w:rsidRDefault="003B1824" w:rsidP="003B1824">
            <w:pPr>
              <w:pStyle w:val="SOP1"/>
              <w:rPr>
                <w:rFonts w:ascii="Times New Roman" w:hAnsi="Times New Roman"/>
                <w:sz w:val="28"/>
                <w:szCs w:val="28"/>
                <w:lang w:val="ru-RU"/>
              </w:rPr>
            </w:pPr>
            <w:r w:rsidRPr="003B1824">
              <w:rPr>
                <w:rFonts w:ascii="Times New Roman" w:hAnsi="Times New Roman"/>
                <w:sz w:val="28"/>
                <w:szCs w:val="28"/>
                <w:lang w:val="en-US"/>
              </w:rPr>
              <w:t>0,</w:t>
            </w:r>
            <w:r w:rsidRPr="003B1824">
              <w:rPr>
                <w:rFonts w:ascii="Times New Roman" w:hAnsi="Times New Roman"/>
                <w:sz w:val="28"/>
                <w:szCs w:val="28"/>
                <w:lang w:val="ru-RU"/>
              </w:rPr>
              <w:t>5</w:t>
            </w:r>
          </w:p>
        </w:tc>
        <w:tc>
          <w:tcPr>
            <w:tcW w:w="1842" w:type="dxa"/>
          </w:tcPr>
          <w:p w:rsidR="003B1824" w:rsidRPr="003B1824" w:rsidRDefault="00B646E5" w:rsidP="003B1824">
            <w:pPr>
              <w:pStyle w:val="SOP1"/>
              <w:rPr>
                <w:rFonts w:ascii="Times New Roman" w:hAnsi="Times New Roman"/>
                <w:sz w:val="28"/>
                <w:szCs w:val="28"/>
                <w:lang w:val="ru-RU"/>
              </w:rPr>
            </w:pPr>
            <w:r>
              <w:rPr>
                <w:rFonts w:ascii="Times New Roman" w:hAnsi="Times New Roman"/>
                <w:sz w:val="28"/>
                <w:szCs w:val="28"/>
                <w:lang w:val="ru-RU"/>
              </w:rPr>
              <w:t>2</w:t>
            </w:r>
            <w:r w:rsidR="003B1824" w:rsidRPr="003B1824">
              <w:rPr>
                <w:rFonts w:ascii="Times New Roman" w:hAnsi="Times New Roman"/>
                <w:sz w:val="28"/>
                <w:szCs w:val="28"/>
                <w:lang w:val="ru-RU"/>
              </w:rPr>
              <w:t>000</w:t>
            </w:r>
          </w:p>
        </w:tc>
        <w:tc>
          <w:tcPr>
            <w:tcW w:w="2127" w:type="dxa"/>
          </w:tcPr>
          <w:p w:rsidR="003B1824" w:rsidRPr="003B1824" w:rsidRDefault="003B1824" w:rsidP="003B1824">
            <w:pPr>
              <w:rPr>
                <w:sz w:val="28"/>
                <w:szCs w:val="28"/>
              </w:rPr>
            </w:pPr>
            <w:r w:rsidRPr="003B1824">
              <w:rPr>
                <w:sz w:val="28"/>
                <w:szCs w:val="28"/>
              </w:rPr>
              <w:t>3</w:t>
            </w:r>
          </w:p>
        </w:tc>
      </w:tr>
    </w:tbl>
    <w:p w:rsidR="00AE594A" w:rsidRDefault="00AE594A" w:rsidP="00CF3DB6">
      <w:pPr>
        <w:widowControl w:val="0"/>
        <w:suppressAutoHyphens/>
        <w:ind w:firstLine="567"/>
        <w:jc w:val="both"/>
        <w:rPr>
          <w:rFonts w:eastAsia="DejaVu Sans"/>
          <w:kern w:val="1"/>
          <w:sz w:val="28"/>
          <w:szCs w:val="28"/>
          <w:lang w:eastAsia="hi-IN" w:bidi="hi-IN"/>
        </w:rPr>
      </w:pPr>
    </w:p>
    <w:p w:rsidR="003B1824" w:rsidRDefault="003B1824" w:rsidP="00CF3DB6">
      <w:pPr>
        <w:widowControl w:val="0"/>
        <w:suppressAutoHyphens/>
        <w:ind w:firstLine="567"/>
        <w:jc w:val="both"/>
        <w:rPr>
          <w:rFonts w:eastAsia="DejaVu Sans"/>
          <w:kern w:val="1"/>
          <w:sz w:val="28"/>
          <w:szCs w:val="28"/>
          <w:lang w:eastAsia="hi-IN" w:bidi="hi-IN"/>
        </w:rPr>
      </w:pPr>
      <w:r w:rsidRPr="003B1824">
        <w:rPr>
          <w:rFonts w:eastAsia="DejaVu Sans"/>
          <w:kern w:val="1"/>
          <w:sz w:val="28"/>
          <w:szCs w:val="28"/>
          <w:lang w:eastAsia="hi-IN" w:bidi="hi-IN"/>
        </w:rPr>
        <w:t xml:space="preserve">Для определения острой токсичности были использованы следующие дозы </w:t>
      </w:r>
      <w:r>
        <w:rPr>
          <w:rFonts w:eastAsia="DejaVu Sans"/>
          <w:kern w:val="1"/>
          <w:sz w:val="28"/>
          <w:szCs w:val="28"/>
          <w:lang w:eastAsia="hi-IN" w:bidi="hi-IN"/>
        </w:rPr>
        <w:t xml:space="preserve">субстанции </w:t>
      </w:r>
      <w:r>
        <w:rPr>
          <w:rFonts w:eastAsia="DejaVu Sans"/>
          <w:kern w:val="1"/>
          <w:sz w:val="28"/>
          <w:szCs w:val="28"/>
          <w:lang w:val="en-US" w:eastAsia="hi-IN" w:bidi="hi-IN"/>
        </w:rPr>
        <w:t>D</w:t>
      </w:r>
      <w:r w:rsidR="00B646E5">
        <w:rPr>
          <w:rFonts w:eastAsia="DejaVu Sans"/>
          <w:kern w:val="1"/>
          <w:sz w:val="28"/>
          <w:szCs w:val="28"/>
          <w:lang w:eastAsia="hi-IN" w:bidi="hi-IN"/>
        </w:rPr>
        <w:t>1: 1000 и 2000</w:t>
      </w:r>
      <w:r w:rsidRPr="003B1824">
        <w:rPr>
          <w:rFonts w:eastAsia="DejaVu Sans"/>
          <w:kern w:val="1"/>
          <w:sz w:val="28"/>
          <w:szCs w:val="28"/>
          <w:lang w:eastAsia="hi-IN" w:bidi="hi-IN"/>
        </w:rPr>
        <w:t xml:space="preserve"> мг/кг веса тела экспериментальных животных.</w:t>
      </w:r>
    </w:p>
    <w:p w:rsidR="003B1824" w:rsidRPr="003B1824" w:rsidRDefault="003B1824" w:rsidP="003B1824">
      <w:pPr>
        <w:widowControl w:val="0"/>
        <w:suppressAutoHyphens/>
        <w:ind w:firstLine="567"/>
        <w:jc w:val="both"/>
        <w:rPr>
          <w:rFonts w:eastAsia="DejaVu Sans"/>
          <w:kern w:val="1"/>
          <w:sz w:val="28"/>
          <w:szCs w:val="28"/>
          <w:lang w:eastAsia="hi-IN" w:bidi="hi-IN"/>
        </w:rPr>
      </w:pPr>
      <w:r w:rsidRPr="003B1824">
        <w:rPr>
          <w:rFonts w:eastAsia="DejaVu Sans"/>
          <w:kern w:val="1"/>
          <w:sz w:val="28"/>
          <w:szCs w:val="28"/>
          <w:lang w:eastAsia="hi-IN" w:bidi="hi-IN"/>
        </w:rPr>
        <w:t xml:space="preserve">Основной целью изучения острой токсичности является определение переносимых, токсических и летальных доз фармакологического вещества и причин наступления гибели животных. Параметрами острой токсичности </w:t>
      </w:r>
      <w:r w:rsidRPr="003B1824">
        <w:rPr>
          <w:rFonts w:eastAsia="DejaVu Sans"/>
          <w:kern w:val="1"/>
          <w:sz w:val="28"/>
          <w:szCs w:val="28"/>
          <w:lang w:eastAsia="hi-IN" w:bidi="hi-IN"/>
        </w:rPr>
        <w:lastRenderedPageBreak/>
        <w:t xml:space="preserve">является ДЛ50, т. е. дозы вещества, вызывающие гибель 50 % животных наблюдаемой группы. </w:t>
      </w:r>
    </w:p>
    <w:p w:rsidR="003B1824" w:rsidRPr="002615C0" w:rsidRDefault="003B1824" w:rsidP="003B1824">
      <w:pPr>
        <w:widowControl w:val="0"/>
        <w:suppressAutoHyphens/>
        <w:ind w:firstLine="567"/>
        <w:jc w:val="both"/>
        <w:rPr>
          <w:rFonts w:eastAsia="DejaVu Sans"/>
          <w:kern w:val="1"/>
          <w:sz w:val="28"/>
          <w:szCs w:val="28"/>
          <w:lang w:eastAsia="hi-IN" w:bidi="hi-IN"/>
        </w:rPr>
      </w:pPr>
      <w:r w:rsidRPr="003B1824">
        <w:rPr>
          <w:rFonts w:eastAsia="DejaVu Sans"/>
          <w:kern w:val="1"/>
          <w:sz w:val="28"/>
          <w:szCs w:val="28"/>
          <w:lang w:eastAsia="hi-IN" w:bidi="hi-IN"/>
        </w:rPr>
        <w:t>Класс токсичности тестируемого препарата Acute toxicity estimate (ATE) будет определен в соответствии с международной системой классификации токсичности веществ GHS (Globally H</w:t>
      </w:r>
      <w:r w:rsidRPr="002615C0">
        <w:rPr>
          <w:rFonts w:eastAsia="DejaVu Sans"/>
          <w:kern w:val="1"/>
          <w:sz w:val="28"/>
          <w:szCs w:val="28"/>
          <w:lang w:val="en-US" w:eastAsia="hi-IN" w:bidi="hi-IN"/>
        </w:rPr>
        <w:t>armonised</w:t>
      </w:r>
      <w:r w:rsidRPr="002615C0">
        <w:rPr>
          <w:rFonts w:eastAsia="DejaVu Sans"/>
          <w:kern w:val="1"/>
          <w:sz w:val="28"/>
          <w:szCs w:val="28"/>
          <w:lang w:eastAsia="hi-IN" w:bidi="hi-IN"/>
        </w:rPr>
        <w:t xml:space="preserve"> </w:t>
      </w:r>
      <w:r w:rsidRPr="002615C0">
        <w:rPr>
          <w:rFonts w:eastAsia="DejaVu Sans"/>
          <w:kern w:val="1"/>
          <w:sz w:val="28"/>
          <w:szCs w:val="28"/>
          <w:lang w:val="en-US" w:eastAsia="hi-IN" w:bidi="hi-IN"/>
        </w:rPr>
        <w:t>Integrated</w:t>
      </w:r>
      <w:r w:rsidRPr="002615C0">
        <w:rPr>
          <w:rFonts w:eastAsia="DejaVu Sans"/>
          <w:kern w:val="1"/>
          <w:sz w:val="28"/>
          <w:szCs w:val="28"/>
          <w:lang w:eastAsia="hi-IN" w:bidi="hi-IN"/>
        </w:rPr>
        <w:t xml:space="preserve"> </w:t>
      </w:r>
      <w:r w:rsidRPr="002615C0">
        <w:rPr>
          <w:rFonts w:eastAsia="DejaVu Sans"/>
          <w:kern w:val="1"/>
          <w:sz w:val="28"/>
          <w:szCs w:val="28"/>
          <w:lang w:val="en-US" w:eastAsia="hi-IN" w:bidi="hi-IN"/>
        </w:rPr>
        <w:t>Classification</w:t>
      </w:r>
      <w:r w:rsidRPr="002615C0">
        <w:rPr>
          <w:rFonts w:eastAsia="DejaVu Sans"/>
          <w:kern w:val="1"/>
          <w:sz w:val="28"/>
          <w:szCs w:val="28"/>
          <w:lang w:eastAsia="hi-IN" w:bidi="hi-IN"/>
        </w:rPr>
        <w:t xml:space="preserve"> </w:t>
      </w:r>
      <w:r w:rsidRPr="002615C0">
        <w:rPr>
          <w:rFonts w:eastAsia="DejaVu Sans"/>
          <w:kern w:val="1"/>
          <w:sz w:val="28"/>
          <w:szCs w:val="28"/>
          <w:lang w:val="en-US" w:eastAsia="hi-IN" w:bidi="hi-IN"/>
        </w:rPr>
        <w:t>System</w:t>
      </w:r>
      <w:r w:rsidRPr="002615C0">
        <w:rPr>
          <w:rFonts w:eastAsia="DejaVu Sans"/>
          <w:kern w:val="1"/>
          <w:sz w:val="28"/>
          <w:szCs w:val="28"/>
          <w:lang w:eastAsia="hi-IN" w:bidi="hi-IN"/>
        </w:rPr>
        <w:t xml:space="preserve"> </w:t>
      </w:r>
      <w:r w:rsidRPr="002615C0">
        <w:rPr>
          <w:rFonts w:eastAsia="DejaVu Sans"/>
          <w:kern w:val="1"/>
          <w:sz w:val="28"/>
          <w:szCs w:val="28"/>
          <w:lang w:val="en-US" w:eastAsia="hi-IN" w:bidi="hi-IN"/>
        </w:rPr>
        <w:t>for</w:t>
      </w:r>
      <w:r w:rsidRPr="002615C0">
        <w:rPr>
          <w:rFonts w:eastAsia="DejaVu Sans"/>
          <w:kern w:val="1"/>
          <w:sz w:val="28"/>
          <w:szCs w:val="28"/>
          <w:lang w:eastAsia="hi-IN" w:bidi="hi-IN"/>
        </w:rPr>
        <w:t xml:space="preserve"> </w:t>
      </w:r>
      <w:r w:rsidRPr="002615C0">
        <w:rPr>
          <w:rFonts w:eastAsia="DejaVu Sans"/>
          <w:kern w:val="1"/>
          <w:sz w:val="28"/>
          <w:szCs w:val="28"/>
          <w:lang w:val="en-US" w:eastAsia="hi-IN" w:bidi="hi-IN"/>
        </w:rPr>
        <w:t>Human</w:t>
      </w:r>
      <w:r w:rsidRPr="002615C0">
        <w:rPr>
          <w:rFonts w:eastAsia="DejaVu Sans"/>
          <w:kern w:val="1"/>
          <w:sz w:val="28"/>
          <w:szCs w:val="28"/>
          <w:lang w:eastAsia="hi-IN" w:bidi="hi-IN"/>
        </w:rPr>
        <w:t xml:space="preserve"> </w:t>
      </w:r>
      <w:r w:rsidRPr="002615C0">
        <w:rPr>
          <w:rFonts w:eastAsia="DejaVu Sans"/>
          <w:kern w:val="1"/>
          <w:sz w:val="28"/>
          <w:szCs w:val="28"/>
          <w:lang w:val="en-US" w:eastAsia="hi-IN" w:bidi="hi-IN"/>
        </w:rPr>
        <w:t>Health</w:t>
      </w:r>
      <w:r w:rsidRPr="002615C0">
        <w:rPr>
          <w:rFonts w:eastAsia="DejaVu Sans"/>
          <w:kern w:val="1"/>
          <w:sz w:val="28"/>
          <w:szCs w:val="28"/>
          <w:lang w:eastAsia="hi-IN" w:bidi="hi-IN"/>
        </w:rPr>
        <w:t xml:space="preserve"> </w:t>
      </w:r>
      <w:r w:rsidRPr="002615C0">
        <w:rPr>
          <w:rFonts w:eastAsia="DejaVu Sans"/>
          <w:kern w:val="1"/>
          <w:sz w:val="28"/>
          <w:szCs w:val="28"/>
          <w:lang w:val="en-US" w:eastAsia="hi-IN" w:bidi="hi-IN"/>
        </w:rPr>
        <w:t>and</w:t>
      </w:r>
      <w:r w:rsidRPr="002615C0">
        <w:rPr>
          <w:rFonts w:eastAsia="DejaVu Sans"/>
          <w:kern w:val="1"/>
          <w:sz w:val="28"/>
          <w:szCs w:val="28"/>
          <w:lang w:eastAsia="hi-IN" w:bidi="hi-IN"/>
        </w:rPr>
        <w:t xml:space="preserve"> </w:t>
      </w:r>
      <w:r w:rsidRPr="002615C0">
        <w:rPr>
          <w:rFonts w:eastAsia="DejaVu Sans"/>
          <w:kern w:val="1"/>
          <w:sz w:val="28"/>
          <w:szCs w:val="28"/>
          <w:lang w:val="en-US" w:eastAsia="hi-IN" w:bidi="hi-IN"/>
        </w:rPr>
        <w:t>Environmental</w:t>
      </w:r>
      <w:r w:rsidRPr="002615C0">
        <w:rPr>
          <w:rFonts w:eastAsia="DejaVu Sans"/>
          <w:kern w:val="1"/>
          <w:sz w:val="28"/>
          <w:szCs w:val="28"/>
          <w:lang w:eastAsia="hi-IN" w:bidi="hi-IN"/>
        </w:rPr>
        <w:t xml:space="preserve"> </w:t>
      </w:r>
      <w:r w:rsidRPr="002615C0">
        <w:rPr>
          <w:rFonts w:eastAsia="DejaVu Sans"/>
          <w:kern w:val="1"/>
          <w:sz w:val="28"/>
          <w:szCs w:val="28"/>
          <w:lang w:val="en-US" w:eastAsia="hi-IN" w:bidi="hi-IN"/>
        </w:rPr>
        <w:t>Hazards</w:t>
      </w:r>
      <w:r w:rsidRPr="002615C0">
        <w:rPr>
          <w:rFonts w:eastAsia="DejaVu Sans"/>
          <w:kern w:val="1"/>
          <w:sz w:val="28"/>
          <w:szCs w:val="28"/>
          <w:lang w:eastAsia="hi-IN" w:bidi="hi-IN"/>
        </w:rPr>
        <w:t xml:space="preserve"> </w:t>
      </w:r>
      <w:r w:rsidRPr="002615C0">
        <w:rPr>
          <w:rFonts w:eastAsia="DejaVu Sans"/>
          <w:kern w:val="1"/>
          <w:sz w:val="28"/>
          <w:szCs w:val="28"/>
          <w:lang w:val="en-US" w:eastAsia="hi-IN" w:bidi="hi-IN"/>
        </w:rPr>
        <w:t>of</w:t>
      </w:r>
      <w:r w:rsidRPr="002615C0">
        <w:rPr>
          <w:rFonts w:eastAsia="DejaVu Sans"/>
          <w:kern w:val="1"/>
          <w:sz w:val="28"/>
          <w:szCs w:val="28"/>
          <w:lang w:eastAsia="hi-IN" w:bidi="hi-IN"/>
        </w:rPr>
        <w:t xml:space="preserve"> </w:t>
      </w:r>
      <w:r w:rsidRPr="002615C0">
        <w:rPr>
          <w:rFonts w:eastAsia="DejaVu Sans"/>
          <w:kern w:val="1"/>
          <w:sz w:val="28"/>
          <w:szCs w:val="28"/>
          <w:lang w:val="en-US" w:eastAsia="hi-IN" w:bidi="hi-IN"/>
        </w:rPr>
        <w:t>Chemical</w:t>
      </w:r>
      <w:r w:rsidRPr="002615C0">
        <w:rPr>
          <w:rFonts w:eastAsia="DejaVu Sans"/>
          <w:kern w:val="1"/>
          <w:sz w:val="28"/>
          <w:szCs w:val="28"/>
          <w:lang w:eastAsia="hi-IN" w:bidi="hi-IN"/>
        </w:rPr>
        <w:t xml:space="preserve"> </w:t>
      </w:r>
      <w:r w:rsidRPr="002615C0">
        <w:rPr>
          <w:rFonts w:eastAsia="DejaVu Sans"/>
          <w:kern w:val="1"/>
          <w:sz w:val="28"/>
          <w:szCs w:val="28"/>
          <w:lang w:val="en-US" w:eastAsia="hi-IN" w:bidi="hi-IN"/>
        </w:rPr>
        <w:t>Substances</w:t>
      </w:r>
      <w:r w:rsidRPr="002615C0">
        <w:rPr>
          <w:rFonts w:eastAsia="DejaVu Sans"/>
          <w:kern w:val="1"/>
          <w:sz w:val="28"/>
          <w:szCs w:val="28"/>
          <w:lang w:eastAsia="hi-IN" w:bidi="hi-IN"/>
        </w:rPr>
        <w:t xml:space="preserve"> </w:t>
      </w:r>
      <w:r w:rsidRPr="002615C0">
        <w:rPr>
          <w:rFonts w:eastAsia="DejaVu Sans"/>
          <w:kern w:val="1"/>
          <w:sz w:val="28"/>
          <w:szCs w:val="28"/>
          <w:lang w:val="en-US" w:eastAsia="hi-IN" w:bidi="hi-IN"/>
        </w:rPr>
        <w:t>and</w:t>
      </w:r>
      <w:r w:rsidRPr="002615C0">
        <w:rPr>
          <w:rFonts w:eastAsia="DejaVu Sans"/>
          <w:kern w:val="1"/>
          <w:sz w:val="28"/>
          <w:szCs w:val="28"/>
          <w:lang w:eastAsia="hi-IN" w:bidi="hi-IN"/>
        </w:rPr>
        <w:t xml:space="preserve"> </w:t>
      </w:r>
      <w:r w:rsidRPr="002615C0">
        <w:rPr>
          <w:rFonts w:eastAsia="DejaVu Sans"/>
          <w:kern w:val="1"/>
          <w:sz w:val="28"/>
          <w:szCs w:val="28"/>
          <w:lang w:val="en-US" w:eastAsia="hi-IN" w:bidi="hi-IN"/>
        </w:rPr>
        <w:t>Mixtures</w:t>
      </w:r>
      <w:r w:rsidRPr="002615C0">
        <w:rPr>
          <w:rFonts w:eastAsia="DejaVu Sans"/>
          <w:kern w:val="1"/>
          <w:sz w:val="28"/>
          <w:szCs w:val="28"/>
          <w:lang w:eastAsia="hi-IN" w:bidi="hi-IN"/>
        </w:rPr>
        <w:t xml:space="preserve">: </w:t>
      </w:r>
      <w:r w:rsidRPr="002615C0">
        <w:rPr>
          <w:rFonts w:eastAsia="DejaVu Sans"/>
          <w:kern w:val="1"/>
          <w:sz w:val="28"/>
          <w:szCs w:val="28"/>
          <w:lang w:val="en-US" w:eastAsia="hi-IN" w:bidi="hi-IN"/>
        </w:rPr>
        <w:t>Acute</w:t>
      </w:r>
      <w:r w:rsidRPr="002615C0">
        <w:rPr>
          <w:rFonts w:eastAsia="DejaVu Sans"/>
          <w:kern w:val="1"/>
          <w:sz w:val="28"/>
          <w:szCs w:val="28"/>
          <w:lang w:eastAsia="hi-IN" w:bidi="hi-IN"/>
        </w:rPr>
        <w:t xml:space="preserve"> </w:t>
      </w:r>
      <w:r w:rsidRPr="002615C0">
        <w:rPr>
          <w:rFonts w:eastAsia="DejaVu Sans"/>
          <w:kern w:val="1"/>
          <w:sz w:val="28"/>
          <w:szCs w:val="28"/>
          <w:lang w:val="en-US" w:eastAsia="hi-IN" w:bidi="hi-IN"/>
        </w:rPr>
        <w:t>toxicity</w:t>
      </w:r>
      <w:r w:rsidRPr="002615C0">
        <w:rPr>
          <w:rFonts w:eastAsia="DejaVu Sans"/>
          <w:kern w:val="1"/>
          <w:sz w:val="28"/>
          <w:szCs w:val="28"/>
          <w:lang w:eastAsia="hi-IN" w:bidi="hi-IN"/>
        </w:rPr>
        <w:t xml:space="preserve"> </w:t>
      </w:r>
      <w:r w:rsidRPr="002615C0">
        <w:rPr>
          <w:rFonts w:eastAsia="DejaVu Sans"/>
          <w:kern w:val="1"/>
          <w:sz w:val="28"/>
          <w:szCs w:val="28"/>
          <w:lang w:val="en-US" w:eastAsia="hi-IN" w:bidi="hi-IN"/>
        </w:rPr>
        <w:t>hazard</w:t>
      </w:r>
      <w:r w:rsidRPr="002615C0">
        <w:rPr>
          <w:rFonts w:eastAsia="DejaVu Sans"/>
          <w:kern w:val="1"/>
          <w:sz w:val="28"/>
          <w:szCs w:val="28"/>
          <w:lang w:eastAsia="hi-IN" w:bidi="hi-IN"/>
        </w:rPr>
        <w:t xml:space="preserve"> </w:t>
      </w:r>
      <w:r w:rsidRPr="002615C0">
        <w:rPr>
          <w:rFonts w:eastAsia="DejaVu Sans"/>
          <w:kern w:val="1"/>
          <w:sz w:val="28"/>
          <w:szCs w:val="28"/>
          <w:lang w:val="en-US" w:eastAsia="hi-IN" w:bidi="hi-IN"/>
        </w:rPr>
        <w:t>categories</w:t>
      </w:r>
      <w:r w:rsidRPr="002615C0">
        <w:rPr>
          <w:rFonts w:eastAsia="DejaVu Sans"/>
          <w:kern w:val="1"/>
          <w:sz w:val="28"/>
          <w:szCs w:val="28"/>
          <w:lang w:eastAsia="hi-IN" w:bidi="hi-IN"/>
        </w:rPr>
        <w:t>):</w:t>
      </w:r>
    </w:p>
    <w:p w:rsidR="00A52431" w:rsidRPr="002615C0" w:rsidRDefault="00A52431" w:rsidP="003B1824">
      <w:pPr>
        <w:widowControl w:val="0"/>
        <w:suppressAutoHyphens/>
        <w:ind w:firstLine="567"/>
        <w:jc w:val="both"/>
        <w:rPr>
          <w:rFonts w:eastAsia="DejaVu Sans"/>
          <w:kern w:val="1"/>
          <w:sz w:val="28"/>
          <w:szCs w:val="28"/>
          <w:lang w:eastAsia="hi-IN" w:bidi="hi-IN"/>
        </w:rPr>
      </w:pPr>
    </w:p>
    <w:p w:rsidR="00A52431" w:rsidRPr="0035271B" w:rsidRDefault="00A52431" w:rsidP="00A52431">
      <w:pPr>
        <w:tabs>
          <w:tab w:val="left" w:pos="1152"/>
          <w:tab w:val="left" w:pos="1872"/>
        </w:tabs>
        <w:jc w:val="both"/>
        <w:rPr>
          <w:sz w:val="28"/>
          <w:szCs w:val="28"/>
          <w:lang w:eastAsia="de-DE"/>
        </w:rPr>
      </w:pPr>
      <w:r>
        <w:rPr>
          <w:sz w:val="28"/>
          <w:szCs w:val="28"/>
          <w:lang w:eastAsia="de-DE"/>
        </w:rPr>
        <w:t>Таблица 40</w:t>
      </w:r>
      <w:r w:rsidRPr="0035271B">
        <w:rPr>
          <w:sz w:val="28"/>
          <w:szCs w:val="28"/>
          <w:lang w:eastAsia="de-DE"/>
        </w:rPr>
        <w:t xml:space="preserve"> – Кл</w:t>
      </w:r>
      <w:r w:rsidR="00D50F57">
        <w:rPr>
          <w:sz w:val="28"/>
          <w:szCs w:val="28"/>
          <w:lang w:eastAsia="de-DE"/>
        </w:rPr>
        <w:t>ассы токсичности при пероральном введении</w:t>
      </w:r>
    </w:p>
    <w:tbl>
      <w:tblPr>
        <w:tblW w:w="93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716"/>
        <w:gridCol w:w="1288"/>
        <w:gridCol w:w="1335"/>
        <w:gridCol w:w="1506"/>
        <w:gridCol w:w="1696"/>
        <w:gridCol w:w="1789"/>
      </w:tblGrid>
      <w:tr w:rsidR="003B1824" w:rsidRPr="003B1824" w:rsidTr="00A52431">
        <w:trPr>
          <w:trHeight w:val="431"/>
          <w:jc w:val="center"/>
        </w:trPr>
        <w:tc>
          <w:tcPr>
            <w:tcW w:w="1716" w:type="dxa"/>
            <w:vAlign w:val="center"/>
          </w:tcPr>
          <w:p w:rsidR="003B1824" w:rsidRPr="0035271B" w:rsidRDefault="003B1824" w:rsidP="003B1824">
            <w:pPr>
              <w:spacing w:before="40" w:after="40"/>
              <w:jc w:val="both"/>
              <w:rPr>
                <w:sz w:val="28"/>
              </w:rPr>
            </w:pPr>
            <w:r w:rsidRPr="0035271B">
              <w:rPr>
                <w:sz w:val="28"/>
              </w:rPr>
              <w:t>Класс токсичности при введении Oral (mg/kg bodyweight)</w:t>
            </w:r>
          </w:p>
        </w:tc>
        <w:tc>
          <w:tcPr>
            <w:tcW w:w="1288" w:type="dxa"/>
            <w:vAlign w:val="center"/>
          </w:tcPr>
          <w:p w:rsidR="003B1824" w:rsidRPr="0035271B" w:rsidRDefault="003B1824" w:rsidP="001A7795">
            <w:pPr>
              <w:spacing w:before="40" w:after="40"/>
              <w:rPr>
                <w:sz w:val="28"/>
              </w:rPr>
            </w:pPr>
            <w:r w:rsidRPr="0035271B">
              <w:rPr>
                <w:sz w:val="28"/>
              </w:rPr>
              <w:t>Класс 1</w:t>
            </w:r>
          </w:p>
        </w:tc>
        <w:tc>
          <w:tcPr>
            <w:tcW w:w="1335" w:type="dxa"/>
            <w:vAlign w:val="center"/>
          </w:tcPr>
          <w:p w:rsidR="003B1824" w:rsidRPr="0035271B" w:rsidRDefault="003B1824" w:rsidP="001A7795">
            <w:pPr>
              <w:spacing w:before="40" w:after="40"/>
              <w:rPr>
                <w:sz w:val="28"/>
              </w:rPr>
            </w:pPr>
            <w:r w:rsidRPr="0035271B">
              <w:rPr>
                <w:sz w:val="28"/>
              </w:rPr>
              <w:t>Класс 2</w:t>
            </w:r>
          </w:p>
        </w:tc>
        <w:tc>
          <w:tcPr>
            <w:tcW w:w="1506" w:type="dxa"/>
            <w:vAlign w:val="center"/>
          </w:tcPr>
          <w:p w:rsidR="003B1824" w:rsidRPr="0035271B" w:rsidRDefault="003B1824" w:rsidP="001A7795">
            <w:pPr>
              <w:spacing w:before="40" w:after="40"/>
              <w:rPr>
                <w:sz w:val="28"/>
              </w:rPr>
            </w:pPr>
            <w:r w:rsidRPr="0035271B">
              <w:rPr>
                <w:sz w:val="28"/>
              </w:rPr>
              <w:t>Класс 3</w:t>
            </w:r>
          </w:p>
        </w:tc>
        <w:tc>
          <w:tcPr>
            <w:tcW w:w="1696" w:type="dxa"/>
            <w:vAlign w:val="center"/>
          </w:tcPr>
          <w:p w:rsidR="003B1824" w:rsidRPr="0035271B" w:rsidRDefault="003B1824" w:rsidP="001A7795">
            <w:pPr>
              <w:spacing w:before="40" w:after="40"/>
              <w:rPr>
                <w:sz w:val="28"/>
              </w:rPr>
            </w:pPr>
            <w:r w:rsidRPr="0035271B">
              <w:rPr>
                <w:sz w:val="28"/>
              </w:rPr>
              <w:t>Класс 4</w:t>
            </w:r>
          </w:p>
        </w:tc>
        <w:tc>
          <w:tcPr>
            <w:tcW w:w="1789" w:type="dxa"/>
            <w:vAlign w:val="center"/>
          </w:tcPr>
          <w:p w:rsidR="003B1824" w:rsidRPr="0035271B" w:rsidRDefault="003B1824" w:rsidP="001A7795">
            <w:pPr>
              <w:spacing w:before="40" w:after="40"/>
              <w:rPr>
                <w:sz w:val="28"/>
              </w:rPr>
            </w:pPr>
            <w:r w:rsidRPr="0035271B">
              <w:rPr>
                <w:sz w:val="28"/>
              </w:rPr>
              <w:t>Класс 5</w:t>
            </w:r>
          </w:p>
        </w:tc>
      </w:tr>
      <w:tr w:rsidR="003B1824" w:rsidRPr="003B1824" w:rsidTr="00A52431">
        <w:trPr>
          <w:trHeight w:val="430"/>
          <w:jc w:val="center"/>
        </w:trPr>
        <w:tc>
          <w:tcPr>
            <w:tcW w:w="1716" w:type="dxa"/>
            <w:tcBorders>
              <w:bottom w:val="single" w:sz="4" w:space="0" w:color="auto"/>
            </w:tcBorders>
            <w:vAlign w:val="center"/>
          </w:tcPr>
          <w:p w:rsidR="003B1824" w:rsidRPr="0035271B" w:rsidRDefault="003B1824" w:rsidP="003B1824">
            <w:pPr>
              <w:spacing w:before="40" w:after="40"/>
              <w:jc w:val="center"/>
              <w:rPr>
                <w:sz w:val="28"/>
                <w:lang w:val="de-DE"/>
              </w:rPr>
            </w:pPr>
            <w:r w:rsidRPr="0035271B">
              <w:rPr>
                <w:sz w:val="28"/>
                <w:lang w:val="de-DE"/>
              </w:rPr>
              <w:t>LD</w:t>
            </w:r>
            <w:r w:rsidRPr="0035271B">
              <w:rPr>
                <w:sz w:val="28"/>
                <w:vertAlign w:val="subscript"/>
                <w:lang w:val="de-DE"/>
              </w:rPr>
              <w:t>50</w:t>
            </w:r>
            <w:r w:rsidRPr="0035271B">
              <w:rPr>
                <w:sz w:val="28"/>
                <w:lang w:val="de-DE"/>
              </w:rPr>
              <w:t xml:space="preserve">, </w:t>
            </w:r>
            <w:r w:rsidRPr="0035271B">
              <w:rPr>
                <w:sz w:val="28"/>
              </w:rPr>
              <w:t>мг</w:t>
            </w:r>
            <w:r w:rsidRPr="0035271B">
              <w:rPr>
                <w:sz w:val="28"/>
                <w:lang w:val="de-DE"/>
              </w:rPr>
              <w:t>/</w:t>
            </w:r>
            <w:r w:rsidRPr="0035271B">
              <w:rPr>
                <w:sz w:val="28"/>
              </w:rPr>
              <w:t>кг</w:t>
            </w:r>
          </w:p>
        </w:tc>
        <w:tc>
          <w:tcPr>
            <w:tcW w:w="1288" w:type="dxa"/>
            <w:tcBorders>
              <w:bottom w:val="single" w:sz="4" w:space="0" w:color="auto"/>
            </w:tcBorders>
            <w:vAlign w:val="center"/>
          </w:tcPr>
          <w:p w:rsidR="003B1824" w:rsidRPr="0035271B" w:rsidRDefault="003B1824" w:rsidP="003B1824">
            <w:pPr>
              <w:spacing w:before="40" w:after="40"/>
              <w:jc w:val="center"/>
              <w:rPr>
                <w:sz w:val="28"/>
              </w:rPr>
            </w:pPr>
            <w:r w:rsidRPr="0035271B">
              <w:rPr>
                <w:sz w:val="28"/>
              </w:rPr>
              <w:t>ATE ≤ 5</w:t>
            </w:r>
          </w:p>
        </w:tc>
        <w:tc>
          <w:tcPr>
            <w:tcW w:w="1335" w:type="dxa"/>
            <w:tcBorders>
              <w:bottom w:val="single" w:sz="4" w:space="0" w:color="auto"/>
            </w:tcBorders>
            <w:vAlign w:val="center"/>
          </w:tcPr>
          <w:p w:rsidR="003B1824" w:rsidRPr="0035271B" w:rsidRDefault="003B1824" w:rsidP="003B1824">
            <w:pPr>
              <w:spacing w:before="40" w:after="40"/>
              <w:jc w:val="center"/>
              <w:rPr>
                <w:sz w:val="28"/>
              </w:rPr>
            </w:pPr>
            <w:r w:rsidRPr="0035271B">
              <w:rPr>
                <w:sz w:val="28"/>
              </w:rPr>
              <w:t>5&lt; ATE ≤50</w:t>
            </w:r>
          </w:p>
        </w:tc>
        <w:tc>
          <w:tcPr>
            <w:tcW w:w="1506" w:type="dxa"/>
            <w:tcBorders>
              <w:bottom w:val="single" w:sz="4" w:space="0" w:color="auto"/>
            </w:tcBorders>
            <w:vAlign w:val="center"/>
          </w:tcPr>
          <w:p w:rsidR="003B1824" w:rsidRPr="0035271B" w:rsidRDefault="003B1824" w:rsidP="003B1824">
            <w:pPr>
              <w:spacing w:before="40" w:after="40"/>
              <w:jc w:val="center"/>
              <w:rPr>
                <w:color w:val="000000"/>
                <w:sz w:val="28"/>
              </w:rPr>
            </w:pPr>
            <w:r w:rsidRPr="0035271B">
              <w:rPr>
                <w:sz w:val="28"/>
              </w:rPr>
              <w:t>50&lt; ATE ≤300</w:t>
            </w:r>
          </w:p>
        </w:tc>
        <w:tc>
          <w:tcPr>
            <w:tcW w:w="1696" w:type="dxa"/>
            <w:tcBorders>
              <w:bottom w:val="single" w:sz="4" w:space="0" w:color="auto"/>
            </w:tcBorders>
            <w:vAlign w:val="center"/>
          </w:tcPr>
          <w:p w:rsidR="003B1824" w:rsidRPr="0035271B" w:rsidRDefault="003B1824" w:rsidP="003B1824">
            <w:pPr>
              <w:spacing w:before="40" w:after="40"/>
              <w:jc w:val="center"/>
              <w:rPr>
                <w:color w:val="000000"/>
                <w:sz w:val="28"/>
              </w:rPr>
            </w:pPr>
            <w:r w:rsidRPr="0035271B">
              <w:rPr>
                <w:sz w:val="28"/>
              </w:rPr>
              <w:t>300&lt; ATE ≤2000</w:t>
            </w:r>
          </w:p>
        </w:tc>
        <w:tc>
          <w:tcPr>
            <w:tcW w:w="1789" w:type="dxa"/>
            <w:tcBorders>
              <w:bottom w:val="single" w:sz="4" w:space="0" w:color="auto"/>
            </w:tcBorders>
            <w:vAlign w:val="center"/>
          </w:tcPr>
          <w:p w:rsidR="003B1824" w:rsidRPr="0035271B" w:rsidRDefault="003B1824" w:rsidP="003B1824">
            <w:pPr>
              <w:spacing w:before="40" w:after="40"/>
              <w:jc w:val="center"/>
              <w:rPr>
                <w:color w:val="000000"/>
                <w:sz w:val="28"/>
              </w:rPr>
            </w:pPr>
            <w:r w:rsidRPr="0035271B">
              <w:rPr>
                <w:color w:val="000000"/>
                <w:sz w:val="28"/>
              </w:rPr>
              <w:t>2000</w:t>
            </w:r>
            <w:r w:rsidRPr="0035271B">
              <w:rPr>
                <w:sz w:val="28"/>
              </w:rPr>
              <w:t>&lt; ATE ≤</w:t>
            </w:r>
            <w:r w:rsidRPr="0035271B">
              <w:rPr>
                <w:color w:val="000000"/>
                <w:sz w:val="28"/>
              </w:rPr>
              <w:t>5000</w:t>
            </w:r>
          </w:p>
        </w:tc>
      </w:tr>
    </w:tbl>
    <w:p w:rsidR="003B1824" w:rsidRDefault="003B1824" w:rsidP="00CF3DB6">
      <w:pPr>
        <w:widowControl w:val="0"/>
        <w:suppressAutoHyphens/>
        <w:ind w:firstLine="567"/>
        <w:jc w:val="both"/>
        <w:rPr>
          <w:rFonts w:eastAsia="DejaVu Sans"/>
          <w:kern w:val="1"/>
          <w:sz w:val="28"/>
          <w:szCs w:val="28"/>
          <w:lang w:eastAsia="hi-IN" w:bidi="hi-IN"/>
        </w:rPr>
      </w:pPr>
    </w:p>
    <w:p w:rsidR="003B1824" w:rsidRPr="0035271B" w:rsidRDefault="003B1824" w:rsidP="005F1471">
      <w:pPr>
        <w:tabs>
          <w:tab w:val="left" w:pos="1152"/>
          <w:tab w:val="left" w:pos="1872"/>
        </w:tabs>
        <w:ind w:firstLine="567"/>
        <w:jc w:val="both"/>
        <w:rPr>
          <w:sz w:val="28"/>
          <w:szCs w:val="28"/>
          <w:lang w:eastAsia="de-DE"/>
        </w:rPr>
      </w:pPr>
      <w:r w:rsidRPr="0035271B">
        <w:rPr>
          <w:sz w:val="28"/>
          <w:szCs w:val="28"/>
          <w:lang w:eastAsia="de-DE"/>
        </w:rPr>
        <w:t>Наблюдения за животным осуществлялось в течение 15 суток. В первый день каждые 2 часа, в последующие дни – 2 раза в сутки.</w:t>
      </w:r>
    </w:p>
    <w:p w:rsidR="003B1824" w:rsidRPr="0035271B" w:rsidRDefault="003B1824" w:rsidP="005F1471">
      <w:pPr>
        <w:tabs>
          <w:tab w:val="left" w:pos="1152"/>
          <w:tab w:val="left" w:pos="1872"/>
        </w:tabs>
        <w:ind w:firstLine="567"/>
        <w:jc w:val="both"/>
        <w:rPr>
          <w:sz w:val="28"/>
          <w:szCs w:val="28"/>
          <w:lang w:eastAsia="de-DE"/>
        </w:rPr>
      </w:pPr>
      <w:r w:rsidRPr="0035271B">
        <w:rPr>
          <w:sz w:val="28"/>
          <w:szCs w:val="28"/>
          <w:lang w:eastAsia="de-DE"/>
        </w:rPr>
        <w:t>На этапе исследования для определения максимально переносимой д</w:t>
      </w:r>
      <w:r w:rsidR="00C532BC" w:rsidRPr="0035271B">
        <w:rPr>
          <w:sz w:val="28"/>
          <w:szCs w:val="28"/>
          <w:lang w:eastAsia="de-DE"/>
        </w:rPr>
        <w:t xml:space="preserve">озы трем животным введена доза субстанции </w:t>
      </w:r>
      <w:r w:rsidR="00C532BC" w:rsidRPr="0035271B">
        <w:rPr>
          <w:sz w:val="28"/>
          <w:szCs w:val="28"/>
          <w:lang w:val="en-US" w:eastAsia="de-DE"/>
        </w:rPr>
        <w:t>D</w:t>
      </w:r>
      <w:r w:rsidR="00C532BC" w:rsidRPr="0035271B">
        <w:rPr>
          <w:sz w:val="28"/>
          <w:szCs w:val="28"/>
          <w:lang w:eastAsia="de-DE"/>
        </w:rPr>
        <w:t>1 -</w:t>
      </w:r>
      <w:r w:rsidRPr="0035271B">
        <w:rPr>
          <w:sz w:val="28"/>
          <w:szCs w:val="28"/>
          <w:lang w:eastAsia="de-DE"/>
        </w:rPr>
        <w:t xml:space="preserve"> 1000,0 мг/кг. В течение 24 часов после введения животным токсические симптомы не наблюдались, смертность не фиксировалась. После внутрижелудочного введения </w:t>
      </w:r>
      <w:r w:rsidR="00C532BC" w:rsidRPr="0035271B">
        <w:rPr>
          <w:sz w:val="28"/>
          <w:szCs w:val="28"/>
          <w:lang w:eastAsia="de-DE"/>
        </w:rPr>
        <w:t xml:space="preserve">субстанции </w:t>
      </w:r>
      <w:r w:rsidR="00C532BC" w:rsidRPr="0035271B">
        <w:rPr>
          <w:sz w:val="28"/>
          <w:szCs w:val="28"/>
          <w:lang w:val="en-US" w:eastAsia="de-DE"/>
        </w:rPr>
        <w:t>D</w:t>
      </w:r>
      <w:r w:rsidR="00C532BC" w:rsidRPr="0035271B">
        <w:rPr>
          <w:sz w:val="28"/>
          <w:szCs w:val="28"/>
          <w:lang w:eastAsia="de-DE"/>
        </w:rPr>
        <w:t xml:space="preserve">1 </w:t>
      </w:r>
      <w:r w:rsidRPr="0035271B">
        <w:rPr>
          <w:sz w:val="28"/>
          <w:szCs w:val="28"/>
          <w:lang w:eastAsia="de-DE"/>
        </w:rPr>
        <w:t xml:space="preserve">в дозе </w:t>
      </w:r>
      <w:r w:rsidR="00B646E5">
        <w:rPr>
          <w:sz w:val="28"/>
          <w:szCs w:val="28"/>
          <w:lang w:eastAsia="de-DE"/>
        </w:rPr>
        <w:t>2000</w:t>
      </w:r>
      <w:r w:rsidRPr="0035271B">
        <w:rPr>
          <w:sz w:val="28"/>
          <w:szCs w:val="28"/>
          <w:lang w:eastAsia="de-DE"/>
        </w:rPr>
        <w:t xml:space="preserve"> мг/кг</w:t>
      </w:r>
      <w:r w:rsidR="00C532BC" w:rsidRPr="0035271B">
        <w:rPr>
          <w:sz w:val="28"/>
          <w:szCs w:val="28"/>
          <w:lang w:eastAsia="de-DE"/>
        </w:rPr>
        <w:t xml:space="preserve"> также</w:t>
      </w:r>
      <w:r w:rsidRPr="0035271B">
        <w:rPr>
          <w:sz w:val="28"/>
          <w:szCs w:val="28"/>
          <w:lang w:eastAsia="de-DE"/>
        </w:rPr>
        <w:t xml:space="preserve"> не наблюдалось гибели мышей в течение 15 дней наблюдения. </w:t>
      </w:r>
    </w:p>
    <w:p w:rsidR="003B1824" w:rsidRPr="0035271B" w:rsidRDefault="003B1824" w:rsidP="005F1471">
      <w:pPr>
        <w:tabs>
          <w:tab w:val="left" w:pos="1152"/>
          <w:tab w:val="left" w:pos="1872"/>
        </w:tabs>
        <w:ind w:firstLine="567"/>
        <w:jc w:val="both"/>
        <w:rPr>
          <w:sz w:val="28"/>
          <w:szCs w:val="28"/>
          <w:lang w:eastAsia="de-DE"/>
        </w:rPr>
      </w:pPr>
      <w:r w:rsidRPr="0035271B">
        <w:rPr>
          <w:sz w:val="28"/>
          <w:szCs w:val="28"/>
          <w:lang w:eastAsia="de-DE"/>
        </w:rPr>
        <w:t>Результаты исследований представлены в таблицах 2-3.</w:t>
      </w:r>
    </w:p>
    <w:p w:rsidR="00C532BC" w:rsidRPr="0035271B" w:rsidRDefault="00D50F57" w:rsidP="005F1471">
      <w:pPr>
        <w:tabs>
          <w:tab w:val="left" w:pos="1152"/>
          <w:tab w:val="left" w:pos="1872"/>
        </w:tabs>
        <w:jc w:val="both"/>
        <w:rPr>
          <w:sz w:val="28"/>
          <w:szCs w:val="28"/>
          <w:lang w:eastAsia="de-DE"/>
        </w:rPr>
      </w:pPr>
      <w:r>
        <w:rPr>
          <w:sz w:val="28"/>
          <w:szCs w:val="28"/>
          <w:lang w:eastAsia="de-DE"/>
        </w:rPr>
        <w:t>Таблица 41</w:t>
      </w:r>
      <w:r w:rsidR="00C532BC" w:rsidRPr="0035271B">
        <w:rPr>
          <w:sz w:val="28"/>
          <w:szCs w:val="28"/>
          <w:lang w:eastAsia="de-DE"/>
        </w:rPr>
        <w:t xml:space="preserve"> – Клинические симптомы и смертность во время исследования у мышей</w:t>
      </w:r>
    </w:p>
    <w:tbl>
      <w:tblPr>
        <w:tblW w:w="5383" w:type="pct"/>
        <w:jc w:val="center"/>
        <w:tblLook w:val="04A0"/>
      </w:tblPr>
      <w:tblGrid>
        <w:gridCol w:w="1160"/>
        <w:gridCol w:w="437"/>
        <w:gridCol w:w="1515"/>
        <w:gridCol w:w="437"/>
        <w:gridCol w:w="443"/>
        <w:gridCol w:w="458"/>
        <w:gridCol w:w="437"/>
        <w:gridCol w:w="8"/>
        <w:gridCol w:w="443"/>
        <w:gridCol w:w="437"/>
        <w:gridCol w:w="397"/>
        <w:gridCol w:w="397"/>
        <w:gridCol w:w="407"/>
        <w:gridCol w:w="410"/>
        <w:gridCol w:w="410"/>
        <w:gridCol w:w="410"/>
        <w:gridCol w:w="475"/>
        <w:gridCol w:w="475"/>
        <w:gridCol w:w="475"/>
        <w:gridCol w:w="475"/>
        <w:gridCol w:w="503"/>
      </w:tblGrid>
      <w:tr w:rsidR="00C532BC" w:rsidRPr="00C532BC" w:rsidTr="00C532BC">
        <w:trPr>
          <w:trHeight w:val="298"/>
          <w:tblHeader/>
          <w:jc w:val="center"/>
        </w:trPr>
        <w:tc>
          <w:tcPr>
            <w:tcW w:w="752" w:type="pct"/>
            <w:gridSpan w:val="2"/>
            <w:vMerge w:val="restart"/>
            <w:tcBorders>
              <w:top w:val="single" w:sz="4" w:space="0" w:color="000000"/>
              <w:left w:val="single" w:sz="4" w:space="0" w:color="000000"/>
              <w:right w:val="nil"/>
            </w:tcBorders>
          </w:tcPr>
          <w:p w:rsidR="00C532BC" w:rsidRPr="00C532BC" w:rsidRDefault="00C532BC" w:rsidP="00C532BC">
            <w:pPr>
              <w:suppressAutoHyphens/>
              <w:snapToGrid w:val="0"/>
              <w:rPr>
                <w:lang w:eastAsia="ar-SA"/>
              </w:rPr>
            </w:pPr>
            <w:r w:rsidRPr="00C532BC">
              <w:rPr>
                <w:b/>
                <w:lang w:eastAsia="ar-SA"/>
              </w:rPr>
              <w:t>Группы животных</w:t>
            </w:r>
          </w:p>
        </w:tc>
        <w:tc>
          <w:tcPr>
            <w:tcW w:w="714" w:type="pct"/>
            <w:vMerge w:val="restart"/>
            <w:tcBorders>
              <w:top w:val="single" w:sz="4" w:space="0" w:color="000000"/>
              <w:left w:val="single" w:sz="4" w:space="0" w:color="000000"/>
              <w:bottom w:val="single" w:sz="4" w:space="0" w:color="000000"/>
              <w:right w:val="nil"/>
            </w:tcBorders>
            <w:hideMark/>
          </w:tcPr>
          <w:p w:rsidR="00C532BC" w:rsidRPr="00C532BC" w:rsidRDefault="00C532BC" w:rsidP="00C532BC">
            <w:pPr>
              <w:suppressAutoHyphens/>
              <w:snapToGrid w:val="0"/>
              <w:rPr>
                <w:b/>
                <w:lang w:eastAsia="ar-SA"/>
              </w:rPr>
            </w:pPr>
            <w:r w:rsidRPr="00C532BC">
              <w:rPr>
                <w:b/>
                <w:lang w:eastAsia="ar-SA"/>
              </w:rPr>
              <w:t>Код животного</w:t>
            </w:r>
          </w:p>
        </w:tc>
        <w:tc>
          <w:tcPr>
            <w:tcW w:w="837" w:type="pct"/>
            <w:gridSpan w:val="4"/>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suppressAutoHyphens/>
              <w:snapToGrid w:val="0"/>
              <w:rPr>
                <w:b/>
                <w:lang w:eastAsia="ar-SA"/>
              </w:rPr>
            </w:pPr>
            <w:r w:rsidRPr="00C532BC">
              <w:rPr>
                <w:b/>
                <w:lang w:eastAsia="ar-SA"/>
              </w:rPr>
              <w:t xml:space="preserve">Часы </w:t>
            </w:r>
          </w:p>
        </w:tc>
        <w:tc>
          <w:tcPr>
            <w:tcW w:w="2697" w:type="pct"/>
            <w:gridSpan w:val="14"/>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suppressAutoHyphens/>
              <w:snapToGrid w:val="0"/>
              <w:rPr>
                <w:b/>
                <w:lang w:eastAsia="ar-SA"/>
              </w:rPr>
            </w:pPr>
            <w:r w:rsidRPr="00C532BC">
              <w:rPr>
                <w:b/>
                <w:lang w:eastAsia="ar-SA"/>
              </w:rPr>
              <w:t xml:space="preserve">Дни </w:t>
            </w:r>
          </w:p>
        </w:tc>
      </w:tr>
      <w:tr w:rsidR="00C532BC" w:rsidRPr="00C532BC" w:rsidTr="00850B6A">
        <w:trPr>
          <w:trHeight w:val="368"/>
          <w:tblHeader/>
          <w:jc w:val="center"/>
        </w:trPr>
        <w:tc>
          <w:tcPr>
            <w:tcW w:w="752" w:type="pct"/>
            <w:gridSpan w:val="2"/>
            <w:vMerge/>
            <w:tcBorders>
              <w:left w:val="single" w:sz="4" w:space="0" w:color="000000"/>
              <w:bottom w:val="single" w:sz="4" w:space="0" w:color="000000"/>
              <w:right w:val="nil"/>
            </w:tcBorders>
          </w:tcPr>
          <w:p w:rsidR="00C532BC" w:rsidRPr="00C532BC" w:rsidRDefault="00C532BC" w:rsidP="00C532BC">
            <w:pPr>
              <w:jc w:val="center"/>
              <w:rPr>
                <w:rFonts w:ascii="Arial" w:hAnsi="Arial"/>
                <w:sz w:val="22"/>
                <w:szCs w:val="20"/>
                <w:lang w:val="de-DE" w:eastAsia="ar-SA"/>
              </w:rPr>
            </w:pPr>
          </w:p>
        </w:tc>
        <w:tc>
          <w:tcPr>
            <w:tcW w:w="714" w:type="pct"/>
            <w:vMerge/>
            <w:tcBorders>
              <w:top w:val="single" w:sz="4" w:space="0" w:color="000000"/>
              <w:left w:val="single" w:sz="4" w:space="0" w:color="000000"/>
              <w:bottom w:val="single" w:sz="4" w:space="0" w:color="000000"/>
              <w:right w:val="nil"/>
            </w:tcBorders>
            <w:vAlign w:val="center"/>
            <w:hideMark/>
          </w:tcPr>
          <w:p w:rsidR="00C532BC" w:rsidRPr="00C532BC" w:rsidRDefault="00C532BC" w:rsidP="00C532BC">
            <w:pPr>
              <w:jc w:val="center"/>
              <w:rPr>
                <w:rFonts w:ascii="Arial" w:hAnsi="Arial"/>
                <w:b/>
                <w:sz w:val="22"/>
                <w:szCs w:val="20"/>
                <w:lang w:val="de-DE" w:eastAsia="ar-SA"/>
              </w:rPr>
            </w:pPr>
          </w:p>
        </w:tc>
        <w:tc>
          <w:tcPr>
            <w:tcW w:w="206" w:type="pct"/>
            <w:tcBorders>
              <w:top w:val="single" w:sz="4" w:space="0" w:color="000000"/>
              <w:left w:val="single" w:sz="4" w:space="0" w:color="000000"/>
              <w:bottom w:val="single" w:sz="4" w:space="0" w:color="000000"/>
              <w:right w:val="single" w:sz="4" w:space="0" w:color="000000"/>
            </w:tcBorders>
            <w:shd w:val="clear" w:color="auto" w:fill="D9D9D9"/>
          </w:tcPr>
          <w:p w:rsidR="00C532BC" w:rsidRPr="00C532BC" w:rsidRDefault="00C532BC" w:rsidP="00C532BC">
            <w:pPr>
              <w:suppressAutoHyphens/>
              <w:snapToGrid w:val="0"/>
              <w:rPr>
                <w:b/>
                <w:sz w:val="22"/>
                <w:szCs w:val="22"/>
                <w:lang w:eastAsia="ar-SA"/>
              </w:rPr>
            </w:pPr>
            <w:r w:rsidRPr="00C532BC">
              <w:rPr>
                <w:b/>
                <w:sz w:val="22"/>
                <w:szCs w:val="22"/>
                <w:lang w:eastAsia="ar-SA"/>
              </w:rPr>
              <w:t>1</w:t>
            </w:r>
          </w:p>
        </w:tc>
        <w:tc>
          <w:tcPr>
            <w:tcW w:w="209" w:type="pct"/>
            <w:tcBorders>
              <w:top w:val="single" w:sz="4" w:space="0" w:color="000000"/>
              <w:left w:val="single" w:sz="4" w:space="0" w:color="000000"/>
              <w:bottom w:val="single" w:sz="4" w:space="0" w:color="000000"/>
              <w:right w:val="single" w:sz="4" w:space="0" w:color="000000"/>
            </w:tcBorders>
            <w:shd w:val="clear" w:color="auto" w:fill="D9D9D9"/>
          </w:tcPr>
          <w:p w:rsidR="00C532BC" w:rsidRPr="00C532BC" w:rsidRDefault="00C532BC" w:rsidP="00C532BC">
            <w:pPr>
              <w:suppressAutoHyphens/>
              <w:snapToGrid w:val="0"/>
              <w:rPr>
                <w:b/>
                <w:sz w:val="22"/>
                <w:szCs w:val="22"/>
                <w:lang w:eastAsia="ar-SA"/>
              </w:rPr>
            </w:pPr>
            <w:r w:rsidRPr="00C532BC">
              <w:rPr>
                <w:b/>
                <w:sz w:val="22"/>
                <w:szCs w:val="22"/>
                <w:lang w:eastAsia="ar-SA"/>
              </w:rPr>
              <w:t>2</w:t>
            </w:r>
          </w:p>
        </w:tc>
        <w:tc>
          <w:tcPr>
            <w:tcW w:w="216" w:type="pct"/>
            <w:tcBorders>
              <w:top w:val="single" w:sz="4" w:space="0" w:color="000000"/>
              <w:left w:val="single" w:sz="4" w:space="0" w:color="000000"/>
              <w:bottom w:val="single" w:sz="4" w:space="0" w:color="000000"/>
              <w:right w:val="single" w:sz="4" w:space="0" w:color="000000"/>
            </w:tcBorders>
            <w:shd w:val="clear" w:color="auto" w:fill="D9D9D9"/>
          </w:tcPr>
          <w:p w:rsidR="00C532BC" w:rsidRPr="00C532BC" w:rsidRDefault="00C532BC" w:rsidP="00C532BC">
            <w:pPr>
              <w:suppressAutoHyphens/>
              <w:snapToGrid w:val="0"/>
              <w:rPr>
                <w:b/>
                <w:sz w:val="22"/>
                <w:szCs w:val="22"/>
                <w:lang w:val="en-US" w:eastAsia="ar-SA"/>
              </w:rPr>
            </w:pPr>
            <w:r w:rsidRPr="00C532BC">
              <w:rPr>
                <w:b/>
                <w:sz w:val="22"/>
                <w:szCs w:val="22"/>
                <w:lang w:val="en-US" w:eastAsia="ar-SA"/>
              </w:rPr>
              <w:t>4</w:t>
            </w:r>
          </w:p>
        </w:tc>
        <w:tc>
          <w:tcPr>
            <w:tcW w:w="206" w:type="pct"/>
            <w:tcBorders>
              <w:top w:val="single" w:sz="4" w:space="0" w:color="000000"/>
              <w:left w:val="single" w:sz="4" w:space="0" w:color="000000"/>
              <w:bottom w:val="single" w:sz="4" w:space="0" w:color="000000"/>
              <w:right w:val="single" w:sz="4" w:space="0" w:color="000000"/>
            </w:tcBorders>
            <w:shd w:val="clear" w:color="auto" w:fill="D9D9D9"/>
          </w:tcPr>
          <w:p w:rsidR="00C532BC" w:rsidRPr="00C532BC" w:rsidRDefault="00C532BC" w:rsidP="00C532BC">
            <w:pPr>
              <w:suppressAutoHyphens/>
              <w:snapToGrid w:val="0"/>
              <w:rPr>
                <w:b/>
                <w:sz w:val="22"/>
                <w:szCs w:val="22"/>
                <w:lang w:val="en-US" w:eastAsia="ar-SA"/>
              </w:rPr>
            </w:pPr>
            <w:r w:rsidRPr="00C532BC">
              <w:rPr>
                <w:b/>
                <w:sz w:val="22"/>
                <w:szCs w:val="22"/>
                <w:lang w:val="en-US" w:eastAsia="ar-SA"/>
              </w:rPr>
              <w:t>6</w:t>
            </w:r>
          </w:p>
        </w:tc>
        <w:tc>
          <w:tcPr>
            <w:tcW w:w="213" w:type="pct"/>
            <w:gridSpan w:val="2"/>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suppressAutoHyphens/>
              <w:snapToGrid w:val="0"/>
              <w:rPr>
                <w:b/>
                <w:sz w:val="22"/>
                <w:szCs w:val="22"/>
                <w:lang w:val="en-US" w:eastAsia="ar-SA"/>
              </w:rPr>
            </w:pPr>
            <w:r w:rsidRPr="00C532BC">
              <w:rPr>
                <w:b/>
                <w:sz w:val="22"/>
                <w:szCs w:val="22"/>
                <w:lang w:val="en-US" w:eastAsia="ar-SA"/>
              </w:rPr>
              <w:t>2</w:t>
            </w:r>
          </w:p>
        </w:tc>
        <w:tc>
          <w:tcPr>
            <w:tcW w:w="206" w:type="pct"/>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suppressAutoHyphens/>
              <w:snapToGrid w:val="0"/>
              <w:rPr>
                <w:b/>
                <w:sz w:val="22"/>
                <w:szCs w:val="22"/>
                <w:lang w:val="en-US" w:eastAsia="ar-SA"/>
              </w:rPr>
            </w:pPr>
            <w:r w:rsidRPr="00C532BC">
              <w:rPr>
                <w:b/>
                <w:sz w:val="22"/>
                <w:szCs w:val="22"/>
                <w:lang w:val="en-US" w:eastAsia="ar-SA"/>
              </w:rPr>
              <w:t>3</w:t>
            </w:r>
          </w:p>
        </w:tc>
        <w:tc>
          <w:tcPr>
            <w:tcW w:w="187" w:type="pct"/>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suppressAutoHyphens/>
              <w:snapToGrid w:val="0"/>
              <w:rPr>
                <w:b/>
                <w:sz w:val="22"/>
                <w:szCs w:val="22"/>
                <w:lang w:val="en-US" w:eastAsia="ar-SA"/>
              </w:rPr>
            </w:pPr>
            <w:r w:rsidRPr="00C532BC">
              <w:rPr>
                <w:b/>
                <w:sz w:val="22"/>
                <w:szCs w:val="22"/>
                <w:lang w:val="en-US" w:eastAsia="ar-SA"/>
              </w:rPr>
              <w:t>4</w:t>
            </w:r>
          </w:p>
        </w:tc>
        <w:tc>
          <w:tcPr>
            <w:tcW w:w="187" w:type="pct"/>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suppressAutoHyphens/>
              <w:snapToGrid w:val="0"/>
              <w:rPr>
                <w:b/>
                <w:sz w:val="22"/>
                <w:szCs w:val="22"/>
                <w:lang w:val="en-US" w:eastAsia="ar-SA"/>
              </w:rPr>
            </w:pPr>
            <w:r w:rsidRPr="00C532BC">
              <w:rPr>
                <w:b/>
                <w:sz w:val="22"/>
                <w:szCs w:val="22"/>
                <w:lang w:val="en-US" w:eastAsia="ar-SA"/>
              </w:rPr>
              <w:t>5</w:t>
            </w:r>
          </w:p>
        </w:tc>
        <w:tc>
          <w:tcPr>
            <w:tcW w:w="192" w:type="pct"/>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suppressAutoHyphens/>
              <w:snapToGrid w:val="0"/>
              <w:rPr>
                <w:b/>
                <w:sz w:val="22"/>
                <w:szCs w:val="22"/>
                <w:lang w:val="en-US" w:eastAsia="ar-SA"/>
              </w:rPr>
            </w:pPr>
            <w:r w:rsidRPr="00C532BC">
              <w:rPr>
                <w:b/>
                <w:sz w:val="22"/>
                <w:szCs w:val="22"/>
                <w:lang w:val="en-US" w:eastAsia="ar-SA"/>
              </w:rPr>
              <w:t>6</w:t>
            </w:r>
          </w:p>
        </w:tc>
        <w:tc>
          <w:tcPr>
            <w:tcW w:w="193" w:type="pct"/>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suppressAutoHyphens/>
              <w:snapToGrid w:val="0"/>
              <w:rPr>
                <w:b/>
                <w:sz w:val="22"/>
                <w:szCs w:val="22"/>
                <w:lang w:val="en-US" w:eastAsia="ar-SA"/>
              </w:rPr>
            </w:pPr>
            <w:r w:rsidRPr="00C532BC">
              <w:rPr>
                <w:b/>
                <w:sz w:val="22"/>
                <w:szCs w:val="22"/>
                <w:lang w:val="en-US" w:eastAsia="ar-SA"/>
              </w:rPr>
              <w:t>7</w:t>
            </w:r>
          </w:p>
        </w:tc>
        <w:tc>
          <w:tcPr>
            <w:tcW w:w="193" w:type="pct"/>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suppressAutoHyphens/>
              <w:snapToGrid w:val="0"/>
              <w:rPr>
                <w:b/>
                <w:sz w:val="22"/>
                <w:szCs w:val="22"/>
                <w:lang w:val="en-US" w:eastAsia="ar-SA"/>
              </w:rPr>
            </w:pPr>
            <w:r w:rsidRPr="00C532BC">
              <w:rPr>
                <w:b/>
                <w:sz w:val="22"/>
                <w:szCs w:val="22"/>
                <w:lang w:val="en-US" w:eastAsia="ar-SA"/>
              </w:rPr>
              <w:t>8</w:t>
            </w:r>
          </w:p>
        </w:tc>
        <w:tc>
          <w:tcPr>
            <w:tcW w:w="193" w:type="pct"/>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suppressAutoHyphens/>
              <w:snapToGrid w:val="0"/>
              <w:rPr>
                <w:b/>
                <w:sz w:val="22"/>
                <w:szCs w:val="22"/>
                <w:lang w:val="en-US" w:eastAsia="ar-SA"/>
              </w:rPr>
            </w:pPr>
            <w:r w:rsidRPr="00C532BC">
              <w:rPr>
                <w:b/>
                <w:sz w:val="22"/>
                <w:szCs w:val="22"/>
                <w:lang w:val="en-US" w:eastAsia="ar-SA"/>
              </w:rPr>
              <w:t>9</w:t>
            </w:r>
          </w:p>
        </w:tc>
        <w:tc>
          <w:tcPr>
            <w:tcW w:w="224" w:type="pct"/>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suppressAutoHyphens/>
              <w:snapToGrid w:val="0"/>
              <w:rPr>
                <w:b/>
                <w:sz w:val="22"/>
                <w:szCs w:val="22"/>
                <w:lang w:val="en-US" w:eastAsia="ar-SA"/>
              </w:rPr>
            </w:pPr>
            <w:r w:rsidRPr="00C532BC">
              <w:rPr>
                <w:b/>
                <w:sz w:val="22"/>
                <w:szCs w:val="22"/>
                <w:lang w:val="en-US" w:eastAsia="ar-SA"/>
              </w:rPr>
              <w:t>10</w:t>
            </w:r>
          </w:p>
        </w:tc>
        <w:tc>
          <w:tcPr>
            <w:tcW w:w="224" w:type="pct"/>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suppressAutoHyphens/>
              <w:snapToGrid w:val="0"/>
              <w:rPr>
                <w:b/>
                <w:sz w:val="22"/>
                <w:szCs w:val="22"/>
                <w:lang w:val="en-US" w:eastAsia="ar-SA"/>
              </w:rPr>
            </w:pPr>
            <w:r w:rsidRPr="00C532BC">
              <w:rPr>
                <w:b/>
                <w:sz w:val="22"/>
                <w:szCs w:val="22"/>
                <w:lang w:val="en-US" w:eastAsia="ar-SA"/>
              </w:rPr>
              <w:t>11</w:t>
            </w:r>
          </w:p>
        </w:tc>
        <w:tc>
          <w:tcPr>
            <w:tcW w:w="224" w:type="pct"/>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suppressAutoHyphens/>
              <w:snapToGrid w:val="0"/>
              <w:rPr>
                <w:b/>
                <w:sz w:val="22"/>
                <w:szCs w:val="22"/>
                <w:lang w:val="en-US" w:eastAsia="ar-SA"/>
              </w:rPr>
            </w:pPr>
            <w:r w:rsidRPr="00C532BC">
              <w:rPr>
                <w:b/>
                <w:sz w:val="22"/>
                <w:szCs w:val="22"/>
                <w:lang w:val="en-US" w:eastAsia="ar-SA"/>
              </w:rPr>
              <w:t>12</w:t>
            </w:r>
          </w:p>
        </w:tc>
        <w:tc>
          <w:tcPr>
            <w:tcW w:w="224" w:type="pct"/>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suppressAutoHyphens/>
              <w:snapToGrid w:val="0"/>
              <w:rPr>
                <w:b/>
                <w:sz w:val="22"/>
                <w:szCs w:val="22"/>
                <w:lang w:val="en-US" w:eastAsia="ar-SA"/>
              </w:rPr>
            </w:pPr>
            <w:r w:rsidRPr="00C532BC">
              <w:rPr>
                <w:b/>
                <w:sz w:val="22"/>
                <w:szCs w:val="22"/>
                <w:lang w:val="en-US" w:eastAsia="ar-SA"/>
              </w:rPr>
              <w:t>13</w:t>
            </w:r>
          </w:p>
        </w:tc>
        <w:tc>
          <w:tcPr>
            <w:tcW w:w="238" w:type="pct"/>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suppressAutoHyphens/>
              <w:snapToGrid w:val="0"/>
              <w:rPr>
                <w:b/>
                <w:sz w:val="22"/>
                <w:szCs w:val="22"/>
                <w:lang w:val="en-US" w:eastAsia="ar-SA"/>
              </w:rPr>
            </w:pPr>
            <w:r w:rsidRPr="00C532BC">
              <w:rPr>
                <w:b/>
                <w:sz w:val="22"/>
                <w:szCs w:val="22"/>
                <w:lang w:val="en-US" w:eastAsia="ar-SA"/>
              </w:rPr>
              <w:t>14</w:t>
            </w:r>
          </w:p>
        </w:tc>
      </w:tr>
      <w:tr w:rsidR="00C532BC" w:rsidRPr="00C532BC" w:rsidTr="00850B6A">
        <w:trPr>
          <w:trHeight w:val="387"/>
          <w:jc w:val="center"/>
        </w:trPr>
        <w:tc>
          <w:tcPr>
            <w:tcW w:w="546" w:type="pct"/>
            <w:vMerge w:val="restart"/>
            <w:tcBorders>
              <w:top w:val="single" w:sz="4" w:space="0" w:color="auto"/>
              <w:left w:val="single" w:sz="4" w:space="0" w:color="000000"/>
              <w:right w:val="single" w:sz="4" w:space="0" w:color="auto"/>
            </w:tcBorders>
            <w:textDirection w:val="btLr"/>
          </w:tcPr>
          <w:p w:rsidR="00C532BC" w:rsidRPr="00C532BC" w:rsidRDefault="00C532BC" w:rsidP="00C532BC">
            <w:pPr>
              <w:ind w:left="113" w:right="113"/>
              <w:jc w:val="center"/>
              <w:rPr>
                <w:sz w:val="22"/>
                <w:szCs w:val="20"/>
                <w:lang w:val="de-DE" w:eastAsia="ar-SA"/>
              </w:rPr>
            </w:pPr>
            <w:r w:rsidRPr="00C532BC">
              <w:rPr>
                <w:sz w:val="22"/>
                <w:szCs w:val="22"/>
                <w:lang w:val="de-DE" w:eastAsia="de-DE"/>
              </w:rPr>
              <w:t>Контроль</w:t>
            </w:r>
          </w:p>
        </w:tc>
        <w:tc>
          <w:tcPr>
            <w:tcW w:w="205" w:type="pct"/>
            <w:vMerge w:val="restart"/>
            <w:tcBorders>
              <w:left w:val="single" w:sz="4" w:space="0" w:color="auto"/>
              <w:right w:val="nil"/>
            </w:tcBorders>
          </w:tcPr>
          <w:p w:rsidR="00C532BC" w:rsidRPr="00C532BC" w:rsidRDefault="00C532BC" w:rsidP="00C532BC">
            <w:pPr>
              <w:jc w:val="center"/>
              <w:rPr>
                <w:rFonts w:ascii="Arial" w:hAnsi="Arial"/>
                <w:sz w:val="22"/>
                <w:szCs w:val="20"/>
                <w:lang w:val="de-DE" w:eastAsia="ar-SA"/>
              </w:rPr>
            </w:pPr>
            <w:r w:rsidRPr="00C532BC">
              <w:rPr>
                <w:rFonts w:ascii="Arial" w:hAnsi="Arial"/>
                <w:sz w:val="22"/>
                <w:szCs w:val="22"/>
                <w:lang w:val="de-DE"/>
              </w:rPr>
              <w:t>♀</w:t>
            </w:r>
          </w:p>
        </w:tc>
        <w:tc>
          <w:tcPr>
            <w:tcW w:w="714" w:type="pct"/>
            <w:tcBorders>
              <w:top w:val="single" w:sz="4" w:space="0" w:color="000000"/>
              <w:left w:val="single" w:sz="4" w:space="0" w:color="000000"/>
              <w:bottom w:val="single" w:sz="4" w:space="0" w:color="000000"/>
              <w:right w:val="nil"/>
            </w:tcBorders>
            <w:vAlign w:val="center"/>
            <w:hideMark/>
          </w:tcPr>
          <w:p w:rsidR="00C532BC" w:rsidRPr="00C532BC" w:rsidRDefault="00C532BC" w:rsidP="00C532BC">
            <w:pPr>
              <w:suppressAutoHyphens/>
              <w:snapToGrid w:val="0"/>
              <w:ind w:left="-168" w:right="-164"/>
              <w:jc w:val="center"/>
              <w:rPr>
                <w:sz w:val="22"/>
                <w:szCs w:val="22"/>
                <w:lang w:val="en-US" w:eastAsia="ar-SA"/>
              </w:rPr>
            </w:pPr>
            <w:r>
              <w:rPr>
                <w:sz w:val="22"/>
                <w:szCs w:val="22"/>
                <w:lang w:eastAsia="ar-SA"/>
              </w:rPr>
              <w:t>РНТ-028</w:t>
            </w:r>
            <w:r w:rsidRPr="00C532BC">
              <w:rPr>
                <w:sz w:val="22"/>
                <w:szCs w:val="22"/>
                <w:lang w:eastAsia="ar-SA"/>
              </w:rPr>
              <w:t>-1-</w:t>
            </w:r>
            <w:r w:rsidRPr="00C532BC">
              <w:rPr>
                <w:sz w:val="22"/>
                <w:szCs w:val="22"/>
                <w:lang w:val="en-US" w:eastAsia="ar-SA"/>
              </w:rPr>
              <w:t>1</w:t>
            </w:r>
          </w:p>
        </w:tc>
        <w:tc>
          <w:tcPr>
            <w:tcW w:w="206" w:type="pct"/>
            <w:tcBorders>
              <w:top w:val="single" w:sz="4" w:space="0" w:color="000000"/>
              <w:left w:val="single" w:sz="4" w:space="0" w:color="000000"/>
              <w:bottom w:val="single" w:sz="4" w:space="0" w:color="000000"/>
              <w:right w:val="single" w:sz="4" w:space="0" w:color="000000"/>
            </w:tcBorders>
            <w:shd w:val="clear" w:color="auto" w:fill="D9D9D9"/>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09" w:type="pct"/>
            <w:tcBorders>
              <w:top w:val="single" w:sz="4" w:space="0" w:color="000000"/>
              <w:left w:val="single" w:sz="4" w:space="0" w:color="000000"/>
              <w:bottom w:val="single" w:sz="4" w:space="0" w:color="000000"/>
              <w:right w:val="single" w:sz="4" w:space="0" w:color="000000"/>
            </w:tcBorders>
            <w:shd w:val="clear" w:color="auto" w:fill="D9D9D9"/>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16" w:type="pct"/>
            <w:tcBorders>
              <w:top w:val="single" w:sz="4" w:space="0" w:color="000000"/>
              <w:left w:val="single" w:sz="4" w:space="0" w:color="000000"/>
              <w:bottom w:val="single" w:sz="4" w:space="0" w:color="000000"/>
              <w:right w:val="single" w:sz="4" w:space="0" w:color="000000"/>
            </w:tcBorders>
            <w:shd w:val="clear" w:color="auto" w:fill="D9D9D9"/>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06" w:type="pct"/>
            <w:tcBorders>
              <w:top w:val="single" w:sz="4" w:space="0" w:color="000000"/>
              <w:left w:val="single" w:sz="4" w:space="0" w:color="000000"/>
              <w:bottom w:val="single" w:sz="4" w:space="0" w:color="000000"/>
              <w:right w:val="single" w:sz="4" w:space="0" w:color="000000"/>
            </w:tcBorders>
            <w:shd w:val="clear" w:color="auto" w:fill="D9D9D9"/>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13" w:type="pct"/>
            <w:gridSpan w:val="2"/>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06" w:type="pct"/>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187" w:type="pct"/>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187" w:type="pct"/>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192" w:type="pct"/>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193" w:type="pct"/>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193" w:type="pct"/>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193" w:type="pct"/>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24" w:type="pct"/>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24" w:type="pct"/>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24" w:type="pct"/>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24" w:type="pct"/>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38" w:type="pct"/>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r>
      <w:tr w:rsidR="00C532BC" w:rsidRPr="00C532BC" w:rsidTr="00850B6A">
        <w:trPr>
          <w:trHeight w:val="378"/>
          <w:jc w:val="center"/>
        </w:trPr>
        <w:tc>
          <w:tcPr>
            <w:tcW w:w="546" w:type="pct"/>
            <w:vMerge/>
            <w:tcBorders>
              <w:left w:val="single" w:sz="4" w:space="0" w:color="000000"/>
              <w:right w:val="single" w:sz="4" w:space="0" w:color="auto"/>
            </w:tcBorders>
          </w:tcPr>
          <w:p w:rsidR="00C532BC" w:rsidRPr="00C532BC" w:rsidRDefault="00C532BC" w:rsidP="00C532BC">
            <w:pPr>
              <w:jc w:val="center"/>
              <w:rPr>
                <w:rFonts w:ascii="Arial" w:hAnsi="Arial"/>
                <w:sz w:val="22"/>
                <w:szCs w:val="20"/>
                <w:lang w:val="de-DE" w:eastAsia="ar-SA"/>
              </w:rPr>
            </w:pPr>
          </w:p>
        </w:tc>
        <w:tc>
          <w:tcPr>
            <w:tcW w:w="205" w:type="pct"/>
            <w:vMerge/>
            <w:tcBorders>
              <w:left w:val="single" w:sz="4" w:space="0" w:color="auto"/>
              <w:right w:val="nil"/>
            </w:tcBorders>
          </w:tcPr>
          <w:p w:rsidR="00C532BC" w:rsidRPr="00C532BC" w:rsidRDefault="00C532BC" w:rsidP="00C532BC">
            <w:pPr>
              <w:jc w:val="center"/>
              <w:rPr>
                <w:rFonts w:ascii="Arial" w:hAnsi="Arial"/>
                <w:sz w:val="22"/>
                <w:szCs w:val="20"/>
                <w:lang w:val="de-DE" w:eastAsia="ar-SA"/>
              </w:rPr>
            </w:pPr>
          </w:p>
        </w:tc>
        <w:tc>
          <w:tcPr>
            <w:tcW w:w="714" w:type="pct"/>
            <w:tcBorders>
              <w:top w:val="single" w:sz="4" w:space="0" w:color="000000"/>
              <w:left w:val="single" w:sz="4" w:space="0" w:color="000000"/>
              <w:bottom w:val="single" w:sz="4" w:space="0" w:color="000000"/>
              <w:right w:val="nil"/>
            </w:tcBorders>
            <w:vAlign w:val="center"/>
            <w:hideMark/>
          </w:tcPr>
          <w:p w:rsidR="00C532BC" w:rsidRPr="00C532BC" w:rsidRDefault="00C532BC" w:rsidP="00C532BC">
            <w:pPr>
              <w:suppressAutoHyphens/>
              <w:snapToGrid w:val="0"/>
              <w:ind w:left="-168" w:right="-164"/>
              <w:jc w:val="center"/>
              <w:rPr>
                <w:sz w:val="22"/>
                <w:szCs w:val="22"/>
                <w:lang w:eastAsia="ar-SA"/>
              </w:rPr>
            </w:pPr>
            <w:r>
              <w:rPr>
                <w:sz w:val="22"/>
                <w:szCs w:val="22"/>
                <w:lang w:eastAsia="ar-SA"/>
              </w:rPr>
              <w:t>РНТ-0</w:t>
            </w:r>
            <w:r>
              <w:rPr>
                <w:sz w:val="22"/>
                <w:szCs w:val="22"/>
                <w:lang w:val="en-US" w:eastAsia="ar-SA"/>
              </w:rPr>
              <w:t>28</w:t>
            </w:r>
            <w:r w:rsidRPr="00C532BC">
              <w:rPr>
                <w:sz w:val="22"/>
                <w:szCs w:val="22"/>
                <w:lang w:eastAsia="ar-SA"/>
              </w:rPr>
              <w:t>-1-2</w:t>
            </w:r>
          </w:p>
        </w:tc>
        <w:tc>
          <w:tcPr>
            <w:tcW w:w="206" w:type="pct"/>
            <w:tcBorders>
              <w:top w:val="single" w:sz="4" w:space="0" w:color="000000"/>
              <w:left w:val="single" w:sz="4" w:space="0" w:color="000000"/>
              <w:bottom w:val="single" w:sz="4" w:space="0" w:color="000000"/>
              <w:right w:val="single" w:sz="4" w:space="0" w:color="000000"/>
            </w:tcBorders>
            <w:shd w:val="clear" w:color="auto" w:fill="D9D9D9"/>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09" w:type="pct"/>
            <w:tcBorders>
              <w:top w:val="single" w:sz="4" w:space="0" w:color="000000"/>
              <w:left w:val="single" w:sz="4" w:space="0" w:color="000000"/>
              <w:bottom w:val="single" w:sz="4" w:space="0" w:color="000000"/>
              <w:right w:val="single" w:sz="4" w:space="0" w:color="000000"/>
            </w:tcBorders>
            <w:shd w:val="clear" w:color="auto" w:fill="D9D9D9"/>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16" w:type="pct"/>
            <w:tcBorders>
              <w:top w:val="single" w:sz="4" w:space="0" w:color="000000"/>
              <w:left w:val="single" w:sz="4" w:space="0" w:color="000000"/>
              <w:bottom w:val="single" w:sz="4" w:space="0" w:color="000000"/>
              <w:right w:val="single" w:sz="4" w:space="0" w:color="000000"/>
            </w:tcBorders>
            <w:shd w:val="clear" w:color="auto" w:fill="D9D9D9"/>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06" w:type="pct"/>
            <w:tcBorders>
              <w:top w:val="single" w:sz="4" w:space="0" w:color="000000"/>
              <w:left w:val="single" w:sz="4" w:space="0" w:color="000000"/>
              <w:bottom w:val="single" w:sz="4" w:space="0" w:color="000000"/>
              <w:right w:val="single" w:sz="4" w:space="0" w:color="000000"/>
            </w:tcBorders>
            <w:shd w:val="clear" w:color="auto" w:fill="D9D9D9"/>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13" w:type="pct"/>
            <w:gridSpan w:val="2"/>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06" w:type="pct"/>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187" w:type="pct"/>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187" w:type="pct"/>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192" w:type="pct"/>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193" w:type="pct"/>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193" w:type="pct"/>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193" w:type="pct"/>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24" w:type="pct"/>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24" w:type="pct"/>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24" w:type="pct"/>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24" w:type="pct"/>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38" w:type="pct"/>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r>
      <w:tr w:rsidR="00C532BC" w:rsidRPr="00C532BC" w:rsidTr="00850B6A">
        <w:trPr>
          <w:trHeight w:val="425"/>
          <w:jc w:val="center"/>
        </w:trPr>
        <w:tc>
          <w:tcPr>
            <w:tcW w:w="546" w:type="pct"/>
            <w:vMerge/>
            <w:tcBorders>
              <w:left w:val="single" w:sz="4" w:space="0" w:color="000000"/>
              <w:bottom w:val="single" w:sz="4" w:space="0" w:color="auto"/>
              <w:right w:val="single" w:sz="4" w:space="0" w:color="auto"/>
            </w:tcBorders>
          </w:tcPr>
          <w:p w:rsidR="00C532BC" w:rsidRPr="00C532BC" w:rsidRDefault="00C532BC" w:rsidP="00C532BC">
            <w:pPr>
              <w:jc w:val="center"/>
              <w:rPr>
                <w:rFonts w:ascii="Arial" w:hAnsi="Arial"/>
                <w:sz w:val="22"/>
                <w:szCs w:val="20"/>
                <w:lang w:val="de-DE" w:eastAsia="ar-SA"/>
              </w:rPr>
            </w:pPr>
          </w:p>
        </w:tc>
        <w:tc>
          <w:tcPr>
            <w:tcW w:w="205" w:type="pct"/>
            <w:vMerge/>
            <w:tcBorders>
              <w:left w:val="single" w:sz="4" w:space="0" w:color="auto"/>
              <w:right w:val="nil"/>
            </w:tcBorders>
          </w:tcPr>
          <w:p w:rsidR="00C532BC" w:rsidRPr="00C532BC" w:rsidRDefault="00C532BC" w:rsidP="00C532BC">
            <w:pPr>
              <w:jc w:val="center"/>
              <w:rPr>
                <w:rFonts w:ascii="Arial" w:hAnsi="Arial"/>
                <w:sz w:val="22"/>
                <w:szCs w:val="20"/>
                <w:lang w:val="de-DE" w:eastAsia="ar-SA"/>
              </w:rPr>
            </w:pPr>
          </w:p>
        </w:tc>
        <w:tc>
          <w:tcPr>
            <w:tcW w:w="714" w:type="pct"/>
            <w:tcBorders>
              <w:top w:val="single" w:sz="4" w:space="0" w:color="000000"/>
              <w:left w:val="single" w:sz="4" w:space="0" w:color="000000"/>
              <w:bottom w:val="single" w:sz="4" w:space="0" w:color="000000"/>
              <w:right w:val="nil"/>
            </w:tcBorders>
            <w:vAlign w:val="center"/>
            <w:hideMark/>
          </w:tcPr>
          <w:p w:rsidR="00C532BC" w:rsidRPr="00C532BC" w:rsidRDefault="00C532BC" w:rsidP="00C532BC">
            <w:pPr>
              <w:suppressAutoHyphens/>
              <w:snapToGrid w:val="0"/>
              <w:ind w:left="-168" w:right="-164"/>
              <w:jc w:val="center"/>
              <w:rPr>
                <w:sz w:val="22"/>
                <w:szCs w:val="22"/>
                <w:lang w:eastAsia="ar-SA"/>
              </w:rPr>
            </w:pPr>
            <w:r>
              <w:rPr>
                <w:sz w:val="22"/>
                <w:szCs w:val="22"/>
                <w:lang w:eastAsia="ar-SA"/>
              </w:rPr>
              <w:t>РНТ-0</w:t>
            </w:r>
            <w:r>
              <w:rPr>
                <w:sz w:val="22"/>
                <w:szCs w:val="22"/>
                <w:lang w:val="en-US" w:eastAsia="ar-SA"/>
              </w:rPr>
              <w:t>28</w:t>
            </w:r>
            <w:r w:rsidRPr="00C532BC">
              <w:rPr>
                <w:sz w:val="22"/>
                <w:szCs w:val="22"/>
                <w:lang w:eastAsia="ar-SA"/>
              </w:rPr>
              <w:t>-1-3</w:t>
            </w:r>
          </w:p>
        </w:tc>
        <w:tc>
          <w:tcPr>
            <w:tcW w:w="206" w:type="pct"/>
            <w:tcBorders>
              <w:top w:val="single" w:sz="4" w:space="0" w:color="000000"/>
              <w:left w:val="single" w:sz="4" w:space="0" w:color="000000"/>
              <w:bottom w:val="single" w:sz="4" w:space="0" w:color="000000"/>
              <w:right w:val="single" w:sz="4" w:space="0" w:color="000000"/>
            </w:tcBorders>
            <w:shd w:val="clear" w:color="auto" w:fill="D9D9D9"/>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09" w:type="pct"/>
            <w:tcBorders>
              <w:top w:val="single" w:sz="4" w:space="0" w:color="000000"/>
              <w:left w:val="single" w:sz="4" w:space="0" w:color="000000"/>
              <w:bottom w:val="single" w:sz="4" w:space="0" w:color="000000"/>
              <w:right w:val="single" w:sz="4" w:space="0" w:color="000000"/>
            </w:tcBorders>
            <w:shd w:val="clear" w:color="auto" w:fill="D9D9D9"/>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16" w:type="pct"/>
            <w:tcBorders>
              <w:top w:val="single" w:sz="4" w:space="0" w:color="000000"/>
              <w:left w:val="single" w:sz="4" w:space="0" w:color="000000"/>
              <w:bottom w:val="single" w:sz="4" w:space="0" w:color="000000"/>
              <w:right w:val="single" w:sz="4" w:space="0" w:color="000000"/>
            </w:tcBorders>
            <w:shd w:val="clear" w:color="auto" w:fill="D9D9D9"/>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06" w:type="pct"/>
            <w:tcBorders>
              <w:top w:val="single" w:sz="4" w:space="0" w:color="000000"/>
              <w:left w:val="single" w:sz="4" w:space="0" w:color="000000"/>
              <w:bottom w:val="single" w:sz="4" w:space="0" w:color="000000"/>
              <w:right w:val="single" w:sz="4" w:space="0" w:color="000000"/>
            </w:tcBorders>
            <w:shd w:val="clear" w:color="auto" w:fill="D9D9D9"/>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13" w:type="pct"/>
            <w:gridSpan w:val="2"/>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06" w:type="pct"/>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187" w:type="pct"/>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187" w:type="pct"/>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192" w:type="pct"/>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193" w:type="pct"/>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193" w:type="pct"/>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193" w:type="pct"/>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24" w:type="pct"/>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24" w:type="pct"/>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24" w:type="pct"/>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24" w:type="pct"/>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38" w:type="pct"/>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r>
      <w:tr w:rsidR="00C532BC" w:rsidRPr="00C532BC" w:rsidTr="00850B6A">
        <w:trPr>
          <w:trHeight w:val="381"/>
          <w:jc w:val="center"/>
        </w:trPr>
        <w:tc>
          <w:tcPr>
            <w:tcW w:w="546" w:type="pct"/>
            <w:vMerge w:val="restart"/>
            <w:tcBorders>
              <w:top w:val="single" w:sz="4" w:space="0" w:color="000000"/>
              <w:left w:val="single" w:sz="4" w:space="0" w:color="000000"/>
              <w:right w:val="single" w:sz="4" w:space="0" w:color="auto"/>
            </w:tcBorders>
            <w:textDirection w:val="btLr"/>
          </w:tcPr>
          <w:p w:rsidR="00C532BC" w:rsidRPr="00C532BC" w:rsidRDefault="00C532BC" w:rsidP="00C532BC">
            <w:pPr>
              <w:suppressAutoHyphens/>
              <w:snapToGrid w:val="0"/>
              <w:ind w:left="113" w:right="113"/>
              <w:jc w:val="center"/>
              <w:rPr>
                <w:sz w:val="22"/>
                <w:szCs w:val="22"/>
                <w:lang w:eastAsia="ar-SA"/>
              </w:rPr>
            </w:pPr>
            <w:r>
              <w:rPr>
                <w:sz w:val="22"/>
                <w:szCs w:val="22"/>
                <w:lang w:eastAsia="ar-SA"/>
              </w:rPr>
              <w:t>Опытная 1</w:t>
            </w:r>
            <w:r>
              <w:rPr>
                <w:sz w:val="22"/>
                <w:szCs w:val="22"/>
                <w:lang w:eastAsia="ar-SA"/>
              </w:rPr>
              <w:br/>
              <w:t xml:space="preserve">субстанция </w:t>
            </w:r>
            <w:r>
              <w:rPr>
                <w:sz w:val="22"/>
                <w:szCs w:val="22"/>
                <w:lang w:val="en-US" w:eastAsia="ar-SA"/>
              </w:rPr>
              <w:t>D</w:t>
            </w:r>
            <w:r w:rsidRPr="00C532BC">
              <w:rPr>
                <w:sz w:val="22"/>
                <w:szCs w:val="22"/>
                <w:lang w:eastAsia="ar-SA"/>
              </w:rPr>
              <w:t>1</w:t>
            </w:r>
            <w:r w:rsidR="00B646E5">
              <w:rPr>
                <w:sz w:val="22"/>
                <w:szCs w:val="22"/>
                <w:lang w:eastAsia="ar-SA"/>
              </w:rPr>
              <w:t xml:space="preserve"> </w:t>
            </w:r>
            <w:r w:rsidR="00B646E5">
              <w:rPr>
                <w:sz w:val="22"/>
                <w:szCs w:val="22"/>
                <w:lang w:eastAsia="ar-SA"/>
              </w:rPr>
              <w:br/>
              <w:t>10</w:t>
            </w:r>
            <w:r w:rsidRPr="00C532BC">
              <w:rPr>
                <w:sz w:val="22"/>
                <w:szCs w:val="22"/>
                <w:lang w:eastAsia="ar-SA"/>
              </w:rPr>
              <w:t>00 мг/кг</w:t>
            </w:r>
          </w:p>
        </w:tc>
        <w:tc>
          <w:tcPr>
            <w:tcW w:w="205" w:type="pct"/>
            <w:vMerge w:val="restart"/>
            <w:tcBorders>
              <w:top w:val="single" w:sz="4" w:space="0" w:color="000000"/>
              <w:left w:val="single" w:sz="4" w:space="0" w:color="auto"/>
              <w:right w:val="nil"/>
            </w:tcBorders>
          </w:tcPr>
          <w:p w:rsidR="00C532BC" w:rsidRPr="00C532BC" w:rsidRDefault="00C532BC" w:rsidP="00C532BC">
            <w:pPr>
              <w:jc w:val="center"/>
              <w:rPr>
                <w:rFonts w:ascii="Arial" w:hAnsi="Arial"/>
                <w:sz w:val="22"/>
                <w:szCs w:val="20"/>
                <w:lang w:val="de-DE" w:eastAsia="ar-SA"/>
              </w:rPr>
            </w:pPr>
            <w:r w:rsidRPr="00C532BC">
              <w:rPr>
                <w:rFonts w:ascii="Arial" w:hAnsi="Arial"/>
                <w:sz w:val="22"/>
                <w:szCs w:val="22"/>
                <w:lang w:val="de-DE"/>
              </w:rPr>
              <w:t>♀</w:t>
            </w:r>
          </w:p>
        </w:tc>
        <w:tc>
          <w:tcPr>
            <w:tcW w:w="714" w:type="pct"/>
            <w:tcBorders>
              <w:top w:val="single" w:sz="4" w:space="0" w:color="000000"/>
              <w:left w:val="single" w:sz="4" w:space="0" w:color="000000"/>
              <w:bottom w:val="single" w:sz="4" w:space="0" w:color="000000"/>
              <w:right w:val="nil"/>
            </w:tcBorders>
            <w:vAlign w:val="center"/>
            <w:hideMark/>
          </w:tcPr>
          <w:p w:rsidR="00C532BC" w:rsidRPr="00C532BC" w:rsidRDefault="00C532BC" w:rsidP="00C532BC">
            <w:pPr>
              <w:suppressAutoHyphens/>
              <w:snapToGrid w:val="0"/>
              <w:ind w:left="-168" w:right="-164"/>
              <w:jc w:val="center"/>
              <w:rPr>
                <w:sz w:val="22"/>
                <w:szCs w:val="22"/>
                <w:lang w:eastAsia="ar-SA"/>
              </w:rPr>
            </w:pPr>
            <w:r>
              <w:rPr>
                <w:sz w:val="22"/>
                <w:szCs w:val="22"/>
                <w:lang w:eastAsia="ar-SA"/>
              </w:rPr>
              <w:t>РНТ-0</w:t>
            </w:r>
            <w:r>
              <w:rPr>
                <w:sz w:val="22"/>
                <w:szCs w:val="22"/>
                <w:lang w:val="en-US" w:eastAsia="ar-SA"/>
              </w:rPr>
              <w:t>28</w:t>
            </w:r>
            <w:r w:rsidRPr="00C532BC">
              <w:rPr>
                <w:sz w:val="22"/>
                <w:szCs w:val="22"/>
                <w:lang w:eastAsia="ar-SA"/>
              </w:rPr>
              <w:t>-2-1</w:t>
            </w:r>
          </w:p>
        </w:tc>
        <w:tc>
          <w:tcPr>
            <w:tcW w:w="206" w:type="pct"/>
            <w:tcBorders>
              <w:top w:val="single" w:sz="4" w:space="0" w:color="000000"/>
              <w:left w:val="single" w:sz="4" w:space="0" w:color="000000"/>
              <w:bottom w:val="single" w:sz="4" w:space="0" w:color="000000"/>
              <w:right w:val="single" w:sz="4" w:space="0" w:color="000000"/>
            </w:tcBorders>
            <w:shd w:val="clear" w:color="auto" w:fill="D9D9D9"/>
          </w:tcPr>
          <w:p w:rsidR="00C532BC" w:rsidRPr="00C532BC" w:rsidRDefault="00C532BC" w:rsidP="00C532BC">
            <w:pPr>
              <w:rPr>
                <w:rFonts w:ascii="Arial" w:hAnsi="Arial"/>
                <w:sz w:val="22"/>
                <w:szCs w:val="20"/>
                <w:lang w:val="de-DE" w:eastAsia="de-DE"/>
              </w:rPr>
            </w:pPr>
            <w:r w:rsidRPr="00C532BC">
              <w:rPr>
                <w:rFonts w:ascii="Arial" w:hAnsi="Arial"/>
                <w:sz w:val="22"/>
                <w:szCs w:val="22"/>
                <w:lang w:val="en-US" w:eastAsia="de-DE"/>
              </w:rPr>
              <w:sym w:font="Symbol" w:char="F0D6"/>
            </w:r>
          </w:p>
        </w:tc>
        <w:tc>
          <w:tcPr>
            <w:tcW w:w="209" w:type="pct"/>
            <w:tcBorders>
              <w:top w:val="single" w:sz="4" w:space="0" w:color="000000"/>
              <w:left w:val="single" w:sz="4" w:space="0" w:color="000000"/>
              <w:bottom w:val="single" w:sz="4" w:space="0" w:color="000000"/>
              <w:right w:val="single" w:sz="4" w:space="0" w:color="000000"/>
            </w:tcBorders>
            <w:shd w:val="clear" w:color="auto" w:fill="D9D9D9"/>
          </w:tcPr>
          <w:p w:rsidR="00C532BC" w:rsidRPr="00C532BC" w:rsidRDefault="00C532BC" w:rsidP="00C532BC">
            <w:pPr>
              <w:rPr>
                <w:rFonts w:ascii="Arial" w:hAnsi="Arial"/>
                <w:sz w:val="22"/>
                <w:szCs w:val="20"/>
                <w:lang w:val="de-DE" w:eastAsia="de-DE"/>
              </w:rPr>
            </w:pPr>
            <w:r w:rsidRPr="00C532BC">
              <w:rPr>
                <w:rFonts w:ascii="Arial" w:hAnsi="Arial"/>
                <w:sz w:val="22"/>
                <w:szCs w:val="22"/>
                <w:lang w:val="en-US" w:eastAsia="de-DE"/>
              </w:rPr>
              <w:sym w:font="Symbol" w:char="F0D6"/>
            </w:r>
          </w:p>
        </w:tc>
        <w:tc>
          <w:tcPr>
            <w:tcW w:w="216" w:type="pct"/>
            <w:tcBorders>
              <w:top w:val="single" w:sz="4" w:space="0" w:color="000000"/>
              <w:left w:val="single" w:sz="4" w:space="0" w:color="000000"/>
              <w:bottom w:val="single" w:sz="4" w:space="0" w:color="000000"/>
              <w:right w:val="single" w:sz="4" w:space="0" w:color="000000"/>
            </w:tcBorders>
            <w:shd w:val="clear" w:color="auto" w:fill="D9D9D9"/>
          </w:tcPr>
          <w:p w:rsidR="00C532BC" w:rsidRPr="00C532BC" w:rsidRDefault="00C532BC" w:rsidP="00C532BC">
            <w:pPr>
              <w:rPr>
                <w:rFonts w:ascii="Arial" w:hAnsi="Arial"/>
                <w:sz w:val="22"/>
                <w:szCs w:val="20"/>
                <w:lang w:val="de-DE" w:eastAsia="de-DE"/>
              </w:rPr>
            </w:pPr>
            <w:r w:rsidRPr="00C532BC">
              <w:rPr>
                <w:rFonts w:ascii="Arial" w:hAnsi="Arial"/>
                <w:sz w:val="22"/>
                <w:szCs w:val="22"/>
                <w:lang w:val="en-US" w:eastAsia="de-DE"/>
              </w:rPr>
              <w:sym w:font="Symbol" w:char="F0D6"/>
            </w:r>
          </w:p>
        </w:tc>
        <w:tc>
          <w:tcPr>
            <w:tcW w:w="206" w:type="pct"/>
            <w:tcBorders>
              <w:top w:val="single" w:sz="4" w:space="0" w:color="000000"/>
              <w:left w:val="single" w:sz="4" w:space="0" w:color="000000"/>
              <w:bottom w:val="single" w:sz="4" w:space="0" w:color="000000"/>
              <w:right w:val="single" w:sz="4" w:space="0" w:color="000000"/>
            </w:tcBorders>
            <w:shd w:val="clear" w:color="auto" w:fill="D9D9D9"/>
          </w:tcPr>
          <w:p w:rsidR="00C532BC" w:rsidRPr="00C532BC" w:rsidRDefault="00C532BC" w:rsidP="00C532BC">
            <w:pPr>
              <w:rPr>
                <w:rFonts w:ascii="Arial" w:hAnsi="Arial"/>
                <w:sz w:val="22"/>
                <w:szCs w:val="20"/>
                <w:lang w:val="de-DE" w:eastAsia="de-DE"/>
              </w:rPr>
            </w:pPr>
            <w:r w:rsidRPr="00C532BC">
              <w:rPr>
                <w:rFonts w:ascii="Arial" w:hAnsi="Arial"/>
                <w:sz w:val="22"/>
                <w:szCs w:val="22"/>
                <w:lang w:val="en-US" w:eastAsia="de-DE"/>
              </w:rPr>
              <w:sym w:font="Symbol" w:char="F0D6"/>
            </w:r>
          </w:p>
        </w:tc>
        <w:tc>
          <w:tcPr>
            <w:tcW w:w="213" w:type="pct"/>
            <w:gridSpan w:val="2"/>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06" w:type="pct"/>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187" w:type="pct"/>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187" w:type="pct"/>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192" w:type="pct"/>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193" w:type="pct"/>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193" w:type="pct"/>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193" w:type="pct"/>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24" w:type="pct"/>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24" w:type="pct"/>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24" w:type="pct"/>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24" w:type="pct"/>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38" w:type="pct"/>
            <w:tcBorders>
              <w:top w:val="single" w:sz="4" w:space="0" w:color="000000"/>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r>
      <w:tr w:rsidR="00C532BC" w:rsidRPr="00C532BC" w:rsidTr="00850B6A">
        <w:trPr>
          <w:trHeight w:val="415"/>
          <w:jc w:val="center"/>
        </w:trPr>
        <w:tc>
          <w:tcPr>
            <w:tcW w:w="546" w:type="pct"/>
            <w:vMerge/>
            <w:tcBorders>
              <w:left w:val="single" w:sz="4" w:space="0" w:color="000000"/>
              <w:right w:val="single" w:sz="4" w:space="0" w:color="auto"/>
            </w:tcBorders>
          </w:tcPr>
          <w:p w:rsidR="00C532BC" w:rsidRPr="00C532BC" w:rsidRDefault="00C532BC" w:rsidP="00C532BC">
            <w:pPr>
              <w:suppressAutoHyphens/>
              <w:snapToGrid w:val="0"/>
              <w:jc w:val="center"/>
              <w:rPr>
                <w:sz w:val="22"/>
                <w:szCs w:val="22"/>
                <w:lang w:eastAsia="ar-SA"/>
              </w:rPr>
            </w:pPr>
          </w:p>
        </w:tc>
        <w:tc>
          <w:tcPr>
            <w:tcW w:w="205" w:type="pct"/>
            <w:vMerge/>
            <w:tcBorders>
              <w:left w:val="single" w:sz="4" w:space="0" w:color="auto"/>
              <w:right w:val="nil"/>
            </w:tcBorders>
          </w:tcPr>
          <w:p w:rsidR="00C532BC" w:rsidRPr="00C532BC" w:rsidRDefault="00C532BC" w:rsidP="00C532BC">
            <w:pPr>
              <w:suppressAutoHyphens/>
              <w:snapToGrid w:val="0"/>
              <w:jc w:val="center"/>
              <w:rPr>
                <w:sz w:val="22"/>
                <w:szCs w:val="22"/>
                <w:lang w:eastAsia="ar-SA"/>
              </w:rPr>
            </w:pPr>
          </w:p>
        </w:tc>
        <w:tc>
          <w:tcPr>
            <w:tcW w:w="714" w:type="pct"/>
            <w:tcBorders>
              <w:top w:val="nil"/>
              <w:left w:val="single" w:sz="4" w:space="0" w:color="000000"/>
              <w:bottom w:val="single" w:sz="4" w:space="0" w:color="000000"/>
              <w:right w:val="nil"/>
            </w:tcBorders>
            <w:vAlign w:val="center"/>
            <w:hideMark/>
          </w:tcPr>
          <w:p w:rsidR="00C532BC" w:rsidRPr="00C532BC" w:rsidRDefault="00C532BC" w:rsidP="00C532BC">
            <w:pPr>
              <w:suppressAutoHyphens/>
              <w:snapToGrid w:val="0"/>
              <w:ind w:left="-168" w:right="-164"/>
              <w:jc w:val="center"/>
              <w:rPr>
                <w:sz w:val="22"/>
                <w:szCs w:val="22"/>
                <w:lang w:eastAsia="ar-SA"/>
              </w:rPr>
            </w:pPr>
            <w:r>
              <w:rPr>
                <w:sz w:val="22"/>
                <w:szCs w:val="22"/>
                <w:lang w:eastAsia="ar-SA"/>
              </w:rPr>
              <w:t>РНТ-0</w:t>
            </w:r>
            <w:r>
              <w:rPr>
                <w:sz w:val="22"/>
                <w:szCs w:val="22"/>
                <w:lang w:val="en-US" w:eastAsia="ar-SA"/>
              </w:rPr>
              <w:t>28</w:t>
            </w:r>
            <w:r w:rsidRPr="00C532BC">
              <w:rPr>
                <w:sz w:val="22"/>
                <w:szCs w:val="22"/>
                <w:lang w:eastAsia="ar-SA"/>
              </w:rPr>
              <w:t>-2-2</w:t>
            </w:r>
          </w:p>
        </w:tc>
        <w:tc>
          <w:tcPr>
            <w:tcW w:w="206" w:type="pct"/>
            <w:tcBorders>
              <w:top w:val="nil"/>
              <w:left w:val="single" w:sz="4" w:space="0" w:color="000000"/>
              <w:bottom w:val="single" w:sz="4" w:space="0" w:color="000000"/>
              <w:right w:val="single" w:sz="4" w:space="0" w:color="000000"/>
            </w:tcBorders>
            <w:shd w:val="clear" w:color="auto" w:fill="D9D9D9"/>
          </w:tcPr>
          <w:p w:rsidR="00C532BC" w:rsidRPr="00C532BC" w:rsidRDefault="00C532BC" w:rsidP="00C532BC">
            <w:pPr>
              <w:rPr>
                <w:rFonts w:ascii="Arial" w:hAnsi="Arial"/>
                <w:sz w:val="22"/>
                <w:szCs w:val="20"/>
                <w:lang w:val="de-DE" w:eastAsia="de-DE"/>
              </w:rPr>
            </w:pPr>
            <w:r w:rsidRPr="00C532BC">
              <w:rPr>
                <w:rFonts w:ascii="Arial" w:hAnsi="Arial"/>
                <w:sz w:val="22"/>
                <w:szCs w:val="22"/>
                <w:lang w:val="en-US" w:eastAsia="de-DE"/>
              </w:rPr>
              <w:sym w:font="Symbol" w:char="F0D6"/>
            </w:r>
          </w:p>
        </w:tc>
        <w:tc>
          <w:tcPr>
            <w:tcW w:w="209" w:type="pct"/>
            <w:tcBorders>
              <w:top w:val="nil"/>
              <w:left w:val="single" w:sz="4" w:space="0" w:color="000000"/>
              <w:bottom w:val="single" w:sz="4" w:space="0" w:color="000000"/>
              <w:right w:val="single" w:sz="4" w:space="0" w:color="000000"/>
            </w:tcBorders>
            <w:shd w:val="clear" w:color="auto" w:fill="D9D9D9"/>
          </w:tcPr>
          <w:p w:rsidR="00C532BC" w:rsidRPr="00C532BC" w:rsidRDefault="00C532BC" w:rsidP="00C532BC">
            <w:pPr>
              <w:rPr>
                <w:rFonts w:ascii="Arial" w:hAnsi="Arial"/>
                <w:sz w:val="22"/>
                <w:szCs w:val="20"/>
                <w:lang w:val="de-DE" w:eastAsia="de-DE"/>
              </w:rPr>
            </w:pPr>
            <w:r w:rsidRPr="00C532BC">
              <w:rPr>
                <w:rFonts w:ascii="Arial" w:hAnsi="Arial"/>
                <w:sz w:val="22"/>
                <w:szCs w:val="22"/>
                <w:lang w:val="en-US" w:eastAsia="de-DE"/>
              </w:rPr>
              <w:sym w:font="Symbol" w:char="F0D6"/>
            </w:r>
          </w:p>
        </w:tc>
        <w:tc>
          <w:tcPr>
            <w:tcW w:w="216" w:type="pct"/>
            <w:tcBorders>
              <w:top w:val="nil"/>
              <w:left w:val="single" w:sz="4" w:space="0" w:color="000000"/>
              <w:bottom w:val="single" w:sz="4" w:space="0" w:color="000000"/>
              <w:right w:val="single" w:sz="4" w:space="0" w:color="000000"/>
            </w:tcBorders>
            <w:shd w:val="clear" w:color="auto" w:fill="D9D9D9"/>
          </w:tcPr>
          <w:p w:rsidR="00C532BC" w:rsidRPr="00C532BC" w:rsidRDefault="00C532BC" w:rsidP="00C532BC">
            <w:pPr>
              <w:rPr>
                <w:rFonts w:ascii="Arial" w:hAnsi="Arial"/>
                <w:sz w:val="22"/>
                <w:szCs w:val="20"/>
                <w:lang w:val="de-DE" w:eastAsia="de-DE"/>
              </w:rPr>
            </w:pPr>
            <w:r w:rsidRPr="00C532BC">
              <w:rPr>
                <w:rFonts w:ascii="Arial" w:hAnsi="Arial"/>
                <w:sz w:val="22"/>
                <w:szCs w:val="22"/>
                <w:lang w:val="en-US" w:eastAsia="de-DE"/>
              </w:rPr>
              <w:sym w:font="Symbol" w:char="F0D6"/>
            </w:r>
          </w:p>
        </w:tc>
        <w:tc>
          <w:tcPr>
            <w:tcW w:w="206" w:type="pct"/>
            <w:tcBorders>
              <w:top w:val="nil"/>
              <w:left w:val="single" w:sz="4" w:space="0" w:color="000000"/>
              <w:bottom w:val="single" w:sz="4" w:space="0" w:color="000000"/>
              <w:right w:val="single" w:sz="4" w:space="0" w:color="000000"/>
            </w:tcBorders>
            <w:shd w:val="clear" w:color="auto" w:fill="D9D9D9"/>
          </w:tcPr>
          <w:p w:rsidR="00C532BC" w:rsidRPr="00C532BC" w:rsidRDefault="00C532BC" w:rsidP="00C532BC">
            <w:pPr>
              <w:rPr>
                <w:rFonts w:ascii="Arial" w:hAnsi="Arial"/>
                <w:sz w:val="22"/>
                <w:szCs w:val="20"/>
                <w:lang w:val="de-DE" w:eastAsia="de-DE"/>
              </w:rPr>
            </w:pPr>
            <w:r w:rsidRPr="00C532BC">
              <w:rPr>
                <w:rFonts w:ascii="Arial" w:hAnsi="Arial"/>
                <w:sz w:val="22"/>
                <w:szCs w:val="22"/>
                <w:lang w:val="en-US" w:eastAsia="de-DE"/>
              </w:rPr>
              <w:sym w:font="Symbol" w:char="F0D6"/>
            </w:r>
          </w:p>
        </w:tc>
        <w:tc>
          <w:tcPr>
            <w:tcW w:w="213" w:type="pct"/>
            <w:gridSpan w:val="2"/>
            <w:tcBorders>
              <w:top w:val="nil"/>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06" w:type="pct"/>
            <w:tcBorders>
              <w:top w:val="nil"/>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187" w:type="pct"/>
            <w:tcBorders>
              <w:top w:val="nil"/>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187" w:type="pct"/>
            <w:tcBorders>
              <w:top w:val="nil"/>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192" w:type="pct"/>
            <w:tcBorders>
              <w:top w:val="nil"/>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193" w:type="pct"/>
            <w:tcBorders>
              <w:top w:val="nil"/>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193" w:type="pct"/>
            <w:tcBorders>
              <w:top w:val="nil"/>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193" w:type="pct"/>
            <w:tcBorders>
              <w:top w:val="nil"/>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24" w:type="pct"/>
            <w:tcBorders>
              <w:top w:val="nil"/>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24" w:type="pct"/>
            <w:tcBorders>
              <w:top w:val="nil"/>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24" w:type="pct"/>
            <w:tcBorders>
              <w:top w:val="nil"/>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24" w:type="pct"/>
            <w:tcBorders>
              <w:top w:val="nil"/>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38" w:type="pct"/>
            <w:tcBorders>
              <w:top w:val="nil"/>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r>
      <w:tr w:rsidR="00C532BC" w:rsidRPr="00C532BC" w:rsidTr="00850B6A">
        <w:trPr>
          <w:trHeight w:val="563"/>
          <w:jc w:val="center"/>
        </w:trPr>
        <w:tc>
          <w:tcPr>
            <w:tcW w:w="546" w:type="pct"/>
            <w:vMerge/>
            <w:tcBorders>
              <w:left w:val="single" w:sz="4" w:space="0" w:color="000000"/>
              <w:bottom w:val="single" w:sz="4" w:space="0" w:color="auto"/>
              <w:right w:val="single" w:sz="4" w:space="0" w:color="auto"/>
            </w:tcBorders>
          </w:tcPr>
          <w:p w:rsidR="00C532BC" w:rsidRPr="00C532BC" w:rsidRDefault="00C532BC" w:rsidP="00C532BC">
            <w:pPr>
              <w:suppressAutoHyphens/>
              <w:snapToGrid w:val="0"/>
              <w:jc w:val="center"/>
              <w:rPr>
                <w:sz w:val="22"/>
                <w:szCs w:val="22"/>
                <w:lang w:eastAsia="ar-SA"/>
              </w:rPr>
            </w:pPr>
          </w:p>
        </w:tc>
        <w:tc>
          <w:tcPr>
            <w:tcW w:w="205" w:type="pct"/>
            <w:vMerge/>
            <w:tcBorders>
              <w:left w:val="single" w:sz="4" w:space="0" w:color="auto"/>
              <w:bottom w:val="single" w:sz="4" w:space="0" w:color="auto"/>
              <w:right w:val="nil"/>
            </w:tcBorders>
          </w:tcPr>
          <w:p w:rsidR="00C532BC" w:rsidRPr="00C532BC" w:rsidRDefault="00C532BC" w:rsidP="00C532BC">
            <w:pPr>
              <w:suppressAutoHyphens/>
              <w:snapToGrid w:val="0"/>
              <w:jc w:val="center"/>
              <w:rPr>
                <w:sz w:val="22"/>
                <w:szCs w:val="22"/>
                <w:lang w:eastAsia="ar-SA"/>
              </w:rPr>
            </w:pPr>
          </w:p>
        </w:tc>
        <w:tc>
          <w:tcPr>
            <w:tcW w:w="714" w:type="pct"/>
            <w:tcBorders>
              <w:top w:val="nil"/>
              <w:left w:val="single" w:sz="4" w:space="0" w:color="000000"/>
              <w:bottom w:val="single" w:sz="4" w:space="0" w:color="auto"/>
              <w:right w:val="nil"/>
            </w:tcBorders>
            <w:vAlign w:val="center"/>
            <w:hideMark/>
          </w:tcPr>
          <w:p w:rsidR="00C532BC" w:rsidRPr="00C532BC" w:rsidRDefault="00C532BC" w:rsidP="00C532BC">
            <w:pPr>
              <w:suppressAutoHyphens/>
              <w:snapToGrid w:val="0"/>
              <w:ind w:left="-168" w:right="-164"/>
              <w:jc w:val="center"/>
              <w:rPr>
                <w:sz w:val="22"/>
                <w:szCs w:val="22"/>
                <w:lang w:eastAsia="ar-SA"/>
              </w:rPr>
            </w:pPr>
            <w:r>
              <w:rPr>
                <w:sz w:val="22"/>
                <w:szCs w:val="22"/>
                <w:lang w:eastAsia="ar-SA"/>
              </w:rPr>
              <w:t>РНТ-0</w:t>
            </w:r>
            <w:r>
              <w:rPr>
                <w:sz w:val="22"/>
                <w:szCs w:val="22"/>
                <w:lang w:val="en-US" w:eastAsia="ar-SA"/>
              </w:rPr>
              <w:t>28</w:t>
            </w:r>
            <w:r w:rsidRPr="00C532BC">
              <w:rPr>
                <w:sz w:val="22"/>
                <w:szCs w:val="22"/>
                <w:lang w:eastAsia="ar-SA"/>
              </w:rPr>
              <w:t>-2-3</w:t>
            </w:r>
          </w:p>
        </w:tc>
        <w:tc>
          <w:tcPr>
            <w:tcW w:w="206" w:type="pct"/>
            <w:tcBorders>
              <w:top w:val="nil"/>
              <w:left w:val="single" w:sz="4" w:space="0" w:color="000000"/>
              <w:bottom w:val="single" w:sz="4" w:space="0" w:color="000000"/>
              <w:right w:val="single" w:sz="4" w:space="0" w:color="000000"/>
            </w:tcBorders>
            <w:shd w:val="clear" w:color="auto" w:fill="D9D9D9"/>
          </w:tcPr>
          <w:p w:rsidR="00C532BC" w:rsidRPr="00C532BC" w:rsidRDefault="00C532BC" w:rsidP="00C532BC">
            <w:pPr>
              <w:rPr>
                <w:rFonts w:ascii="Arial" w:hAnsi="Arial"/>
                <w:sz w:val="22"/>
                <w:szCs w:val="20"/>
                <w:lang w:val="de-DE" w:eastAsia="de-DE"/>
              </w:rPr>
            </w:pPr>
            <w:r w:rsidRPr="00C532BC">
              <w:rPr>
                <w:rFonts w:ascii="Arial" w:hAnsi="Arial"/>
                <w:sz w:val="22"/>
                <w:szCs w:val="22"/>
                <w:lang w:val="en-US" w:eastAsia="de-DE"/>
              </w:rPr>
              <w:sym w:font="Symbol" w:char="F0D6"/>
            </w:r>
          </w:p>
        </w:tc>
        <w:tc>
          <w:tcPr>
            <w:tcW w:w="209" w:type="pct"/>
            <w:tcBorders>
              <w:top w:val="nil"/>
              <w:left w:val="single" w:sz="4" w:space="0" w:color="000000"/>
              <w:bottom w:val="single" w:sz="4" w:space="0" w:color="000000"/>
              <w:right w:val="single" w:sz="4" w:space="0" w:color="000000"/>
            </w:tcBorders>
            <w:shd w:val="clear" w:color="auto" w:fill="D9D9D9"/>
          </w:tcPr>
          <w:p w:rsidR="00C532BC" w:rsidRPr="00C532BC" w:rsidRDefault="00C532BC" w:rsidP="00C532BC">
            <w:pPr>
              <w:rPr>
                <w:rFonts w:ascii="Arial" w:hAnsi="Arial"/>
                <w:sz w:val="22"/>
                <w:szCs w:val="20"/>
                <w:lang w:val="de-DE" w:eastAsia="de-DE"/>
              </w:rPr>
            </w:pPr>
            <w:r w:rsidRPr="00C532BC">
              <w:rPr>
                <w:rFonts w:ascii="Arial" w:hAnsi="Arial"/>
                <w:sz w:val="22"/>
                <w:szCs w:val="22"/>
                <w:lang w:val="en-US" w:eastAsia="de-DE"/>
              </w:rPr>
              <w:sym w:font="Symbol" w:char="F0D6"/>
            </w:r>
          </w:p>
        </w:tc>
        <w:tc>
          <w:tcPr>
            <w:tcW w:w="216" w:type="pct"/>
            <w:tcBorders>
              <w:top w:val="nil"/>
              <w:left w:val="single" w:sz="4" w:space="0" w:color="000000"/>
              <w:bottom w:val="single" w:sz="4" w:space="0" w:color="000000"/>
              <w:right w:val="single" w:sz="4" w:space="0" w:color="000000"/>
            </w:tcBorders>
            <w:shd w:val="clear" w:color="auto" w:fill="D9D9D9"/>
          </w:tcPr>
          <w:p w:rsidR="00C532BC" w:rsidRPr="00C532BC" w:rsidRDefault="00C532BC" w:rsidP="00C532BC">
            <w:pPr>
              <w:rPr>
                <w:rFonts w:ascii="Arial" w:hAnsi="Arial"/>
                <w:sz w:val="22"/>
                <w:szCs w:val="20"/>
                <w:lang w:val="de-DE" w:eastAsia="de-DE"/>
              </w:rPr>
            </w:pPr>
            <w:r w:rsidRPr="00C532BC">
              <w:rPr>
                <w:rFonts w:ascii="Arial" w:hAnsi="Arial"/>
                <w:sz w:val="22"/>
                <w:szCs w:val="22"/>
                <w:lang w:val="en-US" w:eastAsia="de-DE"/>
              </w:rPr>
              <w:sym w:font="Symbol" w:char="F0D6"/>
            </w:r>
          </w:p>
        </w:tc>
        <w:tc>
          <w:tcPr>
            <w:tcW w:w="206" w:type="pct"/>
            <w:tcBorders>
              <w:top w:val="nil"/>
              <w:left w:val="single" w:sz="4" w:space="0" w:color="000000"/>
              <w:bottom w:val="single" w:sz="4" w:space="0" w:color="000000"/>
              <w:right w:val="single" w:sz="4" w:space="0" w:color="000000"/>
            </w:tcBorders>
            <w:shd w:val="clear" w:color="auto" w:fill="D9D9D9"/>
          </w:tcPr>
          <w:p w:rsidR="00C532BC" w:rsidRPr="00C532BC" w:rsidRDefault="00C532BC" w:rsidP="00C532BC">
            <w:pPr>
              <w:rPr>
                <w:rFonts w:ascii="Arial" w:hAnsi="Arial"/>
                <w:sz w:val="22"/>
                <w:szCs w:val="20"/>
                <w:lang w:val="de-DE" w:eastAsia="de-DE"/>
              </w:rPr>
            </w:pPr>
            <w:r w:rsidRPr="00C532BC">
              <w:rPr>
                <w:rFonts w:ascii="Arial" w:hAnsi="Arial"/>
                <w:sz w:val="22"/>
                <w:szCs w:val="22"/>
                <w:lang w:val="en-US" w:eastAsia="de-DE"/>
              </w:rPr>
              <w:sym w:font="Symbol" w:char="F0D6"/>
            </w:r>
          </w:p>
        </w:tc>
        <w:tc>
          <w:tcPr>
            <w:tcW w:w="213" w:type="pct"/>
            <w:gridSpan w:val="2"/>
            <w:tcBorders>
              <w:top w:val="nil"/>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06" w:type="pct"/>
            <w:tcBorders>
              <w:top w:val="nil"/>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187" w:type="pct"/>
            <w:tcBorders>
              <w:top w:val="nil"/>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187" w:type="pct"/>
            <w:tcBorders>
              <w:top w:val="nil"/>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192" w:type="pct"/>
            <w:tcBorders>
              <w:top w:val="nil"/>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193" w:type="pct"/>
            <w:tcBorders>
              <w:top w:val="nil"/>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193" w:type="pct"/>
            <w:tcBorders>
              <w:top w:val="nil"/>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193" w:type="pct"/>
            <w:tcBorders>
              <w:top w:val="nil"/>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24" w:type="pct"/>
            <w:tcBorders>
              <w:top w:val="nil"/>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24" w:type="pct"/>
            <w:tcBorders>
              <w:top w:val="nil"/>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24" w:type="pct"/>
            <w:tcBorders>
              <w:top w:val="nil"/>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24" w:type="pct"/>
            <w:tcBorders>
              <w:top w:val="nil"/>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38" w:type="pct"/>
            <w:tcBorders>
              <w:top w:val="nil"/>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r>
      <w:tr w:rsidR="00C532BC" w:rsidRPr="00C532BC" w:rsidTr="00850B6A">
        <w:trPr>
          <w:trHeight w:val="552"/>
          <w:jc w:val="center"/>
        </w:trPr>
        <w:tc>
          <w:tcPr>
            <w:tcW w:w="546" w:type="pct"/>
            <w:vMerge w:val="restart"/>
            <w:tcBorders>
              <w:top w:val="single" w:sz="4" w:space="0" w:color="auto"/>
              <w:left w:val="single" w:sz="4" w:space="0" w:color="000000"/>
              <w:right w:val="single" w:sz="4" w:space="0" w:color="auto"/>
            </w:tcBorders>
            <w:textDirection w:val="btLr"/>
          </w:tcPr>
          <w:p w:rsidR="00C532BC" w:rsidRDefault="00C532BC" w:rsidP="00C532BC">
            <w:pPr>
              <w:suppressAutoHyphens/>
              <w:snapToGrid w:val="0"/>
              <w:ind w:left="113" w:right="113"/>
              <w:jc w:val="center"/>
              <w:rPr>
                <w:sz w:val="22"/>
                <w:szCs w:val="22"/>
                <w:lang w:eastAsia="ar-SA"/>
              </w:rPr>
            </w:pPr>
            <w:r>
              <w:rPr>
                <w:sz w:val="22"/>
                <w:szCs w:val="22"/>
                <w:lang w:eastAsia="ar-SA"/>
              </w:rPr>
              <w:t>Опытная 2</w:t>
            </w:r>
          </w:p>
          <w:p w:rsidR="00C532BC" w:rsidRPr="00C532BC" w:rsidRDefault="00C532BC" w:rsidP="00C532BC">
            <w:pPr>
              <w:suppressAutoHyphens/>
              <w:snapToGrid w:val="0"/>
              <w:ind w:left="113" w:right="113"/>
              <w:jc w:val="center"/>
              <w:rPr>
                <w:sz w:val="22"/>
                <w:szCs w:val="22"/>
                <w:lang w:eastAsia="ar-SA"/>
              </w:rPr>
            </w:pPr>
            <w:r>
              <w:rPr>
                <w:sz w:val="22"/>
                <w:szCs w:val="22"/>
                <w:lang w:val="en-US" w:eastAsia="ar-SA"/>
              </w:rPr>
              <w:t>c</w:t>
            </w:r>
            <w:r>
              <w:rPr>
                <w:sz w:val="22"/>
                <w:szCs w:val="22"/>
                <w:lang w:eastAsia="ar-SA"/>
              </w:rPr>
              <w:t xml:space="preserve">убстанция </w:t>
            </w:r>
            <w:r>
              <w:rPr>
                <w:sz w:val="22"/>
                <w:szCs w:val="22"/>
                <w:lang w:val="en-US" w:eastAsia="ar-SA"/>
              </w:rPr>
              <w:t>D</w:t>
            </w:r>
            <w:r w:rsidRPr="00C532BC">
              <w:rPr>
                <w:sz w:val="22"/>
                <w:szCs w:val="22"/>
                <w:lang w:eastAsia="ar-SA"/>
              </w:rPr>
              <w:t>1</w:t>
            </w:r>
          </w:p>
          <w:p w:rsidR="00C532BC" w:rsidRPr="00C532BC" w:rsidRDefault="00B646E5" w:rsidP="00C532BC">
            <w:pPr>
              <w:suppressAutoHyphens/>
              <w:snapToGrid w:val="0"/>
              <w:ind w:left="113" w:right="113"/>
              <w:jc w:val="center"/>
              <w:rPr>
                <w:sz w:val="22"/>
                <w:szCs w:val="22"/>
                <w:lang w:eastAsia="ar-SA"/>
              </w:rPr>
            </w:pPr>
            <w:r>
              <w:rPr>
                <w:sz w:val="22"/>
                <w:szCs w:val="22"/>
                <w:lang w:eastAsia="ar-SA"/>
              </w:rPr>
              <w:t>20</w:t>
            </w:r>
            <w:r w:rsidR="00C532BC" w:rsidRPr="00C532BC">
              <w:rPr>
                <w:sz w:val="22"/>
                <w:szCs w:val="22"/>
                <w:lang w:val="kk-KZ" w:eastAsia="ar-SA"/>
              </w:rPr>
              <w:t>00</w:t>
            </w:r>
            <w:r w:rsidR="00C532BC" w:rsidRPr="00C532BC">
              <w:rPr>
                <w:sz w:val="22"/>
                <w:szCs w:val="22"/>
                <w:lang w:eastAsia="ar-SA"/>
              </w:rPr>
              <w:t xml:space="preserve"> мг/кг</w:t>
            </w:r>
          </w:p>
        </w:tc>
        <w:tc>
          <w:tcPr>
            <w:tcW w:w="205" w:type="pct"/>
            <w:vMerge w:val="restart"/>
            <w:tcBorders>
              <w:top w:val="single" w:sz="4" w:space="0" w:color="auto"/>
              <w:left w:val="single" w:sz="4" w:space="0" w:color="auto"/>
              <w:right w:val="nil"/>
            </w:tcBorders>
          </w:tcPr>
          <w:p w:rsidR="00C532BC" w:rsidRPr="00C532BC" w:rsidRDefault="00C532BC" w:rsidP="00C532BC">
            <w:pPr>
              <w:jc w:val="center"/>
              <w:rPr>
                <w:rFonts w:ascii="Arial" w:hAnsi="Arial"/>
                <w:sz w:val="22"/>
                <w:szCs w:val="20"/>
                <w:lang w:val="de-DE" w:eastAsia="ar-SA"/>
              </w:rPr>
            </w:pPr>
            <w:r w:rsidRPr="00C532BC">
              <w:rPr>
                <w:rFonts w:ascii="Arial" w:hAnsi="Arial"/>
                <w:sz w:val="22"/>
                <w:szCs w:val="22"/>
                <w:lang w:val="de-DE"/>
              </w:rPr>
              <w:t>♀</w:t>
            </w:r>
          </w:p>
        </w:tc>
        <w:tc>
          <w:tcPr>
            <w:tcW w:w="714" w:type="pct"/>
            <w:tcBorders>
              <w:top w:val="nil"/>
              <w:left w:val="single" w:sz="4" w:space="0" w:color="000000"/>
              <w:bottom w:val="single" w:sz="4" w:space="0" w:color="000000"/>
              <w:right w:val="nil"/>
            </w:tcBorders>
            <w:vAlign w:val="center"/>
            <w:hideMark/>
          </w:tcPr>
          <w:p w:rsidR="00C532BC" w:rsidRPr="00C532BC" w:rsidRDefault="00C532BC" w:rsidP="00C532BC">
            <w:pPr>
              <w:suppressAutoHyphens/>
              <w:snapToGrid w:val="0"/>
              <w:ind w:left="-168" w:right="-164"/>
              <w:jc w:val="center"/>
              <w:rPr>
                <w:sz w:val="22"/>
                <w:szCs w:val="22"/>
                <w:lang w:eastAsia="ar-SA"/>
              </w:rPr>
            </w:pPr>
            <w:r>
              <w:rPr>
                <w:sz w:val="22"/>
                <w:szCs w:val="22"/>
                <w:lang w:eastAsia="ar-SA"/>
              </w:rPr>
              <w:t>РНТ-0</w:t>
            </w:r>
            <w:r>
              <w:rPr>
                <w:sz w:val="22"/>
                <w:szCs w:val="22"/>
                <w:lang w:val="en-US" w:eastAsia="ar-SA"/>
              </w:rPr>
              <w:t>28</w:t>
            </w:r>
            <w:r w:rsidRPr="00C532BC">
              <w:rPr>
                <w:sz w:val="22"/>
                <w:szCs w:val="22"/>
                <w:lang w:eastAsia="ar-SA"/>
              </w:rPr>
              <w:t>-3-</w:t>
            </w:r>
            <w:r w:rsidRPr="00C532BC">
              <w:rPr>
                <w:sz w:val="22"/>
                <w:szCs w:val="22"/>
                <w:lang w:val="en-US" w:eastAsia="ar-SA"/>
              </w:rPr>
              <w:t>1</w:t>
            </w:r>
          </w:p>
        </w:tc>
        <w:tc>
          <w:tcPr>
            <w:tcW w:w="206" w:type="pct"/>
            <w:tcBorders>
              <w:top w:val="nil"/>
              <w:left w:val="single" w:sz="4" w:space="0" w:color="000000"/>
              <w:bottom w:val="single" w:sz="4" w:space="0" w:color="000000"/>
              <w:right w:val="single" w:sz="4" w:space="0" w:color="000000"/>
            </w:tcBorders>
            <w:shd w:val="clear" w:color="auto" w:fill="D9D9D9"/>
          </w:tcPr>
          <w:p w:rsidR="00C532BC" w:rsidRPr="00C532BC" w:rsidRDefault="00C532BC" w:rsidP="00C532BC">
            <w:pPr>
              <w:rPr>
                <w:rFonts w:ascii="Arial" w:hAnsi="Arial"/>
                <w:sz w:val="22"/>
                <w:szCs w:val="20"/>
                <w:lang w:val="de-DE" w:eastAsia="de-DE"/>
              </w:rPr>
            </w:pPr>
            <w:r w:rsidRPr="00C532BC">
              <w:rPr>
                <w:rFonts w:ascii="Arial" w:hAnsi="Arial"/>
                <w:sz w:val="22"/>
                <w:szCs w:val="22"/>
                <w:lang w:val="en-US" w:eastAsia="de-DE"/>
              </w:rPr>
              <w:sym w:font="Symbol" w:char="F0D6"/>
            </w:r>
          </w:p>
        </w:tc>
        <w:tc>
          <w:tcPr>
            <w:tcW w:w="209" w:type="pct"/>
            <w:tcBorders>
              <w:top w:val="nil"/>
              <w:left w:val="single" w:sz="4" w:space="0" w:color="000000"/>
              <w:bottom w:val="single" w:sz="4" w:space="0" w:color="000000"/>
              <w:right w:val="single" w:sz="4" w:space="0" w:color="000000"/>
            </w:tcBorders>
            <w:shd w:val="clear" w:color="auto" w:fill="D9D9D9"/>
          </w:tcPr>
          <w:p w:rsidR="00C532BC" w:rsidRPr="00C532BC" w:rsidRDefault="00C532BC" w:rsidP="00C532BC">
            <w:pPr>
              <w:rPr>
                <w:rFonts w:ascii="Arial" w:hAnsi="Arial"/>
                <w:sz w:val="22"/>
                <w:szCs w:val="20"/>
                <w:lang w:val="de-DE" w:eastAsia="de-DE"/>
              </w:rPr>
            </w:pPr>
            <w:r w:rsidRPr="00C532BC">
              <w:rPr>
                <w:rFonts w:ascii="Arial" w:hAnsi="Arial"/>
                <w:sz w:val="22"/>
                <w:szCs w:val="22"/>
                <w:lang w:val="en-US" w:eastAsia="de-DE"/>
              </w:rPr>
              <w:sym w:font="Symbol" w:char="F0D6"/>
            </w:r>
          </w:p>
        </w:tc>
        <w:tc>
          <w:tcPr>
            <w:tcW w:w="216" w:type="pct"/>
            <w:tcBorders>
              <w:top w:val="nil"/>
              <w:left w:val="single" w:sz="4" w:space="0" w:color="000000"/>
              <w:bottom w:val="single" w:sz="4" w:space="0" w:color="000000"/>
              <w:right w:val="single" w:sz="4" w:space="0" w:color="000000"/>
            </w:tcBorders>
            <w:shd w:val="clear" w:color="auto" w:fill="D9D9D9"/>
          </w:tcPr>
          <w:p w:rsidR="00C532BC" w:rsidRPr="00C532BC" w:rsidRDefault="00C532BC" w:rsidP="00C532BC">
            <w:pPr>
              <w:rPr>
                <w:rFonts w:ascii="Arial" w:hAnsi="Arial"/>
                <w:sz w:val="22"/>
                <w:szCs w:val="20"/>
                <w:lang w:val="de-DE" w:eastAsia="de-DE"/>
              </w:rPr>
            </w:pPr>
            <w:r w:rsidRPr="00C532BC">
              <w:rPr>
                <w:rFonts w:ascii="Arial" w:hAnsi="Arial"/>
                <w:sz w:val="22"/>
                <w:szCs w:val="22"/>
                <w:lang w:val="en-US" w:eastAsia="de-DE"/>
              </w:rPr>
              <w:sym w:font="Symbol" w:char="F0D6"/>
            </w:r>
          </w:p>
        </w:tc>
        <w:tc>
          <w:tcPr>
            <w:tcW w:w="206" w:type="pct"/>
            <w:tcBorders>
              <w:top w:val="nil"/>
              <w:left w:val="single" w:sz="4" w:space="0" w:color="000000"/>
              <w:bottom w:val="single" w:sz="4" w:space="0" w:color="000000"/>
              <w:right w:val="single" w:sz="4" w:space="0" w:color="000000"/>
            </w:tcBorders>
            <w:shd w:val="clear" w:color="auto" w:fill="D9D9D9"/>
          </w:tcPr>
          <w:p w:rsidR="00C532BC" w:rsidRPr="00C532BC" w:rsidRDefault="00C532BC" w:rsidP="00C532BC">
            <w:pPr>
              <w:rPr>
                <w:rFonts w:ascii="Arial" w:hAnsi="Arial"/>
                <w:sz w:val="22"/>
                <w:szCs w:val="20"/>
                <w:lang w:val="de-DE" w:eastAsia="de-DE"/>
              </w:rPr>
            </w:pPr>
            <w:r w:rsidRPr="00C532BC">
              <w:rPr>
                <w:rFonts w:ascii="Arial" w:hAnsi="Arial"/>
                <w:sz w:val="22"/>
                <w:szCs w:val="22"/>
                <w:lang w:val="en-US" w:eastAsia="de-DE"/>
              </w:rPr>
              <w:sym w:font="Symbol" w:char="F0D6"/>
            </w:r>
          </w:p>
        </w:tc>
        <w:tc>
          <w:tcPr>
            <w:tcW w:w="213" w:type="pct"/>
            <w:gridSpan w:val="2"/>
            <w:tcBorders>
              <w:top w:val="nil"/>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06" w:type="pct"/>
            <w:tcBorders>
              <w:top w:val="nil"/>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187" w:type="pct"/>
            <w:tcBorders>
              <w:top w:val="nil"/>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187" w:type="pct"/>
            <w:tcBorders>
              <w:top w:val="nil"/>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192" w:type="pct"/>
            <w:tcBorders>
              <w:top w:val="nil"/>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193" w:type="pct"/>
            <w:tcBorders>
              <w:top w:val="nil"/>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193" w:type="pct"/>
            <w:tcBorders>
              <w:top w:val="nil"/>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193" w:type="pct"/>
            <w:tcBorders>
              <w:top w:val="nil"/>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24" w:type="pct"/>
            <w:tcBorders>
              <w:top w:val="nil"/>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24" w:type="pct"/>
            <w:tcBorders>
              <w:top w:val="nil"/>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24" w:type="pct"/>
            <w:tcBorders>
              <w:top w:val="nil"/>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24" w:type="pct"/>
            <w:tcBorders>
              <w:top w:val="nil"/>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38" w:type="pct"/>
            <w:tcBorders>
              <w:top w:val="nil"/>
              <w:left w:val="single" w:sz="4" w:space="0" w:color="000000"/>
              <w:bottom w:val="single" w:sz="4" w:space="0" w:color="000000"/>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r>
      <w:tr w:rsidR="00C532BC" w:rsidRPr="00C532BC" w:rsidTr="00850B6A">
        <w:trPr>
          <w:trHeight w:val="552"/>
          <w:jc w:val="center"/>
        </w:trPr>
        <w:tc>
          <w:tcPr>
            <w:tcW w:w="546" w:type="pct"/>
            <w:vMerge/>
            <w:tcBorders>
              <w:left w:val="single" w:sz="4" w:space="0" w:color="000000"/>
              <w:right w:val="single" w:sz="4" w:space="0" w:color="auto"/>
            </w:tcBorders>
          </w:tcPr>
          <w:p w:rsidR="00C532BC" w:rsidRPr="00C532BC" w:rsidRDefault="00C532BC" w:rsidP="00C532BC">
            <w:pPr>
              <w:suppressAutoHyphens/>
              <w:snapToGrid w:val="0"/>
              <w:jc w:val="center"/>
              <w:rPr>
                <w:sz w:val="22"/>
                <w:szCs w:val="22"/>
                <w:lang w:val="en-US" w:eastAsia="ar-SA"/>
              </w:rPr>
            </w:pPr>
          </w:p>
        </w:tc>
        <w:tc>
          <w:tcPr>
            <w:tcW w:w="205" w:type="pct"/>
            <w:vMerge/>
            <w:tcBorders>
              <w:left w:val="single" w:sz="4" w:space="0" w:color="auto"/>
              <w:right w:val="nil"/>
            </w:tcBorders>
          </w:tcPr>
          <w:p w:rsidR="00C532BC" w:rsidRPr="00C532BC" w:rsidRDefault="00C532BC" w:rsidP="00C532BC">
            <w:pPr>
              <w:suppressAutoHyphens/>
              <w:snapToGrid w:val="0"/>
              <w:jc w:val="center"/>
              <w:rPr>
                <w:sz w:val="22"/>
                <w:szCs w:val="22"/>
                <w:lang w:val="en-US" w:eastAsia="ar-SA"/>
              </w:rPr>
            </w:pPr>
          </w:p>
        </w:tc>
        <w:tc>
          <w:tcPr>
            <w:tcW w:w="714" w:type="pct"/>
            <w:tcBorders>
              <w:top w:val="nil"/>
              <w:left w:val="single" w:sz="4" w:space="0" w:color="000000"/>
              <w:bottom w:val="single" w:sz="4" w:space="0" w:color="auto"/>
              <w:right w:val="single" w:sz="4" w:space="0" w:color="auto"/>
            </w:tcBorders>
            <w:vAlign w:val="center"/>
            <w:hideMark/>
          </w:tcPr>
          <w:p w:rsidR="00C532BC" w:rsidRPr="00C532BC" w:rsidRDefault="00C532BC" w:rsidP="00C532BC">
            <w:pPr>
              <w:suppressAutoHyphens/>
              <w:snapToGrid w:val="0"/>
              <w:ind w:left="-168" w:right="-164"/>
              <w:jc w:val="center"/>
              <w:rPr>
                <w:sz w:val="22"/>
                <w:szCs w:val="22"/>
                <w:lang w:eastAsia="ar-SA"/>
              </w:rPr>
            </w:pPr>
            <w:r>
              <w:rPr>
                <w:sz w:val="22"/>
                <w:szCs w:val="22"/>
                <w:lang w:eastAsia="ar-SA"/>
              </w:rPr>
              <w:t>РНТ-0</w:t>
            </w:r>
            <w:r>
              <w:rPr>
                <w:sz w:val="22"/>
                <w:szCs w:val="22"/>
                <w:lang w:val="en-US" w:eastAsia="ar-SA"/>
              </w:rPr>
              <w:t>28</w:t>
            </w:r>
            <w:r w:rsidRPr="00C532BC">
              <w:rPr>
                <w:sz w:val="22"/>
                <w:szCs w:val="22"/>
                <w:lang w:eastAsia="ar-SA"/>
              </w:rPr>
              <w:t>-3-2</w:t>
            </w:r>
          </w:p>
        </w:tc>
        <w:tc>
          <w:tcPr>
            <w:tcW w:w="206" w:type="pct"/>
            <w:tcBorders>
              <w:top w:val="nil"/>
              <w:left w:val="single" w:sz="4" w:space="0" w:color="auto"/>
              <w:bottom w:val="single" w:sz="4" w:space="0" w:color="auto"/>
              <w:right w:val="single" w:sz="4" w:space="0" w:color="000000"/>
            </w:tcBorders>
            <w:shd w:val="clear" w:color="auto" w:fill="D9D9D9"/>
          </w:tcPr>
          <w:p w:rsidR="00C532BC" w:rsidRPr="00C532BC" w:rsidRDefault="00C532BC" w:rsidP="00C532BC">
            <w:pPr>
              <w:rPr>
                <w:rFonts w:ascii="Arial" w:hAnsi="Arial"/>
                <w:sz w:val="22"/>
                <w:szCs w:val="20"/>
                <w:lang w:val="de-DE" w:eastAsia="de-DE"/>
              </w:rPr>
            </w:pPr>
            <w:r w:rsidRPr="00C532BC">
              <w:rPr>
                <w:rFonts w:ascii="Arial" w:hAnsi="Arial"/>
                <w:sz w:val="22"/>
                <w:szCs w:val="22"/>
                <w:lang w:val="en-US" w:eastAsia="de-DE"/>
              </w:rPr>
              <w:sym w:font="Symbol" w:char="F0D6"/>
            </w:r>
          </w:p>
        </w:tc>
        <w:tc>
          <w:tcPr>
            <w:tcW w:w="209" w:type="pct"/>
            <w:tcBorders>
              <w:top w:val="nil"/>
              <w:left w:val="single" w:sz="4" w:space="0" w:color="000000"/>
              <w:bottom w:val="single" w:sz="4" w:space="0" w:color="auto"/>
              <w:right w:val="single" w:sz="4" w:space="0" w:color="000000"/>
            </w:tcBorders>
            <w:shd w:val="clear" w:color="auto" w:fill="D9D9D9"/>
          </w:tcPr>
          <w:p w:rsidR="00C532BC" w:rsidRPr="00C532BC" w:rsidRDefault="00C532BC" w:rsidP="00C532BC">
            <w:pPr>
              <w:rPr>
                <w:rFonts w:ascii="Arial" w:hAnsi="Arial"/>
                <w:sz w:val="22"/>
                <w:szCs w:val="20"/>
                <w:lang w:val="de-DE" w:eastAsia="de-DE"/>
              </w:rPr>
            </w:pPr>
            <w:r w:rsidRPr="00C532BC">
              <w:rPr>
                <w:rFonts w:ascii="Arial" w:hAnsi="Arial"/>
                <w:sz w:val="22"/>
                <w:szCs w:val="22"/>
                <w:lang w:val="en-US" w:eastAsia="de-DE"/>
              </w:rPr>
              <w:sym w:font="Symbol" w:char="F0D6"/>
            </w:r>
          </w:p>
        </w:tc>
        <w:tc>
          <w:tcPr>
            <w:tcW w:w="216" w:type="pct"/>
            <w:tcBorders>
              <w:top w:val="nil"/>
              <w:left w:val="single" w:sz="4" w:space="0" w:color="000000"/>
              <w:bottom w:val="single" w:sz="4" w:space="0" w:color="auto"/>
              <w:right w:val="single" w:sz="4" w:space="0" w:color="000000"/>
            </w:tcBorders>
            <w:shd w:val="clear" w:color="auto" w:fill="D9D9D9"/>
          </w:tcPr>
          <w:p w:rsidR="00C532BC" w:rsidRPr="00C532BC" w:rsidRDefault="00C532BC" w:rsidP="00C532BC">
            <w:pPr>
              <w:rPr>
                <w:rFonts w:ascii="Arial" w:hAnsi="Arial"/>
                <w:sz w:val="22"/>
                <w:szCs w:val="20"/>
                <w:lang w:val="de-DE" w:eastAsia="de-DE"/>
              </w:rPr>
            </w:pPr>
            <w:r w:rsidRPr="00C532BC">
              <w:rPr>
                <w:rFonts w:ascii="Arial" w:hAnsi="Arial"/>
                <w:sz w:val="22"/>
                <w:szCs w:val="22"/>
                <w:lang w:val="en-US" w:eastAsia="de-DE"/>
              </w:rPr>
              <w:sym w:font="Symbol" w:char="F0D6"/>
            </w:r>
          </w:p>
        </w:tc>
        <w:tc>
          <w:tcPr>
            <w:tcW w:w="206" w:type="pct"/>
            <w:tcBorders>
              <w:top w:val="nil"/>
              <w:left w:val="single" w:sz="4" w:space="0" w:color="000000"/>
              <w:bottom w:val="single" w:sz="4" w:space="0" w:color="auto"/>
              <w:right w:val="single" w:sz="4" w:space="0" w:color="000000"/>
            </w:tcBorders>
            <w:shd w:val="clear" w:color="auto" w:fill="D9D9D9"/>
          </w:tcPr>
          <w:p w:rsidR="00C532BC" w:rsidRPr="00C532BC" w:rsidRDefault="00C532BC" w:rsidP="00C532BC">
            <w:pPr>
              <w:rPr>
                <w:rFonts w:ascii="Arial" w:hAnsi="Arial"/>
                <w:sz w:val="22"/>
                <w:szCs w:val="20"/>
                <w:lang w:val="de-DE" w:eastAsia="de-DE"/>
              </w:rPr>
            </w:pPr>
            <w:r w:rsidRPr="00C532BC">
              <w:rPr>
                <w:rFonts w:ascii="Arial" w:hAnsi="Arial"/>
                <w:sz w:val="22"/>
                <w:szCs w:val="22"/>
                <w:lang w:val="en-US" w:eastAsia="de-DE"/>
              </w:rPr>
              <w:sym w:font="Symbol" w:char="F0D6"/>
            </w:r>
          </w:p>
        </w:tc>
        <w:tc>
          <w:tcPr>
            <w:tcW w:w="213" w:type="pct"/>
            <w:gridSpan w:val="2"/>
            <w:tcBorders>
              <w:top w:val="nil"/>
              <w:left w:val="single" w:sz="4" w:space="0" w:color="000000"/>
              <w:bottom w:val="single" w:sz="4" w:space="0" w:color="auto"/>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06" w:type="pct"/>
            <w:tcBorders>
              <w:top w:val="nil"/>
              <w:left w:val="single" w:sz="4" w:space="0" w:color="000000"/>
              <w:bottom w:val="single" w:sz="4" w:space="0" w:color="auto"/>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187" w:type="pct"/>
            <w:tcBorders>
              <w:top w:val="nil"/>
              <w:left w:val="single" w:sz="4" w:space="0" w:color="000000"/>
              <w:bottom w:val="single" w:sz="4" w:space="0" w:color="auto"/>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187" w:type="pct"/>
            <w:tcBorders>
              <w:top w:val="nil"/>
              <w:left w:val="single" w:sz="4" w:space="0" w:color="000000"/>
              <w:bottom w:val="single" w:sz="4" w:space="0" w:color="auto"/>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192" w:type="pct"/>
            <w:tcBorders>
              <w:top w:val="nil"/>
              <w:left w:val="single" w:sz="4" w:space="0" w:color="000000"/>
              <w:bottom w:val="single" w:sz="4" w:space="0" w:color="auto"/>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193" w:type="pct"/>
            <w:tcBorders>
              <w:top w:val="nil"/>
              <w:left w:val="single" w:sz="4" w:space="0" w:color="000000"/>
              <w:bottom w:val="single" w:sz="4" w:space="0" w:color="auto"/>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193" w:type="pct"/>
            <w:tcBorders>
              <w:top w:val="nil"/>
              <w:left w:val="single" w:sz="4" w:space="0" w:color="000000"/>
              <w:bottom w:val="single" w:sz="4" w:space="0" w:color="auto"/>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193" w:type="pct"/>
            <w:tcBorders>
              <w:top w:val="nil"/>
              <w:left w:val="single" w:sz="4" w:space="0" w:color="000000"/>
              <w:bottom w:val="single" w:sz="4" w:space="0" w:color="auto"/>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24" w:type="pct"/>
            <w:tcBorders>
              <w:top w:val="nil"/>
              <w:left w:val="single" w:sz="4" w:space="0" w:color="000000"/>
              <w:bottom w:val="single" w:sz="4" w:space="0" w:color="auto"/>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24" w:type="pct"/>
            <w:tcBorders>
              <w:top w:val="nil"/>
              <w:left w:val="single" w:sz="4" w:space="0" w:color="000000"/>
              <w:bottom w:val="single" w:sz="4" w:space="0" w:color="auto"/>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24" w:type="pct"/>
            <w:tcBorders>
              <w:top w:val="nil"/>
              <w:left w:val="single" w:sz="4" w:space="0" w:color="000000"/>
              <w:bottom w:val="single" w:sz="4" w:space="0" w:color="auto"/>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24" w:type="pct"/>
            <w:tcBorders>
              <w:top w:val="nil"/>
              <w:left w:val="single" w:sz="4" w:space="0" w:color="000000"/>
              <w:bottom w:val="single" w:sz="4" w:space="0" w:color="auto"/>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38" w:type="pct"/>
            <w:tcBorders>
              <w:top w:val="nil"/>
              <w:left w:val="single" w:sz="4" w:space="0" w:color="000000"/>
              <w:bottom w:val="single" w:sz="4" w:space="0" w:color="auto"/>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r>
      <w:tr w:rsidR="00C532BC" w:rsidRPr="00C532BC" w:rsidTr="00850B6A">
        <w:trPr>
          <w:trHeight w:val="552"/>
          <w:jc w:val="center"/>
        </w:trPr>
        <w:tc>
          <w:tcPr>
            <w:tcW w:w="546" w:type="pct"/>
            <w:vMerge/>
            <w:tcBorders>
              <w:left w:val="single" w:sz="4" w:space="0" w:color="000000"/>
              <w:bottom w:val="single" w:sz="4" w:space="0" w:color="auto"/>
              <w:right w:val="single" w:sz="4" w:space="0" w:color="auto"/>
            </w:tcBorders>
          </w:tcPr>
          <w:p w:rsidR="00C532BC" w:rsidRPr="00C532BC" w:rsidRDefault="00C532BC" w:rsidP="00C532BC">
            <w:pPr>
              <w:suppressAutoHyphens/>
              <w:snapToGrid w:val="0"/>
              <w:jc w:val="center"/>
              <w:rPr>
                <w:sz w:val="22"/>
                <w:szCs w:val="22"/>
                <w:lang w:val="en-US" w:eastAsia="ar-SA"/>
              </w:rPr>
            </w:pPr>
          </w:p>
        </w:tc>
        <w:tc>
          <w:tcPr>
            <w:tcW w:w="205" w:type="pct"/>
            <w:vMerge/>
            <w:tcBorders>
              <w:left w:val="single" w:sz="4" w:space="0" w:color="auto"/>
              <w:bottom w:val="single" w:sz="4" w:space="0" w:color="auto"/>
              <w:right w:val="nil"/>
            </w:tcBorders>
          </w:tcPr>
          <w:p w:rsidR="00C532BC" w:rsidRPr="00C532BC" w:rsidRDefault="00C532BC" w:rsidP="00C532BC">
            <w:pPr>
              <w:suppressAutoHyphens/>
              <w:snapToGrid w:val="0"/>
              <w:jc w:val="center"/>
              <w:rPr>
                <w:sz w:val="22"/>
                <w:szCs w:val="22"/>
                <w:lang w:val="en-US" w:eastAsia="ar-SA"/>
              </w:rPr>
            </w:pPr>
          </w:p>
        </w:tc>
        <w:tc>
          <w:tcPr>
            <w:tcW w:w="714" w:type="pct"/>
            <w:tcBorders>
              <w:top w:val="single" w:sz="4" w:space="0" w:color="auto"/>
              <w:left w:val="single" w:sz="4" w:space="0" w:color="000000"/>
              <w:bottom w:val="single" w:sz="4" w:space="0" w:color="auto"/>
              <w:right w:val="nil"/>
            </w:tcBorders>
            <w:vAlign w:val="center"/>
            <w:hideMark/>
          </w:tcPr>
          <w:p w:rsidR="00C532BC" w:rsidRPr="00C532BC" w:rsidRDefault="00C532BC" w:rsidP="00C532BC">
            <w:pPr>
              <w:suppressAutoHyphens/>
              <w:snapToGrid w:val="0"/>
              <w:ind w:left="-168" w:right="-164"/>
              <w:jc w:val="center"/>
              <w:rPr>
                <w:sz w:val="22"/>
                <w:szCs w:val="22"/>
                <w:lang w:val="en-US" w:eastAsia="ar-SA"/>
              </w:rPr>
            </w:pPr>
            <w:r w:rsidRPr="00C532BC">
              <w:rPr>
                <w:sz w:val="22"/>
                <w:szCs w:val="22"/>
                <w:lang w:eastAsia="ar-SA"/>
              </w:rPr>
              <w:t>РН</w:t>
            </w:r>
            <w:r>
              <w:rPr>
                <w:sz w:val="22"/>
                <w:szCs w:val="22"/>
                <w:lang w:eastAsia="ar-SA"/>
              </w:rPr>
              <w:t>Т-0</w:t>
            </w:r>
            <w:r>
              <w:rPr>
                <w:sz w:val="22"/>
                <w:szCs w:val="22"/>
                <w:lang w:val="en-US" w:eastAsia="ar-SA"/>
              </w:rPr>
              <w:t>28</w:t>
            </w:r>
            <w:r w:rsidRPr="00C532BC">
              <w:rPr>
                <w:sz w:val="22"/>
                <w:szCs w:val="22"/>
                <w:lang w:eastAsia="ar-SA"/>
              </w:rPr>
              <w:t>-3-</w:t>
            </w:r>
            <w:r w:rsidRPr="00C532BC">
              <w:rPr>
                <w:sz w:val="22"/>
                <w:szCs w:val="22"/>
                <w:lang w:val="en-US" w:eastAsia="ar-SA"/>
              </w:rPr>
              <w:t>3</w:t>
            </w:r>
          </w:p>
        </w:tc>
        <w:tc>
          <w:tcPr>
            <w:tcW w:w="206" w:type="pct"/>
            <w:tcBorders>
              <w:top w:val="single" w:sz="4" w:space="0" w:color="auto"/>
              <w:left w:val="single" w:sz="4" w:space="0" w:color="000000"/>
              <w:bottom w:val="single" w:sz="4" w:space="0" w:color="auto"/>
              <w:right w:val="single" w:sz="4" w:space="0" w:color="000000"/>
            </w:tcBorders>
            <w:shd w:val="clear" w:color="auto" w:fill="D9D9D9"/>
          </w:tcPr>
          <w:p w:rsidR="00C532BC" w:rsidRPr="00C532BC" w:rsidRDefault="00C532BC" w:rsidP="00C532BC">
            <w:pPr>
              <w:rPr>
                <w:rFonts w:ascii="Arial" w:hAnsi="Arial"/>
                <w:sz w:val="22"/>
                <w:szCs w:val="20"/>
                <w:lang w:val="de-DE" w:eastAsia="de-DE"/>
              </w:rPr>
            </w:pPr>
            <w:r w:rsidRPr="00C532BC">
              <w:rPr>
                <w:rFonts w:ascii="Arial" w:hAnsi="Arial"/>
                <w:sz w:val="22"/>
                <w:szCs w:val="22"/>
                <w:lang w:val="en-US" w:eastAsia="de-DE"/>
              </w:rPr>
              <w:sym w:font="Symbol" w:char="F0D6"/>
            </w:r>
          </w:p>
        </w:tc>
        <w:tc>
          <w:tcPr>
            <w:tcW w:w="209" w:type="pct"/>
            <w:tcBorders>
              <w:top w:val="single" w:sz="4" w:space="0" w:color="auto"/>
              <w:left w:val="single" w:sz="4" w:space="0" w:color="000000"/>
              <w:bottom w:val="single" w:sz="4" w:space="0" w:color="auto"/>
              <w:right w:val="single" w:sz="4" w:space="0" w:color="000000"/>
            </w:tcBorders>
            <w:shd w:val="clear" w:color="auto" w:fill="D9D9D9"/>
          </w:tcPr>
          <w:p w:rsidR="00C532BC" w:rsidRPr="00C532BC" w:rsidRDefault="00C532BC" w:rsidP="00C532BC">
            <w:pPr>
              <w:rPr>
                <w:rFonts w:ascii="Arial" w:hAnsi="Arial"/>
                <w:sz w:val="22"/>
                <w:szCs w:val="20"/>
                <w:lang w:val="de-DE" w:eastAsia="de-DE"/>
              </w:rPr>
            </w:pPr>
            <w:r w:rsidRPr="00C532BC">
              <w:rPr>
                <w:rFonts w:ascii="Arial" w:hAnsi="Arial"/>
                <w:sz w:val="22"/>
                <w:szCs w:val="22"/>
                <w:lang w:val="en-US" w:eastAsia="de-DE"/>
              </w:rPr>
              <w:sym w:font="Symbol" w:char="F0D6"/>
            </w:r>
          </w:p>
        </w:tc>
        <w:tc>
          <w:tcPr>
            <w:tcW w:w="216" w:type="pct"/>
            <w:tcBorders>
              <w:top w:val="single" w:sz="4" w:space="0" w:color="auto"/>
              <w:left w:val="single" w:sz="4" w:space="0" w:color="000000"/>
              <w:bottom w:val="single" w:sz="4" w:space="0" w:color="auto"/>
              <w:right w:val="single" w:sz="4" w:space="0" w:color="000000"/>
            </w:tcBorders>
            <w:shd w:val="clear" w:color="auto" w:fill="D9D9D9"/>
          </w:tcPr>
          <w:p w:rsidR="00C532BC" w:rsidRPr="00C532BC" w:rsidRDefault="00C532BC" w:rsidP="00C532BC">
            <w:pPr>
              <w:rPr>
                <w:rFonts w:ascii="Arial" w:hAnsi="Arial"/>
                <w:sz w:val="22"/>
                <w:szCs w:val="20"/>
                <w:lang w:val="de-DE" w:eastAsia="de-DE"/>
              </w:rPr>
            </w:pPr>
            <w:r w:rsidRPr="00C532BC">
              <w:rPr>
                <w:rFonts w:ascii="Arial" w:hAnsi="Arial"/>
                <w:sz w:val="22"/>
                <w:szCs w:val="22"/>
                <w:lang w:val="en-US" w:eastAsia="de-DE"/>
              </w:rPr>
              <w:sym w:font="Symbol" w:char="F0D6"/>
            </w:r>
          </w:p>
        </w:tc>
        <w:tc>
          <w:tcPr>
            <w:tcW w:w="206" w:type="pct"/>
            <w:tcBorders>
              <w:top w:val="single" w:sz="4" w:space="0" w:color="auto"/>
              <w:left w:val="single" w:sz="4" w:space="0" w:color="000000"/>
              <w:bottom w:val="single" w:sz="4" w:space="0" w:color="auto"/>
              <w:right w:val="single" w:sz="4" w:space="0" w:color="000000"/>
            </w:tcBorders>
            <w:shd w:val="clear" w:color="auto" w:fill="D9D9D9"/>
          </w:tcPr>
          <w:p w:rsidR="00C532BC" w:rsidRPr="00C532BC" w:rsidRDefault="00C532BC" w:rsidP="00C532BC">
            <w:pPr>
              <w:rPr>
                <w:rFonts w:ascii="Arial" w:hAnsi="Arial"/>
                <w:sz w:val="22"/>
                <w:szCs w:val="20"/>
                <w:lang w:val="de-DE" w:eastAsia="de-DE"/>
              </w:rPr>
            </w:pPr>
            <w:r w:rsidRPr="00C532BC">
              <w:rPr>
                <w:rFonts w:ascii="Arial" w:hAnsi="Arial"/>
                <w:sz w:val="22"/>
                <w:szCs w:val="22"/>
                <w:lang w:val="en-US" w:eastAsia="de-DE"/>
              </w:rPr>
              <w:sym w:font="Symbol" w:char="F0D6"/>
            </w:r>
          </w:p>
        </w:tc>
        <w:tc>
          <w:tcPr>
            <w:tcW w:w="213" w:type="pct"/>
            <w:gridSpan w:val="2"/>
            <w:tcBorders>
              <w:top w:val="single" w:sz="4" w:space="0" w:color="auto"/>
              <w:left w:val="single" w:sz="4" w:space="0" w:color="000000"/>
              <w:bottom w:val="single" w:sz="4" w:space="0" w:color="auto"/>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06" w:type="pct"/>
            <w:tcBorders>
              <w:top w:val="single" w:sz="4" w:space="0" w:color="auto"/>
              <w:left w:val="single" w:sz="4" w:space="0" w:color="000000"/>
              <w:bottom w:val="single" w:sz="4" w:space="0" w:color="auto"/>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187" w:type="pct"/>
            <w:tcBorders>
              <w:top w:val="single" w:sz="4" w:space="0" w:color="auto"/>
              <w:left w:val="single" w:sz="4" w:space="0" w:color="000000"/>
              <w:bottom w:val="single" w:sz="4" w:space="0" w:color="auto"/>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187" w:type="pct"/>
            <w:tcBorders>
              <w:top w:val="single" w:sz="4" w:space="0" w:color="auto"/>
              <w:left w:val="single" w:sz="4" w:space="0" w:color="000000"/>
              <w:bottom w:val="single" w:sz="4" w:space="0" w:color="auto"/>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192" w:type="pct"/>
            <w:tcBorders>
              <w:top w:val="single" w:sz="4" w:space="0" w:color="auto"/>
              <w:left w:val="single" w:sz="4" w:space="0" w:color="000000"/>
              <w:bottom w:val="single" w:sz="4" w:space="0" w:color="auto"/>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193" w:type="pct"/>
            <w:tcBorders>
              <w:top w:val="single" w:sz="4" w:space="0" w:color="auto"/>
              <w:left w:val="single" w:sz="4" w:space="0" w:color="000000"/>
              <w:bottom w:val="single" w:sz="4" w:space="0" w:color="auto"/>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193" w:type="pct"/>
            <w:tcBorders>
              <w:top w:val="single" w:sz="4" w:space="0" w:color="auto"/>
              <w:left w:val="single" w:sz="4" w:space="0" w:color="000000"/>
              <w:bottom w:val="single" w:sz="4" w:space="0" w:color="auto"/>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193" w:type="pct"/>
            <w:tcBorders>
              <w:top w:val="single" w:sz="4" w:space="0" w:color="auto"/>
              <w:left w:val="single" w:sz="4" w:space="0" w:color="000000"/>
              <w:bottom w:val="single" w:sz="4" w:space="0" w:color="auto"/>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24" w:type="pct"/>
            <w:tcBorders>
              <w:top w:val="single" w:sz="4" w:space="0" w:color="auto"/>
              <w:left w:val="single" w:sz="4" w:space="0" w:color="000000"/>
              <w:bottom w:val="single" w:sz="4" w:space="0" w:color="auto"/>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24" w:type="pct"/>
            <w:tcBorders>
              <w:top w:val="single" w:sz="4" w:space="0" w:color="auto"/>
              <w:left w:val="single" w:sz="4" w:space="0" w:color="000000"/>
              <w:bottom w:val="single" w:sz="4" w:space="0" w:color="auto"/>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24" w:type="pct"/>
            <w:tcBorders>
              <w:top w:val="single" w:sz="4" w:space="0" w:color="auto"/>
              <w:left w:val="single" w:sz="4" w:space="0" w:color="000000"/>
              <w:bottom w:val="single" w:sz="4" w:space="0" w:color="auto"/>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24" w:type="pct"/>
            <w:tcBorders>
              <w:top w:val="single" w:sz="4" w:space="0" w:color="auto"/>
              <w:left w:val="single" w:sz="4" w:space="0" w:color="000000"/>
              <w:bottom w:val="single" w:sz="4" w:space="0" w:color="auto"/>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c>
          <w:tcPr>
            <w:tcW w:w="238" w:type="pct"/>
            <w:tcBorders>
              <w:top w:val="single" w:sz="4" w:space="0" w:color="auto"/>
              <w:left w:val="single" w:sz="4" w:space="0" w:color="000000"/>
              <w:bottom w:val="single" w:sz="4" w:space="0" w:color="auto"/>
              <w:right w:val="single" w:sz="4" w:space="0" w:color="000000"/>
            </w:tcBorders>
          </w:tcPr>
          <w:p w:rsidR="00C532BC" w:rsidRPr="00C532BC" w:rsidRDefault="00C532BC" w:rsidP="00C532BC">
            <w:pPr>
              <w:jc w:val="center"/>
              <w:rPr>
                <w:rFonts w:ascii="Arial" w:hAnsi="Arial"/>
                <w:sz w:val="22"/>
                <w:szCs w:val="20"/>
                <w:lang w:val="de-DE" w:eastAsia="de-DE"/>
              </w:rPr>
            </w:pPr>
            <w:r w:rsidRPr="00C532BC">
              <w:rPr>
                <w:rFonts w:ascii="Arial" w:hAnsi="Arial"/>
                <w:sz w:val="22"/>
                <w:szCs w:val="22"/>
                <w:lang w:val="en-US" w:eastAsia="de-DE"/>
              </w:rPr>
              <w:sym w:font="Symbol" w:char="F0D6"/>
            </w:r>
          </w:p>
        </w:tc>
      </w:tr>
      <w:tr w:rsidR="00C532BC" w:rsidRPr="00C532BC" w:rsidTr="0035271B">
        <w:trPr>
          <w:trHeight w:val="722"/>
          <w:jc w:val="center"/>
        </w:trPr>
        <w:tc>
          <w:tcPr>
            <w:tcW w:w="2307" w:type="pct"/>
            <w:gridSpan w:val="8"/>
            <w:tcBorders>
              <w:top w:val="single" w:sz="4" w:space="0" w:color="auto"/>
              <w:left w:val="single" w:sz="4" w:space="0" w:color="000000"/>
              <w:bottom w:val="single" w:sz="4" w:space="0" w:color="auto"/>
              <w:right w:val="single" w:sz="4" w:space="0" w:color="auto"/>
            </w:tcBorders>
          </w:tcPr>
          <w:p w:rsidR="00C532BC" w:rsidRPr="00C532BC" w:rsidRDefault="00C532BC" w:rsidP="00C532BC">
            <w:pPr>
              <w:rPr>
                <w:lang w:val="de-DE" w:eastAsia="de-DE"/>
              </w:rPr>
            </w:pPr>
            <w:r w:rsidRPr="00C532BC">
              <w:rPr>
                <w:lang w:val="de-DE" w:eastAsia="de-DE"/>
              </w:rPr>
              <w:lastRenderedPageBreak/>
              <w:t>X – Мертвый</w:t>
            </w:r>
          </w:p>
          <w:p w:rsidR="00C532BC" w:rsidRPr="00C532BC" w:rsidRDefault="00C532BC" w:rsidP="00C532BC">
            <w:pPr>
              <w:rPr>
                <w:lang w:val="de-DE" w:eastAsia="de-DE"/>
              </w:rPr>
            </w:pPr>
            <w:r w:rsidRPr="00C532BC">
              <w:rPr>
                <w:lang w:val="en-US" w:eastAsia="de-DE"/>
              </w:rPr>
              <w:sym w:font="Symbol" w:char="F0D6"/>
            </w:r>
            <w:r w:rsidRPr="00C532BC">
              <w:rPr>
                <w:lang w:val="de-DE" w:eastAsia="de-DE"/>
              </w:rPr>
              <w:t xml:space="preserve"> – Норма</w:t>
            </w:r>
          </w:p>
          <w:p w:rsidR="00C532BC" w:rsidRPr="00C532BC" w:rsidRDefault="00C532BC" w:rsidP="00C532BC">
            <w:pPr>
              <w:rPr>
                <w:lang w:val="de-DE" w:eastAsia="de-DE"/>
              </w:rPr>
            </w:pPr>
            <w:r w:rsidRPr="00C532BC">
              <w:rPr>
                <w:lang w:val="de-DE" w:eastAsia="de-DE"/>
              </w:rPr>
              <w:t>A – нескоординированные движения</w:t>
            </w:r>
          </w:p>
          <w:p w:rsidR="00C532BC" w:rsidRPr="00C532BC" w:rsidRDefault="00C532BC" w:rsidP="00C532BC">
            <w:pPr>
              <w:rPr>
                <w:lang w:val="de-DE" w:eastAsia="de-DE"/>
              </w:rPr>
            </w:pPr>
            <w:r w:rsidRPr="00C532BC">
              <w:rPr>
                <w:lang w:val="de-DE" w:eastAsia="de-DE"/>
              </w:rPr>
              <w:t>B – слезотечение</w:t>
            </w:r>
          </w:p>
          <w:p w:rsidR="00C532BC" w:rsidRPr="00C532BC" w:rsidRDefault="00C532BC" w:rsidP="00C532BC">
            <w:pPr>
              <w:rPr>
                <w:lang w:val="de-DE" w:eastAsia="de-DE"/>
              </w:rPr>
            </w:pPr>
            <w:r w:rsidRPr="00C532BC">
              <w:rPr>
                <w:lang w:val="de-DE" w:eastAsia="de-DE"/>
              </w:rPr>
              <w:t>C – слюноотделение</w:t>
            </w:r>
          </w:p>
          <w:p w:rsidR="00C532BC" w:rsidRPr="00C532BC" w:rsidRDefault="00C532BC" w:rsidP="00C532BC">
            <w:pPr>
              <w:rPr>
                <w:lang w:eastAsia="de-DE"/>
              </w:rPr>
            </w:pPr>
            <w:r w:rsidRPr="00C532BC">
              <w:rPr>
                <w:lang w:val="en-US" w:eastAsia="de-DE"/>
              </w:rPr>
              <w:t>D</w:t>
            </w:r>
            <w:r w:rsidRPr="00C532BC">
              <w:rPr>
                <w:lang w:val="de-DE" w:eastAsia="de-DE"/>
              </w:rPr>
              <w:t xml:space="preserve"> – жидкий стул</w:t>
            </w:r>
          </w:p>
          <w:p w:rsidR="00C532BC" w:rsidRPr="00C532BC" w:rsidRDefault="00C532BC" w:rsidP="00C532BC">
            <w:pPr>
              <w:rPr>
                <w:lang w:val="de-DE" w:eastAsia="de-DE"/>
              </w:rPr>
            </w:pPr>
            <w:r w:rsidRPr="00C532BC">
              <w:rPr>
                <w:lang w:val="en-US" w:eastAsia="de-DE"/>
              </w:rPr>
              <w:t>E</w:t>
            </w:r>
            <w:r w:rsidRPr="00C532BC">
              <w:rPr>
                <w:lang w:val="de-DE" w:eastAsia="de-DE"/>
              </w:rPr>
              <w:t xml:space="preserve"> – рвота</w:t>
            </w:r>
          </w:p>
          <w:p w:rsidR="00C532BC" w:rsidRPr="00C532BC" w:rsidRDefault="00C532BC" w:rsidP="00C532BC">
            <w:pPr>
              <w:rPr>
                <w:lang w:eastAsia="de-DE"/>
              </w:rPr>
            </w:pPr>
            <w:r w:rsidRPr="00C532BC">
              <w:rPr>
                <w:lang w:val="en-US" w:eastAsia="de-DE"/>
              </w:rPr>
              <w:t>F</w:t>
            </w:r>
            <w:r w:rsidRPr="00C532BC">
              <w:rPr>
                <w:lang w:val="de-DE" w:eastAsia="de-DE"/>
              </w:rPr>
              <w:t xml:space="preserve"> – пилоэрекци</w:t>
            </w:r>
            <w:r w:rsidRPr="00C532BC">
              <w:rPr>
                <w:lang w:eastAsia="de-DE"/>
              </w:rPr>
              <w:t>я</w:t>
            </w:r>
          </w:p>
          <w:p w:rsidR="00C532BC" w:rsidRPr="00C532BC" w:rsidRDefault="00C532BC" w:rsidP="00C532BC">
            <w:pPr>
              <w:rPr>
                <w:lang w:eastAsia="de-DE"/>
              </w:rPr>
            </w:pPr>
            <w:r w:rsidRPr="00C532BC">
              <w:rPr>
                <w:lang w:val="en-US" w:eastAsia="de-DE"/>
              </w:rPr>
              <w:t>G</w:t>
            </w:r>
            <w:r w:rsidRPr="00C532BC">
              <w:rPr>
                <w:lang w:eastAsia="de-DE"/>
              </w:rPr>
              <w:t xml:space="preserve"> </w:t>
            </w:r>
            <w:r w:rsidRPr="00C532BC">
              <w:rPr>
                <w:lang w:val="de-DE" w:eastAsia="de-DE"/>
              </w:rPr>
              <w:t>–</w:t>
            </w:r>
            <w:r w:rsidRPr="00C532BC">
              <w:rPr>
                <w:lang w:eastAsia="de-DE"/>
              </w:rPr>
              <w:t xml:space="preserve"> </w:t>
            </w:r>
            <w:r w:rsidRPr="00C532BC">
              <w:rPr>
                <w:lang w:val="de-DE" w:eastAsia="de-DE"/>
              </w:rPr>
              <w:t>сбивание</w:t>
            </w:r>
            <w:r w:rsidRPr="00C532BC">
              <w:rPr>
                <w:lang w:eastAsia="de-DE"/>
              </w:rPr>
              <w:t xml:space="preserve"> </w:t>
            </w:r>
            <w:r w:rsidRPr="00C532BC">
              <w:rPr>
                <w:lang w:val="de-DE" w:eastAsia="de-DE"/>
              </w:rPr>
              <w:t>в</w:t>
            </w:r>
            <w:r w:rsidRPr="00C532BC">
              <w:rPr>
                <w:lang w:eastAsia="de-DE"/>
              </w:rPr>
              <w:t xml:space="preserve"> </w:t>
            </w:r>
            <w:r w:rsidRPr="00C532BC">
              <w:rPr>
                <w:lang w:val="de-DE" w:eastAsia="de-DE"/>
              </w:rPr>
              <w:t>кучу</w:t>
            </w:r>
          </w:p>
          <w:p w:rsidR="00C532BC" w:rsidRPr="00C532BC" w:rsidRDefault="00C532BC" w:rsidP="00C532BC">
            <w:pPr>
              <w:rPr>
                <w:lang w:val="en-US" w:eastAsia="de-DE"/>
              </w:rPr>
            </w:pPr>
            <w:r w:rsidRPr="00C532BC">
              <w:rPr>
                <w:lang w:val="de-DE" w:eastAsia="de-DE"/>
              </w:rPr>
              <w:t>I – находящийся в прострации</w:t>
            </w:r>
          </w:p>
        </w:tc>
        <w:tc>
          <w:tcPr>
            <w:tcW w:w="2693" w:type="pct"/>
            <w:gridSpan w:val="13"/>
            <w:tcBorders>
              <w:top w:val="single" w:sz="4" w:space="0" w:color="auto"/>
              <w:left w:val="single" w:sz="4" w:space="0" w:color="auto"/>
              <w:bottom w:val="single" w:sz="4" w:space="0" w:color="auto"/>
              <w:right w:val="single" w:sz="4" w:space="0" w:color="000000"/>
            </w:tcBorders>
          </w:tcPr>
          <w:p w:rsidR="00C532BC" w:rsidRPr="00C532BC" w:rsidRDefault="00C532BC" w:rsidP="00C532BC">
            <w:pPr>
              <w:rPr>
                <w:lang w:val="de-DE" w:eastAsia="de-DE"/>
              </w:rPr>
            </w:pPr>
            <w:r w:rsidRPr="00C532BC">
              <w:rPr>
                <w:lang w:val="en-US" w:eastAsia="de-DE"/>
              </w:rPr>
              <w:t>J</w:t>
            </w:r>
            <w:r w:rsidRPr="00C532BC">
              <w:rPr>
                <w:lang w:val="de-DE" w:eastAsia="de-DE"/>
              </w:rPr>
              <w:t xml:space="preserve"> – тремор</w:t>
            </w:r>
          </w:p>
          <w:p w:rsidR="00C532BC" w:rsidRPr="00C532BC" w:rsidRDefault="00C532BC" w:rsidP="00C532BC">
            <w:pPr>
              <w:rPr>
                <w:lang w:val="de-DE" w:eastAsia="de-DE"/>
              </w:rPr>
            </w:pPr>
            <w:r w:rsidRPr="00C532BC">
              <w:rPr>
                <w:lang w:val="en-US" w:eastAsia="de-DE"/>
              </w:rPr>
              <w:t>K</w:t>
            </w:r>
            <w:r w:rsidRPr="00C532BC">
              <w:rPr>
                <w:lang w:val="de-DE" w:eastAsia="de-DE"/>
              </w:rPr>
              <w:t xml:space="preserve"> – затрудненное дыхание</w:t>
            </w:r>
          </w:p>
          <w:p w:rsidR="00C532BC" w:rsidRPr="00C532BC" w:rsidRDefault="00C532BC" w:rsidP="00C532BC">
            <w:pPr>
              <w:rPr>
                <w:lang w:val="de-DE" w:eastAsia="de-DE"/>
              </w:rPr>
            </w:pPr>
            <w:r w:rsidRPr="00C532BC">
              <w:rPr>
                <w:lang w:val="en-US" w:eastAsia="de-DE"/>
              </w:rPr>
              <w:t>L</w:t>
            </w:r>
            <w:r w:rsidRPr="00C532BC">
              <w:rPr>
                <w:lang w:val="de-DE" w:eastAsia="de-DE"/>
              </w:rPr>
              <w:t xml:space="preserve"> – сгорбленная осанка</w:t>
            </w:r>
          </w:p>
          <w:p w:rsidR="00C532BC" w:rsidRPr="00C532BC" w:rsidRDefault="00C532BC" w:rsidP="00C532BC">
            <w:pPr>
              <w:ind w:left="436" w:hanging="436"/>
              <w:rPr>
                <w:lang w:eastAsia="de-DE"/>
              </w:rPr>
            </w:pPr>
            <w:r w:rsidRPr="00C532BC">
              <w:rPr>
                <w:lang w:eastAsia="de-DE"/>
              </w:rPr>
              <w:t>М – заторможенная реакция на внешние раздражители</w:t>
            </w:r>
          </w:p>
          <w:p w:rsidR="00C532BC" w:rsidRPr="00C532BC" w:rsidRDefault="00C532BC" w:rsidP="00C532BC">
            <w:pPr>
              <w:ind w:left="436" w:hanging="436"/>
              <w:rPr>
                <w:lang w:eastAsia="de-DE"/>
              </w:rPr>
            </w:pPr>
            <w:r w:rsidRPr="00C532BC">
              <w:rPr>
                <w:lang w:eastAsia="de-DE"/>
              </w:rPr>
              <w:t>О – отказ от еды</w:t>
            </w:r>
          </w:p>
          <w:p w:rsidR="00C532BC" w:rsidRPr="00C532BC" w:rsidRDefault="00C532BC" w:rsidP="00C532BC">
            <w:pPr>
              <w:ind w:left="436" w:hanging="436"/>
              <w:rPr>
                <w:lang w:eastAsia="de-DE"/>
              </w:rPr>
            </w:pPr>
            <w:r w:rsidRPr="00C532BC">
              <w:rPr>
                <w:lang w:eastAsia="de-DE"/>
              </w:rPr>
              <w:t>Р – бледность слизистых оболочек</w:t>
            </w:r>
          </w:p>
          <w:p w:rsidR="00C532BC" w:rsidRPr="00C532BC" w:rsidRDefault="00C532BC" w:rsidP="00C532BC">
            <w:pPr>
              <w:rPr>
                <w:lang w:val="de-DE" w:eastAsia="de-DE"/>
              </w:rPr>
            </w:pPr>
            <w:r w:rsidRPr="00C532BC">
              <w:rPr>
                <w:lang w:val="en-US" w:eastAsia="de-DE"/>
              </w:rPr>
              <w:t>Q</w:t>
            </w:r>
            <w:r w:rsidRPr="00C532BC">
              <w:rPr>
                <w:lang w:val="de-DE" w:eastAsia="de-DE"/>
              </w:rPr>
              <w:t xml:space="preserve"> – </w:t>
            </w:r>
            <w:r w:rsidRPr="00C532BC">
              <w:rPr>
                <w:lang w:eastAsia="de-DE"/>
              </w:rPr>
              <w:t>судороги</w:t>
            </w:r>
          </w:p>
          <w:p w:rsidR="00C532BC" w:rsidRPr="00C532BC" w:rsidRDefault="00C532BC" w:rsidP="00C532BC">
            <w:pPr>
              <w:ind w:left="436" w:hanging="436"/>
              <w:rPr>
                <w:lang w:eastAsia="de-DE"/>
              </w:rPr>
            </w:pPr>
            <w:r w:rsidRPr="00C532BC">
              <w:rPr>
                <w:lang w:val="en-US" w:eastAsia="de-DE"/>
              </w:rPr>
              <w:t>V</w:t>
            </w:r>
            <w:r w:rsidRPr="00C532BC">
              <w:rPr>
                <w:lang w:eastAsia="de-DE"/>
              </w:rPr>
              <w:t xml:space="preserve"> – жидкий стул</w:t>
            </w:r>
          </w:p>
          <w:p w:rsidR="00C532BC" w:rsidRPr="00C532BC" w:rsidRDefault="00C532BC" w:rsidP="00C532BC">
            <w:pPr>
              <w:rPr>
                <w:lang w:val="de-DE" w:eastAsia="de-DE"/>
              </w:rPr>
            </w:pPr>
            <w:r w:rsidRPr="00C532BC">
              <w:rPr>
                <w:lang w:val="en-US" w:eastAsia="de-DE"/>
              </w:rPr>
              <w:t>W</w:t>
            </w:r>
            <w:r w:rsidRPr="00C532BC">
              <w:rPr>
                <w:lang w:eastAsia="de-DE"/>
              </w:rPr>
              <w:t xml:space="preserve"> – снижение тонуса скелетных мышц</w:t>
            </w:r>
          </w:p>
        </w:tc>
      </w:tr>
    </w:tbl>
    <w:p w:rsidR="00C532BC" w:rsidRPr="00C532BC" w:rsidRDefault="00C532BC" w:rsidP="003B1824">
      <w:pPr>
        <w:tabs>
          <w:tab w:val="left" w:pos="1152"/>
          <w:tab w:val="left" w:pos="1872"/>
        </w:tabs>
        <w:spacing w:before="60" w:after="60" w:line="264" w:lineRule="auto"/>
        <w:jc w:val="both"/>
        <w:rPr>
          <w:rFonts w:ascii="Arial" w:hAnsi="Arial"/>
          <w:sz w:val="22"/>
          <w:szCs w:val="20"/>
          <w:lang w:val="de-DE" w:eastAsia="de-DE"/>
        </w:rPr>
      </w:pPr>
    </w:p>
    <w:p w:rsidR="00C532BC" w:rsidRPr="00C532BC" w:rsidRDefault="00C532BC" w:rsidP="00C532BC">
      <w:pPr>
        <w:tabs>
          <w:tab w:val="left" w:pos="1152"/>
          <w:tab w:val="left" w:pos="1872"/>
        </w:tabs>
        <w:spacing w:before="120" w:after="60" w:line="264" w:lineRule="auto"/>
        <w:jc w:val="both"/>
        <w:rPr>
          <w:sz w:val="28"/>
          <w:szCs w:val="28"/>
          <w:lang w:eastAsia="de-DE"/>
        </w:rPr>
      </w:pPr>
      <w:r w:rsidRPr="00C532BC">
        <w:rPr>
          <w:sz w:val="28"/>
          <w:szCs w:val="28"/>
          <w:lang w:eastAsia="de-DE"/>
        </w:rPr>
        <w:t xml:space="preserve">Динамика изменения массы тела животных в ходе эксперимента представлена в таблице </w:t>
      </w:r>
      <w:r w:rsidR="00D50F57">
        <w:rPr>
          <w:sz w:val="28"/>
          <w:szCs w:val="28"/>
          <w:lang w:eastAsia="de-DE"/>
        </w:rPr>
        <w:t>42</w:t>
      </w:r>
      <w:r w:rsidRPr="00C532BC">
        <w:rPr>
          <w:sz w:val="28"/>
          <w:szCs w:val="28"/>
          <w:lang w:eastAsia="de-DE"/>
        </w:rPr>
        <w:t>.</w:t>
      </w:r>
    </w:p>
    <w:p w:rsidR="00C532BC" w:rsidRPr="00C532BC" w:rsidRDefault="00C532BC" w:rsidP="00C532BC">
      <w:pPr>
        <w:tabs>
          <w:tab w:val="left" w:pos="1152"/>
          <w:tab w:val="left" w:pos="1872"/>
        </w:tabs>
        <w:spacing w:before="60" w:after="60" w:line="264" w:lineRule="auto"/>
        <w:jc w:val="both"/>
        <w:rPr>
          <w:sz w:val="28"/>
          <w:szCs w:val="28"/>
          <w:lang w:eastAsia="de-DE"/>
        </w:rPr>
      </w:pPr>
      <w:r w:rsidRPr="00C532BC">
        <w:rPr>
          <w:sz w:val="28"/>
          <w:szCs w:val="28"/>
          <w:lang w:eastAsia="de-DE"/>
        </w:rPr>
        <w:t>Таблица</w:t>
      </w:r>
      <w:r w:rsidRPr="00C532BC">
        <w:rPr>
          <w:sz w:val="28"/>
          <w:szCs w:val="28"/>
          <w:lang w:val="de-DE" w:eastAsia="de-DE"/>
        </w:rPr>
        <w:t xml:space="preserve"> </w:t>
      </w:r>
      <w:r w:rsidR="00D50F57">
        <w:rPr>
          <w:sz w:val="28"/>
          <w:szCs w:val="28"/>
          <w:lang w:eastAsia="de-DE"/>
        </w:rPr>
        <w:t>42</w:t>
      </w:r>
      <w:r w:rsidRPr="00C532BC">
        <w:rPr>
          <w:sz w:val="28"/>
          <w:szCs w:val="28"/>
          <w:lang w:val="de-DE" w:eastAsia="de-DE"/>
        </w:rPr>
        <w:t xml:space="preserve"> – </w:t>
      </w:r>
      <w:r w:rsidRPr="00C532BC">
        <w:rPr>
          <w:sz w:val="28"/>
          <w:szCs w:val="28"/>
          <w:lang w:eastAsia="de-DE"/>
        </w:rPr>
        <w:t>Изменение</w:t>
      </w:r>
      <w:r w:rsidRPr="00C532BC">
        <w:rPr>
          <w:sz w:val="28"/>
          <w:szCs w:val="28"/>
          <w:lang w:val="de-DE" w:eastAsia="de-DE"/>
        </w:rPr>
        <w:t xml:space="preserve"> </w:t>
      </w:r>
      <w:r w:rsidRPr="00C532BC">
        <w:rPr>
          <w:sz w:val="28"/>
          <w:szCs w:val="28"/>
          <w:lang w:eastAsia="de-DE"/>
        </w:rPr>
        <w:t>массы</w:t>
      </w:r>
      <w:r w:rsidRPr="00C532BC">
        <w:rPr>
          <w:sz w:val="28"/>
          <w:szCs w:val="28"/>
          <w:lang w:val="de-DE" w:eastAsia="de-DE"/>
        </w:rPr>
        <w:t xml:space="preserve"> </w:t>
      </w:r>
      <w:r w:rsidRPr="00C532BC">
        <w:rPr>
          <w:sz w:val="28"/>
          <w:szCs w:val="28"/>
          <w:lang w:eastAsia="de-DE"/>
        </w:rPr>
        <w:t>тела мышей</w:t>
      </w:r>
      <w:r w:rsidRPr="00C532BC">
        <w:rPr>
          <w:sz w:val="28"/>
          <w:szCs w:val="28"/>
          <w:lang w:val="de-DE" w:eastAsia="de-DE"/>
        </w:rPr>
        <w:t xml:space="preserve"> </w:t>
      </w:r>
      <w:r w:rsidRPr="00C532BC">
        <w:rPr>
          <w:sz w:val="28"/>
          <w:szCs w:val="28"/>
          <w:lang w:eastAsia="de-DE"/>
        </w:rPr>
        <w:t>после</w:t>
      </w:r>
      <w:r w:rsidRPr="00C532BC">
        <w:rPr>
          <w:sz w:val="28"/>
          <w:szCs w:val="28"/>
          <w:lang w:val="de-DE" w:eastAsia="de-DE"/>
        </w:rPr>
        <w:t xml:space="preserve"> </w:t>
      </w:r>
      <w:r w:rsidRPr="00C532BC">
        <w:rPr>
          <w:sz w:val="28"/>
          <w:szCs w:val="28"/>
          <w:lang w:eastAsia="de-DE"/>
        </w:rPr>
        <w:t>однократного</w:t>
      </w:r>
      <w:r w:rsidRPr="00C532BC">
        <w:rPr>
          <w:sz w:val="28"/>
          <w:szCs w:val="28"/>
          <w:lang w:val="de-DE" w:eastAsia="de-DE"/>
        </w:rPr>
        <w:t xml:space="preserve"> </w:t>
      </w:r>
      <w:r w:rsidRPr="00C532BC">
        <w:rPr>
          <w:sz w:val="28"/>
          <w:szCs w:val="28"/>
          <w:lang w:eastAsia="de-DE"/>
        </w:rPr>
        <w:t>внутрижелудочного</w:t>
      </w:r>
      <w:r w:rsidRPr="00C532BC">
        <w:rPr>
          <w:sz w:val="28"/>
          <w:szCs w:val="28"/>
          <w:lang w:val="de-DE" w:eastAsia="de-DE"/>
        </w:rPr>
        <w:t xml:space="preserve"> </w:t>
      </w:r>
      <w:r w:rsidRPr="00C532BC">
        <w:rPr>
          <w:sz w:val="28"/>
          <w:szCs w:val="28"/>
          <w:lang w:eastAsia="de-DE"/>
        </w:rPr>
        <w:t>введения</w:t>
      </w:r>
      <w:r w:rsidRPr="00C532BC">
        <w:rPr>
          <w:sz w:val="28"/>
          <w:szCs w:val="28"/>
          <w:lang w:val="de-DE" w:eastAsia="de-DE"/>
        </w:rPr>
        <w:t xml:space="preserve"> </w:t>
      </w:r>
      <w:r>
        <w:rPr>
          <w:sz w:val="28"/>
          <w:szCs w:val="28"/>
          <w:lang w:eastAsia="de-DE"/>
        </w:rPr>
        <w:t>субстанции D1</w:t>
      </w:r>
    </w:p>
    <w:tbl>
      <w:tblPr>
        <w:tblW w:w="4874"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528"/>
        <w:gridCol w:w="2384"/>
        <w:gridCol w:w="1869"/>
        <w:gridCol w:w="1842"/>
        <w:gridCol w:w="1983"/>
      </w:tblGrid>
      <w:tr w:rsidR="00C532BC" w:rsidRPr="00C532BC" w:rsidTr="00C93D78">
        <w:trPr>
          <w:trHeight w:val="375"/>
          <w:tblHeader/>
        </w:trPr>
        <w:tc>
          <w:tcPr>
            <w:tcW w:w="795" w:type="pct"/>
            <w:vMerge w:val="restart"/>
            <w:tcBorders>
              <w:top w:val="single" w:sz="4" w:space="0" w:color="000000"/>
              <w:left w:val="single" w:sz="4" w:space="0" w:color="000000"/>
              <w:bottom w:val="single" w:sz="4" w:space="0" w:color="000000"/>
              <w:right w:val="single" w:sz="4" w:space="0" w:color="auto"/>
            </w:tcBorders>
            <w:vAlign w:val="center"/>
            <w:hideMark/>
          </w:tcPr>
          <w:p w:rsidR="00C532BC" w:rsidRPr="00C532BC" w:rsidRDefault="00C532BC" w:rsidP="00C532BC">
            <w:pPr>
              <w:spacing w:before="60" w:after="60"/>
              <w:jc w:val="center"/>
              <w:rPr>
                <w:sz w:val="28"/>
                <w:szCs w:val="28"/>
                <w:lang w:val="de-DE" w:eastAsia="de-DE"/>
              </w:rPr>
            </w:pPr>
            <w:r w:rsidRPr="00C532BC">
              <w:rPr>
                <w:sz w:val="28"/>
                <w:szCs w:val="28"/>
                <w:lang w:val="de-DE" w:eastAsia="de-DE"/>
              </w:rPr>
              <w:t>Группы</w:t>
            </w:r>
          </w:p>
        </w:tc>
        <w:tc>
          <w:tcPr>
            <w:tcW w:w="1241" w:type="pct"/>
            <w:vMerge w:val="restart"/>
            <w:tcBorders>
              <w:top w:val="single" w:sz="4" w:space="0" w:color="000000"/>
              <w:left w:val="single" w:sz="4" w:space="0" w:color="auto"/>
              <w:bottom w:val="single" w:sz="4" w:space="0" w:color="000000"/>
              <w:right w:val="single" w:sz="4" w:space="0" w:color="000000"/>
            </w:tcBorders>
            <w:vAlign w:val="center"/>
          </w:tcPr>
          <w:p w:rsidR="00C532BC" w:rsidRPr="00C532BC" w:rsidRDefault="00C532BC" w:rsidP="00C532BC">
            <w:pPr>
              <w:tabs>
                <w:tab w:val="left" w:pos="1872"/>
              </w:tabs>
              <w:spacing w:before="60" w:after="60"/>
              <w:jc w:val="center"/>
              <w:rPr>
                <w:sz w:val="28"/>
                <w:szCs w:val="28"/>
                <w:lang w:val="kk-KZ" w:eastAsia="de-DE"/>
              </w:rPr>
            </w:pPr>
            <w:r w:rsidRPr="00C532BC">
              <w:rPr>
                <w:sz w:val="28"/>
                <w:szCs w:val="28"/>
                <w:lang w:eastAsia="de-DE"/>
              </w:rPr>
              <w:t xml:space="preserve">Доза субстанции </w:t>
            </w:r>
            <w:r>
              <w:rPr>
                <w:sz w:val="28"/>
                <w:szCs w:val="28"/>
                <w:lang w:val="en-US" w:eastAsia="de-DE"/>
              </w:rPr>
              <w:t>D</w:t>
            </w:r>
            <w:r w:rsidRPr="00C532BC">
              <w:rPr>
                <w:sz w:val="28"/>
                <w:szCs w:val="28"/>
                <w:lang w:eastAsia="de-DE"/>
              </w:rPr>
              <w:t>1</w:t>
            </w:r>
            <w:r w:rsidRPr="00C532BC">
              <w:rPr>
                <w:sz w:val="28"/>
                <w:szCs w:val="28"/>
                <w:lang w:val="kk-KZ" w:eastAsia="de-DE"/>
              </w:rPr>
              <w:t>, мг/кг</w:t>
            </w:r>
          </w:p>
        </w:tc>
        <w:tc>
          <w:tcPr>
            <w:tcW w:w="2964" w:type="pct"/>
            <w:gridSpan w:val="3"/>
            <w:tcBorders>
              <w:top w:val="single" w:sz="4" w:space="0" w:color="000000"/>
              <w:left w:val="single" w:sz="4" w:space="0" w:color="000000"/>
              <w:bottom w:val="single" w:sz="4" w:space="0" w:color="auto"/>
              <w:right w:val="single" w:sz="4" w:space="0" w:color="auto"/>
            </w:tcBorders>
            <w:vAlign w:val="center"/>
            <w:hideMark/>
          </w:tcPr>
          <w:p w:rsidR="00C532BC" w:rsidRPr="00C532BC" w:rsidRDefault="00C532BC" w:rsidP="00C532BC">
            <w:pPr>
              <w:spacing w:before="60" w:after="60"/>
              <w:jc w:val="center"/>
              <w:rPr>
                <w:sz w:val="28"/>
                <w:szCs w:val="28"/>
                <w:lang w:val="de-DE" w:eastAsia="en-US"/>
              </w:rPr>
            </w:pPr>
            <w:r w:rsidRPr="00C532BC">
              <w:rPr>
                <w:sz w:val="28"/>
                <w:szCs w:val="28"/>
                <w:lang w:val="de-DE" w:eastAsia="de-DE"/>
              </w:rPr>
              <w:t>Средняя масса животных, г</w:t>
            </w:r>
          </w:p>
        </w:tc>
      </w:tr>
      <w:tr w:rsidR="00C532BC" w:rsidRPr="00C532BC" w:rsidTr="00C93D78">
        <w:trPr>
          <w:trHeight w:val="373"/>
          <w:tblHeader/>
        </w:trPr>
        <w:tc>
          <w:tcPr>
            <w:tcW w:w="795" w:type="pct"/>
            <w:vMerge/>
            <w:tcBorders>
              <w:top w:val="single" w:sz="4" w:space="0" w:color="000000"/>
              <w:left w:val="single" w:sz="4" w:space="0" w:color="000000"/>
              <w:bottom w:val="single" w:sz="4" w:space="0" w:color="auto"/>
              <w:right w:val="single" w:sz="4" w:space="0" w:color="auto"/>
            </w:tcBorders>
            <w:vAlign w:val="center"/>
            <w:hideMark/>
          </w:tcPr>
          <w:p w:rsidR="00C532BC" w:rsidRPr="00C532BC" w:rsidRDefault="00C532BC" w:rsidP="00C532BC">
            <w:pPr>
              <w:spacing w:before="60" w:after="60"/>
              <w:jc w:val="center"/>
              <w:rPr>
                <w:sz w:val="28"/>
                <w:szCs w:val="28"/>
                <w:lang w:val="de-DE" w:eastAsia="de-DE"/>
              </w:rPr>
            </w:pPr>
          </w:p>
        </w:tc>
        <w:tc>
          <w:tcPr>
            <w:tcW w:w="1241" w:type="pct"/>
            <w:vMerge/>
            <w:tcBorders>
              <w:top w:val="single" w:sz="4" w:space="0" w:color="000000"/>
              <w:left w:val="single" w:sz="4" w:space="0" w:color="auto"/>
              <w:bottom w:val="single" w:sz="4" w:space="0" w:color="000000"/>
              <w:right w:val="single" w:sz="4" w:space="0" w:color="000000"/>
            </w:tcBorders>
            <w:vAlign w:val="center"/>
            <w:hideMark/>
          </w:tcPr>
          <w:p w:rsidR="00C532BC" w:rsidRPr="00C532BC" w:rsidRDefault="00C532BC" w:rsidP="00C532BC">
            <w:pPr>
              <w:spacing w:before="60" w:after="60"/>
              <w:jc w:val="center"/>
              <w:rPr>
                <w:sz w:val="28"/>
                <w:szCs w:val="28"/>
                <w:lang w:val="de-DE" w:eastAsia="de-DE"/>
              </w:rPr>
            </w:pPr>
          </w:p>
        </w:tc>
        <w:tc>
          <w:tcPr>
            <w:tcW w:w="973" w:type="pct"/>
            <w:tcBorders>
              <w:top w:val="single" w:sz="4" w:space="0" w:color="auto"/>
              <w:left w:val="single" w:sz="4" w:space="0" w:color="000000"/>
              <w:bottom w:val="single" w:sz="4" w:space="0" w:color="000000"/>
              <w:right w:val="single" w:sz="4" w:space="0" w:color="auto"/>
            </w:tcBorders>
            <w:vAlign w:val="center"/>
            <w:hideMark/>
          </w:tcPr>
          <w:p w:rsidR="00C532BC" w:rsidRPr="00C532BC" w:rsidRDefault="00C532BC" w:rsidP="00C532BC">
            <w:pPr>
              <w:spacing w:before="60" w:after="60"/>
              <w:jc w:val="center"/>
              <w:rPr>
                <w:sz w:val="28"/>
                <w:szCs w:val="28"/>
                <w:lang w:val="de-DE" w:eastAsia="en-US"/>
              </w:rPr>
            </w:pPr>
            <w:r w:rsidRPr="00C532BC">
              <w:rPr>
                <w:sz w:val="28"/>
                <w:szCs w:val="28"/>
                <w:lang w:val="de-DE" w:eastAsia="en-US"/>
              </w:rPr>
              <w:t>1 сутки</w:t>
            </w:r>
          </w:p>
        </w:tc>
        <w:tc>
          <w:tcPr>
            <w:tcW w:w="959" w:type="pct"/>
            <w:tcBorders>
              <w:top w:val="single" w:sz="4" w:space="0" w:color="auto"/>
              <w:left w:val="single" w:sz="4" w:space="0" w:color="auto"/>
              <w:bottom w:val="single" w:sz="4" w:space="0" w:color="000000"/>
              <w:right w:val="single" w:sz="4" w:space="0" w:color="auto"/>
            </w:tcBorders>
            <w:vAlign w:val="center"/>
            <w:hideMark/>
          </w:tcPr>
          <w:p w:rsidR="00C532BC" w:rsidRPr="00C532BC" w:rsidRDefault="00C532BC" w:rsidP="00C532BC">
            <w:pPr>
              <w:spacing w:before="60" w:after="60"/>
              <w:jc w:val="center"/>
              <w:rPr>
                <w:sz w:val="28"/>
                <w:szCs w:val="28"/>
                <w:lang w:val="de-DE" w:eastAsia="en-US"/>
              </w:rPr>
            </w:pPr>
            <w:r w:rsidRPr="00C532BC">
              <w:rPr>
                <w:sz w:val="28"/>
                <w:szCs w:val="28"/>
                <w:lang w:val="de-DE" w:eastAsia="de-DE"/>
              </w:rPr>
              <w:t>7 сутки</w:t>
            </w:r>
          </w:p>
        </w:tc>
        <w:tc>
          <w:tcPr>
            <w:tcW w:w="1032" w:type="pct"/>
            <w:tcBorders>
              <w:top w:val="single" w:sz="4" w:space="0" w:color="auto"/>
              <w:left w:val="single" w:sz="4" w:space="0" w:color="auto"/>
              <w:bottom w:val="single" w:sz="4" w:space="0" w:color="000000"/>
              <w:right w:val="single" w:sz="4" w:space="0" w:color="auto"/>
            </w:tcBorders>
            <w:vAlign w:val="center"/>
            <w:hideMark/>
          </w:tcPr>
          <w:p w:rsidR="00C532BC" w:rsidRPr="00C532BC" w:rsidRDefault="00C532BC" w:rsidP="00C532BC">
            <w:pPr>
              <w:spacing w:before="60" w:after="60"/>
              <w:jc w:val="center"/>
              <w:rPr>
                <w:sz w:val="28"/>
                <w:szCs w:val="28"/>
                <w:lang w:val="de-DE" w:eastAsia="en-US"/>
              </w:rPr>
            </w:pPr>
            <w:r w:rsidRPr="00C532BC">
              <w:rPr>
                <w:sz w:val="28"/>
                <w:szCs w:val="28"/>
                <w:lang w:val="de-DE" w:eastAsia="en-US"/>
              </w:rPr>
              <w:t>15 сутки</w:t>
            </w:r>
          </w:p>
        </w:tc>
      </w:tr>
      <w:tr w:rsidR="00C532BC" w:rsidRPr="00C532BC" w:rsidTr="00C93D78">
        <w:trPr>
          <w:trHeight w:val="255"/>
        </w:trPr>
        <w:tc>
          <w:tcPr>
            <w:tcW w:w="795" w:type="pct"/>
            <w:tcBorders>
              <w:top w:val="single" w:sz="4" w:space="0" w:color="auto"/>
              <w:left w:val="single" w:sz="4" w:space="0" w:color="000000"/>
              <w:bottom w:val="single" w:sz="4" w:space="0" w:color="auto"/>
              <w:right w:val="single" w:sz="4" w:space="0" w:color="auto"/>
            </w:tcBorders>
            <w:hideMark/>
          </w:tcPr>
          <w:p w:rsidR="00C532BC" w:rsidRPr="00C532BC" w:rsidRDefault="00C532BC" w:rsidP="00C532BC">
            <w:pPr>
              <w:tabs>
                <w:tab w:val="left" w:pos="1152"/>
                <w:tab w:val="left" w:pos="1872"/>
              </w:tabs>
              <w:spacing w:before="60" w:after="60"/>
              <w:jc w:val="both"/>
              <w:rPr>
                <w:sz w:val="28"/>
                <w:szCs w:val="28"/>
                <w:lang w:eastAsia="de-DE"/>
              </w:rPr>
            </w:pPr>
            <w:r w:rsidRPr="00C532BC">
              <w:rPr>
                <w:sz w:val="28"/>
                <w:szCs w:val="28"/>
                <w:lang w:eastAsia="de-DE"/>
              </w:rPr>
              <w:t xml:space="preserve">Контроль </w:t>
            </w:r>
          </w:p>
        </w:tc>
        <w:tc>
          <w:tcPr>
            <w:tcW w:w="1241" w:type="pct"/>
            <w:tcBorders>
              <w:top w:val="single" w:sz="4" w:space="0" w:color="000000"/>
              <w:left w:val="single" w:sz="4" w:space="0" w:color="auto"/>
              <w:bottom w:val="single" w:sz="4" w:space="0" w:color="auto"/>
              <w:right w:val="single" w:sz="4" w:space="0" w:color="000000"/>
            </w:tcBorders>
            <w:hideMark/>
          </w:tcPr>
          <w:p w:rsidR="00C532BC" w:rsidRPr="00C532BC" w:rsidRDefault="00C532BC" w:rsidP="00C532BC">
            <w:pPr>
              <w:tabs>
                <w:tab w:val="left" w:pos="1152"/>
                <w:tab w:val="left" w:pos="1872"/>
              </w:tabs>
              <w:spacing w:before="60" w:after="60"/>
              <w:jc w:val="center"/>
              <w:rPr>
                <w:sz w:val="28"/>
                <w:szCs w:val="28"/>
                <w:lang w:eastAsia="de-DE"/>
              </w:rPr>
            </w:pPr>
            <w:r w:rsidRPr="00C532BC">
              <w:rPr>
                <w:sz w:val="28"/>
                <w:szCs w:val="28"/>
                <w:lang w:eastAsia="de-DE"/>
              </w:rPr>
              <w:t>0</w:t>
            </w:r>
          </w:p>
        </w:tc>
        <w:tc>
          <w:tcPr>
            <w:tcW w:w="973" w:type="pct"/>
            <w:tcBorders>
              <w:top w:val="single" w:sz="4" w:space="0" w:color="000000"/>
              <w:left w:val="single" w:sz="4" w:space="0" w:color="000000"/>
              <w:bottom w:val="single" w:sz="4" w:space="0" w:color="auto"/>
              <w:right w:val="single" w:sz="4" w:space="0" w:color="auto"/>
            </w:tcBorders>
            <w:hideMark/>
          </w:tcPr>
          <w:p w:rsidR="00C532BC" w:rsidRPr="00C532BC" w:rsidRDefault="00C532BC" w:rsidP="00C532BC">
            <w:pPr>
              <w:spacing w:before="60" w:after="60"/>
              <w:jc w:val="center"/>
              <w:rPr>
                <w:sz w:val="28"/>
                <w:szCs w:val="28"/>
                <w:lang w:val="en-US" w:eastAsia="de-DE"/>
              </w:rPr>
            </w:pPr>
            <w:r w:rsidRPr="00C532BC">
              <w:rPr>
                <w:sz w:val="28"/>
                <w:szCs w:val="28"/>
                <w:lang w:val="kk-KZ" w:eastAsia="de-DE"/>
              </w:rPr>
              <w:t>26,5</w:t>
            </w:r>
            <w:r w:rsidRPr="00C532BC">
              <w:rPr>
                <w:sz w:val="28"/>
                <w:szCs w:val="28"/>
                <w:lang w:val="de-DE" w:eastAsia="de-DE"/>
              </w:rPr>
              <w:t xml:space="preserve"> ± </w:t>
            </w:r>
            <w:r w:rsidRPr="00C532BC">
              <w:rPr>
                <w:sz w:val="28"/>
                <w:szCs w:val="28"/>
                <w:lang w:val="kk-KZ"/>
              </w:rPr>
              <w:t>0</w:t>
            </w:r>
            <w:r w:rsidRPr="00C532BC">
              <w:rPr>
                <w:sz w:val="28"/>
                <w:szCs w:val="28"/>
                <w:lang w:val="de-DE"/>
              </w:rPr>
              <w:t>,</w:t>
            </w:r>
            <w:r w:rsidRPr="00C532BC">
              <w:rPr>
                <w:sz w:val="28"/>
                <w:szCs w:val="28"/>
                <w:lang w:val="kk-KZ"/>
              </w:rPr>
              <w:t>46</w:t>
            </w:r>
          </w:p>
        </w:tc>
        <w:tc>
          <w:tcPr>
            <w:tcW w:w="959" w:type="pct"/>
            <w:tcBorders>
              <w:top w:val="single" w:sz="4" w:space="0" w:color="000000"/>
              <w:left w:val="single" w:sz="4" w:space="0" w:color="auto"/>
              <w:bottom w:val="single" w:sz="4" w:space="0" w:color="auto"/>
              <w:right w:val="single" w:sz="4" w:space="0" w:color="auto"/>
            </w:tcBorders>
            <w:hideMark/>
          </w:tcPr>
          <w:p w:rsidR="00C532BC" w:rsidRPr="00C532BC" w:rsidRDefault="00C532BC" w:rsidP="00C532BC">
            <w:pPr>
              <w:spacing w:before="60" w:after="60"/>
              <w:jc w:val="center"/>
              <w:rPr>
                <w:sz w:val="28"/>
                <w:szCs w:val="28"/>
                <w:lang w:val="kk-KZ" w:eastAsia="de-DE"/>
              </w:rPr>
            </w:pPr>
            <w:r w:rsidRPr="00C532BC">
              <w:rPr>
                <w:sz w:val="28"/>
                <w:szCs w:val="28"/>
                <w:lang w:val="de-DE"/>
              </w:rPr>
              <w:t>2</w:t>
            </w:r>
            <w:r w:rsidRPr="00C532BC">
              <w:rPr>
                <w:sz w:val="28"/>
                <w:szCs w:val="28"/>
                <w:lang w:val="kk-KZ"/>
              </w:rPr>
              <w:t>6</w:t>
            </w:r>
            <w:r w:rsidRPr="00C532BC">
              <w:rPr>
                <w:sz w:val="28"/>
                <w:szCs w:val="28"/>
                <w:lang w:val="de-DE"/>
              </w:rPr>
              <w:t>,</w:t>
            </w:r>
            <w:r w:rsidRPr="00C532BC">
              <w:rPr>
                <w:sz w:val="28"/>
                <w:szCs w:val="28"/>
                <w:lang w:val="kk-KZ"/>
              </w:rPr>
              <w:t>6</w:t>
            </w:r>
            <w:r w:rsidRPr="00C532BC">
              <w:rPr>
                <w:sz w:val="28"/>
                <w:szCs w:val="28"/>
                <w:lang w:val="de-DE"/>
              </w:rPr>
              <w:t xml:space="preserve"> </w:t>
            </w:r>
            <w:r w:rsidRPr="00C532BC">
              <w:rPr>
                <w:sz w:val="28"/>
                <w:szCs w:val="28"/>
                <w:lang w:val="de-DE" w:eastAsia="de-DE"/>
              </w:rPr>
              <w:t xml:space="preserve">± </w:t>
            </w:r>
            <w:r w:rsidRPr="00C532BC">
              <w:rPr>
                <w:sz w:val="28"/>
                <w:szCs w:val="28"/>
                <w:lang w:val="kk-KZ"/>
              </w:rPr>
              <w:t>0</w:t>
            </w:r>
            <w:r w:rsidRPr="00C532BC">
              <w:rPr>
                <w:sz w:val="28"/>
                <w:szCs w:val="28"/>
                <w:lang w:val="de-DE"/>
              </w:rPr>
              <w:t>,</w:t>
            </w:r>
            <w:r w:rsidRPr="00C532BC">
              <w:rPr>
                <w:sz w:val="28"/>
                <w:szCs w:val="28"/>
                <w:lang w:val="kk-KZ"/>
              </w:rPr>
              <w:t>42</w:t>
            </w:r>
          </w:p>
        </w:tc>
        <w:tc>
          <w:tcPr>
            <w:tcW w:w="1032" w:type="pct"/>
            <w:tcBorders>
              <w:top w:val="single" w:sz="4" w:space="0" w:color="000000"/>
              <w:left w:val="single" w:sz="4" w:space="0" w:color="auto"/>
              <w:bottom w:val="single" w:sz="4" w:space="0" w:color="auto"/>
              <w:right w:val="single" w:sz="4" w:space="0" w:color="auto"/>
            </w:tcBorders>
            <w:hideMark/>
          </w:tcPr>
          <w:p w:rsidR="00C532BC" w:rsidRPr="00C532BC" w:rsidRDefault="00C532BC" w:rsidP="00C532BC">
            <w:pPr>
              <w:spacing w:before="60" w:after="60"/>
              <w:jc w:val="center"/>
              <w:rPr>
                <w:sz w:val="28"/>
                <w:szCs w:val="28"/>
                <w:lang w:val="kk-KZ" w:eastAsia="de-DE"/>
              </w:rPr>
            </w:pPr>
            <w:r w:rsidRPr="00C532BC">
              <w:rPr>
                <w:sz w:val="28"/>
                <w:szCs w:val="28"/>
                <w:lang w:val="kk-KZ"/>
              </w:rPr>
              <w:t>27</w:t>
            </w:r>
            <w:r w:rsidRPr="00C532BC">
              <w:rPr>
                <w:sz w:val="28"/>
                <w:szCs w:val="28"/>
                <w:lang w:val="de-DE"/>
              </w:rPr>
              <w:t>,</w:t>
            </w:r>
            <w:r w:rsidRPr="00C532BC">
              <w:rPr>
                <w:sz w:val="28"/>
                <w:szCs w:val="28"/>
              </w:rPr>
              <w:t>1</w:t>
            </w:r>
            <w:r w:rsidRPr="00C532BC">
              <w:rPr>
                <w:sz w:val="28"/>
                <w:szCs w:val="28"/>
                <w:lang w:val="de-DE"/>
              </w:rPr>
              <w:t xml:space="preserve"> </w:t>
            </w:r>
            <w:r w:rsidRPr="00C532BC">
              <w:rPr>
                <w:sz w:val="28"/>
                <w:szCs w:val="28"/>
                <w:lang w:val="de-DE" w:eastAsia="de-DE"/>
              </w:rPr>
              <w:t xml:space="preserve">± </w:t>
            </w:r>
            <w:r w:rsidRPr="00C532BC">
              <w:rPr>
                <w:sz w:val="28"/>
                <w:szCs w:val="28"/>
                <w:lang w:val="de-DE"/>
              </w:rPr>
              <w:t>0,</w:t>
            </w:r>
            <w:r w:rsidRPr="00C532BC">
              <w:rPr>
                <w:sz w:val="28"/>
                <w:szCs w:val="28"/>
                <w:lang w:val="kk-KZ"/>
              </w:rPr>
              <w:t>49</w:t>
            </w:r>
          </w:p>
        </w:tc>
      </w:tr>
      <w:tr w:rsidR="00C532BC" w:rsidRPr="00C532BC" w:rsidTr="00C93D78">
        <w:trPr>
          <w:trHeight w:val="135"/>
        </w:trPr>
        <w:tc>
          <w:tcPr>
            <w:tcW w:w="795" w:type="pct"/>
            <w:tcBorders>
              <w:top w:val="single" w:sz="4" w:space="0" w:color="auto"/>
              <w:left w:val="single" w:sz="4" w:space="0" w:color="000000"/>
              <w:bottom w:val="single" w:sz="4" w:space="0" w:color="000000"/>
              <w:right w:val="single" w:sz="4" w:space="0" w:color="auto"/>
            </w:tcBorders>
            <w:vAlign w:val="center"/>
            <w:hideMark/>
          </w:tcPr>
          <w:p w:rsidR="00C532BC" w:rsidRPr="00C532BC" w:rsidRDefault="00C532BC" w:rsidP="00C532BC">
            <w:pPr>
              <w:tabs>
                <w:tab w:val="left" w:pos="1152"/>
                <w:tab w:val="left" w:pos="1872"/>
              </w:tabs>
              <w:spacing w:before="60" w:after="60"/>
              <w:jc w:val="both"/>
              <w:rPr>
                <w:sz w:val="28"/>
                <w:szCs w:val="28"/>
                <w:lang w:val="en-GB" w:eastAsia="de-DE"/>
              </w:rPr>
            </w:pPr>
            <w:r w:rsidRPr="00C532BC">
              <w:rPr>
                <w:sz w:val="28"/>
                <w:szCs w:val="28"/>
                <w:lang w:eastAsia="de-DE"/>
              </w:rPr>
              <w:t>Опытная 1</w:t>
            </w:r>
          </w:p>
        </w:tc>
        <w:tc>
          <w:tcPr>
            <w:tcW w:w="1241" w:type="pct"/>
            <w:tcBorders>
              <w:top w:val="single" w:sz="4" w:space="0" w:color="auto"/>
              <w:left w:val="single" w:sz="4" w:space="0" w:color="auto"/>
              <w:bottom w:val="single" w:sz="4" w:space="0" w:color="000000"/>
              <w:right w:val="single" w:sz="4" w:space="0" w:color="000000"/>
            </w:tcBorders>
            <w:vAlign w:val="center"/>
            <w:hideMark/>
          </w:tcPr>
          <w:p w:rsidR="00C532BC" w:rsidRPr="00C532BC" w:rsidRDefault="00B646E5" w:rsidP="00C532BC">
            <w:pPr>
              <w:spacing w:before="60" w:after="60"/>
              <w:jc w:val="center"/>
              <w:rPr>
                <w:sz w:val="28"/>
                <w:szCs w:val="28"/>
                <w:lang w:val="de-DE" w:eastAsia="de-DE"/>
              </w:rPr>
            </w:pPr>
            <w:r>
              <w:rPr>
                <w:sz w:val="28"/>
                <w:szCs w:val="28"/>
                <w:lang w:val="de-DE" w:eastAsia="de-DE"/>
              </w:rPr>
              <w:t>10</w:t>
            </w:r>
            <w:r w:rsidR="00C532BC" w:rsidRPr="00C532BC">
              <w:rPr>
                <w:sz w:val="28"/>
                <w:szCs w:val="28"/>
                <w:lang w:val="de-DE" w:eastAsia="de-DE"/>
              </w:rPr>
              <w:t>00</w:t>
            </w:r>
          </w:p>
        </w:tc>
        <w:tc>
          <w:tcPr>
            <w:tcW w:w="973" w:type="pct"/>
            <w:tcBorders>
              <w:top w:val="single" w:sz="4" w:space="0" w:color="auto"/>
              <w:left w:val="single" w:sz="4" w:space="0" w:color="000000"/>
              <w:bottom w:val="single" w:sz="4" w:space="0" w:color="000000"/>
              <w:right w:val="single" w:sz="4" w:space="0" w:color="auto"/>
            </w:tcBorders>
            <w:hideMark/>
          </w:tcPr>
          <w:p w:rsidR="00C532BC" w:rsidRPr="00C532BC" w:rsidRDefault="00C532BC" w:rsidP="00C532BC">
            <w:pPr>
              <w:spacing w:before="60" w:after="60"/>
              <w:jc w:val="center"/>
              <w:rPr>
                <w:sz w:val="28"/>
                <w:szCs w:val="28"/>
                <w:lang w:val="kk-KZ" w:eastAsia="de-DE"/>
              </w:rPr>
            </w:pPr>
            <w:r w:rsidRPr="00C532BC">
              <w:rPr>
                <w:sz w:val="28"/>
                <w:szCs w:val="28"/>
                <w:lang w:val="de-DE"/>
              </w:rPr>
              <w:t>2</w:t>
            </w:r>
            <w:r w:rsidRPr="00C532BC">
              <w:rPr>
                <w:sz w:val="28"/>
                <w:szCs w:val="28"/>
                <w:lang w:val="kk-KZ"/>
              </w:rPr>
              <w:t>4</w:t>
            </w:r>
            <w:r w:rsidRPr="00C532BC">
              <w:rPr>
                <w:sz w:val="28"/>
                <w:szCs w:val="28"/>
                <w:lang w:val="de-DE"/>
              </w:rPr>
              <w:t>,</w:t>
            </w:r>
            <w:r w:rsidRPr="00C532BC">
              <w:rPr>
                <w:sz w:val="28"/>
                <w:szCs w:val="28"/>
              </w:rPr>
              <w:t>6</w:t>
            </w:r>
            <w:r w:rsidRPr="00C532BC">
              <w:rPr>
                <w:sz w:val="28"/>
                <w:szCs w:val="28"/>
                <w:lang w:val="de-DE"/>
              </w:rPr>
              <w:t xml:space="preserve"> </w:t>
            </w:r>
            <w:r w:rsidRPr="00C532BC">
              <w:rPr>
                <w:sz w:val="28"/>
                <w:szCs w:val="28"/>
                <w:lang w:val="de-DE" w:eastAsia="de-DE"/>
              </w:rPr>
              <w:t xml:space="preserve">± </w:t>
            </w:r>
            <w:r w:rsidRPr="00C532BC">
              <w:rPr>
                <w:sz w:val="28"/>
                <w:szCs w:val="28"/>
                <w:lang w:val="kk-KZ"/>
              </w:rPr>
              <w:t>1</w:t>
            </w:r>
            <w:r w:rsidRPr="00C532BC">
              <w:rPr>
                <w:sz w:val="28"/>
                <w:szCs w:val="28"/>
                <w:lang w:val="de-DE"/>
              </w:rPr>
              <w:t>,</w:t>
            </w:r>
            <w:r w:rsidRPr="00C532BC">
              <w:rPr>
                <w:sz w:val="28"/>
                <w:szCs w:val="28"/>
                <w:lang w:val="kk-KZ"/>
              </w:rPr>
              <w:t>36</w:t>
            </w:r>
          </w:p>
        </w:tc>
        <w:tc>
          <w:tcPr>
            <w:tcW w:w="959" w:type="pct"/>
            <w:tcBorders>
              <w:top w:val="single" w:sz="4" w:space="0" w:color="auto"/>
              <w:left w:val="single" w:sz="4" w:space="0" w:color="auto"/>
              <w:bottom w:val="single" w:sz="4" w:space="0" w:color="000000"/>
              <w:right w:val="single" w:sz="4" w:space="0" w:color="auto"/>
            </w:tcBorders>
            <w:hideMark/>
          </w:tcPr>
          <w:p w:rsidR="00C532BC" w:rsidRPr="00C532BC" w:rsidRDefault="00C532BC" w:rsidP="00C532BC">
            <w:pPr>
              <w:spacing w:before="60" w:after="60"/>
              <w:jc w:val="center"/>
              <w:rPr>
                <w:sz w:val="28"/>
                <w:szCs w:val="28"/>
                <w:lang w:val="kk-KZ" w:eastAsia="de-DE"/>
              </w:rPr>
            </w:pPr>
            <w:r w:rsidRPr="00C532BC">
              <w:rPr>
                <w:sz w:val="28"/>
                <w:szCs w:val="28"/>
                <w:lang w:val="de-DE"/>
              </w:rPr>
              <w:t>2</w:t>
            </w:r>
            <w:r w:rsidRPr="00C532BC">
              <w:rPr>
                <w:sz w:val="28"/>
                <w:szCs w:val="28"/>
              </w:rPr>
              <w:t>3</w:t>
            </w:r>
            <w:r w:rsidRPr="00C532BC">
              <w:rPr>
                <w:sz w:val="28"/>
                <w:szCs w:val="28"/>
                <w:lang w:val="de-DE"/>
              </w:rPr>
              <w:t>,</w:t>
            </w:r>
            <w:r w:rsidRPr="00C532BC">
              <w:rPr>
                <w:sz w:val="28"/>
                <w:szCs w:val="28"/>
                <w:lang w:val="kk-KZ"/>
              </w:rPr>
              <w:t>6</w:t>
            </w:r>
            <w:r w:rsidRPr="00C532BC">
              <w:rPr>
                <w:sz w:val="28"/>
                <w:szCs w:val="28"/>
                <w:lang w:val="de-DE"/>
              </w:rPr>
              <w:t xml:space="preserve"> </w:t>
            </w:r>
            <w:r w:rsidRPr="00C532BC">
              <w:rPr>
                <w:sz w:val="28"/>
                <w:szCs w:val="28"/>
                <w:lang w:val="de-DE" w:eastAsia="de-DE"/>
              </w:rPr>
              <w:t xml:space="preserve">± </w:t>
            </w:r>
            <w:r w:rsidRPr="00C532BC">
              <w:rPr>
                <w:sz w:val="28"/>
                <w:szCs w:val="28"/>
                <w:lang w:val="kk-KZ"/>
              </w:rPr>
              <w:t>2</w:t>
            </w:r>
            <w:r w:rsidRPr="00C532BC">
              <w:rPr>
                <w:sz w:val="28"/>
                <w:szCs w:val="28"/>
                <w:lang w:val="de-DE"/>
              </w:rPr>
              <w:t>,</w:t>
            </w:r>
            <w:r w:rsidRPr="00C532BC">
              <w:rPr>
                <w:sz w:val="28"/>
                <w:szCs w:val="28"/>
                <w:lang w:val="kk-KZ"/>
              </w:rPr>
              <w:t>52</w:t>
            </w:r>
          </w:p>
        </w:tc>
        <w:tc>
          <w:tcPr>
            <w:tcW w:w="1032" w:type="pct"/>
            <w:tcBorders>
              <w:top w:val="single" w:sz="4" w:space="0" w:color="auto"/>
              <w:left w:val="single" w:sz="4" w:space="0" w:color="auto"/>
              <w:bottom w:val="single" w:sz="4" w:space="0" w:color="000000"/>
              <w:right w:val="single" w:sz="4" w:space="0" w:color="auto"/>
            </w:tcBorders>
            <w:hideMark/>
          </w:tcPr>
          <w:p w:rsidR="00C532BC" w:rsidRPr="00C532BC" w:rsidRDefault="00C532BC" w:rsidP="00C532BC">
            <w:pPr>
              <w:spacing w:before="60" w:after="60"/>
              <w:jc w:val="center"/>
              <w:rPr>
                <w:sz w:val="28"/>
                <w:szCs w:val="28"/>
                <w:lang w:val="kk-KZ" w:eastAsia="de-DE"/>
              </w:rPr>
            </w:pPr>
            <w:r w:rsidRPr="00C532BC">
              <w:rPr>
                <w:sz w:val="28"/>
                <w:szCs w:val="28"/>
                <w:lang w:val="de-DE"/>
              </w:rPr>
              <w:t>2</w:t>
            </w:r>
            <w:r>
              <w:rPr>
                <w:sz w:val="28"/>
                <w:szCs w:val="28"/>
                <w:lang w:val="de-DE"/>
              </w:rPr>
              <w:t>3</w:t>
            </w:r>
            <w:r w:rsidRPr="00C532BC">
              <w:rPr>
                <w:sz w:val="28"/>
                <w:szCs w:val="28"/>
                <w:lang w:val="de-DE"/>
              </w:rPr>
              <w:t>,</w:t>
            </w:r>
            <w:r w:rsidRPr="00C532BC">
              <w:rPr>
                <w:sz w:val="28"/>
                <w:szCs w:val="28"/>
              </w:rPr>
              <w:t>5</w:t>
            </w:r>
            <w:r w:rsidRPr="00C532BC">
              <w:rPr>
                <w:sz w:val="28"/>
                <w:szCs w:val="28"/>
                <w:lang w:val="de-DE"/>
              </w:rPr>
              <w:t xml:space="preserve"> </w:t>
            </w:r>
            <w:r w:rsidRPr="00C532BC">
              <w:rPr>
                <w:sz w:val="28"/>
                <w:szCs w:val="28"/>
                <w:lang w:val="de-DE" w:eastAsia="de-DE"/>
              </w:rPr>
              <w:t xml:space="preserve">± </w:t>
            </w:r>
            <w:r w:rsidRPr="00C532BC">
              <w:rPr>
                <w:sz w:val="28"/>
                <w:szCs w:val="28"/>
                <w:lang w:val="kk-KZ"/>
              </w:rPr>
              <w:t>3</w:t>
            </w:r>
            <w:r w:rsidRPr="00C532BC">
              <w:rPr>
                <w:sz w:val="28"/>
                <w:szCs w:val="28"/>
                <w:lang w:val="de-DE"/>
              </w:rPr>
              <w:t>,</w:t>
            </w:r>
            <w:r w:rsidRPr="00C532BC">
              <w:rPr>
                <w:sz w:val="28"/>
                <w:szCs w:val="28"/>
                <w:lang w:val="kk-KZ"/>
              </w:rPr>
              <w:t>82</w:t>
            </w:r>
          </w:p>
        </w:tc>
      </w:tr>
      <w:tr w:rsidR="00C532BC" w:rsidRPr="00C532BC" w:rsidTr="00C93D78">
        <w:trPr>
          <w:trHeight w:val="135"/>
        </w:trPr>
        <w:tc>
          <w:tcPr>
            <w:tcW w:w="795" w:type="pct"/>
            <w:tcBorders>
              <w:top w:val="single" w:sz="4" w:space="0" w:color="auto"/>
              <w:left w:val="single" w:sz="4" w:space="0" w:color="000000"/>
              <w:bottom w:val="single" w:sz="4" w:space="0" w:color="000000"/>
              <w:right w:val="single" w:sz="4" w:space="0" w:color="auto"/>
            </w:tcBorders>
            <w:vAlign w:val="center"/>
            <w:hideMark/>
          </w:tcPr>
          <w:p w:rsidR="00C532BC" w:rsidRPr="00C532BC" w:rsidRDefault="00C532BC" w:rsidP="00C532BC">
            <w:pPr>
              <w:tabs>
                <w:tab w:val="left" w:pos="1152"/>
                <w:tab w:val="left" w:pos="1872"/>
              </w:tabs>
              <w:spacing w:before="60" w:after="60"/>
              <w:jc w:val="both"/>
              <w:rPr>
                <w:sz w:val="28"/>
                <w:szCs w:val="28"/>
                <w:lang w:val="en-GB" w:eastAsia="de-DE"/>
              </w:rPr>
            </w:pPr>
            <w:r w:rsidRPr="00C532BC">
              <w:rPr>
                <w:sz w:val="28"/>
                <w:szCs w:val="28"/>
                <w:lang w:eastAsia="de-DE"/>
              </w:rPr>
              <w:t xml:space="preserve">Опытная </w:t>
            </w:r>
            <w:r>
              <w:rPr>
                <w:sz w:val="28"/>
                <w:szCs w:val="28"/>
                <w:lang w:eastAsia="de-DE"/>
              </w:rPr>
              <w:t>2</w:t>
            </w:r>
          </w:p>
        </w:tc>
        <w:tc>
          <w:tcPr>
            <w:tcW w:w="1241" w:type="pct"/>
            <w:tcBorders>
              <w:top w:val="single" w:sz="4" w:space="0" w:color="auto"/>
              <w:left w:val="single" w:sz="4" w:space="0" w:color="auto"/>
              <w:bottom w:val="single" w:sz="4" w:space="0" w:color="000000"/>
              <w:right w:val="single" w:sz="4" w:space="0" w:color="000000"/>
            </w:tcBorders>
            <w:vAlign w:val="center"/>
            <w:hideMark/>
          </w:tcPr>
          <w:p w:rsidR="00C532BC" w:rsidRPr="00C532BC" w:rsidRDefault="00B646E5" w:rsidP="00C532BC">
            <w:pPr>
              <w:tabs>
                <w:tab w:val="left" w:pos="1152"/>
                <w:tab w:val="left" w:pos="1872"/>
              </w:tabs>
              <w:spacing w:before="60" w:after="60"/>
              <w:jc w:val="center"/>
              <w:rPr>
                <w:sz w:val="28"/>
                <w:szCs w:val="28"/>
                <w:lang w:eastAsia="de-DE"/>
              </w:rPr>
            </w:pPr>
            <w:r>
              <w:rPr>
                <w:sz w:val="28"/>
                <w:szCs w:val="28"/>
                <w:lang w:val="en-US" w:eastAsia="de-DE"/>
              </w:rPr>
              <w:t>20</w:t>
            </w:r>
            <w:r w:rsidR="00C532BC" w:rsidRPr="00C532BC">
              <w:rPr>
                <w:sz w:val="28"/>
                <w:szCs w:val="28"/>
                <w:lang w:eastAsia="de-DE"/>
              </w:rPr>
              <w:t>00</w:t>
            </w:r>
          </w:p>
        </w:tc>
        <w:tc>
          <w:tcPr>
            <w:tcW w:w="973" w:type="pct"/>
            <w:tcBorders>
              <w:top w:val="single" w:sz="4" w:space="0" w:color="auto"/>
              <w:left w:val="single" w:sz="4" w:space="0" w:color="000000"/>
              <w:bottom w:val="single" w:sz="4" w:space="0" w:color="000000"/>
              <w:right w:val="single" w:sz="4" w:space="0" w:color="auto"/>
            </w:tcBorders>
            <w:hideMark/>
          </w:tcPr>
          <w:p w:rsidR="00C532BC" w:rsidRPr="00C532BC" w:rsidRDefault="00C532BC" w:rsidP="00C532BC">
            <w:pPr>
              <w:spacing w:before="60" w:after="60"/>
              <w:jc w:val="center"/>
              <w:rPr>
                <w:sz w:val="28"/>
                <w:szCs w:val="28"/>
                <w:lang w:val="kk-KZ" w:eastAsia="de-DE"/>
              </w:rPr>
            </w:pPr>
            <w:r w:rsidRPr="00C532BC">
              <w:rPr>
                <w:sz w:val="28"/>
                <w:szCs w:val="28"/>
                <w:lang w:val="kk-KZ" w:eastAsia="de-DE"/>
              </w:rPr>
              <w:t>24,9</w:t>
            </w:r>
            <w:r w:rsidRPr="00C532BC">
              <w:rPr>
                <w:sz w:val="28"/>
                <w:szCs w:val="28"/>
                <w:lang w:val="de-DE" w:eastAsia="de-DE"/>
              </w:rPr>
              <w:t xml:space="preserve"> ± </w:t>
            </w:r>
            <w:r w:rsidRPr="00C532BC">
              <w:rPr>
                <w:sz w:val="28"/>
                <w:szCs w:val="28"/>
                <w:lang w:val="kk-KZ" w:eastAsia="de-DE"/>
              </w:rPr>
              <w:t>4</w:t>
            </w:r>
            <w:r w:rsidRPr="00C532BC">
              <w:rPr>
                <w:sz w:val="28"/>
                <w:szCs w:val="28"/>
                <w:lang w:val="de-DE" w:eastAsia="de-DE"/>
              </w:rPr>
              <w:t>,</w:t>
            </w:r>
            <w:r w:rsidRPr="00C532BC">
              <w:rPr>
                <w:sz w:val="28"/>
                <w:szCs w:val="28"/>
                <w:lang w:val="kk-KZ" w:eastAsia="de-DE"/>
              </w:rPr>
              <w:t>29</w:t>
            </w:r>
          </w:p>
        </w:tc>
        <w:tc>
          <w:tcPr>
            <w:tcW w:w="959" w:type="pct"/>
            <w:tcBorders>
              <w:top w:val="single" w:sz="4" w:space="0" w:color="auto"/>
              <w:left w:val="single" w:sz="4" w:space="0" w:color="auto"/>
              <w:bottom w:val="single" w:sz="4" w:space="0" w:color="000000"/>
              <w:right w:val="single" w:sz="4" w:space="0" w:color="auto"/>
            </w:tcBorders>
            <w:hideMark/>
          </w:tcPr>
          <w:p w:rsidR="00C532BC" w:rsidRPr="00C532BC" w:rsidRDefault="00C532BC" w:rsidP="00C532BC">
            <w:pPr>
              <w:spacing w:before="60" w:after="60"/>
              <w:jc w:val="center"/>
              <w:rPr>
                <w:sz w:val="28"/>
                <w:szCs w:val="28"/>
                <w:lang w:val="kk-KZ" w:eastAsia="de-DE"/>
              </w:rPr>
            </w:pPr>
            <w:r>
              <w:rPr>
                <w:sz w:val="28"/>
                <w:szCs w:val="28"/>
                <w:lang w:val="de-DE" w:eastAsia="de-DE"/>
              </w:rPr>
              <w:t>25</w:t>
            </w:r>
            <w:r w:rsidRPr="00C532BC">
              <w:rPr>
                <w:sz w:val="28"/>
                <w:szCs w:val="28"/>
                <w:lang w:val="de-DE" w:eastAsia="de-DE"/>
              </w:rPr>
              <w:t>,</w:t>
            </w:r>
            <w:r w:rsidRPr="00C532BC">
              <w:rPr>
                <w:sz w:val="28"/>
                <w:szCs w:val="28"/>
                <w:lang w:val="kk-KZ" w:eastAsia="de-DE"/>
              </w:rPr>
              <w:t>8</w:t>
            </w:r>
            <w:r w:rsidRPr="00C532BC">
              <w:rPr>
                <w:sz w:val="28"/>
                <w:szCs w:val="28"/>
                <w:lang w:val="de-DE" w:eastAsia="de-DE"/>
              </w:rPr>
              <w:t xml:space="preserve"> ± </w:t>
            </w:r>
            <w:r w:rsidRPr="00C532BC">
              <w:rPr>
                <w:sz w:val="28"/>
                <w:szCs w:val="28"/>
                <w:lang w:val="kk-KZ" w:eastAsia="de-DE"/>
              </w:rPr>
              <w:t>5</w:t>
            </w:r>
            <w:r w:rsidRPr="00C532BC">
              <w:rPr>
                <w:sz w:val="28"/>
                <w:szCs w:val="28"/>
                <w:lang w:val="de-DE" w:eastAsia="de-DE"/>
              </w:rPr>
              <w:t>,</w:t>
            </w:r>
            <w:r w:rsidRPr="00C532BC">
              <w:rPr>
                <w:sz w:val="28"/>
                <w:szCs w:val="28"/>
                <w:lang w:val="kk-KZ" w:eastAsia="de-DE"/>
              </w:rPr>
              <w:t>59</w:t>
            </w:r>
          </w:p>
        </w:tc>
        <w:tc>
          <w:tcPr>
            <w:tcW w:w="1032" w:type="pct"/>
            <w:tcBorders>
              <w:top w:val="single" w:sz="4" w:space="0" w:color="auto"/>
              <w:left w:val="single" w:sz="4" w:space="0" w:color="auto"/>
              <w:bottom w:val="single" w:sz="4" w:space="0" w:color="000000"/>
              <w:right w:val="single" w:sz="4" w:space="0" w:color="auto"/>
            </w:tcBorders>
            <w:hideMark/>
          </w:tcPr>
          <w:p w:rsidR="00C532BC" w:rsidRPr="00C532BC" w:rsidRDefault="00C532BC" w:rsidP="00C532BC">
            <w:pPr>
              <w:spacing w:before="60" w:after="60"/>
              <w:jc w:val="center"/>
              <w:rPr>
                <w:sz w:val="28"/>
                <w:szCs w:val="28"/>
                <w:lang w:val="kk-KZ" w:eastAsia="de-DE"/>
              </w:rPr>
            </w:pPr>
            <w:r w:rsidRPr="00C532BC">
              <w:rPr>
                <w:sz w:val="28"/>
                <w:szCs w:val="28"/>
                <w:lang w:val="de-DE"/>
              </w:rPr>
              <w:t>2</w:t>
            </w:r>
            <w:r>
              <w:rPr>
                <w:sz w:val="28"/>
                <w:szCs w:val="28"/>
                <w:lang w:val="de-DE"/>
              </w:rPr>
              <w:t>5</w:t>
            </w:r>
            <w:r w:rsidRPr="00C532BC">
              <w:rPr>
                <w:sz w:val="28"/>
                <w:szCs w:val="28"/>
                <w:lang w:val="de-DE"/>
              </w:rPr>
              <w:t>,</w:t>
            </w:r>
            <w:r w:rsidRPr="00C532BC">
              <w:rPr>
                <w:sz w:val="28"/>
                <w:szCs w:val="28"/>
              </w:rPr>
              <w:t>1</w:t>
            </w:r>
            <w:r w:rsidRPr="00C532BC">
              <w:rPr>
                <w:sz w:val="28"/>
                <w:szCs w:val="28"/>
                <w:lang w:val="kk-KZ"/>
              </w:rPr>
              <w:t xml:space="preserve"> </w:t>
            </w:r>
            <w:r w:rsidRPr="00C532BC">
              <w:rPr>
                <w:sz w:val="28"/>
                <w:szCs w:val="28"/>
                <w:lang w:val="de-DE" w:eastAsia="de-DE"/>
              </w:rPr>
              <w:t xml:space="preserve">± </w:t>
            </w:r>
            <w:r w:rsidRPr="00C532BC">
              <w:rPr>
                <w:sz w:val="28"/>
                <w:szCs w:val="28"/>
                <w:lang w:val="kk-KZ" w:eastAsia="de-DE"/>
              </w:rPr>
              <w:t>7</w:t>
            </w:r>
            <w:r w:rsidRPr="00C532BC">
              <w:rPr>
                <w:sz w:val="28"/>
                <w:szCs w:val="28"/>
                <w:lang w:val="de-DE" w:eastAsia="de-DE"/>
              </w:rPr>
              <w:t>,</w:t>
            </w:r>
            <w:r w:rsidRPr="00C532BC">
              <w:rPr>
                <w:sz w:val="28"/>
                <w:szCs w:val="28"/>
                <w:lang w:val="kk-KZ" w:eastAsia="de-DE"/>
              </w:rPr>
              <w:t>64</w:t>
            </w:r>
          </w:p>
        </w:tc>
      </w:tr>
      <w:tr w:rsidR="00C532BC" w:rsidRPr="00C532BC" w:rsidTr="00C93D78">
        <w:trPr>
          <w:trHeight w:val="283"/>
        </w:trPr>
        <w:tc>
          <w:tcPr>
            <w:tcW w:w="5000" w:type="pct"/>
            <w:gridSpan w:val="5"/>
            <w:tcBorders>
              <w:top w:val="single" w:sz="4" w:space="0" w:color="auto"/>
              <w:left w:val="single" w:sz="4" w:space="0" w:color="000000"/>
              <w:bottom w:val="single" w:sz="4" w:space="0" w:color="000000"/>
              <w:right w:val="single" w:sz="4" w:space="0" w:color="auto"/>
            </w:tcBorders>
            <w:vAlign w:val="center"/>
            <w:hideMark/>
          </w:tcPr>
          <w:p w:rsidR="00C532BC" w:rsidRPr="00C532BC" w:rsidRDefault="00C532BC" w:rsidP="00C532BC">
            <w:pPr>
              <w:spacing w:before="60" w:after="60"/>
              <w:jc w:val="both"/>
              <w:rPr>
                <w:sz w:val="28"/>
                <w:szCs w:val="28"/>
                <w:lang w:val="de-DE"/>
              </w:rPr>
            </w:pPr>
            <w:r w:rsidRPr="00C532BC">
              <w:rPr>
                <w:sz w:val="28"/>
                <w:szCs w:val="28"/>
                <w:lang w:val="de-DE"/>
              </w:rPr>
              <w:t xml:space="preserve">Примечание: * – </w:t>
            </w:r>
            <w:r w:rsidRPr="00C532BC">
              <w:rPr>
                <w:sz w:val="28"/>
                <w:szCs w:val="28"/>
                <w:lang w:val="de-DE" w:eastAsia="de-DE"/>
              </w:rPr>
              <w:t>отличие достоверно по отношению к контрольным значениям (р &lt; 0,05)</w:t>
            </w:r>
          </w:p>
        </w:tc>
      </w:tr>
    </w:tbl>
    <w:p w:rsidR="00C532BC" w:rsidRPr="00C532BC" w:rsidRDefault="00C532BC" w:rsidP="0075300C">
      <w:pPr>
        <w:tabs>
          <w:tab w:val="left" w:pos="1152"/>
          <w:tab w:val="left" w:pos="1872"/>
        </w:tabs>
        <w:spacing w:before="120" w:after="60"/>
        <w:ind w:firstLine="567"/>
        <w:jc w:val="both"/>
        <w:rPr>
          <w:sz w:val="28"/>
          <w:szCs w:val="28"/>
          <w:lang w:eastAsia="de-DE"/>
        </w:rPr>
      </w:pPr>
      <w:r w:rsidRPr="00C532BC">
        <w:rPr>
          <w:sz w:val="28"/>
          <w:szCs w:val="28"/>
          <w:lang w:eastAsia="de-DE"/>
        </w:rPr>
        <w:t xml:space="preserve">Исследование динамики массы тела мышей, получавших субстанцию </w:t>
      </w:r>
      <w:r>
        <w:rPr>
          <w:sz w:val="28"/>
          <w:szCs w:val="28"/>
          <w:lang w:val="en-US" w:eastAsia="de-DE"/>
        </w:rPr>
        <w:t>D</w:t>
      </w:r>
      <w:r w:rsidRPr="00C532BC">
        <w:rPr>
          <w:sz w:val="28"/>
          <w:szCs w:val="28"/>
          <w:lang w:eastAsia="de-DE"/>
        </w:rPr>
        <w:t>1 перорально однократно, не выявило значимого изменения массы тела.</w:t>
      </w:r>
    </w:p>
    <w:p w:rsidR="0075300C" w:rsidRPr="0075300C" w:rsidRDefault="0075300C" w:rsidP="0075300C">
      <w:pPr>
        <w:tabs>
          <w:tab w:val="left" w:pos="1152"/>
          <w:tab w:val="left" w:pos="1872"/>
        </w:tabs>
        <w:ind w:firstLine="567"/>
        <w:jc w:val="both"/>
        <w:rPr>
          <w:sz w:val="28"/>
          <w:szCs w:val="28"/>
          <w:lang w:eastAsia="de-DE"/>
        </w:rPr>
      </w:pPr>
      <w:r w:rsidRPr="0075300C">
        <w:rPr>
          <w:sz w:val="28"/>
          <w:szCs w:val="28"/>
          <w:lang w:eastAsia="de-DE"/>
        </w:rPr>
        <w:t xml:space="preserve">По истечению 15 суток животных умерщвляли цервикальной дислокацией и макроскопировали. </w:t>
      </w:r>
    </w:p>
    <w:p w:rsidR="0075300C" w:rsidRPr="0075300C" w:rsidRDefault="0075300C" w:rsidP="0075300C">
      <w:pPr>
        <w:tabs>
          <w:tab w:val="left" w:pos="1152"/>
          <w:tab w:val="left" w:pos="1872"/>
        </w:tabs>
        <w:ind w:firstLine="567"/>
        <w:jc w:val="both"/>
        <w:rPr>
          <w:sz w:val="28"/>
          <w:szCs w:val="28"/>
          <w:lang w:eastAsia="de-DE"/>
        </w:rPr>
      </w:pPr>
      <w:r w:rsidRPr="0075300C">
        <w:rPr>
          <w:sz w:val="28"/>
          <w:szCs w:val="28"/>
          <w:lang w:eastAsia="de-DE"/>
        </w:rPr>
        <w:t xml:space="preserve">Степень расширения и спадания легких в норме, в сердечной сумке жидкости нет. Поверхность печени гладкая, почти однородной темно-бордовой окраски, консистенция мягкая, упругая. Глиссоновая капсула тонкая, прозрачная, не напряжена. На разрезе гистоархитектоника печени не изменена, паренхима умеренно полнокровная. Во всех группах форма почек не изменена. </w:t>
      </w:r>
    </w:p>
    <w:p w:rsidR="0075300C" w:rsidRPr="0075300C" w:rsidRDefault="0075300C" w:rsidP="0075300C">
      <w:pPr>
        <w:tabs>
          <w:tab w:val="left" w:pos="1152"/>
          <w:tab w:val="left" w:pos="1872"/>
        </w:tabs>
        <w:ind w:firstLine="567"/>
        <w:jc w:val="both"/>
        <w:rPr>
          <w:sz w:val="28"/>
          <w:szCs w:val="28"/>
          <w:lang w:eastAsia="de-DE"/>
        </w:rPr>
      </w:pPr>
      <w:r w:rsidRPr="0075300C">
        <w:rPr>
          <w:sz w:val="28"/>
          <w:szCs w:val="28"/>
          <w:lang w:eastAsia="de-DE"/>
        </w:rPr>
        <w:t>Поверхность почек коричневатого цвета, гладкая, капсула тонкая, прозрачная, легко снимаемая. На фронтальном разрезе почки различается наружное более темное корковое и внутреннее более светлое – мозговое вещество.</w:t>
      </w:r>
    </w:p>
    <w:p w:rsidR="0075300C" w:rsidRPr="0075300C" w:rsidRDefault="0075300C" w:rsidP="0075300C">
      <w:pPr>
        <w:tabs>
          <w:tab w:val="left" w:pos="1152"/>
          <w:tab w:val="left" w:pos="1872"/>
        </w:tabs>
        <w:ind w:firstLine="567"/>
        <w:jc w:val="both"/>
        <w:rPr>
          <w:sz w:val="28"/>
          <w:szCs w:val="28"/>
          <w:lang w:eastAsia="de-DE"/>
        </w:rPr>
      </w:pPr>
      <w:r w:rsidRPr="0075300C">
        <w:rPr>
          <w:sz w:val="28"/>
          <w:szCs w:val="28"/>
          <w:lang w:eastAsia="de-DE"/>
        </w:rPr>
        <w:t xml:space="preserve">Селезенка во всех группах наблюдения уплощённая, продолговатой формы, темно-вишневого цвета, умеренно плотной консистенции. Поверхность органа бугристая,  как «апельсиновая корка». Капсула органа тонкая. Сращения с желудком, диафрагмой и другими органами нет. Отложения фибрина нет. </w:t>
      </w:r>
      <w:r w:rsidRPr="0075300C">
        <w:rPr>
          <w:sz w:val="28"/>
          <w:szCs w:val="28"/>
          <w:lang w:eastAsia="de-DE"/>
        </w:rPr>
        <w:lastRenderedPageBreak/>
        <w:t xml:space="preserve">Консистенция органа средней плотности, на разрезе без соскоба, не изъязвленная и без признаков кровоизлияний, очагов уплотнения или размягчения нет. </w:t>
      </w:r>
    </w:p>
    <w:p w:rsidR="0075300C" w:rsidRPr="0075300C" w:rsidRDefault="0075300C" w:rsidP="0075300C">
      <w:pPr>
        <w:tabs>
          <w:tab w:val="left" w:pos="1152"/>
          <w:tab w:val="left" w:pos="1872"/>
        </w:tabs>
        <w:ind w:firstLine="567"/>
        <w:jc w:val="both"/>
        <w:rPr>
          <w:sz w:val="28"/>
          <w:szCs w:val="28"/>
          <w:lang w:eastAsia="de-DE"/>
        </w:rPr>
      </w:pPr>
      <w:r w:rsidRPr="0075300C">
        <w:rPr>
          <w:sz w:val="28"/>
          <w:szCs w:val="28"/>
          <w:lang w:eastAsia="de-DE"/>
        </w:rPr>
        <w:t>Во всех исследуемых группах лимфатические узлы и слюнные железы, не спаяны между собой и подлежащими тканями.</w:t>
      </w:r>
    </w:p>
    <w:p w:rsidR="0075300C" w:rsidRDefault="0075300C" w:rsidP="0075300C">
      <w:pPr>
        <w:tabs>
          <w:tab w:val="left" w:pos="1152"/>
          <w:tab w:val="left" w:pos="1872"/>
        </w:tabs>
        <w:ind w:firstLine="567"/>
        <w:jc w:val="both"/>
        <w:rPr>
          <w:sz w:val="28"/>
          <w:szCs w:val="28"/>
          <w:lang w:eastAsia="de-DE"/>
        </w:rPr>
      </w:pPr>
      <w:r w:rsidRPr="0075300C">
        <w:rPr>
          <w:sz w:val="28"/>
          <w:szCs w:val="28"/>
          <w:lang w:eastAsia="de-DE"/>
        </w:rPr>
        <w:t xml:space="preserve">В результате макроскопического осмотра установлено, что </w:t>
      </w:r>
      <w:r>
        <w:rPr>
          <w:sz w:val="28"/>
          <w:szCs w:val="28"/>
          <w:lang w:eastAsia="de-DE"/>
        </w:rPr>
        <w:t xml:space="preserve">субстанция </w:t>
      </w:r>
      <w:r>
        <w:rPr>
          <w:sz w:val="28"/>
          <w:szCs w:val="28"/>
          <w:lang w:val="en-US" w:eastAsia="de-DE"/>
        </w:rPr>
        <w:t>D</w:t>
      </w:r>
      <w:r w:rsidRPr="0075300C">
        <w:rPr>
          <w:sz w:val="28"/>
          <w:szCs w:val="28"/>
          <w:lang w:eastAsia="de-DE"/>
        </w:rPr>
        <w:t>1 не вызвал патологических изменений внутренних органов мышей. Расположение внутренних органов было правильным, не отмечалось ни их спаянности, ни патологического увеличения или уменьшения размеров (рисунок 1).</w:t>
      </w:r>
    </w:p>
    <w:tbl>
      <w:tblPr>
        <w:tblW w:w="9039" w:type="dxa"/>
        <w:tblLayout w:type="fixed"/>
        <w:tblLook w:val="04A0"/>
      </w:tblPr>
      <w:tblGrid>
        <w:gridCol w:w="4362"/>
        <w:gridCol w:w="4677"/>
      </w:tblGrid>
      <w:tr w:rsidR="0075300C" w:rsidRPr="0075300C" w:rsidTr="00850B6A">
        <w:tc>
          <w:tcPr>
            <w:tcW w:w="9039" w:type="dxa"/>
            <w:gridSpan w:val="2"/>
            <w:shd w:val="clear" w:color="auto" w:fill="auto"/>
          </w:tcPr>
          <w:p w:rsidR="0075300C" w:rsidRPr="00850B6A" w:rsidRDefault="00CD643D" w:rsidP="00850B6A">
            <w:pPr>
              <w:tabs>
                <w:tab w:val="left" w:pos="1152"/>
                <w:tab w:val="left" w:pos="1872"/>
              </w:tabs>
              <w:spacing w:before="60" w:after="60" w:line="264" w:lineRule="auto"/>
              <w:jc w:val="center"/>
              <w:rPr>
                <w:rFonts w:ascii="Arial" w:hAnsi="Arial"/>
                <w:sz w:val="22"/>
                <w:szCs w:val="20"/>
                <w:lang w:eastAsia="de-DE"/>
              </w:rPr>
            </w:pPr>
            <w:r>
              <w:rPr>
                <w:rFonts w:ascii="Arial" w:hAnsi="Arial"/>
                <w:noProof/>
                <w:sz w:val="22"/>
                <w:szCs w:val="20"/>
              </w:rPr>
              <w:drawing>
                <wp:inline distT="0" distB="0" distL="0" distR="0">
                  <wp:extent cx="2028825" cy="2619375"/>
                  <wp:effectExtent l="19050" t="0" r="9525" b="0"/>
                  <wp:docPr id="120" name="Рисунок 4" descr="D:\Мои документы\SP-PHL-PHT\2017-2020_Study Plans\PHT-035-036_Оcтр. токсич._new KS (реверсия)\Raw Data\KC-51\Контроль.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Мои документы\SP-PHL-PHT\2017-2020_Study Plans\PHT-035-036_Оcтр. токсич._new KS (реверсия)\Raw Data\KC-51\Контроль.jpeg"/>
                          <pic:cNvPicPr>
                            <a:picLocks noChangeAspect="1" noChangeArrowheads="1"/>
                          </pic:cNvPicPr>
                        </pic:nvPicPr>
                        <pic:blipFill>
                          <a:blip r:embed="rId142" cstate="print"/>
                          <a:srcRect l="9798" t="10526" r="14651" b="16531"/>
                          <a:stretch>
                            <a:fillRect/>
                          </a:stretch>
                        </pic:blipFill>
                        <pic:spPr bwMode="auto">
                          <a:xfrm>
                            <a:off x="0" y="0"/>
                            <a:ext cx="2028825" cy="2619375"/>
                          </a:xfrm>
                          <a:prstGeom prst="rect">
                            <a:avLst/>
                          </a:prstGeom>
                          <a:noFill/>
                          <a:ln w="9525">
                            <a:noFill/>
                            <a:miter lim="800000"/>
                            <a:headEnd/>
                            <a:tailEnd/>
                          </a:ln>
                        </pic:spPr>
                      </pic:pic>
                    </a:graphicData>
                  </a:graphic>
                </wp:inline>
              </w:drawing>
            </w:r>
          </w:p>
        </w:tc>
      </w:tr>
      <w:tr w:rsidR="0075300C" w:rsidRPr="0075300C" w:rsidTr="00850B6A">
        <w:tc>
          <w:tcPr>
            <w:tcW w:w="9039" w:type="dxa"/>
            <w:gridSpan w:val="2"/>
            <w:shd w:val="clear" w:color="auto" w:fill="auto"/>
          </w:tcPr>
          <w:p w:rsidR="0075300C" w:rsidRPr="00850B6A" w:rsidRDefault="0035271B" w:rsidP="0078123B">
            <w:pPr>
              <w:tabs>
                <w:tab w:val="left" w:pos="1152"/>
                <w:tab w:val="left" w:pos="1872"/>
              </w:tabs>
              <w:spacing w:before="60" w:after="60" w:line="264" w:lineRule="auto"/>
              <w:jc w:val="center"/>
              <w:rPr>
                <w:sz w:val="28"/>
                <w:szCs w:val="28"/>
                <w:lang w:eastAsia="de-DE"/>
              </w:rPr>
            </w:pPr>
            <w:r w:rsidRPr="00850B6A">
              <w:rPr>
                <w:sz w:val="28"/>
                <w:szCs w:val="28"/>
                <w:lang w:eastAsia="de-DE"/>
              </w:rPr>
              <w:t>Контроль – вода</w:t>
            </w:r>
            <w:r w:rsidR="0078123B">
              <w:rPr>
                <w:sz w:val="28"/>
                <w:szCs w:val="28"/>
                <w:lang w:eastAsia="de-DE"/>
              </w:rPr>
              <w:t xml:space="preserve"> очищенная</w:t>
            </w:r>
          </w:p>
        </w:tc>
      </w:tr>
      <w:tr w:rsidR="0075300C" w:rsidRPr="0075300C" w:rsidTr="00850B6A">
        <w:trPr>
          <w:trHeight w:val="4931"/>
        </w:trPr>
        <w:tc>
          <w:tcPr>
            <w:tcW w:w="4362" w:type="dxa"/>
            <w:shd w:val="clear" w:color="auto" w:fill="auto"/>
          </w:tcPr>
          <w:p w:rsidR="0075300C" w:rsidRPr="00850B6A" w:rsidRDefault="00CD643D" w:rsidP="00850B6A">
            <w:pPr>
              <w:tabs>
                <w:tab w:val="left" w:pos="1152"/>
                <w:tab w:val="left" w:pos="1872"/>
              </w:tabs>
              <w:spacing w:before="60" w:after="60" w:line="264" w:lineRule="auto"/>
              <w:jc w:val="both"/>
              <w:rPr>
                <w:rFonts w:ascii="Arial" w:hAnsi="Arial"/>
                <w:sz w:val="22"/>
                <w:szCs w:val="20"/>
                <w:lang w:eastAsia="de-DE"/>
              </w:rPr>
            </w:pPr>
            <w:r>
              <w:rPr>
                <w:rFonts w:ascii="Arial" w:hAnsi="Arial"/>
                <w:noProof/>
                <w:sz w:val="22"/>
                <w:szCs w:val="20"/>
              </w:rPr>
              <w:drawing>
                <wp:inline distT="0" distB="0" distL="0" distR="0">
                  <wp:extent cx="2486025" cy="2971800"/>
                  <wp:effectExtent l="19050" t="0" r="9525" b="0"/>
                  <wp:docPr id="121" name="Рисунок 2" descr="D:\Мои документы\SP-PHL-PHT\2017-2020_Study Plans\PHT-035-036_Оcтр. токсич._new KS (реверсия)\Raw Data\KC-51\6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Мои документы\SP-PHL-PHT\2017-2020_Study Plans\PHT-035-036_Оcтр. токсич._new KS (реверсия)\Raw Data\KC-51\600.jpeg"/>
                          <pic:cNvPicPr>
                            <a:picLocks noChangeAspect="1" noChangeArrowheads="1"/>
                          </pic:cNvPicPr>
                        </pic:nvPicPr>
                        <pic:blipFill>
                          <a:blip r:embed="rId143" cstate="print"/>
                          <a:srcRect l="3069" t="12610" r="10413" b="10005"/>
                          <a:stretch>
                            <a:fillRect/>
                          </a:stretch>
                        </pic:blipFill>
                        <pic:spPr bwMode="auto">
                          <a:xfrm>
                            <a:off x="0" y="0"/>
                            <a:ext cx="2486025" cy="2971800"/>
                          </a:xfrm>
                          <a:prstGeom prst="rect">
                            <a:avLst/>
                          </a:prstGeom>
                          <a:noFill/>
                          <a:ln w="9525">
                            <a:noFill/>
                            <a:miter lim="800000"/>
                            <a:headEnd/>
                            <a:tailEnd/>
                          </a:ln>
                        </pic:spPr>
                      </pic:pic>
                    </a:graphicData>
                  </a:graphic>
                </wp:inline>
              </w:drawing>
            </w:r>
          </w:p>
        </w:tc>
        <w:tc>
          <w:tcPr>
            <w:tcW w:w="4677" w:type="dxa"/>
            <w:shd w:val="clear" w:color="auto" w:fill="auto"/>
          </w:tcPr>
          <w:p w:rsidR="0075300C" w:rsidRPr="00850B6A" w:rsidRDefault="00CD643D" w:rsidP="00850B6A">
            <w:pPr>
              <w:tabs>
                <w:tab w:val="left" w:pos="-109"/>
                <w:tab w:val="left" w:pos="183"/>
                <w:tab w:val="left" w:pos="1872"/>
              </w:tabs>
              <w:spacing w:before="60" w:after="60" w:line="264" w:lineRule="auto"/>
              <w:rPr>
                <w:rFonts w:ascii="Arial" w:hAnsi="Arial"/>
                <w:sz w:val="22"/>
                <w:szCs w:val="20"/>
                <w:lang w:eastAsia="de-DE"/>
              </w:rPr>
            </w:pPr>
            <w:r>
              <w:rPr>
                <w:rFonts w:ascii="Arial" w:hAnsi="Arial"/>
                <w:noProof/>
                <w:sz w:val="22"/>
                <w:szCs w:val="20"/>
              </w:rPr>
              <w:drawing>
                <wp:inline distT="0" distB="0" distL="0" distR="0">
                  <wp:extent cx="2990850" cy="2571750"/>
                  <wp:effectExtent l="0" t="209550" r="0" b="190500"/>
                  <wp:docPr id="122" name="Рисунок 1" descr="D:\Мои документы\SP-PHL-PHT\2017-2020_Study Plans\PHT-035-036_Оcтр. токсич._new KS (реверсия)\Raw Data\KC-51\3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Мои документы\SP-PHL-PHT\2017-2020_Study Plans\PHT-035-036_Оcтр. токсич._new KS (реверсия)\Raw Data\KC-51\300.jpeg"/>
                          <pic:cNvPicPr>
                            <a:picLocks noChangeAspect="1" noChangeArrowheads="1"/>
                          </pic:cNvPicPr>
                        </pic:nvPicPr>
                        <pic:blipFill>
                          <a:blip r:embed="rId144" cstate="print"/>
                          <a:srcRect l="21336" t="16251" r="8130" b="5875"/>
                          <a:stretch>
                            <a:fillRect/>
                          </a:stretch>
                        </pic:blipFill>
                        <pic:spPr bwMode="auto">
                          <a:xfrm rot="5400000">
                            <a:off x="0" y="0"/>
                            <a:ext cx="2990850" cy="2571750"/>
                          </a:xfrm>
                          <a:prstGeom prst="rect">
                            <a:avLst/>
                          </a:prstGeom>
                          <a:noFill/>
                          <a:ln w="9525">
                            <a:noFill/>
                            <a:miter lim="800000"/>
                            <a:headEnd/>
                            <a:tailEnd/>
                          </a:ln>
                        </pic:spPr>
                      </pic:pic>
                    </a:graphicData>
                  </a:graphic>
                </wp:inline>
              </w:drawing>
            </w:r>
          </w:p>
        </w:tc>
      </w:tr>
      <w:tr w:rsidR="0075300C" w:rsidRPr="0075300C" w:rsidTr="00850B6A">
        <w:tc>
          <w:tcPr>
            <w:tcW w:w="4362" w:type="dxa"/>
            <w:shd w:val="clear" w:color="auto" w:fill="auto"/>
          </w:tcPr>
          <w:p w:rsidR="0075300C" w:rsidRPr="00850B6A" w:rsidRDefault="0075300C" w:rsidP="00850B6A">
            <w:pPr>
              <w:tabs>
                <w:tab w:val="left" w:pos="1152"/>
                <w:tab w:val="left" w:pos="1872"/>
              </w:tabs>
              <w:spacing w:before="60" w:after="60" w:line="264" w:lineRule="auto"/>
              <w:jc w:val="center"/>
              <w:rPr>
                <w:sz w:val="28"/>
                <w:szCs w:val="28"/>
                <w:lang w:eastAsia="de-DE"/>
              </w:rPr>
            </w:pPr>
            <w:r w:rsidRPr="00850B6A">
              <w:rPr>
                <w:sz w:val="28"/>
                <w:szCs w:val="28"/>
                <w:lang w:eastAsia="de-DE"/>
              </w:rPr>
              <w:t xml:space="preserve">Субстанция </w:t>
            </w:r>
            <w:r w:rsidRPr="00850B6A">
              <w:rPr>
                <w:sz w:val="28"/>
                <w:szCs w:val="28"/>
                <w:lang w:val="en-US" w:eastAsia="de-DE"/>
              </w:rPr>
              <w:t>D</w:t>
            </w:r>
            <w:r w:rsidR="00B646E5" w:rsidRPr="00850B6A">
              <w:rPr>
                <w:sz w:val="28"/>
                <w:szCs w:val="28"/>
                <w:lang w:eastAsia="de-DE"/>
              </w:rPr>
              <w:t>1 в дозе 10</w:t>
            </w:r>
            <w:r w:rsidRPr="00850B6A">
              <w:rPr>
                <w:sz w:val="28"/>
                <w:szCs w:val="28"/>
                <w:lang w:eastAsia="de-DE"/>
              </w:rPr>
              <w:t>00 мг/кг</w:t>
            </w:r>
          </w:p>
        </w:tc>
        <w:tc>
          <w:tcPr>
            <w:tcW w:w="4677" w:type="dxa"/>
            <w:shd w:val="clear" w:color="auto" w:fill="auto"/>
          </w:tcPr>
          <w:p w:rsidR="0075300C" w:rsidRPr="00850B6A" w:rsidRDefault="0075300C" w:rsidP="00850B6A">
            <w:pPr>
              <w:tabs>
                <w:tab w:val="left" w:pos="1152"/>
                <w:tab w:val="left" w:pos="1872"/>
              </w:tabs>
              <w:spacing w:before="60" w:after="60" w:line="264" w:lineRule="auto"/>
              <w:jc w:val="center"/>
              <w:rPr>
                <w:sz w:val="28"/>
                <w:szCs w:val="28"/>
                <w:lang w:eastAsia="de-DE"/>
              </w:rPr>
            </w:pPr>
            <w:r w:rsidRPr="00850B6A">
              <w:rPr>
                <w:sz w:val="28"/>
                <w:szCs w:val="28"/>
                <w:lang w:eastAsia="de-DE"/>
              </w:rPr>
              <w:t xml:space="preserve">Субстанция </w:t>
            </w:r>
            <w:r w:rsidRPr="00850B6A">
              <w:rPr>
                <w:sz w:val="28"/>
                <w:szCs w:val="28"/>
                <w:lang w:val="en-US" w:eastAsia="de-DE"/>
              </w:rPr>
              <w:t>D</w:t>
            </w:r>
            <w:r w:rsidR="00B646E5" w:rsidRPr="00850B6A">
              <w:rPr>
                <w:sz w:val="28"/>
                <w:szCs w:val="28"/>
                <w:lang w:eastAsia="de-DE"/>
              </w:rPr>
              <w:t>1 в дозе 20</w:t>
            </w:r>
            <w:r w:rsidRPr="00850B6A">
              <w:rPr>
                <w:sz w:val="28"/>
                <w:szCs w:val="28"/>
                <w:lang w:eastAsia="de-DE"/>
              </w:rPr>
              <w:t>00 мг/кг</w:t>
            </w:r>
          </w:p>
        </w:tc>
      </w:tr>
    </w:tbl>
    <w:p w:rsidR="0075300C" w:rsidRPr="00CF3DB6" w:rsidRDefault="0075300C" w:rsidP="0075300C">
      <w:pPr>
        <w:ind w:firstLine="708"/>
        <w:jc w:val="both"/>
        <w:rPr>
          <w:sz w:val="28"/>
          <w:szCs w:val="28"/>
        </w:rPr>
      </w:pPr>
      <w:r w:rsidRPr="0075300C">
        <w:rPr>
          <w:sz w:val="28"/>
          <w:szCs w:val="28"/>
          <w:lang w:eastAsia="de-DE"/>
        </w:rPr>
        <w:t xml:space="preserve">По результатам исследования острой токсичности на лабораторных мышах при однократном внутрижелудочном введении </w:t>
      </w:r>
      <w:r>
        <w:rPr>
          <w:sz w:val="28"/>
          <w:szCs w:val="28"/>
          <w:lang w:eastAsia="de-DE"/>
        </w:rPr>
        <w:t xml:space="preserve">субстанции </w:t>
      </w:r>
      <w:r>
        <w:rPr>
          <w:sz w:val="28"/>
          <w:szCs w:val="28"/>
          <w:lang w:val="en-US" w:eastAsia="de-DE"/>
        </w:rPr>
        <w:t>D</w:t>
      </w:r>
      <w:r w:rsidRPr="0075300C">
        <w:rPr>
          <w:sz w:val="28"/>
          <w:szCs w:val="28"/>
          <w:lang w:eastAsia="de-DE"/>
        </w:rPr>
        <w:t>1, значение ЛД50 по проби</w:t>
      </w:r>
      <w:r w:rsidR="00B646E5">
        <w:rPr>
          <w:sz w:val="28"/>
          <w:szCs w:val="28"/>
          <w:lang w:eastAsia="de-DE"/>
        </w:rPr>
        <w:t>т-анализу находится в пределах 10</w:t>
      </w:r>
      <w:r w:rsidRPr="0075300C">
        <w:rPr>
          <w:sz w:val="28"/>
          <w:szCs w:val="28"/>
          <w:lang w:eastAsia="de-DE"/>
        </w:rPr>
        <w:t xml:space="preserve">00-2000 мг/кг (4 класс </w:t>
      </w:r>
      <w:r w:rsidRPr="0075300C">
        <w:rPr>
          <w:sz w:val="28"/>
          <w:szCs w:val="28"/>
          <w:lang w:eastAsia="de-DE"/>
        </w:rPr>
        <w:lastRenderedPageBreak/>
        <w:t>токсичности в соответствии с международной системой классиф</w:t>
      </w:r>
      <w:r>
        <w:rPr>
          <w:sz w:val="28"/>
          <w:szCs w:val="28"/>
          <w:lang w:eastAsia="de-DE"/>
        </w:rPr>
        <w:t xml:space="preserve">икации токсичности веществ GHS) </w:t>
      </w:r>
      <w:r w:rsidRPr="00CF3DB6">
        <w:rPr>
          <w:sz w:val="28"/>
          <w:szCs w:val="28"/>
        </w:rPr>
        <w:t>[</w:t>
      </w:r>
      <w:r w:rsidR="004C0D9B" w:rsidRPr="004C0D9B">
        <w:rPr>
          <w:sz w:val="28"/>
          <w:szCs w:val="28"/>
        </w:rPr>
        <w:t>102</w:t>
      </w:r>
      <w:r w:rsidRPr="00CF3DB6">
        <w:rPr>
          <w:sz w:val="28"/>
          <w:szCs w:val="28"/>
        </w:rPr>
        <w:t>].</w:t>
      </w:r>
    </w:p>
    <w:p w:rsidR="0035271B" w:rsidRPr="00345479" w:rsidRDefault="0035271B" w:rsidP="00345479">
      <w:pPr>
        <w:pStyle w:val="aff2"/>
        <w:numPr>
          <w:ilvl w:val="1"/>
          <w:numId w:val="28"/>
        </w:numPr>
        <w:tabs>
          <w:tab w:val="left" w:pos="0"/>
        </w:tabs>
        <w:ind w:left="0" w:firstLine="567"/>
        <w:rPr>
          <w:rFonts w:ascii="Times New Roman" w:hAnsi="Times New Roman"/>
          <w:b/>
          <w:sz w:val="28"/>
          <w:szCs w:val="28"/>
        </w:rPr>
      </w:pPr>
      <w:r w:rsidRPr="00850B6A">
        <w:rPr>
          <w:rFonts w:ascii="Times New Roman" w:hAnsi="Times New Roman"/>
          <w:b/>
          <w:sz w:val="28"/>
          <w:szCs w:val="28"/>
        </w:rPr>
        <w:t xml:space="preserve">Изучение местно-раздражающей </w:t>
      </w:r>
      <w:r w:rsidR="00AE594A" w:rsidRPr="00850B6A">
        <w:rPr>
          <w:rFonts w:ascii="Times New Roman" w:hAnsi="Times New Roman"/>
          <w:b/>
          <w:sz w:val="28"/>
          <w:szCs w:val="28"/>
        </w:rPr>
        <w:t>действия</w:t>
      </w:r>
      <w:r w:rsidRPr="00850B6A">
        <w:rPr>
          <w:rFonts w:ascii="Times New Roman" w:hAnsi="Times New Roman"/>
          <w:b/>
          <w:sz w:val="28"/>
          <w:szCs w:val="28"/>
        </w:rPr>
        <w:t xml:space="preserve"> комбинированного лекарственного средства</w:t>
      </w:r>
    </w:p>
    <w:p w:rsidR="00345479" w:rsidRPr="00850B6A" w:rsidRDefault="00345479" w:rsidP="00345479">
      <w:pPr>
        <w:pStyle w:val="aff2"/>
        <w:tabs>
          <w:tab w:val="left" w:pos="0"/>
        </w:tabs>
        <w:ind w:left="567" w:firstLine="0"/>
        <w:rPr>
          <w:rFonts w:ascii="Times New Roman" w:hAnsi="Times New Roman"/>
          <w:b/>
          <w:sz w:val="28"/>
          <w:szCs w:val="28"/>
        </w:rPr>
      </w:pPr>
    </w:p>
    <w:p w:rsidR="0035271B" w:rsidRPr="00850B6A" w:rsidRDefault="0035271B" w:rsidP="0035271B">
      <w:pPr>
        <w:tabs>
          <w:tab w:val="left" w:pos="0"/>
        </w:tabs>
        <w:ind w:firstLine="567"/>
        <w:jc w:val="both"/>
        <w:rPr>
          <w:rFonts w:eastAsia="Calibri"/>
          <w:sz w:val="28"/>
          <w:szCs w:val="28"/>
        </w:rPr>
      </w:pPr>
      <w:r w:rsidRPr="00850B6A">
        <w:rPr>
          <w:rFonts w:eastAsia="Calibri"/>
          <w:sz w:val="28"/>
          <w:szCs w:val="28"/>
        </w:rPr>
        <w:t>Изучение местнораздражающего действия комбинированного лекарственного средства проводили на интакной коже на трех кроликах породы «</w:t>
      </w:r>
      <w:r w:rsidR="00561AB9" w:rsidRPr="00850B6A">
        <w:rPr>
          <w:rFonts w:eastAsia="Calibri"/>
          <w:sz w:val="28"/>
          <w:szCs w:val="28"/>
        </w:rPr>
        <w:t>Ш</w:t>
      </w:r>
      <w:r w:rsidRPr="00850B6A">
        <w:rPr>
          <w:rFonts w:eastAsia="Calibri"/>
          <w:sz w:val="28"/>
          <w:szCs w:val="28"/>
        </w:rPr>
        <w:t>иншилла»</w:t>
      </w:r>
      <w:r w:rsidR="00561AB9" w:rsidRPr="00850B6A">
        <w:rPr>
          <w:rFonts w:eastAsia="Calibri"/>
          <w:sz w:val="28"/>
          <w:szCs w:val="28"/>
        </w:rPr>
        <w:t>.</w:t>
      </w:r>
    </w:p>
    <w:p w:rsidR="00B80B3F" w:rsidRPr="00850B6A" w:rsidRDefault="00561AB9" w:rsidP="0035271B">
      <w:pPr>
        <w:tabs>
          <w:tab w:val="left" w:pos="0"/>
        </w:tabs>
        <w:ind w:firstLine="567"/>
        <w:jc w:val="both"/>
        <w:rPr>
          <w:rFonts w:eastAsia="Calibri"/>
          <w:sz w:val="28"/>
          <w:szCs w:val="28"/>
        </w:rPr>
      </w:pPr>
      <w:r w:rsidRPr="00850B6A">
        <w:rPr>
          <w:rFonts w:eastAsia="Calibri"/>
          <w:sz w:val="28"/>
          <w:szCs w:val="28"/>
        </w:rPr>
        <w:t xml:space="preserve">Комбинированное леккарственное средство объемом 0,5 мл наносили на участок для аппликации размером 5,0х5,0 см. </w:t>
      </w:r>
      <w:r w:rsidR="00B80B3F" w:rsidRPr="00850B6A">
        <w:rPr>
          <w:rFonts w:eastAsia="Calibri"/>
          <w:sz w:val="28"/>
          <w:szCs w:val="28"/>
        </w:rPr>
        <w:t xml:space="preserve">На контрольные участки наносили </w:t>
      </w:r>
      <w:r w:rsidR="0078123B">
        <w:rPr>
          <w:rFonts w:eastAsia="Calibri"/>
          <w:sz w:val="28"/>
          <w:szCs w:val="28"/>
        </w:rPr>
        <w:t>очищенную</w:t>
      </w:r>
      <w:r w:rsidR="00B80B3F" w:rsidRPr="00850B6A">
        <w:rPr>
          <w:rFonts w:eastAsia="Calibri"/>
          <w:sz w:val="28"/>
          <w:szCs w:val="28"/>
        </w:rPr>
        <w:t xml:space="preserve"> воду (0,5 мл), размер аппликации также составил 5,0х5,0 см (рисунок 00)</w:t>
      </w:r>
    </w:p>
    <w:tbl>
      <w:tblPr>
        <w:tblW w:w="0" w:type="auto"/>
        <w:tblLook w:val="04A0"/>
      </w:tblPr>
      <w:tblGrid>
        <w:gridCol w:w="4814"/>
        <w:gridCol w:w="4896"/>
      </w:tblGrid>
      <w:tr w:rsidR="00B80B3F" w:rsidTr="00850B6A">
        <w:tc>
          <w:tcPr>
            <w:tcW w:w="4814" w:type="dxa"/>
            <w:shd w:val="clear" w:color="auto" w:fill="auto"/>
          </w:tcPr>
          <w:p w:rsidR="00B80B3F" w:rsidRPr="00850B6A" w:rsidRDefault="00CD643D" w:rsidP="00850B6A">
            <w:pPr>
              <w:tabs>
                <w:tab w:val="left" w:pos="0"/>
              </w:tabs>
              <w:jc w:val="both"/>
              <w:rPr>
                <w:rFonts w:eastAsia="Calibri"/>
                <w:sz w:val="28"/>
                <w:szCs w:val="28"/>
              </w:rPr>
            </w:pPr>
            <w:r>
              <w:rPr>
                <w:rFonts w:eastAsia="Calibri"/>
                <w:noProof/>
                <w:sz w:val="28"/>
                <w:szCs w:val="28"/>
              </w:rPr>
              <w:drawing>
                <wp:inline distT="0" distB="0" distL="0" distR="0">
                  <wp:extent cx="2809875" cy="2743200"/>
                  <wp:effectExtent l="19050" t="0" r="9525" b="0"/>
                  <wp:docPr id="123" name="Рисунок 69" descr="C:\Users\Adina\Desktop\весна 2019\IMG_20190328_091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C:\Users\Adina\Desktop\весна 2019\IMG_20190328_091418.jpg"/>
                          <pic:cNvPicPr>
                            <a:picLocks noChangeAspect="1" noChangeArrowheads="1"/>
                          </pic:cNvPicPr>
                        </pic:nvPicPr>
                        <pic:blipFill>
                          <a:blip r:embed="rId145" cstate="print"/>
                          <a:srcRect/>
                          <a:stretch>
                            <a:fillRect/>
                          </a:stretch>
                        </pic:blipFill>
                        <pic:spPr bwMode="auto">
                          <a:xfrm>
                            <a:off x="0" y="0"/>
                            <a:ext cx="2809875" cy="2743200"/>
                          </a:xfrm>
                          <a:prstGeom prst="rect">
                            <a:avLst/>
                          </a:prstGeom>
                          <a:noFill/>
                          <a:ln w="9525">
                            <a:noFill/>
                            <a:miter lim="800000"/>
                            <a:headEnd/>
                            <a:tailEnd/>
                          </a:ln>
                        </pic:spPr>
                      </pic:pic>
                    </a:graphicData>
                  </a:graphic>
                </wp:inline>
              </w:drawing>
            </w:r>
          </w:p>
        </w:tc>
        <w:tc>
          <w:tcPr>
            <w:tcW w:w="4814" w:type="dxa"/>
            <w:shd w:val="clear" w:color="auto" w:fill="auto"/>
          </w:tcPr>
          <w:p w:rsidR="00B80B3F" w:rsidRPr="00850B6A" w:rsidRDefault="00CD643D" w:rsidP="00850B6A">
            <w:pPr>
              <w:tabs>
                <w:tab w:val="left" w:pos="0"/>
              </w:tabs>
              <w:jc w:val="both"/>
              <w:rPr>
                <w:rFonts w:eastAsia="Calibri"/>
                <w:sz w:val="28"/>
                <w:szCs w:val="28"/>
              </w:rPr>
            </w:pPr>
            <w:r>
              <w:rPr>
                <w:rFonts w:eastAsia="Calibri"/>
                <w:noProof/>
                <w:sz w:val="28"/>
                <w:szCs w:val="28"/>
              </w:rPr>
              <w:drawing>
                <wp:inline distT="0" distB="0" distL="0" distR="0">
                  <wp:extent cx="2943225" cy="2771775"/>
                  <wp:effectExtent l="19050" t="0" r="9525" b="0"/>
                  <wp:docPr id="124" name="Рисунок 70" descr="C:\Users\Adina\Desktop\весна 2019\IMG_20190328_091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C:\Users\Adina\Desktop\весна 2019\IMG_20190328_091343.jpg"/>
                          <pic:cNvPicPr>
                            <a:picLocks noChangeAspect="1" noChangeArrowheads="1"/>
                          </pic:cNvPicPr>
                        </pic:nvPicPr>
                        <pic:blipFill>
                          <a:blip r:embed="rId146" cstate="print"/>
                          <a:srcRect/>
                          <a:stretch>
                            <a:fillRect/>
                          </a:stretch>
                        </pic:blipFill>
                        <pic:spPr bwMode="auto">
                          <a:xfrm>
                            <a:off x="0" y="0"/>
                            <a:ext cx="2943225" cy="2771775"/>
                          </a:xfrm>
                          <a:prstGeom prst="rect">
                            <a:avLst/>
                          </a:prstGeom>
                          <a:noFill/>
                          <a:ln w="9525">
                            <a:noFill/>
                            <a:miter lim="800000"/>
                            <a:headEnd/>
                            <a:tailEnd/>
                          </a:ln>
                        </pic:spPr>
                      </pic:pic>
                    </a:graphicData>
                  </a:graphic>
                </wp:inline>
              </w:drawing>
            </w:r>
          </w:p>
        </w:tc>
      </w:tr>
      <w:tr w:rsidR="00E00466" w:rsidTr="00850B6A">
        <w:tc>
          <w:tcPr>
            <w:tcW w:w="4814" w:type="dxa"/>
            <w:shd w:val="clear" w:color="auto" w:fill="auto"/>
          </w:tcPr>
          <w:p w:rsidR="00E00466" w:rsidRPr="00850B6A" w:rsidRDefault="00E00466" w:rsidP="00850B6A">
            <w:pPr>
              <w:tabs>
                <w:tab w:val="left" w:pos="0"/>
              </w:tabs>
              <w:jc w:val="center"/>
              <w:rPr>
                <w:rFonts w:eastAsia="Calibri"/>
                <w:noProof/>
                <w:sz w:val="28"/>
                <w:szCs w:val="28"/>
              </w:rPr>
            </w:pPr>
            <w:r w:rsidRPr="00850B6A">
              <w:rPr>
                <w:rFonts w:eastAsia="Calibri"/>
                <w:noProof/>
                <w:sz w:val="28"/>
                <w:szCs w:val="28"/>
              </w:rPr>
              <w:t>а) контрольный участок</w:t>
            </w:r>
          </w:p>
        </w:tc>
        <w:tc>
          <w:tcPr>
            <w:tcW w:w="4814" w:type="dxa"/>
            <w:shd w:val="clear" w:color="auto" w:fill="auto"/>
          </w:tcPr>
          <w:p w:rsidR="00E00466" w:rsidRPr="00850B6A" w:rsidRDefault="00E00466" w:rsidP="00850B6A">
            <w:pPr>
              <w:tabs>
                <w:tab w:val="left" w:pos="0"/>
              </w:tabs>
              <w:jc w:val="center"/>
              <w:rPr>
                <w:rFonts w:eastAsia="Calibri"/>
                <w:noProof/>
                <w:sz w:val="28"/>
                <w:szCs w:val="28"/>
              </w:rPr>
            </w:pPr>
            <w:r w:rsidRPr="00850B6A">
              <w:rPr>
                <w:rFonts w:eastAsia="Calibri"/>
                <w:noProof/>
                <w:sz w:val="28"/>
                <w:szCs w:val="28"/>
              </w:rPr>
              <w:t>б) опытный участок</w:t>
            </w:r>
          </w:p>
        </w:tc>
      </w:tr>
    </w:tbl>
    <w:p w:rsidR="00E00466" w:rsidRPr="00850B6A" w:rsidRDefault="00E00466" w:rsidP="00E00466">
      <w:pPr>
        <w:tabs>
          <w:tab w:val="left" w:pos="0"/>
        </w:tabs>
        <w:ind w:firstLine="567"/>
        <w:jc w:val="center"/>
        <w:rPr>
          <w:rFonts w:eastAsia="Calibri"/>
          <w:sz w:val="28"/>
          <w:szCs w:val="28"/>
        </w:rPr>
      </w:pPr>
    </w:p>
    <w:p w:rsidR="00561AB9" w:rsidRPr="00850B6A" w:rsidRDefault="00E00466" w:rsidP="00E00466">
      <w:pPr>
        <w:tabs>
          <w:tab w:val="left" w:pos="0"/>
        </w:tabs>
        <w:ind w:firstLine="567"/>
        <w:jc w:val="center"/>
        <w:rPr>
          <w:rFonts w:eastAsia="Calibri"/>
          <w:sz w:val="28"/>
          <w:szCs w:val="28"/>
        </w:rPr>
      </w:pPr>
      <w:r w:rsidRPr="00850B6A">
        <w:rPr>
          <w:rFonts w:eastAsia="Calibri"/>
          <w:sz w:val="28"/>
          <w:szCs w:val="28"/>
        </w:rPr>
        <w:t>Рисунок 00 – Участок спины кролика полсе аппликации исследуемым комбинированным лекарственным средством</w:t>
      </w:r>
    </w:p>
    <w:p w:rsidR="00E00466" w:rsidRPr="00850B6A" w:rsidRDefault="00E00466" w:rsidP="00E00466">
      <w:pPr>
        <w:tabs>
          <w:tab w:val="left" w:pos="0"/>
        </w:tabs>
        <w:ind w:firstLine="567"/>
        <w:rPr>
          <w:rFonts w:eastAsia="Calibri"/>
          <w:sz w:val="28"/>
          <w:szCs w:val="28"/>
        </w:rPr>
      </w:pPr>
    </w:p>
    <w:p w:rsidR="00E00466" w:rsidRPr="00850B6A" w:rsidRDefault="00E00466" w:rsidP="00DF4CF7">
      <w:pPr>
        <w:tabs>
          <w:tab w:val="left" w:pos="0"/>
        </w:tabs>
        <w:ind w:firstLine="567"/>
        <w:jc w:val="both"/>
        <w:rPr>
          <w:rFonts w:eastAsia="Calibri"/>
          <w:sz w:val="28"/>
          <w:szCs w:val="28"/>
        </w:rPr>
      </w:pPr>
      <w:r w:rsidRPr="00850B6A">
        <w:rPr>
          <w:rFonts w:eastAsia="Calibri"/>
          <w:sz w:val="28"/>
          <w:szCs w:val="28"/>
        </w:rPr>
        <w:t xml:space="preserve">Время экспозиции состивило 4 часа. В конце периода экпозиции остатки комбинированного лекарственного средства </w:t>
      </w:r>
      <w:r w:rsidR="0078123B">
        <w:rPr>
          <w:rFonts w:eastAsia="Calibri"/>
          <w:sz w:val="28"/>
          <w:szCs w:val="28"/>
        </w:rPr>
        <w:t>удаляли очищен</w:t>
      </w:r>
      <w:r w:rsidRPr="00850B6A">
        <w:rPr>
          <w:rFonts w:eastAsia="Calibri"/>
          <w:sz w:val="28"/>
          <w:szCs w:val="28"/>
        </w:rPr>
        <w:t xml:space="preserve">ной водой. </w:t>
      </w:r>
    </w:p>
    <w:p w:rsidR="00E00466" w:rsidRPr="00850B6A" w:rsidRDefault="00E00466" w:rsidP="00DF4CF7">
      <w:pPr>
        <w:tabs>
          <w:tab w:val="left" w:pos="0"/>
        </w:tabs>
        <w:ind w:firstLine="567"/>
        <w:jc w:val="both"/>
        <w:rPr>
          <w:rFonts w:eastAsia="Calibri"/>
          <w:sz w:val="28"/>
          <w:szCs w:val="28"/>
        </w:rPr>
      </w:pPr>
      <w:r w:rsidRPr="00850B6A">
        <w:rPr>
          <w:rFonts w:eastAsia="Calibri"/>
          <w:sz w:val="28"/>
          <w:szCs w:val="28"/>
        </w:rPr>
        <w:t xml:space="preserve">Состояние опытного и контрольного аппликационного участка </w:t>
      </w:r>
      <w:r w:rsidR="00DF4CF7" w:rsidRPr="00850B6A">
        <w:rPr>
          <w:rFonts w:eastAsia="Calibri"/>
          <w:sz w:val="28"/>
          <w:szCs w:val="28"/>
        </w:rPr>
        <w:t xml:space="preserve">визуально оценивали через 60 минут после воздействия исследуемым ЛС и далее, через 24, 48 и 72 часа после экспозиции. </w:t>
      </w:r>
      <w:r w:rsidRPr="00850B6A">
        <w:rPr>
          <w:rFonts w:eastAsia="Calibri"/>
          <w:sz w:val="28"/>
          <w:szCs w:val="28"/>
        </w:rPr>
        <w:t xml:space="preserve"> </w:t>
      </w:r>
    </w:p>
    <w:p w:rsidR="00DF4CF7" w:rsidRPr="00850B6A" w:rsidRDefault="00C93D78" w:rsidP="00DF4CF7">
      <w:pPr>
        <w:tabs>
          <w:tab w:val="left" w:pos="0"/>
        </w:tabs>
        <w:ind w:firstLine="567"/>
        <w:jc w:val="both"/>
        <w:rPr>
          <w:rFonts w:eastAsia="Calibri"/>
          <w:sz w:val="28"/>
          <w:szCs w:val="28"/>
        </w:rPr>
      </w:pPr>
      <w:r w:rsidRPr="00850B6A">
        <w:rPr>
          <w:rFonts w:eastAsia="Calibri"/>
          <w:sz w:val="28"/>
          <w:szCs w:val="28"/>
        </w:rPr>
        <w:t>В ходе ежедневного клинического наблюдения за общим состоянием здоровья всех испытуемых животных не выявило в месте аппликации никаких патологических отклонений – отеков, изъязвлений, эритем.</w:t>
      </w:r>
    </w:p>
    <w:p w:rsidR="00C93D78" w:rsidRPr="00850B6A" w:rsidRDefault="00C93D78" w:rsidP="00DF4CF7">
      <w:pPr>
        <w:tabs>
          <w:tab w:val="left" w:pos="0"/>
        </w:tabs>
        <w:ind w:firstLine="567"/>
        <w:jc w:val="both"/>
        <w:rPr>
          <w:rFonts w:eastAsia="Calibri"/>
          <w:sz w:val="28"/>
          <w:szCs w:val="28"/>
        </w:rPr>
      </w:pPr>
      <w:r w:rsidRPr="00850B6A">
        <w:rPr>
          <w:rFonts w:eastAsia="Calibri"/>
          <w:sz w:val="28"/>
          <w:szCs w:val="28"/>
        </w:rPr>
        <w:t>Индивидуальные показатели реакций разд</w:t>
      </w:r>
      <w:r w:rsidR="00D50F57">
        <w:rPr>
          <w:rFonts w:eastAsia="Calibri"/>
          <w:sz w:val="28"/>
          <w:szCs w:val="28"/>
        </w:rPr>
        <w:t>ражений представлены в таблице 43</w:t>
      </w:r>
    </w:p>
    <w:p w:rsidR="00C93D78" w:rsidRPr="00850B6A" w:rsidRDefault="00C93D78" w:rsidP="00DF4CF7">
      <w:pPr>
        <w:tabs>
          <w:tab w:val="left" w:pos="0"/>
        </w:tabs>
        <w:ind w:firstLine="567"/>
        <w:jc w:val="both"/>
        <w:rPr>
          <w:rFonts w:eastAsia="Calibri"/>
          <w:sz w:val="28"/>
          <w:szCs w:val="28"/>
        </w:rPr>
      </w:pPr>
    </w:p>
    <w:p w:rsidR="00C93D78" w:rsidRPr="00924945" w:rsidRDefault="00D50F57" w:rsidP="00B646E5">
      <w:pPr>
        <w:jc w:val="both"/>
        <w:rPr>
          <w:rFonts w:eastAsia="Calibri"/>
          <w:sz w:val="28"/>
          <w:szCs w:val="28"/>
        </w:rPr>
      </w:pPr>
      <w:r>
        <w:rPr>
          <w:rFonts w:eastAsia="Calibri"/>
          <w:sz w:val="28"/>
          <w:szCs w:val="28"/>
        </w:rPr>
        <w:t>Таблица 43</w:t>
      </w:r>
      <w:r w:rsidR="00C93D78">
        <w:rPr>
          <w:rFonts w:eastAsia="Calibri"/>
          <w:sz w:val="28"/>
          <w:szCs w:val="28"/>
        </w:rPr>
        <w:t xml:space="preserve"> - </w:t>
      </w:r>
      <w:r w:rsidR="00C93D78" w:rsidRPr="00924945">
        <w:rPr>
          <w:rFonts w:eastAsia="Calibri"/>
          <w:sz w:val="28"/>
          <w:szCs w:val="28"/>
        </w:rPr>
        <w:t xml:space="preserve">Индивидуальные показатели реакции первичного раздражения опытных участков после нанесения </w:t>
      </w:r>
      <w:r w:rsidR="00C93D78">
        <w:rPr>
          <w:sz w:val="28"/>
          <w:szCs w:val="28"/>
        </w:rPr>
        <w:t>комбинированного ЛС</w:t>
      </w:r>
      <w:r w:rsidR="00C93D78" w:rsidRPr="00924945">
        <w:rPr>
          <w:rFonts w:eastAsia="Calibri"/>
          <w:sz w:val="28"/>
          <w:szCs w:val="28"/>
        </w:rPr>
        <w:t xml:space="preserve"> </w:t>
      </w:r>
    </w:p>
    <w:tbl>
      <w:tblPr>
        <w:tblpPr w:leftFromText="180" w:rightFromText="180" w:vertAnchor="text" w:horzAnchor="page" w:tblpX="1536" w:tblpY="77"/>
        <w:tblW w:w="96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20"/>
      </w:tblPr>
      <w:tblGrid>
        <w:gridCol w:w="1848"/>
        <w:gridCol w:w="1701"/>
        <w:gridCol w:w="1559"/>
        <w:gridCol w:w="1559"/>
        <w:gridCol w:w="1559"/>
        <w:gridCol w:w="1423"/>
      </w:tblGrid>
      <w:tr w:rsidR="00C93D78" w:rsidRPr="00924945" w:rsidTr="00C93D78">
        <w:trPr>
          <w:trHeight w:val="347"/>
        </w:trPr>
        <w:tc>
          <w:tcPr>
            <w:tcW w:w="1848" w:type="dxa"/>
            <w:vMerge w:val="restart"/>
            <w:shd w:val="clear" w:color="auto" w:fill="auto"/>
            <w:tcMar>
              <w:top w:w="72" w:type="dxa"/>
              <w:left w:w="144" w:type="dxa"/>
              <w:bottom w:w="72" w:type="dxa"/>
              <w:right w:w="144" w:type="dxa"/>
            </w:tcMar>
            <w:hideMark/>
          </w:tcPr>
          <w:p w:rsidR="00C93D78" w:rsidRPr="00924945" w:rsidRDefault="00C93D78" w:rsidP="00B646E5">
            <w:pPr>
              <w:rPr>
                <w:rFonts w:ascii="Arial" w:hAnsi="Arial" w:cs="Arial"/>
              </w:rPr>
            </w:pPr>
            <w:r w:rsidRPr="00924945">
              <w:rPr>
                <w:b/>
                <w:bCs/>
                <w:color w:val="000000"/>
                <w:kern w:val="24"/>
              </w:rPr>
              <w:lastRenderedPageBreak/>
              <w:t>Реакция</w:t>
            </w:r>
          </w:p>
        </w:tc>
        <w:tc>
          <w:tcPr>
            <w:tcW w:w="1701" w:type="dxa"/>
            <w:vMerge w:val="restart"/>
            <w:shd w:val="clear" w:color="auto" w:fill="auto"/>
            <w:tcMar>
              <w:top w:w="72" w:type="dxa"/>
              <w:left w:w="144" w:type="dxa"/>
              <w:bottom w:w="72" w:type="dxa"/>
              <w:right w:w="144" w:type="dxa"/>
            </w:tcMar>
            <w:hideMark/>
          </w:tcPr>
          <w:p w:rsidR="00C93D78" w:rsidRPr="00924945" w:rsidRDefault="00C93D78" w:rsidP="00B646E5">
            <w:pPr>
              <w:rPr>
                <w:rFonts w:ascii="Arial" w:hAnsi="Arial" w:cs="Arial"/>
              </w:rPr>
            </w:pPr>
            <w:r w:rsidRPr="00924945">
              <w:rPr>
                <w:b/>
                <w:bCs/>
                <w:color w:val="000000"/>
                <w:kern w:val="24"/>
              </w:rPr>
              <w:t>Время экспозиции</w:t>
            </w:r>
          </w:p>
        </w:tc>
        <w:tc>
          <w:tcPr>
            <w:tcW w:w="4677" w:type="dxa"/>
            <w:gridSpan w:val="3"/>
            <w:shd w:val="clear" w:color="auto" w:fill="auto"/>
            <w:tcMar>
              <w:top w:w="72" w:type="dxa"/>
              <w:left w:w="144" w:type="dxa"/>
              <w:bottom w:w="72" w:type="dxa"/>
              <w:right w:w="144" w:type="dxa"/>
            </w:tcMar>
            <w:hideMark/>
          </w:tcPr>
          <w:p w:rsidR="00C93D78" w:rsidRPr="00924945" w:rsidRDefault="00C93D78" w:rsidP="00B646E5">
            <w:pPr>
              <w:jc w:val="center"/>
              <w:rPr>
                <w:rFonts w:ascii="Arial" w:hAnsi="Arial" w:cs="Arial"/>
              </w:rPr>
            </w:pPr>
            <w:r w:rsidRPr="00924945">
              <w:rPr>
                <w:b/>
                <w:bCs/>
                <w:color w:val="000000"/>
                <w:kern w:val="24"/>
              </w:rPr>
              <w:t>Индивидуальные значения</w:t>
            </w:r>
          </w:p>
        </w:tc>
        <w:tc>
          <w:tcPr>
            <w:tcW w:w="1423" w:type="dxa"/>
            <w:vMerge w:val="restart"/>
            <w:shd w:val="clear" w:color="auto" w:fill="auto"/>
            <w:tcMar>
              <w:top w:w="72" w:type="dxa"/>
              <w:left w:w="144" w:type="dxa"/>
              <w:bottom w:w="72" w:type="dxa"/>
              <w:right w:w="144" w:type="dxa"/>
            </w:tcMar>
            <w:hideMark/>
          </w:tcPr>
          <w:p w:rsidR="00C93D78" w:rsidRPr="00924945" w:rsidRDefault="00C93D78" w:rsidP="00B646E5">
            <w:pPr>
              <w:rPr>
                <w:rFonts w:ascii="Arial" w:hAnsi="Arial" w:cs="Arial"/>
              </w:rPr>
            </w:pPr>
            <w:r w:rsidRPr="00924945">
              <w:rPr>
                <w:b/>
                <w:bCs/>
                <w:color w:val="000000"/>
                <w:kern w:val="24"/>
              </w:rPr>
              <w:t xml:space="preserve">Общее значение </w:t>
            </w:r>
          </w:p>
        </w:tc>
      </w:tr>
      <w:tr w:rsidR="00C93D78" w:rsidRPr="00924945" w:rsidTr="00C93D78">
        <w:trPr>
          <w:trHeight w:val="269"/>
        </w:trPr>
        <w:tc>
          <w:tcPr>
            <w:tcW w:w="1848" w:type="dxa"/>
            <w:vMerge/>
            <w:shd w:val="clear" w:color="auto" w:fill="auto"/>
            <w:vAlign w:val="center"/>
            <w:hideMark/>
          </w:tcPr>
          <w:p w:rsidR="00C93D78" w:rsidRPr="00924945" w:rsidRDefault="00C93D78" w:rsidP="00B646E5">
            <w:pPr>
              <w:rPr>
                <w:rFonts w:ascii="Arial" w:hAnsi="Arial" w:cs="Arial"/>
              </w:rPr>
            </w:pPr>
          </w:p>
        </w:tc>
        <w:tc>
          <w:tcPr>
            <w:tcW w:w="1701" w:type="dxa"/>
            <w:vMerge/>
            <w:shd w:val="clear" w:color="auto" w:fill="auto"/>
            <w:vAlign w:val="center"/>
            <w:hideMark/>
          </w:tcPr>
          <w:p w:rsidR="00C93D78" w:rsidRPr="00924945" w:rsidRDefault="00C93D78" w:rsidP="00B646E5">
            <w:pPr>
              <w:rPr>
                <w:rFonts w:ascii="Arial" w:hAnsi="Arial" w:cs="Arial"/>
              </w:rPr>
            </w:pPr>
          </w:p>
        </w:tc>
        <w:tc>
          <w:tcPr>
            <w:tcW w:w="1559" w:type="dxa"/>
            <w:shd w:val="clear" w:color="auto" w:fill="auto"/>
            <w:tcMar>
              <w:top w:w="72" w:type="dxa"/>
              <w:left w:w="144" w:type="dxa"/>
              <w:bottom w:w="72" w:type="dxa"/>
              <w:right w:w="144" w:type="dxa"/>
            </w:tcMar>
            <w:hideMark/>
          </w:tcPr>
          <w:p w:rsidR="00C93D78" w:rsidRPr="00924945" w:rsidRDefault="00C93D78" w:rsidP="00B646E5">
            <w:pPr>
              <w:rPr>
                <w:rFonts w:ascii="Arial" w:hAnsi="Arial" w:cs="Arial"/>
              </w:rPr>
            </w:pPr>
            <w:r w:rsidRPr="00924945">
              <w:rPr>
                <w:color w:val="000000"/>
                <w:kern w:val="24"/>
              </w:rPr>
              <w:t>Кролик №1</w:t>
            </w:r>
          </w:p>
        </w:tc>
        <w:tc>
          <w:tcPr>
            <w:tcW w:w="1559" w:type="dxa"/>
            <w:shd w:val="clear" w:color="auto" w:fill="auto"/>
            <w:tcMar>
              <w:top w:w="72" w:type="dxa"/>
              <w:left w:w="144" w:type="dxa"/>
              <w:bottom w:w="72" w:type="dxa"/>
              <w:right w:w="144" w:type="dxa"/>
            </w:tcMar>
            <w:hideMark/>
          </w:tcPr>
          <w:p w:rsidR="00C93D78" w:rsidRPr="00924945" w:rsidRDefault="00C93D78" w:rsidP="00B646E5">
            <w:pPr>
              <w:rPr>
                <w:rFonts w:ascii="Arial" w:hAnsi="Arial" w:cs="Arial"/>
              </w:rPr>
            </w:pPr>
            <w:r w:rsidRPr="00924945">
              <w:rPr>
                <w:color w:val="000000"/>
                <w:kern w:val="24"/>
              </w:rPr>
              <w:t>Кролик №2</w:t>
            </w:r>
          </w:p>
        </w:tc>
        <w:tc>
          <w:tcPr>
            <w:tcW w:w="1559" w:type="dxa"/>
            <w:shd w:val="clear" w:color="auto" w:fill="auto"/>
            <w:tcMar>
              <w:top w:w="72" w:type="dxa"/>
              <w:left w:w="144" w:type="dxa"/>
              <w:bottom w:w="72" w:type="dxa"/>
              <w:right w:w="144" w:type="dxa"/>
            </w:tcMar>
            <w:hideMark/>
          </w:tcPr>
          <w:p w:rsidR="00C93D78" w:rsidRPr="00924945" w:rsidRDefault="00C93D78" w:rsidP="00B646E5">
            <w:pPr>
              <w:rPr>
                <w:rFonts w:ascii="Arial" w:hAnsi="Arial" w:cs="Arial"/>
              </w:rPr>
            </w:pPr>
            <w:r w:rsidRPr="00924945">
              <w:rPr>
                <w:color w:val="000000"/>
                <w:kern w:val="24"/>
              </w:rPr>
              <w:t>Кролик №3</w:t>
            </w:r>
          </w:p>
        </w:tc>
        <w:tc>
          <w:tcPr>
            <w:tcW w:w="1423" w:type="dxa"/>
            <w:vMerge/>
            <w:shd w:val="clear" w:color="auto" w:fill="auto"/>
            <w:vAlign w:val="center"/>
            <w:hideMark/>
          </w:tcPr>
          <w:p w:rsidR="00C93D78" w:rsidRPr="00924945" w:rsidRDefault="00C93D78" w:rsidP="00B646E5">
            <w:pPr>
              <w:rPr>
                <w:rFonts w:ascii="Arial" w:hAnsi="Arial" w:cs="Arial"/>
              </w:rPr>
            </w:pPr>
          </w:p>
        </w:tc>
      </w:tr>
      <w:tr w:rsidR="00C93D78" w:rsidRPr="00924945" w:rsidTr="00C93D78">
        <w:trPr>
          <w:trHeight w:val="309"/>
        </w:trPr>
        <w:tc>
          <w:tcPr>
            <w:tcW w:w="1848" w:type="dxa"/>
            <w:vMerge w:val="restart"/>
            <w:shd w:val="clear" w:color="auto" w:fill="auto"/>
            <w:tcMar>
              <w:top w:w="72" w:type="dxa"/>
              <w:left w:w="144" w:type="dxa"/>
              <w:bottom w:w="72" w:type="dxa"/>
              <w:right w:w="144" w:type="dxa"/>
            </w:tcMar>
            <w:hideMark/>
          </w:tcPr>
          <w:p w:rsidR="00C93D78" w:rsidRPr="00924945" w:rsidRDefault="00C93D78" w:rsidP="00B646E5">
            <w:pPr>
              <w:rPr>
                <w:rFonts w:ascii="Arial" w:hAnsi="Arial" w:cs="Arial"/>
              </w:rPr>
            </w:pPr>
            <w:r w:rsidRPr="00924945">
              <w:rPr>
                <w:color w:val="000000"/>
                <w:kern w:val="24"/>
              </w:rPr>
              <w:t>Эритема, формирование струпа</w:t>
            </w:r>
          </w:p>
        </w:tc>
        <w:tc>
          <w:tcPr>
            <w:tcW w:w="1701" w:type="dxa"/>
            <w:shd w:val="clear" w:color="auto" w:fill="auto"/>
            <w:tcMar>
              <w:top w:w="72" w:type="dxa"/>
              <w:left w:w="144" w:type="dxa"/>
              <w:bottom w:w="72" w:type="dxa"/>
              <w:right w:w="144" w:type="dxa"/>
            </w:tcMar>
            <w:hideMark/>
          </w:tcPr>
          <w:p w:rsidR="00C93D78" w:rsidRPr="00924945" w:rsidRDefault="00C93D78" w:rsidP="00B646E5">
            <w:pPr>
              <w:rPr>
                <w:rFonts w:ascii="Arial" w:hAnsi="Arial" w:cs="Arial"/>
              </w:rPr>
            </w:pPr>
            <w:r w:rsidRPr="00924945">
              <w:rPr>
                <w:color w:val="000000"/>
                <w:kern w:val="24"/>
              </w:rPr>
              <w:t>1 час</w:t>
            </w:r>
          </w:p>
        </w:tc>
        <w:tc>
          <w:tcPr>
            <w:tcW w:w="1559" w:type="dxa"/>
            <w:shd w:val="clear" w:color="auto" w:fill="auto"/>
            <w:tcMar>
              <w:top w:w="72" w:type="dxa"/>
              <w:left w:w="144" w:type="dxa"/>
              <w:bottom w:w="72" w:type="dxa"/>
              <w:right w:w="144" w:type="dxa"/>
            </w:tcMar>
            <w:hideMark/>
          </w:tcPr>
          <w:p w:rsidR="00C93D78" w:rsidRPr="00924945" w:rsidRDefault="00C93D78" w:rsidP="00B646E5">
            <w:pPr>
              <w:rPr>
                <w:rFonts w:ascii="Arial" w:hAnsi="Arial" w:cs="Arial"/>
              </w:rPr>
            </w:pPr>
            <w:r w:rsidRPr="00924945">
              <w:rPr>
                <w:color w:val="000000"/>
                <w:kern w:val="24"/>
              </w:rPr>
              <w:t>0</w:t>
            </w:r>
          </w:p>
        </w:tc>
        <w:tc>
          <w:tcPr>
            <w:tcW w:w="1559" w:type="dxa"/>
            <w:shd w:val="clear" w:color="auto" w:fill="auto"/>
            <w:tcMar>
              <w:top w:w="72" w:type="dxa"/>
              <w:left w:w="144" w:type="dxa"/>
              <w:bottom w:w="72" w:type="dxa"/>
              <w:right w:w="144" w:type="dxa"/>
            </w:tcMar>
            <w:hideMark/>
          </w:tcPr>
          <w:p w:rsidR="00C93D78" w:rsidRPr="00924945" w:rsidRDefault="00C93D78" w:rsidP="00B646E5">
            <w:pPr>
              <w:rPr>
                <w:rFonts w:ascii="Arial" w:hAnsi="Arial" w:cs="Arial"/>
              </w:rPr>
            </w:pPr>
            <w:r w:rsidRPr="00924945">
              <w:rPr>
                <w:color w:val="000000"/>
                <w:kern w:val="24"/>
              </w:rPr>
              <w:t>0</w:t>
            </w:r>
          </w:p>
        </w:tc>
        <w:tc>
          <w:tcPr>
            <w:tcW w:w="1559" w:type="dxa"/>
            <w:shd w:val="clear" w:color="auto" w:fill="auto"/>
            <w:tcMar>
              <w:top w:w="72" w:type="dxa"/>
              <w:left w:w="144" w:type="dxa"/>
              <w:bottom w:w="72" w:type="dxa"/>
              <w:right w:w="144" w:type="dxa"/>
            </w:tcMar>
            <w:hideMark/>
          </w:tcPr>
          <w:p w:rsidR="00C93D78" w:rsidRPr="00924945" w:rsidRDefault="00C93D78" w:rsidP="00B646E5">
            <w:pPr>
              <w:rPr>
                <w:rFonts w:ascii="Arial" w:hAnsi="Arial" w:cs="Arial"/>
              </w:rPr>
            </w:pPr>
            <w:r w:rsidRPr="00924945">
              <w:rPr>
                <w:color w:val="000000"/>
                <w:kern w:val="24"/>
              </w:rPr>
              <w:t>0</w:t>
            </w:r>
          </w:p>
        </w:tc>
        <w:tc>
          <w:tcPr>
            <w:tcW w:w="1423" w:type="dxa"/>
            <w:shd w:val="clear" w:color="auto" w:fill="auto"/>
            <w:tcMar>
              <w:top w:w="72" w:type="dxa"/>
              <w:left w:w="144" w:type="dxa"/>
              <w:bottom w:w="72" w:type="dxa"/>
              <w:right w:w="144" w:type="dxa"/>
            </w:tcMar>
            <w:hideMark/>
          </w:tcPr>
          <w:p w:rsidR="00C93D78" w:rsidRPr="00924945" w:rsidRDefault="00C93D78" w:rsidP="00B646E5">
            <w:pPr>
              <w:rPr>
                <w:rFonts w:ascii="Arial" w:hAnsi="Arial" w:cs="Arial"/>
              </w:rPr>
            </w:pPr>
            <w:r w:rsidRPr="00924945">
              <w:rPr>
                <w:color w:val="000000"/>
                <w:kern w:val="24"/>
              </w:rPr>
              <w:t>0</w:t>
            </w:r>
          </w:p>
        </w:tc>
      </w:tr>
      <w:tr w:rsidR="00C93D78" w:rsidRPr="00924945" w:rsidTr="00C93D78">
        <w:trPr>
          <w:trHeight w:val="217"/>
        </w:trPr>
        <w:tc>
          <w:tcPr>
            <w:tcW w:w="1848" w:type="dxa"/>
            <w:vMerge/>
            <w:shd w:val="clear" w:color="auto" w:fill="auto"/>
            <w:vAlign w:val="center"/>
            <w:hideMark/>
          </w:tcPr>
          <w:p w:rsidR="00C93D78" w:rsidRPr="00924945" w:rsidRDefault="00C93D78" w:rsidP="00B646E5">
            <w:pPr>
              <w:rPr>
                <w:rFonts w:ascii="Arial" w:hAnsi="Arial" w:cs="Arial"/>
              </w:rPr>
            </w:pPr>
          </w:p>
        </w:tc>
        <w:tc>
          <w:tcPr>
            <w:tcW w:w="1701" w:type="dxa"/>
            <w:shd w:val="clear" w:color="auto" w:fill="auto"/>
            <w:tcMar>
              <w:top w:w="72" w:type="dxa"/>
              <w:left w:w="144" w:type="dxa"/>
              <w:bottom w:w="72" w:type="dxa"/>
              <w:right w:w="144" w:type="dxa"/>
            </w:tcMar>
            <w:hideMark/>
          </w:tcPr>
          <w:p w:rsidR="00C93D78" w:rsidRPr="00924945" w:rsidRDefault="00C93D78" w:rsidP="00B646E5">
            <w:pPr>
              <w:rPr>
                <w:rFonts w:ascii="Arial" w:hAnsi="Arial" w:cs="Arial"/>
              </w:rPr>
            </w:pPr>
            <w:r w:rsidRPr="00924945">
              <w:rPr>
                <w:color w:val="000000"/>
                <w:kern w:val="24"/>
              </w:rPr>
              <w:t>24 часа</w:t>
            </w:r>
          </w:p>
        </w:tc>
        <w:tc>
          <w:tcPr>
            <w:tcW w:w="1559" w:type="dxa"/>
            <w:shd w:val="clear" w:color="auto" w:fill="auto"/>
            <w:tcMar>
              <w:top w:w="72" w:type="dxa"/>
              <w:left w:w="144" w:type="dxa"/>
              <w:bottom w:w="72" w:type="dxa"/>
              <w:right w:w="144" w:type="dxa"/>
            </w:tcMar>
            <w:hideMark/>
          </w:tcPr>
          <w:p w:rsidR="00C93D78" w:rsidRPr="00924945" w:rsidRDefault="00C93D78" w:rsidP="00B646E5">
            <w:pPr>
              <w:rPr>
                <w:rFonts w:ascii="Arial" w:hAnsi="Arial" w:cs="Arial"/>
              </w:rPr>
            </w:pPr>
            <w:r w:rsidRPr="00924945">
              <w:rPr>
                <w:color w:val="000000"/>
                <w:kern w:val="24"/>
              </w:rPr>
              <w:t>0</w:t>
            </w:r>
          </w:p>
        </w:tc>
        <w:tc>
          <w:tcPr>
            <w:tcW w:w="1559" w:type="dxa"/>
            <w:shd w:val="clear" w:color="auto" w:fill="auto"/>
            <w:tcMar>
              <w:top w:w="72" w:type="dxa"/>
              <w:left w:w="144" w:type="dxa"/>
              <w:bottom w:w="72" w:type="dxa"/>
              <w:right w:w="144" w:type="dxa"/>
            </w:tcMar>
            <w:hideMark/>
          </w:tcPr>
          <w:p w:rsidR="00C93D78" w:rsidRPr="00924945" w:rsidRDefault="00C93D78" w:rsidP="00B646E5">
            <w:pPr>
              <w:rPr>
                <w:rFonts w:ascii="Arial" w:hAnsi="Arial" w:cs="Arial"/>
              </w:rPr>
            </w:pPr>
            <w:r w:rsidRPr="00924945">
              <w:rPr>
                <w:color w:val="000000"/>
                <w:kern w:val="24"/>
              </w:rPr>
              <w:t>0</w:t>
            </w:r>
          </w:p>
        </w:tc>
        <w:tc>
          <w:tcPr>
            <w:tcW w:w="1559" w:type="dxa"/>
            <w:shd w:val="clear" w:color="auto" w:fill="auto"/>
            <w:tcMar>
              <w:top w:w="72" w:type="dxa"/>
              <w:left w:w="144" w:type="dxa"/>
              <w:bottom w:w="72" w:type="dxa"/>
              <w:right w:w="144" w:type="dxa"/>
            </w:tcMar>
            <w:hideMark/>
          </w:tcPr>
          <w:p w:rsidR="00C93D78" w:rsidRPr="00924945" w:rsidRDefault="00C93D78" w:rsidP="00B646E5">
            <w:pPr>
              <w:rPr>
                <w:rFonts w:ascii="Arial" w:hAnsi="Arial" w:cs="Arial"/>
              </w:rPr>
            </w:pPr>
            <w:r w:rsidRPr="00924945">
              <w:rPr>
                <w:color w:val="000000"/>
                <w:kern w:val="24"/>
              </w:rPr>
              <w:t>0</w:t>
            </w:r>
          </w:p>
        </w:tc>
        <w:tc>
          <w:tcPr>
            <w:tcW w:w="1423" w:type="dxa"/>
            <w:shd w:val="clear" w:color="auto" w:fill="auto"/>
            <w:tcMar>
              <w:top w:w="72" w:type="dxa"/>
              <w:left w:w="144" w:type="dxa"/>
              <w:bottom w:w="72" w:type="dxa"/>
              <w:right w:w="144" w:type="dxa"/>
            </w:tcMar>
            <w:hideMark/>
          </w:tcPr>
          <w:p w:rsidR="00C93D78" w:rsidRPr="00924945" w:rsidRDefault="00C93D78" w:rsidP="00B646E5">
            <w:pPr>
              <w:rPr>
                <w:rFonts w:ascii="Arial" w:hAnsi="Arial" w:cs="Arial"/>
              </w:rPr>
            </w:pPr>
            <w:r w:rsidRPr="00924945">
              <w:rPr>
                <w:color w:val="000000"/>
                <w:kern w:val="24"/>
              </w:rPr>
              <w:t>0</w:t>
            </w:r>
          </w:p>
        </w:tc>
      </w:tr>
      <w:tr w:rsidR="00C93D78" w:rsidRPr="00924945" w:rsidTr="00C93D78">
        <w:trPr>
          <w:trHeight w:val="267"/>
        </w:trPr>
        <w:tc>
          <w:tcPr>
            <w:tcW w:w="1848" w:type="dxa"/>
            <w:vMerge/>
            <w:shd w:val="clear" w:color="auto" w:fill="auto"/>
            <w:vAlign w:val="center"/>
            <w:hideMark/>
          </w:tcPr>
          <w:p w:rsidR="00C93D78" w:rsidRPr="00924945" w:rsidRDefault="00C93D78" w:rsidP="00B646E5">
            <w:pPr>
              <w:rPr>
                <w:rFonts w:ascii="Arial" w:hAnsi="Arial" w:cs="Arial"/>
              </w:rPr>
            </w:pPr>
          </w:p>
        </w:tc>
        <w:tc>
          <w:tcPr>
            <w:tcW w:w="1701" w:type="dxa"/>
            <w:shd w:val="clear" w:color="auto" w:fill="auto"/>
            <w:tcMar>
              <w:top w:w="72" w:type="dxa"/>
              <w:left w:w="144" w:type="dxa"/>
              <w:bottom w:w="72" w:type="dxa"/>
              <w:right w:w="144" w:type="dxa"/>
            </w:tcMar>
            <w:hideMark/>
          </w:tcPr>
          <w:p w:rsidR="00C93D78" w:rsidRPr="00924945" w:rsidRDefault="00C93D78" w:rsidP="00B646E5">
            <w:pPr>
              <w:rPr>
                <w:rFonts w:ascii="Arial" w:hAnsi="Arial" w:cs="Arial"/>
              </w:rPr>
            </w:pPr>
            <w:r w:rsidRPr="00924945">
              <w:rPr>
                <w:color w:val="000000"/>
                <w:kern w:val="24"/>
              </w:rPr>
              <w:t>48 часов</w:t>
            </w:r>
          </w:p>
        </w:tc>
        <w:tc>
          <w:tcPr>
            <w:tcW w:w="1559" w:type="dxa"/>
            <w:shd w:val="clear" w:color="auto" w:fill="auto"/>
            <w:tcMar>
              <w:top w:w="72" w:type="dxa"/>
              <w:left w:w="144" w:type="dxa"/>
              <w:bottom w:w="72" w:type="dxa"/>
              <w:right w:w="144" w:type="dxa"/>
            </w:tcMar>
            <w:hideMark/>
          </w:tcPr>
          <w:p w:rsidR="00C93D78" w:rsidRPr="00924945" w:rsidRDefault="00C93D78" w:rsidP="00B646E5">
            <w:pPr>
              <w:rPr>
                <w:rFonts w:ascii="Arial" w:hAnsi="Arial" w:cs="Arial"/>
              </w:rPr>
            </w:pPr>
            <w:r w:rsidRPr="00924945">
              <w:rPr>
                <w:color w:val="000000"/>
                <w:kern w:val="24"/>
              </w:rPr>
              <w:t>0</w:t>
            </w:r>
          </w:p>
        </w:tc>
        <w:tc>
          <w:tcPr>
            <w:tcW w:w="1559" w:type="dxa"/>
            <w:shd w:val="clear" w:color="auto" w:fill="auto"/>
            <w:tcMar>
              <w:top w:w="72" w:type="dxa"/>
              <w:left w:w="144" w:type="dxa"/>
              <w:bottom w:w="72" w:type="dxa"/>
              <w:right w:w="144" w:type="dxa"/>
            </w:tcMar>
            <w:hideMark/>
          </w:tcPr>
          <w:p w:rsidR="00C93D78" w:rsidRPr="00924945" w:rsidRDefault="00C93D78" w:rsidP="00B646E5">
            <w:pPr>
              <w:rPr>
                <w:rFonts w:ascii="Arial" w:hAnsi="Arial" w:cs="Arial"/>
              </w:rPr>
            </w:pPr>
            <w:r w:rsidRPr="00924945">
              <w:rPr>
                <w:color w:val="000000"/>
                <w:kern w:val="24"/>
              </w:rPr>
              <w:t>0</w:t>
            </w:r>
          </w:p>
        </w:tc>
        <w:tc>
          <w:tcPr>
            <w:tcW w:w="1559" w:type="dxa"/>
            <w:shd w:val="clear" w:color="auto" w:fill="auto"/>
            <w:tcMar>
              <w:top w:w="72" w:type="dxa"/>
              <w:left w:w="144" w:type="dxa"/>
              <w:bottom w:w="72" w:type="dxa"/>
              <w:right w:w="144" w:type="dxa"/>
            </w:tcMar>
            <w:hideMark/>
          </w:tcPr>
          <w:p w:rsidR="00C93D78" w:rsidRPr="00924945" w:rsidRDefault="00C93D78" w:rsidP="00B646E5">
            <w:pPr>
              <w:rPr>
                <w:rFonts w:ascii="Arial" w:hAnsi="Arial" w:cs="Arial"/>
              </w:rPr>
            </w:pPr>
            <w:r w:rsidRPr="00924945">
              <w:rPr>
                <w:color w:val="000000"/>
                <w:kern w:val="24"/>
              </w:rPr>
              <w:t>0</w:t>
            </w:r>
          </w:p>
        </w:tc>
        <w:tc>
          <w:tcPr>
            <w:tcW w:w="1423" w:type="dxa"/>
            <w:shd w:val="clear" w:color="auto" w:fill="auto"/>
            <w:tcMar>
              <w:top w:w="72" w:type="dxa"/>
              <w:left w:w="144" w:type="dxa"/>
              <w:bottom w:w="72" w:type="dxa"/>
              <w:right w:w="144" w:type="dxa"/>
            </w:tcMar>
            <w:hideMark/>
          </w:tcPr>
          <w:p w:rsidR="00C93D78" w:rsidRPr="00924945" w:rsidRDefault="00C93D78" w:rsidP="00B646E5">
            <w:pPr>
              <w:rPr>
                <w:rFonts w:ascii="Arial" w:hAnsi="Arial" w:cs="Arial"/>
              </w:rPr>
            </w:pPr>
            <w:r w:rsidRPr="00924945">
              <w:rPr>
                <w:color w:val="000000"/>
                <w:kern w:val="24"/>
              </w:rPr>
              <w:t>0</w:t>
            </w:r>
          </w:p>
        </w:tc>
      </w:tr>
      <w:tr w:rsidR="00C93D78" w:rsidRPr="00924945" w:rsidTr="00C93D78">
        <w:trPr>
          <w:trHeight w:val="331"/>
        </w:trPr>
        <w:tc>
          <w:tcPr>
            <w:tcW w:w="1848" w:type="dxa"/>
            <w:vMerge/>
            <w:shd w:val="clear" w:color="auto" w:fill="auto"/>
            <w:vAlign w:val="center"/>
            <w:hideMark/>
          </w:tcPr>
          <w:p w:rsidR="00C93D78" w:rsidRPr="00924945" w:rsidRDefault="00C93D78" w:rsidP="00B646E5">
            <w:pPr>
              <w:rPr>
                <w:rFonts w:ascii="Arial" w:hAnsi="Arial" w:cs="Arial"/>
              </w:rPr>
            </w:pPr>
          </w:p>
        </w:tc>
        <w:tc>
          <w:tcPr>
            <w:tcW w:w="1701" w:type="dxa"/>
            <w:shd w:val="clear" w:color="auto" w:fill="auto"/>
            <w:tcMar>
              <w:top w:w="72" w:type="dxa"/>
              <w:left w:w="144" w:type="dxa"/>
              <w:bottom w:w="72" w:type="dxa"/>
              <w:right w:w="144" w:type="dxa"/>
            </w:tcMar>
            <w:hideMark/>
          </w:tcPr>
          <w:p w:rsidR="00C93D78" w:rsidRPr="00924945" w:rsidRDefault="00C93D78" w:rsidP="00B646E5">
            <w:pPr>
              <w:rPr>
                <w:rFonts w:ascii="Arial" w:hAnsi="Arial" w:cs="Arial"/>
              </w:rPr>
            </w:pPr>
            <w:r w:rsidRPr="00924945">
              <w:rPr>
                <w:color w:val="000000"/>
                <w:kern w:val="24"/>
              </w:rPr>
              <w:t>72 часа</w:t>
            </w:r>
          </w:p>
        </w:tc>
        <w:tc>
          <w:tcPr>
            <w:tcW w:w="1559" w:type="dxa"/>
            <w:shd w:val="clear" w:color="auto" w:fill="auto"/>
            <w:tcMar>
              <w:top w:w="72" w:type="dxa"/>
              <w:left w:w="144" w:type="dxa"/>
              <w:bottom w:w="72" w:type="dxa"/>
              <w:right w:w="144" w:type="dxa"/>
            </w:tcMar>
            <w:hideMark/>
          </w:tcPr>
          <w:p w:rsidR="00C93D78" w:rsidRPr="00924945" w:rsidRDefault="00C93D78" w:rsidP="00B646E5">
            <w:pPr>
              <w:rPr>
                <w:rFonts w:ascii="Arial" w:hAnsi="Arial" w:cs="Arial"/>
              </w:rPr>
            </w:pPr>
            <w:r w:rsidRPr="00924945">
              <w:rPr>
                <w:color w:val="000000"/>
                <w:kern w:val="24"/>
              </w:rPr>
              <w:t>0</w:t>
            </w:r>
          </w:p>
        </w:tc>
        <w:tc>
          <w:tcPr>
            <w:tcW w:w="1559" w:type="dxa"/>
            <w:shd w:val="clear" w:color="auto" w:fill="auto"/>
            <w:tcMar>
              <w:top w:w="72" w:type="dxa"/>
              <w:left w:w="144" w:type="dxa"/>
              <w:bottom w:w="72" w:type="dxa"/>
              <w:right w:w="144" w:type="dxa"/>
            </w:tcMar>
            <w:hideMark/>
          </w:tcPr>
          <w:p w:rsidR="00C93D78" w:rsidRPr="00924945" w:rsidRDefault="00C93D78" w:rsidP="00B646E5">
            <w:pPr>
              <w:rPr>
                <w:rFonts w:ascii="Arial" w:hAnsi="Arial" w:cs="Arial"/>
              </w:rPr>
            </w:pPr>
            <w:r w:rsidRPr="00924945">
              <w:rPr>
                <w:color w:val="000000"/>
                <w:kern w:val="24"/>
              </w:rPr>
              <w:t>0</w:t>
            </w:r>
          </w:p>
        </w:tc>
        <w:tc>
          <w:tcPr>
            <w:tcW w:w="1559" w:type="dxa"/>
            <w:shd w:val="clear" w:color="auto" w:fill="auto"/>
            <w:tcMar>
              <w:top w:w="72" w:type="dxa"/>
              <w:left w:w="144" w:type="dxa"/>
              <w:bottom w:w="72" w:type="dxa"/>
              <w:right w:w="144" w:type="dxa"/>
            </w:tcMar>
            <w:hideMark/>
          </w:tcPr>
          <w:p w:rsidR="00C93D78" w:rsidRPr="00924945" w:rsidRDefault="00C93D78" w:rsidP="00B646E5">
            <w:pPr>
              <w:rPr>
                <w:rFonts w:ascii="Arial" w:hAnsi="Arial" w:cs="Arial"/>
              </w:rPr>
            </w:pPr>
            <w:r w:rsidRPr="00924945">
              <w:rPr>
                <w:color w:val="000000"/>
                <w:kern w:val="24"/>
              </w:rPr>
              <w:t>0</w:t>
            </w:r>
          </w:p>
        </w:tc>
        <w:tc>
          <w:tcPr>
            <w:tcW w:w="1423" w:type="dxa"/>
            <w:shd w:val="clear" w:color="auto" w:fill="auto"/>
            <w:tcMar>
              <w:top w:w="72" w:type="dxa"/>
              <w:left w:w="144" w:type="dxa"/>
              <w:bottom w:w="72" w:type="dxa"/>
              <w:right w:w="144" w:type="dxa"/>
            </w:tcMar>
            <w:hideMark/>
          </w:tcPr>
          <w:p w:rsidR="00C93D78" w:rsidRPr="00924945" w:rsidRDefault="00C93D78" w:rsidP="00B646E5">
            <w:pPr>
              <w:rPr>
                <w:rFonts w:ascii="Arial" w:hAnsi="Arial" w:cs="Arial"/>
              </w:rPr>
            </w:pPr>
            <w:r w:rsidRPr="00924945">
              <w:rPr>
                <w:color w:val="000000"/>
                <w:kern w:val="24"/>
              </w:rPr>
              <w:t>0</w:t>
            </w:r>
          </w:p>
        </w:tc>
      </w:tr>
      <w:tr w:rsidR="00C93D78" w:rsidRPr="00924945" w:rsidTr="00C93D78">
        <w:trPr>
          <w:trHeight w:val="239"/>
        </w:trPr>
        <w:tc>
          <w:tcPr>
            <w:tcW w:w="1848" w:type="dxa"/>
            <w:vMerge w:val="restart"/>
            <w:shd w:val="clear" w:color="auto" w:fill="auto"/>
            <w:tcMar>
              <w:top w:w="72" w:type="dxa"/>
              <w:left w:w="144" w:type="dxa"/>
              <w:bottom w:w="72" w:type="dxa"/>
              <w:right w:w="144" w:type="dxa"/>
            </w:tcMar>
            <w:hideMark/>
          </w:tcPr>
          <w:p w:rsidR="00C93D78" w:rsidRPr="00924945" w:rsidRDefault="00C93D78" w:rsidP="00B646E5">
            <w:pPr>
              <w:rPr>
                <w:rFonts w:ascii="Arial" w:hAnsi="Arial" w:cs="Arial"/>
              </w:rPr>
            </w:pPr>
            <w:r w:rsidRPr="00924945">
              <w:rPr>
                <w:color w:val="000000"/>
                <w:kern w:val="24"/>
              </w:rPr>
              <w:t>Появление отека</w:t>
            </w:r>
          </w:p>
        </w:tc>
        <w:tc>
          <w:tcPr>
            <w:tcW w:w="1701" w:type="dxa"/>
            <w:shd w:val="clear" w:color="auto" w:fill="auto"/>
            <w:tcMar>
              <w:top w:w="72" w:type="dxa"/>
              <w:left w:w="144" w:type="dxa"/>
              <w:bottom w:w="72" w:type="dxa"/>
              <w:right w:w="144" w:type="dxa"/>
            </w:tcMar>
            <w:hideMark/>
          </w:tcPr>
          <w:p w:rsidR="00C93D78" w:rsidRPr="00924945" w:rsidRDefault="00C93D78" w:rsidP="00B646E5">
            <w:pPr>
              <w:rPr>
                <w:rFonts w:ascii="Arial" w:hAnsi="Arial" w:cs="Arial"/>
              </w:rPr>
            </w:pPr>
            <w:r w:rsidRPr="00924945">
              <w:rPr>
                <w:color w:val="000000"/>
                <w:kern w:val="24"/>
              </w:rPr>
              <w:t>1 час</w:t>
            </w:r>
          </w:p>
        </w:tc>
        <w:tc>
          <w:tcPr>
            <w:tcW w:w="1559" w:type="dxa"/>
            <w:shd w:val="clear" w:color="auto" w:fill="auto"/>
            <w:tcMar>
              <w:top w:w="72" w:type="dxa"/>
              <w:left w:w="144" w:type="dxa"/>
              <w:bottom w:w="72" w:type="dxa"/>
              <w:right w:w="144" w:type="dxa"/>
            </w:tcMar>
            <w:hideMark/>
          </w:tcPr>
          <w:p w:rsidR="00C93D78" w:rsidRPr="00924945" w:rsidRDefault="00C93D78" w:rsidP="00B646E5">
            <w:pPr>
              <w:rPr>
                <w:rFonts w:ascii="Arial" w:hAnsi="Arial" w:cs="Arial"/>
              </w:rPr>
            </w:pPr>
            <w:r w:rsidRPr="00924945">
              <w:rPr>
                <w:color w:val="000000"/>
                <w:kern w:val="24"/>
              </w:rPr>
              <w:t>0</w:t>
            </w:r>
          </w:p>
        </w:tc>
        <w:tc>
          <w:tcPr>
            <w:tcW w:w="1559" w:type="dxa"/>
            <w:shd w:val="clear" w:color="auto" w:fill="auto"/>
            <w:tcMar>
              <w:top w:w="72" w:type="dxa"/>
              <w:left w:w="144" w:type="dxa"/>
              <w:bottom w:w="72" w:type="dxa"/>
              <w:right w:w="144" w:type="dxa"/>
            </w:tcMar>
            <w:hideMark/>
          </w:tcPr>
          <w:p w:rsidR="00C93D78" w:rsidRPr="00924945" w:rsidRDefault="00C93D78" w:rsidP="00B646E5">
            <w:pPr>
              <w:rPr>
                <w:rFonts w:ascii="Arial" w:hAnsi="Arial" w:cs="Arial"/>
              </w:rPr>
            </w:pPr>
            <w:r w:rsidRPr="00924945">
              <w:rPr>
                <w:color w:val="000000"/>
                <w:kern w:val="24"/>
              </w:rPr>
              <w:t>0</w:t>
            </w:r>
          </w:p>
        </w:tc>
        <w:tc>
          <w:tcPr>
            <w:tcW w:w="1559" w:type="dxa"/>
            <w:shd w:val="clear" w:color="auto" w:fill="auto"/>
            <w:tcMar>
              <w:top w:w="72" w:type="dxa"/>
              <w:left w:w="144" w:type="dxa"/>
              <w:bottom w:w="72" w:type="dxa"/>
              <w:right w:w="144" w:type="dxa"/>
            </w:tcMar>
            <w:hideMark/>
          </w:tcPr>
          <w:p w:rsidR="00C93D78" w:rsidRPr="00924945" w:rsidRDefault="00C93D78" w:rsidP="00B646E5">
            <w:pPr>
              <w:rPr>
                <w:rFonts w:ascii="Arial" w:hAnsi="Arial" w:cs="Arial"/>
              </w:rPr>
            </w:pPr>
            <w:r w:rsidRPr="00924945">
              <w:rPr>
                <w:color w:val="000000"/>
                <w:kern w:val="24"/>
              </w:rPr>
              <w:t>0</w:t>
            </w:r>
          </w:p>
        </w:tc>
        <w:tc>
          <w:tcPr>
            <w:tcW w:w="1423" w:type="dxa"/>
            <w:shd w:val="clear" w:color="auto" w:fill="auto"/>
            <w:tcMar>
              <w:top w:w="72" w:type="dxa"/>
              <w:left w:w="144" w:type="dxa"/>
              <w:bottom w:w="72" w:type="dxa"/>
              <w:right w:w="144" w:type="dxa"/>
            </w:tcMar>
            <w:hideMark/>
          </w:tcPr>
          <w:p w:rsidR="00C93D78" w:rsidRPr="00924945" w:rsidRDefault="00C93D78" w:rsidP="00B646E5">
            <w:pPr>
              <w:rPr>
                <w:rFonts w:ascii="Arial" w:hAnsi="Arial" w:cs="Arial"/>
              </w:rPr>
            </w:pPr>
            <w:r w:rsidRPr="00924945">
              <w:rPr>
                <w:color w:val="000000"/>
                <w:kern w:val="24"/>
              </w:rPr>
              <w:t>0</w:t>
            </w:r>
          </w:p>
        </w:tc>
      </w:tr>
      <w:tr w:rsidR="00C93D78" w:rsidRPr="00924945" w:rsidTr="00C93D78">
        <w:trPr>
          <w:trHeight w:val="331"/>
        </w:trPr>
        <w:tc>
          <w:tcPr>
            <w:tcW w:w="1848" w:type="dxa"/>
            <w:vMerge/>
            <w:shd w:val="clear" w:color="auto" w:fill="auto"/>
            <w:vAlign w:val="center"/>
            <w:hideMark/>
          </w:tcPr>
          <w:p w:rsidR="00C93D78" w:rsidRPr="00924945" w:rsidRDefault="00C93D78" w:rsidP="00B646E5">
            <w:pPr>
              <w:rPr>
                <w:rFonts w:ascii="Arial" w:hAnsi="Arial" w:cs="Arial"/>
              </w:rPr>
            </w:pPr>
          </w:p>
        </w:tc>
        <w:tc>
          <w:tcPr>
            <w:tcW w:w="1701" w:type="dxa"/>
            <w:shd w:val="clear" w:color="auto" w:fill="auto"/>
            <w:tcMar>
              <w:top w:w="72" w:type="dxa"/>
              <w:left w:w="144" w:type="dxa"/>
              <w:bottom w:w="72" w:type="dxa"/>
              <w:right w:w="144" w:type="dxa"/>
            </w:tcMar>
            <w:hideMark/>
          </w:tcPr>
          <w:p w:rsidR="00C93D78" w:rsidRPr="00924945" w:rsidRDefault="00C93D78" w:rsidP="00B646E5">
            <w:pPr>
              <w:rPr>
                <w:rFonts w:ascii="Arial" w:hAnsi="Arial" w:cs="Arial"/>
              </w:rPr>
            </w:pPr>
            <w:r w:rsidRPr="00924945">
              <w:rPr>
                <w:color w:val="000000"/>
                <w:kern w:val="24"/>
              </w:rPr>
              <w:t>24 часа</w:t>
            </w:r>
          </w:p>
        </w:tc>
        <w:tc>
          <w:tcPr>
            <w:tcW w:w="1559" w:type="dxa"/>
            <w:shd w:val="clear" w:color="auto" w:fill="auto"/>
            <w:tcMar>
              <w:top w:w="72" w:type="dxa"/>
              <w:left w:w="144" w:type="dxa"/>
              <w:bottom w:w="72" w:type="dxa"/>
              <w:right w:w="144" w:type="dxa"/>
            </w:tcMar>
            <w:hideMark/>
          </w:tcPr>
          <w:p w:rsidR="00C93D78" w:rsidRPr="00924945" w:rsidRDefault="00C93D78" w:rsidP="00B646E5">
            <w:pPr>
              <w:rPr>
                <w:rFonts w:ascii="Arial" w:hAnsi="Arial" w:cs="Arial"/>
              </w:rPr>
            </w:pPr>
            <w:r w:rsidRPr="00924945">
              <w:rPr>
                <w:color w:val="000000"/>
                <w:kern w:val="24"/>
              </w:rPr>
              <w:t>0</w:t>
            </w:r>
          </w:p>
        </w:tc>
        <w:tc>
          <w:tcPr>
            <w:tcW w:w="1559" w:type="dxa"/>
            <w:shd w:val="clear" w:color="auto" w:fill="auto"/>
            <w:tcMar>
              <w:top w:w="72" w:type="dxa"/>
              <w:left w:w="144" w:type="dxa"/>
              <w:bottom w:w="72" w:type="dxa"/>
              <w:right w:w="144" w:type="dxa"/>
            </w:tcMar>
            <w:hideMark/>
          </w:tcPr>
          <w:p w:rsidR="00C93D78" w:rsidRPr="00924945" w:rsidRDefault="00C93D78" w:rsidP="00B646E5">
            <w:pPr>
              <w:rPr>
                <w:rFonts w:ascii="Arial" w:hAnsi="Arial" w:cs="Arial"/>
              </w:rPr>
            </w:pPr>
            <w:r w:rsidRPr="00924945">
              <w:rPr>
                <w:color w:val="000000"/>
                <w:kern w:val="24"/>
              </w:rPr>
              <w:t>0</w:t>
            </w:r>
          </w:p>
        </w:tc>
        <w:tc>
          <w:tcPr>
            <w:tcW w:w="1559" w:type="dxa"/>
            <w:shd w:val="clear" w:color="auto" w:fill="auto"/>
            <w:tcMar>
              <w:top w:w="72" w:type="dxa"/>
              <w:left w:w="144" w:type="dxa"/>
              <w:bottom w:w="72" w:type="dxa"/>
              <w:right w:w="144" w:type="dxa"/>
            </w:tcMar>
            <w:hideMark/>
          </w:tcPr>
          <w:p w:rsidR="00C93D78" w:rsidRPr="00924945" w:rsidRDefault="00C93D78" w:rsidP="00B646E5">
            <w:pPr>
              <w:rPr>
                <w:rFonts w:ascii="Arial" w:hAnsi="Arial" w:cs="Arial"/>
              </w:rPr>
            </w:pPr>
            <w:r w:rsidRPr="00924945">
              <w:rPr>
                <w:color w:val="000000"/>
                <w:kern w:val="24"/>
              </w:rPr>
              <w:t>0</w:t>
            </w:r>
          </w:p>
        </w:tc>
        <w:tc>
          <w:tcPr>
            <w:tcW w:w="1423" w:type="dxa"/>
            <w:shd w:val="clear" w:color="auto" w:fill="auto"/>
            <w:tcMar>
              <w:top w:w="72" w:type="dxa"/>
              <w:left w:w="144" w:type="dxa"/>
              <w:bottom w:w="72" w:type="dxa"/>
              <w:right w:w="144" w:type="dxa"/>
            </w:tcMar>
            <w:hideMark/>
          </w:tcPr>
          <w:p w:rsidR="00C93D78" w:rsidRPr="00924945" w:rsidRDefault="00C93D78" w:rsidP="00B646E5">
            <w:pPr>
              <w:rPr>
                <w:rFonts w:ascii="Arial" w:hAnsi="Arial" w:cs="Arial"/>
              </w:rPr>
            </w:pPr>
            <w:r w:rsidRPr="00924945">
              <w:rPr>
                <w:color w:val="000000"/>
                <w:kern w:val="24"/>
              </w:rPr>
              <w:t>0</w:t>
            </w:r>
          </w:p>
        </w:tc>
      </w:tr>
      <w:tr w:rsidR="00C93D78" w:rsidRPr="00924945" w:rsidTr="00C93D78">
        <w:trPr>
          <w:trHeight w:val="325"/>
        </w:trPr>
        <w:tc>
          <w:tcPr>
            <w:tcW w:w="1848" w:type="dxa"/>
            <w:vMerge/>
            <w:shd w:val="clear" w:color="auto" w:fill="auto"/>
            <w:vAlign w:val="center"/>
            <w:hideMark/>
          </w:tcPr>
          <w:p w:rsidR="00C93D78" w:rsidRPr="00924945" w:rsidRDefault="00C93D78" w:rsidP="00B646E5">
            <w:pPr>
              <w:rPr>
                <w:rFonts w:ascii="Arial" w:hAnsi="Arial" w:cs="Arial"/>
              </w:rPr>
            </w:pPr>
          </w:p>
        </w:tc>
        <w:tc>
          <w:tcPr>
            <w:tcW w:w="1701" w:type="dxa"/>
            <w:shd w:val="clear" w:color="auto" w:fill="auto"/>
            <w:tcMar>
              <w:top w:w="72" w:type="dxa"/>
              <w:left w:w="144" w:type="dxa"/>
              <w:bottom w:w="72" w:type="dxa"/>
              <w:right w:w="144" w:type="dxa"/>
            </w:tcMar>
            <w:hideMark/>
          </w:tcPr>
          <w:p w:rsidR="00C93D78" w:rsidRPr="00924945" w:rsidRDefault="00C93D78" w:rsidP="00B646E5">
            <w:pPr>
              <w:rPr>
                <w:rFonts w:ascii="Arial" w:hAnsi="Arial" w:cs="Arial"/>
              </w:rPr>
            </w:pPr>
            <w:r w:rsidRPr="00924945">
              <w:rPr>
                <w:color w:val="000000"/>
                <w:kern w:val="24"/>
              </w:rPr>
              <w:t>48 часов</w:t>
            </w:r>
          </w:p>
        </w:tc>
        <w:tc>
          <w:tcPr>
            <w:tcW w:w="1559" w:type="dxa"/>
            <w:shd w:val="clear" w:color="auto" w:fill="auto"/>
            <w:tcMar>
              <w:top w:w="72" w:type="dxa"/>
              <w:left w:w="144" w:type="dxa"/>
              <w:bottom w:w="72" w:type="dxa"/>
              <w:right w:w="144" w:type="dxa"/>
            </w:tcMar>
            <w:hideMark/>
          </w:tcPr>
          <w:p w:rsidR="00C93D78" w:rsidRPr="00924945" w:rsidRDefault="00C93D78" w:rsidP="00B646E5">
            <w:pPr>
              <w:rPr>
                <w:rFonts w:ascii="Arial" w:hAnsi="Arial" w:cs="Arial"/>
              </w:rPr>
            </w:pPr>
            <w:r w:rsidRPr="00924945">
              <w:rPr>
                <w:color w:val="000000"/>
                <w:kern w:val="24"/>
              </w:rPr>
              <w:t>0</w:t>
            </w:r>
          </w:p>
        </w:tc>
        <w:tc>
          <w:tcPr>
            <w:tcW w:w="1559" w:type="dxa"/>
            <w:shd w:val="clear" w:color="auto" w:fill="auto"/>
            <w:tcMar>
              <w:top w:w="72" w:type="dxa"/>
              <w:left w:w="144" w:type="dxa"/>
              <w:bottom w:w="72" w:type="dxa"/>
              <w:right w:w="144" w:type="dxa"/>
            </w:tcMar>
            <w:hideMark/>
          </w:tcPr>
          <w:p w:rsidR="00C93D78" w:rsidRPr="00924945" w:rsidRDefault="00C93D78" w:rsidP="00B646E5">
            <w:pPr>
              <w:rPr>
                <w:rFonts w:ascii="Arial" w:hAnsi="Arial" w:cs="Arial"/>
              </w:rPr>
            </w:pPr>
            <w:r w:rsidRPr="00924945">
              <w:rPr>
                <w:color w:val="000000"/>
                <w:kern w:val="24"/>
              </w:rPr>
              <w:t>0</w:t>
            </w:r>
          </w:p>
        </w:tc>
        <w:tc>
          <w:tcPr>
            <w:tcW w:w="1559" w:type="dxa"/>
            <w:shd w:val="clear" w:color="auto" w:fill="auto"/>
            <w:tcMar>
              <w:top w:w="72" w:type="dxa"/>
              <w:left w:w="144" w:type="dxa"/>
              <w:bottom w:w="72" w:type="dxa"/>
              <w:right w:w="144" w:type="dxa"/>
            </w:tcMar>
            <w:hideMark/>
          </w:tcPr>
          <w:p w:rsidR="00C93D78" w:rsidRPr="00924945" w:rsidRDefault="00C93D78" w:rsidP="00B646E5">
            <w:pPr>
              <w:rPr>
                <w:rFonts w:ascii="Arial" w:hAnsi="Arial" w:cs="Arial"/>
              </w:rPr>
            </w:pPr>
            <w:r w:rsidRPr="00924945">
              <w:rPr>
                <w:color w:val="000000"/>
                <w:kern w:val="24"/>
              </w:rPr>
              <w:t>0</w:t>
            </w:r>
          </w:p>
        </w:tc>
        <w:tc>
          <w:tcPr>
            <w:tcW w:w="1423" w:type="dxa"/>
            <w:shd w:val="clear" w:color="auto" w:fill="auto"/>
            <w:tcMar>
              <w:top w:w="72" w:type="dxa"/>
              <w:left w:w="144" w:type="dxa"/>
              <w:bottom w:w="72" w:type="dxa"/>
              <w:right w:w="144" w:type="dxa"/>
            </w:tcMar>
            <w:hideMark/>
          </w:tcPr>
          <w:p w:rsidR="00C93D78" w:rsidRPr="00924945" w:rsidRDefault="00C93D78" w:rsidP="00B646E5">
            <w:pPr>
              <w:rPr>
                <w:rFonts w:ascii="Arial" w:hAnsi="Arial" w:cs="Arial"/>
              </w:rPr>
            </w:pPr>
            <w:r w:rsidRPr="00924945">
              <w:rPr>
                <w:color w:val="000000"/>
                <w:kern w:val="24"/>
              </w:rPr>
              <w:t>0</w:t>
            </w:r>
          </w:p>
        </w:tc>
      </w:tr>
      <w:tr w:rsidR="00C93D78" w:rsidRPr="00924945" w:rsidTr="00C93D78">
        <w:trPr>
          <w:trHeight w:val="347"/>
        </w:trPr>
        <w:tc>
          <w:tcPr>
            <w:tcW w:w="1848" w:type="dxa"/>
            <w:vMerge/>
            <w:shd w:val="clear" w:color="auto" w:fill="auto"/>
            <w:vAlign w:val="center"/>
            <w:hideMark/>
          </w:tcPr>
          <w:p w:rsidR="00C93D78" w:rsidRPr="00924945" w:rsidRDefault="00C93D78" w:rsidP="00B646E5">
            <w:pPr>
              <w:rPr>
                <w:rFonts w:ascii="Arial" w:hAnsi="Arial" w:cs="Arial"/>
              </w:rPr>
            </w:pPr>
          </w:p>
        </w:tc>
        <w:tc>
          <w:tcPr>
            <w:tcW w:w="1701" w:type="dxa"/>
            <w:shd w:val="clear" w:color="auto" w:fill="auto"/>
            <w:tcMar>
              <w:top w:w="72" w:type="dxa"/>
              <w:left w:w="144" w:type="dxa"/>
              <w:bottom w:w="72" w:type="dxa"/>
              <w:right w:w="144" w:type="dxa"/>
            </w:tcMar>
            <w:hideMark/>
          </w:tcPr>
          <w:p w:rsidR="00C93D78" w:rsidRPr="00924945" w:rsidRDefault="00C93D78" w:rsidP="00B646E5">
            <w:pPr>
              <w:rPr>
                <w:rFonts w:ascii="Arial" w:hAnsi="Arial" w:cs="Arial"/>
              </w:rPr>
            </w:pPr>
            <w:r w:rsidRPr="00924945">
              <w:rPr>
                <w:color w:val="000000"/>
                <w:kern w:val="24"/>
              </w:rPr>
              <w:t>72 часа</w:t>
            </w:r>
          </w:p>
        </w:tc>
        <w:tc>
          <w:tcPr>
            <w:tcW w:w="1559" w:type="dxa"/>
            <w:shd w:val="clear" w:color="auto" w:fill="auto"/>
            <w:tcMar>
              <w:top w:w="72" w:type="dxa"/>
              <w:left w:w="144" w:type="dxa"/>
              <w:bottom w:w="72" w:type="dxa"/>
              <w:right w:w="144" w:type="dxa"/>
            </w:tcMar>
            <w:hideMark/>
          </w:tcPr>
          <w:p w:rsidR="00C93D78" w:rsidRPr="00924945" w:rsidRDefault="00C93D78" w:rsidP="00B646E5">
            <w:pPr>
              <w:rPr>
                <w:rFonts w:ascii="Arial" w:hAnsi="Arial" w:cs="Arial"/>
              </w:rPr>
            </w:pPr>
            <w:r w:rsidRPr="00924945">
              <w:rPr>
                <w:color w:val="000000"/>
                <w:kern w:val="24"/>
              </w:rPr>
              <w:t>0</w:t>
            </w:r>
          </w:p>
        </w:tc>
        <w:tc>
          <w:tcPr>
            <w:tcW w:w="1559" w:type="dxa"/>
            <w:shd w:val="clear" w:color="auto" w:fill="auto"/>
            <w:tcMar>
              <w:top w:w="72" w:type="dxa"/>
              <w:left w:w="144" w:type="dxa"/>
              <w:bottom w:w="72" w:type="dxa"/>
              <w:right w:w="144" w:type="dxa"/>
            </w:tcMar>
            <w:hideMark/>
          </w:tcPr>
          <w:p w:rsidR="00C93D78" w:rsidRPr="00924945" w:rsidRDefault="00C93D78" w:rsidP="00B646E5">
            <w:pPr>
              <w:rPr>
                <w:rFonts w:ascii="Arial" w:hAnsi="Arial" w:cs="Arial"/>
              </w:rPr>
            </w:pPr>
            <w:r w:rsidRPr="00924945">
              <w:rPr>
                <w:color w:val="000000"/>
                <w:kern w:val="24"/>
              </w:rPr>
              <w:t>0</w:t>
            </w:r>
          </w:p>
        </w:tc>
        <w:tc>
          <w:tcPr>
            <w:tcW w:w="1559" w:type="dxa"/>
            <w:shd w:val="clear" w:color="auto" w:fill="auto"/>
            <w:tcMar>
              <w:top w:w="72" w:type="dxa"/>
              <w:left w:w="144" w:type="dxa"/>
              <w:bottom w:w="72" w:type="dxa"/>
              <w:right w:w="144" w:type="dxa"/>
            </w:tcMar>
            <w:hideMark/>
          </w:tcPr>
          <w:p w:rsidR="00C93D78" w:rsidRPr="00924945" w:rsidRDefault="00C93D78" w:rsidP="00B646E5">
            <w:pPr>
              <w:rPr>
                <w:rFonts w:ascii="Arial" w:hAnsi="Arial" w:cs="Arial"/>
              </w:rPr>
            </w:pPr>
            <w:r w:rsidRPr="00924945">
              <w:rPr>
                <w:color w:val="000000"/>
                <w:kern w:val="24"/>
              </w:rPr>
              <w:t>0</w:t>
            </w:r>
          </w:p>
        </w:tc>
        <w:tc>
          <w:tcPr>
            <w:tcW w:w="1423" w:type="dxa"/>
            <w:shd w:val="clear" w:color="auto" w:fill="auto"/>
            <w:tcMar>
              <w:top w:w="72" w:type="dxa"/>
              <w:left w:w="144" w:type="dxa"/>
              <w:bottom w:w="72" w:type="dxa"/>
              <w:right w:w="144" w:type="dxa"/>
            </w:tcMar>
            <w:hideMark/>
          </w:tcPr>
          <w:p w:rsidR="00C93D78" w:rsidRPr="00924945" w:rsidRDefault="00C93D78" w:rsidP="00B646E5">
            <w:pPr>
              <w:rPr>
                <w:rFonts w:ascii="Arial" w:hAnsi="Arial" w:cs="Arial"/>
              </w:rPr>
            </w:pPr>
            <w:r w:rsidRPr="00924945">
              <w:rPr>
                <w:color w:val="000000"/>
                <w:kern w:val="24"/>
              </w:rPr>
              <w:t>0</w:t>
            </w:r>
          </w:p>
        </w:tc>
      </w:tr>
      <w:tr w:rsidR="00C93D78" w:rsidRPr="00924945" w:rsidTr="00C93D78">
        <w:trPr>
          <w:trHeight w:val="384"/>
        </w:trPr>
        <w:tc>
          <w:tcPr>
            <w:tcW w:w="3549" w:type="dxa"/>
            <w:gridSpan w:val="2"/>
            <w:shd w:val="clear" w:color="auto" w:fill="auto"/>
            <w:tcMar>
              <w:top w:w="72" w:type="dxa"/>
              <w:left w:w="144" w:type="dxa"/>
              <w:bottom w:w="72" w:type="dxa"/>
              <w:right w:w="144" w:type="dxa"/>
            </w:tcMar>
            <w:hideMark/>
          </w:tcPr>
          <w:p w:rsidR="00C93D78" w:rsidRPr="00924945" w:rsidRDefault="00C93D78" w:rsidP="00B646E5">
            <w:pPr>
              <w:rPr>
                <w:rFonts w:ascii="Arial" w:hAnsi="Arial" w:cs="Arial"/>
              </w:rPr>
            </w:pPr>
            <w:r w:rsidRPr="00924945">
              <w:rPr>
                <w:color w:val="000000"/>
                <w:kern w:val="24"/>
              </w:rPr>
              <w:t>Сумма реакций за 24 часа и 72 часов (</w:t>
            </w:r>
            <w:r w:rsidRPr="00924945">
              <w:rPr>
                <w:color w:val="000000"/>
                <w:kern w:val="24"/>
                <w:lang w:val="en-US"/>
              </w:rPr>
              <w:t>S</w:t>
            </w:r>
            <w:r w:rsidRPr="00924945">
              <w:rPr>
                <w:color w:val="000000"/>
                <w:kern w:val="24"/>
              </w:rPr>
              <w:t>)</w:t>
            </w:r>
          </w:p>
        </w:tc>
        <w:tc>
          <w:tcPr>
            <w:tcW w:w="6100" w:type="dxa"/>
            <w:gridSpan w:val="4"/>
            <w:shd w:val="clear" w:color="auto" w:fill="auto"/>
            <w:tcMar>
              <w:top w:w="72" w:type="dxa"/>
              <w:left w:w="144" w:type="dxa"/>
              <w:bottom w:w="72" w:type="dxa"/>
              <w:right w:w="144" w:type="dxa"/>
            </w:tcMar>
            <w:hideMark/>
          </w:tcPr>
          <w:p w:rsidR="00C93D78" w:rsidRPr="00924945" w:rsidRDefault="00C93D78" w:rsidP="00B646E5">
            <w:pPr>
              <w:jc w:val="center"/>
              <w:rPr>
                <w:rFonts w:ascii="Arial" w:hAnsi="Arial" w:cs="Arial"/>
              </w:rPr>
            </w:pPr>
            <w:r w:rsidRPr="00924945">
              <w:rPr>
                <w:color w:val="000000"/>
                <w:kern w:val="24"/>
              </w:rPr>
              <w:t>0</w:t>
            </w:r>
          </w:p>
        </w:tc>
      </w:tr>
      <w:tr w:rsidR="00C93D78" w:rsidRPr="00924945" w:rsidTr="00C93D78">
        <w:trPr>
          <w:trHeight w:val="252"/>
        </w:trPr>
        <w:tc>
          <w:tcPr>
            <w:tcW w:w="3549" w:type="dxa"/>
            <w:gridSpan w:val="2"/>
            <w:shd w:val="clear" w:color="auto" w:fill="auto"/>
            <w:tcMar>
              <w:top w:w="72" w:type="dxa"/>
              <w:left w:w="144" w:type="dxa"/>
              <w:bottom w:w="72" w:type="dxa"/>
              <w:right w:w="144" w:type="dxa"/>
            </w:tcMar>
            <w:hideMark/>
          </w:tcPr>
          <w:p w:rsidR="00C93D78" w:rsidRPr="00924945" w:rsidRDefault="00C93D78" w:rsidP="00B646E5">
            <w:pPr>
              <w:rPr>
                <w:rFonts w:ascii="Arial" w:hAnsi="Arial" w:cs="Arial"/>
              </w:rPr>
            </w:pPr>
            <w:r w:rsidRPr="00924945">
              <w:rPr>
                <w:color w:val="000000"/>
                <w:kern w:val="24"/>
              </w:rPr>
              <w:t>Индекс первичного раздражения (</w:t>
            </w:r>
            <w:r w:rsidRPr="00924945">
              <w:rPr>
                <w:color w:val="000000"/>
                <w:kern w:val="24"/>
                <w:lang w:val="en-US"/>
              </w:rPr>
              <w:t>S/6)</w:t>
            </w:r>
          </w:p>
        </w:tc>
        <w:tc>
          <w:tcPr>
            <w:tcW w:w="6100" w:type="dxa"/>
            <w:gridSpan w:val="4"/>
            <w:shd w:val="clear" w:color="auto" w:fill="auto"/>
            <w:tcMar>
              <w:top w:w="72" w:type="dxa"/>
              <w:left w:w="144" w:type="dxa"/>
              <w:bottom w:w="72" w:type="dxa"/>
              <w:right w:w="144" w:type="dxa"/>
            </w:tcMar>
            <w:hideMark/>
          </w:tcPr>
          <w:p w:rsidR="00C93D78" w:rsidRPr="00924945" w:rsidRDefault="00C93D78" w:rsidP="00B646E5">
            <w:pPr>
              <w:jc w:val="center"/>
              <w:rPr>
                <w:rFonts w:ascii="Arial" w:hAnsi="Arial" w:cs="Arial"/>
              </w:rPr>
            </w:pPr>
            <w:r w:rsidRPr="00924945">
              <w:rPr>
                <w:color w:val="000000"/>
                <w:kern w:val="24"/>
              </w:rPr>
              <w:t>0/6 = 0.0</w:t>
            </w:r>
          </w:p>
        </w:tc>
      </w:tr>
      <w:tr w:rsidR="00C93D78" w:rsidRPr="00924945" w:rsidTr="00C93D78">
        <w:trPr>
          <w:trHeight w:val="248"/>
        </w:trPr>
        <w:tc>
          <w:tcPr>
            <w:tcW w:w="3549" w:type="dxa"/>
            <w:gridSpan w:val="2"/>
            <w:shd w:val="clear" w:color="auto" w:fill="auto"/>
            <w:tcMar>
              <w:top w:w="72" w:type="dxa"/>
              <w:left w:w="144" w:type="dxa"/>
              <w:bottom w:w="72" w:type="dxa"/>
              <w:right w:w="144" w:type="dxa"/>
            </w:tcMar>
            <w:hideMark/>
          </w:tcPr>
          <w:p w:rsidR="00C93D78" w:rsidRPr="00924945" w:rsidRDefault="00C93D78" w:rsidP="00B646E5">
            <w:pPr>
              <w:rPr>
                <w:rFonts w:ascii="Arial" w:hAnsi="Arial" w:cs="Arial"/>
              </w:rPr>
            </w:pPr>
            <w:r w:rsidRPr="00924945">
              <w:rPr>
                <w:color w:val="000000"/>
                <w:kern w:val="24"/>
              </w:rPr>
              <w:t>Категория реакции</w:t>
            </w:r>
          </w:p>
        </w:tc>
        <w:tc>
          <w:tcPr>
            <w:tcW w:w="6100" w:type="dxa"/>
            <w:gridSpan w:val="4"/>
            <w:shd w:val="clear" w:color="auto" w:fill="auto"/>
            <w:tcMar>
              <w:top w:w="72" w:type="dxa"/>
              <w:left w:w="144" w:type="dxa"/>
              <w:bottom w:w="72" w:type="dxa"/>
              <w:right w:w="144" w:type="dxa"/>
            </w:tcMar>
            <w:hideMark/>
          </w:tcPr>
          <w:p w:rsidR="00C93D78" w:rsidRPr="00924945" w:rsidRDefault="00C93D78" w:rsidP="00B646E5">
            <w:pPr>
              <w:jc w:val="center"/>
              <w:rPr>
                <w:rFonts w:ascii="Arial" w:hAnsi="Arial" w:cs="Arial"/>
              </w:rPr>
            </w:pPr>
            <w:r w:rsidRPr="00924945">
              <w:rPr>
                <w:color w:val="000000"/>
                <w:kern w:val="24"/>
              </w:rPr>
              <w:t>Пренебрежимо мала</w:t>
            </w:r>
          </w:p>
        </w:tc>
      </w:tr>
    </w:tbl>
    <w:p w:rsidR="00C93D78" w:rsidRPr="00924945" w:rsidRDefault="00C93D78" w:rsidP="00C93D78">
      <w:pPr>
        <w:spacing w:line="360" w:lineRule="auto"/>
        <w:ind w:firstLine="567"/>
        <w:jc w:val="both"/>
        <w:rPr>
          <w:rFonts w:eastAsia="Calibri"/>
          <w:sz w:val="28"/>
          <w:szCs w:val="28"/>
        </w:rPr>
      </w:pPr>
    </w:p>
    <w:p w:rsidR="00B646E5" w:rsidRDefault="00C93D78" w:rsidP="00B646E5">
      <w:pPr>
        <w:ind w:firstLine="567"/>
        <w:jc w:val="both"/>
        <w:rPr>
          <w:rFonts w:eastAsia="Calibri"/>
          <w:sz w:val="28"/>
          <w:szCs w:val="28"/>
        </w:rPr>
      </w:pPr>
      <w:r w:rsidRPr="00924945">
        <w:rPr>
          <w:rFonts w:eastAsia="Calibri"/>
          <w:sz w:val="28"/>
          <w:szCs w:val="28"/>
        </w:rPr>
        <w:t>В течение периода наблюдения каких-либо признаков раздражения (гиперемия и др.) со стороны кожных покровов, отечности, за весь период наблюдения не выявлялось, что указывало на отсутствие проявления местнораздражающего действия. В течение периода наблюдения каких-либо признаков местнораздражающего действия (гиперемия и др.) со стороны кожного и слизистого покрова, отечность не наблюдали, что указывало на отсутствие пр</w:t>
      </w:r>
      <w:r>
        <w:rPr>
          <w:rFonts w:eastAsia="Calibri"/>
          <w:sz w:val="28"/>
          <w:szCs w:val="28"/>
        </w:rPr>
        <w:t>оявления сенсибилизации к данному комбинированному ЛС</w:t>
      </w:r>
      <w:r w:rsidRPr="00924945">
        <w:rPr>
          <w:rFonts w:eastAsia="Calibri"/>
          <w:sz w:val="28"/>
          <w:szCs w:val="28"/>
        </w:rPr>
        <w:t xml:space="preserve">. </w:t>
      </w:r>
    </w:p>
    <w:p w:rsidR="00C93D78" w:rsidRDefault="00C93D78" w:rsidP="00B646E5">
      <w:pPr>
        <w:ind w:firstLine="567"/>
        <w:jc w:val="both"/>
        <w:rPr>
          <w:rFonts w:eastAsia="Calibri"/>
          <w:sz w:val="28"/>
          <w:szCs w:val="28"/>
        </w:rPr>
      </w:pPr>
      <w:r w:rsidRPr="00924945">
        <w:rPr>
          <w:rFonts w:eastAsia="Calibri"/>
          <w:sz w:val="28"/>
          <w:szCs w:val="28"/>
        </w:rPr>
        <w:t>Общее состояние животных за все время наблюдения было без отклонений от нормы.</w:t>
      </w:r>
    </w:p>
    <w:p w:rsidR="00AE594A" w:rsidRDefault="00AE594A" w:rsidP="00B646E5">
      <w:pPr>
        <w:ind w:firstLine="567"/>
        <w:jc w:val="both"/>
        <w:rPr>
          <w:rFonts w:eastAsia="Calibri"/>
          <w:sz w:val="28"/>
          <w:szCs w:val="28"/>
        </w:rPr>
      </w:pPr>
    </w:p>
    <w:p w:rsidR="00AE594A" w:rsidRPr="00345479" w:rsidRDefault="00AE594A" w:rsidP="00345479">
      <w:pPr>
        <w:pStyle w:val="aff2"/>
        <w:numPr>
          <w:ilvl w:val="1"/>
          <w:numId w:val="28"/>
        </w:numPr>
        <w:tabs>
          <w:tab w:val="left" w:pos="0"/>
        </w:tabs>
        <w:ind w:left="0" w:firstLine="567"/>
        <w:rPr>
          <w:rFonts w:ascii="Times New Roman" w:hAnsi="Times New Roman"/>
          <w:b/>
          <w:sz w:val="28"/>
          <w:szCs w:val="28"/>
        </w:rPr>
      </w:pPr>
      <w:r w:rsidRPr="00850B6A">
        <w:rPr>
          <w:rFonts w:ascii="Times New Roman" w:hAnsi="Times New Roman"/>
          <w:b/>
          <w:sz w:val="28"/>
          <w:szCs w:val="28"/>
        </w:rPr>
        <w:t>Изучение аллергизирующего действия комбинированного лекарственного средства</w:t>
      </w:r>
    </w:p>
    <w:p w:rsidR="00345479" w:rsidRPr="00850B6A" w:rsidRDefault="00345479" w:rsidP="00345479">
      <w:pPr>
        <w:pStyle w:val="aff2"/>
        <w:tabs>
          <w:tab w:val="left" w:pos="0"/>
        </w:tabs>
        <w:ind w:left="567" w:firstLine="0"/>
        <w:rPr>
          <w:rFonts w:ascii="Times New Roman" w:hAnsi="Times New Roman"/>
          <w:b/>
          <w:sz w:val="28"/>
          <w:szCs w:val="28"/>
        </w:rPr>
      </w:pPr>
    </w:p>
    <w:p w:rsidR="00C93D78" w:rsidRPr="00924945" w:rsidRDefault="00C93D78" w:rsidP="00B646E5">
      <w:pPr>
        <w:kinsoku w:val="0"/>
        <w:overflowPunct w:val="0"/>
        <w:ind w:firstLine="567"/>
        <w:jc w:val="both"/>
        <w:textAlignment w:val="baseline"/>
        <w:rPr>
          <w:color w:val="000000"/>
          <w:kern w:val="24"/>
          <w:sz w:val="28"/>
          <w:szCs w:val="28"/>
        </w:rPr>
      </w:pPr>
      <w:r w:rsidRPr="00924945">
        <w:rPr>
          <w:color w:val="000000"/>
          <w:kern w:val="24"/>
          <w:sz w:val="28"/>
          <w:szCs w:val="28"/>
        </w:rPr>
        <w:t xml:space="preserve">Степень аллергизирующего действия мази (средние данные 6 повторов) оценивали по четырехбальной шкале через 3 и 24 часа после введения в конъюктивальный мешок глаза. </w:t>
      </w:r>
    </w:p>
    <w:p w:rsidR="00C93D78" w:rsidRDefault="00C93D78" w:rsidP="00B646E5">
      <w:pPr>
        <w:kinsoku w:val="0"/>
        <w:overflowPunct w:val="0"/>
        <w:ind w:firstLine="567"/>
        <w:jc w:val="both"/>
        <w:textAlignment w:val="baseline"/>
        <w:rPr>
          <w:sz w:val="28"/>
          <w:szCs w:val="28"/>
        </w:rPr>
      </w:pPr>
      <w:r w:rsidRPr="00924945">
        <w:rPr>
          <w:sz w:val="28"/>
          <w:szCs w:val="28"/>
        </w:rPr>
        <w:t xml:space="preserve">Через 3 часа после нанесения </w:t>
      </w:r>
      <w:r>
        <w:rPr>
          <w:sz w:val="28"/>
          <w:szCs w:val="28"/>
        </w:rPr>
        <w:t>фармацевтической композиции</w:t>
      </w:r>
      <w:r w:rsidRPr="00924945">
        <w:rPr>
          <w:sz w:val="28"/>
          <w:szCs w:val="28"/>
        </w:rPr>
        <w:t xml:space="preserve"> покраснение наблюдалось у 2-х морских свинок из 6, что свидетельствует о слабом раздражающем действии. У остальных животных в течение периода наблюдения каких-либо признаков аллергизирующего действия (гиперемия и др.) со стороны слизистого покрова, отечности глаз не наблюдали, что указывало на отсутствие проявления сенсибилизации к данной </w:t>
      </w:r>
      <w:r>
        <w:rPr>
          <w:sz w:val="28"/>
          <w:szCs w:val="28"/>
        </w:rPr>
        <w:lastRenderedPageBreak/>
        <w:t>фармацевтической композиции</w:t>
      </w:r>
      <w:r w:rsidRPr="00924945">
        <w:rPr>
          <w:sz w:val="28"/>
          <w:szCs w:val="28"/>
        </w:rPr>
        <w:t>. Общее состояние животных за все время наблюдения было без отклонений от нормы.</w:t>
      </w:r>
    </w:p>
    <w:tbl>
      <w:tblPr>
        <w:tblW w:w="0" w:type="auto"/>
        <w:tblLook w:val="04A0"/>
      </w:tblPr>
      <w:tblGrid>
        <w:gridCol w:w="4814"/>
        <w:gridCol w:w="4836"/>
      </w:tblGrid>
      <w:tr w:rsidR="006C4361" w:rsidTr="00850B6A">
        <w:tc>
          <w:tcPr>
            <w:tcW w:w="4814" w:type="dxa"/>
            <w:shd w:val="clear" w:color="auto" w:fill="auto"/>
          </w:tcPr>
          <w:p w:rsidR="006C4361" w:rsidRPr="00850B6A" w:rsidRDefault="00CD643D" w:rsidP="00850B6A">
            <w:pPr>
              <w:kinsoku w:val="0"/>
              <w:overflowPunct w:val="0"/>
              <w:spacing w:line="360" w:lineRule="auto"/>
              <w:jc w:val="both"/>
              <w:textAlignment w:val="baseline"/>
              <w:rPr>
                <w:sz w:val="28"/>
                <w:szCs w:val="28"/>
              </w:rPr>
            </w:pPr>
            <w:r>
              <w:rPr>
                <w:noProof/>
                <w:sz w:val="28"/>
                <w:szCs w:val="28"/>
              </w:rPr>
              <w:drawing>
                <wp:inline distT="0" distB="0" distL="0" distR="0">
                  <wp:extent cx="2857500" cy="2962275"/>
                  <wp:effectExtent l="19050" t="0" r="0" b="0"/>
                  <wp:docPr id="125" name="Рисунок 49" descr="C:\Users\Adina\Downloads\IMG-20210829-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C:\Users\Adina\Downloads\IMG-20210829-WA0024.jpg"/>
                          <pic:cNvPicPr>
                            <a:picLocks noChangeAspect="1" noChangeArrowheads="1"/>
                          </pic:cNvPicPr>
                        </pic:nvPicPr>
                        <pic:blipFill>
                          <a:blip r:embed="rId147" cstate="print"/>
                          <a:srcRect/>
                          <a:stretch>
                            <a:fillRect/>
                          </a:stretch>
                        </pic:blipFill>
                        <pic:spPr bwMode="auto">
                          <a:xfrm>
                            <a:off x="0" y="0"/>
                            <a:ext cx="2857500" cy="2962275"/>
                          </a:xfrm>
                          <a:prstGeom prst="rect">
                            <a:avLst/>
                          </a:prstGeom>
                          <a:noFill/>
                          <a:ln w="9525">
                            <a:noFill/>
                            <a:miter lim="800000"/>
                            <a:headEnd/>
                            <a:tailEnd/>
                          </a:ln>
                        </pic:spPr>
                      </pic:pic>
                    </a:graphicData>
                  </a:graphic>
                </wp:inline>
              </w:drawing>
            </w:r>
          </w:p>
        </w:tc>
        <w:tc>
          <w:tcPr>
            <w:tcW w:w="4814" w:type="dxa"/>
            <w:shd w:val="clear" w:color="auto" w:fill="auto"/>
          </w:tcPr>
          <w:p w:rsidR="006C4361" w:rsidRPr="00850B6A" w:rsidRDefault="00CD643D" w:rsidP="00850B6A">
            <w:pPr>
              <w:kinsoku w:val="0"/>
              <w:overflowPunct w:val="0"/>
              <w:spacing w:line="360" w:lineRule="auto"/>
              <w:jc w:val="both"/>
              <w:textAlignment w:val="baseline"/>
              <w:rPr>
                <w:sz w:val="28"/>
                <w:szCs w:val="28"/>
              </w:rPr>
            </w:pPr>
            <w:r>
              <w:rPr>
                <w:noProof/>
                <w:sz w:val="28"/>
                <w:szCs w:val="28"/>
              </w:rPr>
              <w:drawing>
                <wp:inline distT="0" distB="0" distL="0" distR="0">
                  <wp:extent cx="2914650" cy="2990850"/>
                  <wp:effectExtent l="19050" t="0" r="0" b="0"/>
                  <wp:docPr id="126" name="Рисунок 50" descr="C:\Users\Adina\Downloads\IMG-20210829-WA002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C:\Users\Adina\Downloads\IMG-20210829-WA0022 (1).jpg"/>
                          <pic:cNvPicPr>
                            <a:picLocks noChangeAspect="1" noChangeArrowheads="1"/>
                          </pic:cNvPicPr>
                        </pic:nvPicPr>
                        <pic:blipFill>
                          <a:blip r:embed="rId148" cstate="print"/>
                          <a:srcRect/>
                          <a:stretch>
                            <a:fillRect/>
                          </a:stretch>
                        </pic:blipFill>
                        <pic:spPr bwMode="auto">
                          <a:xfrm>
                            <a:off x="0" y="0"/>
                            <a:ext cx="2914650" cy="2990850"/>
                          </a:xfrm>
                          <a:prstGeom prst="rect">
                            <a:avLst/>
                          </a:prstGeom>
                          <a:noFill/>
                          <a:ln w="9525">
                            <a:noFill/>
                            <a:miter lim="800000"/>
                            <a:headEnd/>
                            <a:tailEnd/>
                          </a:ln>
                        </pic:spPr>
                      </pic:pic>
                    </a:graphicData>
                  </a:graphic>
                </wp:inline>
              </w:drawing>
            </w:r>
          </w:p>
        </w:tc>
      </w:tr>
      <w:tr w:rsidR="006C4361" w:rsidTr="00850B6A">
        <w:tc>
          <w:tcPr>
            <w:tcW w:w="4814" w:type="dxa"/>
            <w:shd w:val="clear" w:color="auto" w:fill="auto"/>
          </w:tcPr>
          <w:p w:rsidR="006C4361" w:rsidRPr="00850B6A" w:rsidRDefault="0039605F" w:rsidP="00850B6A">
            <w:pPr>
              <w:kinsoku w:val="0"/>
              <w:overflowPunct w:val="0"/>
              <w:spacing w:line="360" w:lineRule="auto"/>
              <w:jc w:val="center"/>
              <w:textAlignment w:val="baseline"/>
              <w:rPr>
                <w:sz w:val="28"/>
                <w:szCs w:val="28"/>
              </w:rPr>
            </w:pPr>
            <w:r w:rsidRPr="00850B6A">
              <w:rPr>
                <w:sz w:val="28"/>
                <w:szCs w:val="28"/>
              </w:rPr>
              <w:t>а) контроль</w:t>
            </w:r>
          </w:p>
        </w:tc>
        <w:tc>
          <w:tcPr>
            <w:tcW w:w="4814" w:type="dxa"/>
            <w:shd w:val="clear" w:color="auto" w:fill="auto"/>
          </w:tcPr>
          <w:p w:rsidR="006C4361" w:rsidRPr="00850B6A" w:rsidRDefault="0039605F" w:rsidP="00850B6A">
            <w:pPr>
              <w:kinsoku w:val="0"/>
              <w:overflowPunct w:val="0"/>
              <w:spacing w:line="360" w:lineRule="auto"/>
              <w:jc w:val="center"/>
              <w:textAlignment w:val="baseline"/>
              <w:rPr>
                <w:sz w:val="28"/>
                <w:szCs w:val="28"/>
              </w:rPr>
            </w:pPr>
            <w:r w:rsidRPr="00850B6A">
              <w:rPr>
                <w:sz w:val="28"/>
                <w:szCs w:val="28"/>
              </w:rPr>
              <w:t>б) опыт</w:t>
            </w:r>
          </w:p>
        </w:tc>
      </w:tr>
    </w:tbl>
    <w:p w:rsidR="00112ECA" w:rsidRDefault="00112ECA" w:rsidP="00112ECA">
      <w:pPr>
        <w:kinsoku w:val="0"/>
        <w:overflowPunct w:val="0"/>
        <w:ind w:firstLine="567"/>
        <w:jc w:val="center"/>
        <w:textAlignment w:val="baseline"/>
        <w:rPr>
          <w:sz w:val="28"/>
          <w:szCs w:val="28"/>
        </w:rPr>
      </w:pPr>
      <w:r>
        <w:rPr>
          <w:sz w:val="28"/>
          <w:szCs w:val="28"/>
        </w:rPr>
        <w:t xml:space="preserve">Рисунок 00 – Определение раздражающих свойств комбинированного ЛС (а) на слизистую оболочку глаза в сравнении с контролем (б) </w:t>
      </w:r>
    </w:p>
    <w:p w:rsidR="006C4361" w:rsidRDefault="00112ECA" w:rsidP="00112ECA">
      <w:pPr>
        <w:kinsoku w:val="0"/>
        <w:overflowPunct w:val="0"/>
        <w:ind w:firstLine="567"/>
        <w:jc w:val="center"/>
        <w:textAlignment w:val="baseline"/>
        <w:rPr>
          <w:sz w:val="28"/>
          <w:szCs w:val="28"/>
        </w:rPr>
      </w:pPr>
      <w:r>
        <w:rPr>
          <w:sz w:val="28"/>
          <w:szCs w:val="28"/>
        </w:rPr>
        <w:t>(конъюктивальная проба)</w:t>
      </w:r>
    </w:p>
    <w:p w:rsidR="00112ECA" w:rsidRPr="00924945" w:rsidRDefault="00112ECA" w:rsidP="00112ECA">
      <w:pPr>
        <w:kinsoku w:val="0"/>
        <w:overflowPunct w:val="0"/>
        <w:ind w:firstLine="567"/>
        <w:jc w:val="center"/>
        <w:textAlignment w:val="baseline"/>
        <w:rPr>
          <w:sz w:val="28"/>
          <w:szCs w:val="28"/>
        </w:rPr>
      </w:pPr>
    </w:p>
    <w:p w:rsidR="00C93D78" w:rsidRPr="00924945" w:rsidRDefault="00D50F57" w:rsidP="00C93D78">
      <w:pPr>
        <w:kinsoku w:val="0"/>
        <w:overflowPunct w:val="0"/>
        <w:spacing w:line="360" w:lineRule="auto"/>
        <w:jc w:val="both"/>
        <w:textAlignment w:val="baseline"/>
        <w:rPr>
          <w:sz w:val="28"/>
          <w:szCs w:val="28"/>
        </w:rPr>
      </w:pPr>
      <w:r>
        <w:rPr>
          <w:sz w:val="28"/>
          <w:szCs w:val="28"/>
        </w:rPr>
        <w:t>Таблица 44</w:t>
      </w:r>
      <w:r w:rsidR="00C93D78">
        <w:rPr>
          <w:sz w:val="28"/>
          <w:szCs w:val="28"/>
        </w:rPr>
        <w:t xml:space="preserve"> - </w:t>
      </w:r>
      <w:r w:rsidR="00C93D78" w:rsidRPr="00924945">
        <w:rPr>
          <w:sz w:val="28"/>
          <w:szCs w:val="28"/>
        </w:rPr>
        <w:t>Степен</w:t>
      </w:r>
      <w:r w:rsidR="00C93D78">
        <w:rPr>
          <w:sz w:val="28"/>
          <w:szCs w:val="28"/>
        </w:rPr>
        <w:t>ь аллергизирующего действия комбинированного ЛС</w:t>
      </w:r>
    </w:p>
    <w:tbl>
      <w:tblPr>
        <w:tblW w:w="9771" w:type="dxa"/>
        <w:tblLayout w:type="fixed"/>
        <w:tblCellMar>
          <w:left w:w="0" w:type="dxa"/>
          <w:right w:w="0" w:type="dxa"/>
        </w:tblCellMar>
        <w:tblLook w:val="0420"/>
      </w:tblPr>
      <w:tblGrid>
        <w:gridCol w:w="1266"/>
        <w:gridCol w:w="992"/>
        <w:gridCol w:w="995"/>
        <w:gridCol w:w="995"/>
        <w:gridCol w:w="995"/>
        <w:gridCol w:w="995"/>
        <w:gridCol w:w="995"/>
        <w:gridCol w:w="1120"/>
        <w:gridCol w:w="1418"/>
      </w:tblGrid>
      <w:tr w:rsidR="00C93D78" w:rsidRPr="00924945" w:rsidTr="00C93D78">
        <w:trPr>
          <w:trHeight w:val="315"/>
        </w:trPr>
        <w:tc>
          <w:tcPr>
            <w:tcW w:w="1266"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93D78" w:rsidRPr="00924945" w:rsidRDefault="00C93D78" w:rsidP="00C93D78">
            <w:pPr>
              <w:kinsoku w:val="0"/>
              <w:overflowPunct w:val="0"/>
              <w:textAlignment w:val="baseline"/>
            </w:pPr>
            <w:r w:rsidRPr="00924945">
              <w:t>Время регистрации эффекта</w:t>
            </w:r>
          </w:p>
        </w:tc>
        <w:tc>
          <w:tcPr>
            <w:tcW w:w="992"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93D78" w:rsidRPr="00924945" w:rsidRDefault="00C93D78" w:rsidP="00C93D78">
            <w:pPr>
              <w:kinsoku w:val="0"/>
              <w:overflowPunct w:val="0"/>
              <w:textAlignment w:val="baseline"/>
            </w:pPr>
            <w:r w:rsidRPr="00924945">
              <w:t>Вещество / препарат</w:t>
            </w:r>
          </w:p>
        </w:tc>
        <w:tc>
          <w:tcPr>
            <w:tcW w:w="6095" w:type="dxa"/>
            <w:gridSpan w:val="6"/>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93D78" w:rsidRPr="00924945" w:rsidRDefault="00C93D78" w:rsidP="00C93D78">
            <w:pPr>
              <w:kinsoku w:val="0"/>
              <w:overflowPunct w:val="0"/>
              <w:jc w:val="center"/>
              <w:textAlignment w:val="baseline"/>
            </w:pPr>
            <w:r w:rsidRPr="00924945">
              <w:t>Степень раздражения</w:t>
            </w:r>
          </w:p>
        </w:tc>
        <w:tc>
          <w:tcPr>
            <w:tcW w:w="1418"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93D78" w:rsidRPr="00924945" w:rsidRDefault="00C93D78" w:rsidP="00C93D78">
            <w:pPr>
              <w:kinsoku w:val="0"/>
              <w:overflowPunct w:val="0"/>
              <w:textAlignment w:val="baseline"/>
            </w:pPr>
            <w:r w:rsidRPr="00924945">
              <w:t>М±</w:t>
            </w:r>
            <w:r w:rsidRPr="00924945">
              <w:rPr>
                <w:lang w:val="en-US"/>
              </w:rPr>
              <w:t>StD</w:t>
            </w:r>
          </w:p>
          <w:p w:rsidR="00C93D78" w:rsidRPr="00924945" w:rsidRDefault="00C93D78" w:rsidP="00C93D78">
            <w:pPr>
              <w:kinsoku w:val="0"/>
              <w:overflowPunct w:val="0"/>
              <w:textAlignment w:val="baseline"/>
            </w:pPr>
            <w:r w:rsidRPr="00924945">
              <w:t>Раздражающего эффекта</w:t>
            </w:r>
          </w:p>
        </w:tc>
      </w:tr>
      <w:tr w:rsidR="00C93D78" w:rsidRPr="00924945" w:rsidTr="00C93D78">
        <w:trPr>
          <w:trHeight w:val="691"/>
        </w:trPr>
        <w:tc>
          <w:tcPr>
            <w:tcW w:w="1266" w:type="dxa"/>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rsidR="00C93D78" w:rsidRPr="00924945" w:rsidRDefault="00C93D78" w:rsidP="00C93D78">
            <w:pPr>
              <w:kinsoku w:val="0"/>
              <w:overflowPunct w:val="0"/>
              <w:textAlignment w:val="baseline"/>
            </w:pPr>
          </w:p>
        </w:tc>
        <w:tc>
          <w:tcPr>
            <w:tcW w:w="992" w:type="dxa"/>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rsidR="00C93D78" w:rsidRPr="00924945" w:rsidRDefault="00C93D78" w:rsidP="00C93D78">
            <w:pPr>
              <w:kinsoku w:val="0"/>
              <w:overflowPunct w:val="0"/>
              <w:textAlignment w:val="baseline"/>
            </w:pPr>
          </w:p>
        </w:tc>
        <w:tc>
          <w:tcPr>
            <w:tcW w:w="99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93D78" w:rsidRPr="00924945" w:rsidRDefault="00C93D78" w:rsidP="00C93D78">
            <w:pPr>
              <w:kinsoku w:val="0"/>
              <w:overflowPunct w:val="0"/>
              <w:textAlignment w:val="baseline"/>
            </w:pPr>
            <w:r w:rsidRPr="00924945">
              <w:t>1 повтор</w:t>
            </w:r>
          </w:p>
        </w:tc>
        <w:tc>
          <w:tcPr>
            <w:tcW w:w="99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93D78" w:rsidRPr="00924945" w:rsidRDefault="00C93D78" w:rsidP="00C93D78">
            <w:pPr>
              <w:kinsoku w:val="0"/>
              <w:overflowPunct w:val="0"/>
              <w:textAlignment w:val="baseline"/>
            </w:pPr>
            <w:r w:rsidRPr="00924945">
              <w:t xml:space="preserve">2 </w:t>
            </w:r>
          </w:p>
          <w:p w:rsidR="00C93D78" w:rsidRPr="00924945" w:rsidRDefault="00C93D78" w:rsidP="00C93D78">
            <w:pPr>
              <w:kinsoku w:val="0"/>
              <w:overflowPunct w:val="0"/>
              <w:textAlignment w:val="baseline"/>
            </w:pPr>
            <w:r w:rsidRPr="00924945">
              <w:t>повтор</w:t>
            </w:r>
          </w:p>
        </w:tc>
        <w:tc>
          <w:tcPr>
            <w:tcW w:w="99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93D78" w:rsidRPr="00924945" w:rsidRDefault="00C93D78" w:rsidP="00C93D78">
            <w:pPr>
              <w:kinsoku w:val="0"/>
              <w:overflowPunct w:val="0"/>
              <w:textAlignment w:val="baseline"/>
            </w:pPr>
            <w:r w:rsidRPr="00924945">
              <w:t xml:space="preserve">3 </w:t>
            </w:r>
          </w:p>
          <w:p w:rsidR="00C93D78" w:rsidRPr="00924945" w:rsidRDefault="00C93D78" w:rsidP="00C93D78">
            <w:pPr>
              <w:kinsoku w:val="0"/>
              <w:overflowPunct w:val="0"/>
              <w:textAlignment w:val="baseline"/>
            </w:pPr>
            <w:r w:rsidRPr="00924945">
              <w:t>повтор</w:t>
            </w:r>
          </w:p>
        </w:tc>
        <w:tc>
          <w:tcPr>
            <w:tcW w:w="99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93D78" w:rsidRPr="00924945" w:rsidRDefault="00C93D78" w:rsidP="00C93D78">
            <w:pPr>
              <w:kinsoku w:val="0"/>
              <w:overflowPunct w:val="0"/>
              <w:textAlignment w:val="baseline"/>
            </w:pPr>
            <w:r w:rsidRPr="00924945">
              <w:t xml:space="preserve">4 </w:t>
            </w:r>
          </w:p>
          <w:p w:rsidR="00C93D78" w:rsidRPr="00924945" w:rsidRDefault="00C93D78" w:rsidP="00C93D78">
            <w:pPr>
              <w:kinsoku w:val="0"/>
              <w:overflowPunct w:val="0"/>
              <w:textAlignment w:val="baseline"/>
            </w:pPr>
            <w:r w:rsidRPr="00924945">
              <w:t>повтор</w:t>
            </w:r>
          </w:p>
        </w:tc>
        <w:tc>
          <w:tcPr>
            <w:tcW w:w="99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93D78" w:rsidRPr="00924945" w:rsidRDefault="00C93D78" w:rsidP="00C93D78">
            <w:pPr>
              <w:kinsoku w:val="0"/>
              <w:overflowPunct w:val="0"/>
              <w:textAlignment w:val="baseline"/>
            </w:pPr>
            <w:r w:rsidRPr="00924945">
              <w:t xml:space="preserve">5 </w:t>
            </w:r>
          </w:p>
          <w:p w:rsidR="00C93D78" w:rsidRPr="00924945" w:rsidRDefault="00C93D78" w:rsidP="00C93D78">
            <w:pPr>
              <w:kinsoku w:val="0"/>
              <w:overflowPunct w:val="0"/>
              <w:textAlignment w:val="baseline"/>
            </w:pPr>
            <w:r w:rsidRPr="00924945">
              <w:t>повтор</w:t>
            </w:r>
          </w:p>
        </w:tc>
        <w:tc>
          <w:tcPr>
            <w:tcW w:w="11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93D78" w:rsidRPr="00924945" w:rsidRDefault="00C93D78" w:rsidP="00C93D78">
            <w:pPr>
              <w:kinsoku w:val="0"/>
              <w:overflowPunct w:val="0"/>
              <w:textAlignment w:val="baseline"/>
            </w:pPr>
            <w:r w:rsidRPr="00924945">
              <w:t xml:space="preserve">6 </w:t>
            </w:r>
          </w:p>
          <w:p w:rsidR="00C93D78" w:rsidRPr="00924945" w:rsidRDefault="00C93D78" w:rsidP="00C93D78">
            <w:pPr>
              <w:kinsoku w:val="0"/>
              <w:overflowPunct w:val="0"/>
              <w:textAlignment w:val="baseline"/>
            </w:pPr>
            <w:r w:rsidRPr="00924945">
              <w:t>повтор</w:t>
            </w:r>
          </w:p>
        </w:tc>
        <w:tc>
          <w:tcPr>
            <w:tcW w:w="1418" w:type="dxa"/>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rsidR="00C93D78" w:rsidRPr="00924945" w:rsidRDefault="00C93D78" w:rsidP="00C93D78">
            <w:pPr>
              <w:kinsoku w:val="0"/>
              <w:overflowPunct w:val="0"/>
              <w:textAlignment w:val="baseline"/>
            </w:pPr>
          </w:p>
        </w:tc>
      </w:tr>
      <w:tr w:rsidR="00C93D78" w:rsidRPr="00924945" w:rsidTr="00956441">
        <w:trPr>
          <w:trHeight w:val="241"/>
        </w:trPr>
        <w:tc>
          <w:tcPr>
            <w:tcW w:w="1266" w:type="dxa"/>
            <w:vMerge w:val="restart"/>
            <w:tcBorders>
              <w:top w:val="single" w:sz="8" w:space="0" w:color="000000"/>
              <w:left w:val="single" w:sz="8" w:space="0" w:color="000000"/>
              <w:right w:val="single" w:sz="8" w:space="0" w:color="000000"/>
            </w:tcBorders>
            <w:shd w:val="clear" w:color="auto" w:fill="auto"/>
            <w:tcMar>
              <w:top w:w="72" w:type="dxa"/>
              <w:left w:w="144" w:type="dxa"/>
              <w:bottom w:w="72" w:type="dxa"/>
              <w:right w:w="144" w:type="dxa"/>
            </w:tcMar>
            <w:hideMark/>
          </w:tcPr>
          <w:p w:rsidR="00C93D78" w:rsidRPr="00924945" w:rsidRDefault="00C93D78" w:rsidP="00C93D78">
            <w:pPr>
              <w:kinsoku w:val="0"/>
              <w:overflowPunct w:val="0"/>
              <w:textAlignment w:val="baseline"/>
            </w:pPr>
            <w:r w:rsidRPr="00924945">
              <w:t>Через 3 часа</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93D78" w:rsidRPr="00924945" w:rsidRDefault="00C93D78" w:rsidP="00956441">
            <w:pPr>
              <w:kinsoku w:val="0"/>
              <w:overflowPunct w:val="0"/>
              <w:textAlignment w:val="baseline"/>
            </w:pPr>
            <w:r w:rsidRPr="00924945">
              <w:t>Вода</w:t>
            </w:r>
          </w:p>
        </w:tc>
        <w:tc>
          <w:tcPr>
            <w:tcW w:w="99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93D78" w:rsidRPr="00924945" w:rsidRDefault="00C93D78" w:rsidP="00956441">
            <w:pPr>
              <w:kinsoku w:val="0"/>
              <w:overflowPunct w:val="0"/>
              <w:textAlignment w:val="baseline"/>
            </w:pPr>
            <w:r w:rsidRPr="00924945">
              <w:t>0</w:t>
            </w:r>
          </w:p>
        </w:tc>
        <w:tc>
          <w:tcPr>
            <w:tcW w:w="99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93D78" w:rsidRPr="00924945" w:rsidRDefault="00C93D78" w:rsidP="00956441">
            <w:pPr>
              <w:kinsoku w:val="0"/>
              <w:overflowPunct w:val="0"/>
              <w:textAlignment w:val="baseline"/>
            </w:pPr>
            <w:r w:rsidRPr="00924945">
              <w:t>0</w:t>
            </w:r>
          </w:p>
        </w:tc>
        <w:tc>
          <w:tcPr>
            <w:tcW w:w="99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93D78" w:rsidRPr="00924945" w:rsidRDefault="00C93D78" w:rsidP="00956441">
            <w:pPr>
              <w:kinsoku w:val="0"/>
              <w:overflowPunct w:val="0"/>
              <w:textAlignment w:val="baseline"/>
            </w:pPr>
            <w:r w:rsidRPr="00924945">
              <w:t>0</w:t>
            </w:r>
          </w:p>
        </w:tc>
        <w:tc>
          <w:tcPr>
            <w:tcW w:w="99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93D78" w:rsidRPr="00924945" w:rsidRDefault="00C93D78" w:rsidP="00C93D78">
            <w:pPr>
              <w:kinsoku w:val="0"/>
              <w:overflowPunct w:val="0"/>
              <w:textAlignment w:val="baseline"/>
            </w:pPr>
            <w:r w:rsidRPr="00924945">
              <w:t>0</w:t>
            </w:r>
          </w:p>
        </w:tc>
        <w:tc>
          <w:tcPr>
            <w:tcW w:w="99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93D78" w:rsidRPr="00924945" w:rsidRDefault="00C93D78" w:rsidP="00956441">
            <w:pPr>
              <w:kinsoku w:val="0"/>
              <w:overflowPunct w:val="0"/>
              <w:textAlignment w:val="baseline"/>
            </w:pPr>
            <w:r w:rsidRPr="00924945">
              <w:t>0</w:t>
            </w:r>
          </w:p>
        </w:tc>
        <w:tc>
          <w:tcPr>
            <w:tcW w:w="11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93D78" w:rsidRPr="00924945" w:rsidRDefault="00C93D78" w:rsidP="00956441">
            <w:pPr>
              <w:kinsoku w:val="0"/>
              <w:overflowPunct w:val="0"/>
              <w:textAlignment w:val="baseline"/>
            </w:pPr>
            <w:r w:rsidRPr="00924945">
              <w:t>0</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93D78" w:rsidRPr="00924945" w:rsidRDefault="00C93D78" w:rsidP="00956441">
            <w:pPr>
              <w:kinsoku w:val="0"/>
              <w:overflowPunct w:val="0"/>
              <w:textAlignment w:val="baseline"/>
            </w:pPr>
            <w:r w:rsidRPr="00924945">
              <w:t>0</w:t>
            </w:r>
          </w:p>
        </w:tc>
      </w:tr>
      <w:tr w:rsidR="00C93D78" w:rsidRPr="00924945" w:rsidTr="00956441">
        <w:trPr>
          <w:trHeight w:val="220"/>
        </w:trPr>
        <w:tc>
          <w:tcPr>
            <w:tcW w:w="1266" w:type="dxa"/>
            <w:vMerge/>
            <w:tcBorders>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93D78" w:rsidRPr="00924945" w:rsidRDefault="00C93D78" w:rsidP="00C93D78">
            <w:pPr>
              <w:kinsoku w:val="0"/>
              <w:overflowPunct w:val="0"/>
              <w:textAlignment w:val="baseline"/>
            </w:pP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93D78" w:rsidRPr="00924945" w:rsidRDefault="00956441" w:rsidP="00C93D78">
            <w:pPr>
              <w:kinsoku w:val="0"/>
              <w:overflowPunct w:val="0"/>
              <w:textAlignment w:val="baseline"/>
            </w:pPr>
            <w:r>
              <w:t>КЛС</w:t>
            </w:r>
          </w:p>
        </w:tc>
        <w:tc>
          <w:tcPr>
            <w:tcW w:w="99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93D78" w:rsidRPr="00924945" w:rsidRDefault="00C93D78" w:rsidP="00C93D78">
            <w:pPr>
              <w:kinsoku w:val="0"/>
              <w:overflowPunct w:val="0"/>
              <w:textAlignment w:val="baseline"/>
            </w:pPr>
            <w:r w:rsidRPr="00924945">
              <w:t>1</w:t>
            </w:r>
          </w:p>
        </w:tc>
        <w:tc>
          <w:tcPr>
            <w:tcW w:w="99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93D78" w:rsidRPr="00924945" w:rsidRDefault="00C93D78" w:rsidP="00C93D78">
            <w:pPr>
              <w:kinsoku w:val="0"/>
              <w:overflowPunct w:val="0"/>
              <w:textAlignment w:val="baseline"/>
            </w:pPr>
            <w:r w:rsidRPr="00924945">
              <w:t>1</w:t>
            </w:r>
          </w:p>
        </w:tc>
        <w:tc>
          <w:tcPr>
            <w:tcW w:w="99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93D78" w:rsidRPr="00924945" w:rsidRDefault="00C93D78" w:rsidP="00C93D78">
            <w:pPr>
              <w:kinsoku w:val="0"/>
              <w:overflowPunct w:val="0"/>
              <w:textAlignment w:val="baseline"/>
            </w:pPr>
            <w:r w:rsidRPr="00924945">
              <w:t>0</w:t>
            </w:r>
          </w:p>
        </w:tc>
        <w:tc>
          <w:tcPr>
            <w:tcW w:w="99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93D78" w:rsidRPr="00924945" w:rsidRDefault="00C93D78" w:rsidP="00C93D78">
            <w:pPr>
              <w:kinsoku w:val="0"/>
              <w:overflowPunct w:val="0"/>
              <w:textAlignment w:val="baseline"/>
            </w:pPr>
            <w:r w:rsidRPr="00924945">
              <w:t>0</w:t>
            </w:r>
          </w:p>
        </w:tc>
        <w:tc>
          <w:tcPr>
            <w:tcW w:w="99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93D78" w:rsidRPr="00924945" w:rsidRDefault="00C93D78" w:rsidP="00C93D78">
            <w:pPr>
              <w:kinsoku w:val="0"/>
              <w:overflowPunct w:val="0"/>
              <w:textAlignment w:val="baseline"/>
            </w:pPr>
            <w:r w:rsidRPr="00924945">
              <w:t>0</w:t>
            </w:r>
          </w:p>
        </w:tc>
        <w:tc>
          <w:tcPr>
            <w:tcW w:w="11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93D78" w:rsidRPr="00924945" w:rsidRDefault="00C93D78" w:rsidP="00C93D78">
            <w:pPr>
              <w:kinsoku w:val="0"/>
              <w:overflowPunct w:val="0"/>
              <w:textAlignment w:val="baseline"/>
            </w:pPr>
            <w:r w:rsidRPr="00924945">
              <w:t>0</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93D78" w:rsidRPr="00924945" w:rsidRDefault="00C93D78" w:rsidP="00C93D78">
            <w:pPr>
              <w:kinsoku w:val="0"/>
              <w:overflowPunct w:val="0"/>
              <w:textAlignment w:val="baseline"/>
            </w:pPr>
            <w:r w:rsidRPr="00924945">
              <w:t>0,33±0,5</w:t>
            </w:r>
          </w:p>
        </w:tc>
      </w:tr>
      <w:tr w:rsidR="00C93D78" w:rsidRPr="00924945" w:rsidTr="00956441">
        <w:trPr>
          <w:trHeight w:val="270"/>
        </w:trPr>
        <w:tc>
          <w:tcPr>
            <w:tcW w:w="1266" w:type="dxa"/>
            <w:vMerge w:val="restart"/>
            <w:tcBorders>
              <w:top w:val="single" w:sz="8" w:space="0" w:color="000000"/>
              <w:left w:val="single" w:sz="8" w:space="0" w:color="000000"/>
              <w:right w:val="single" w:sz="8" w:space="0" w:color="000000"/>
            </w:tcBorders>
            <w:shd w:val="clear" w:color="auto" w:fill="auto"/>
            <w:tcMar>
              <w:top w:w="72" w:type="dxa"/>
              <w:left w:w="144" w:type="dxa"/>
              <w:bottom w:w="72" w:type="dxa"/>
              <w:right w:w="144" w:type="dxa"/>
            </w:tcMar>
            <w:hideMark/>
          </w:tcPr>
          <w:p w:rsidR="00C93D78" w:rsidRPr="00924945" w:rsidRDefault="00C93D78" w:rsidP="00C93D78">
            <w:pPr>
              <w:kinsoku w:val="0"/>
              <w:overflowPunct w:val="0"/>
              <w:textAlignment w:val="baseline"/>
            </w:pPr>
            <w:r w:rsidRPr="00924945">
              <w:t>Через 24 часа</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93D78" w:rsidRPr="00924945" w:rsidRDefault="00C93D78" w:rsidP="00C93D78">
            <w:pPr>
              <w:kinsoku w:val="0"/>
              <w:overflowPunct w:val="0"/>
              <w:textAlignment w:val="baseline"/>
            </w:pPr>
            <w:r w:rsidRPr="00924945">
              <w:t xml:space="preserve">Вода </w:t>
            </w:r>
          </w:p>
        </w:tc>
        <w:tc>
          <w:tcPr>
            <w:tcW w:w="99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93D78" w:rsidRPr="00924945" w:rsidRDefault="00C93D78" w:rsidP="00C93D78">
            <w:pPr>
              <w:kinsoku w:val="0"/>
              <w:overflowPunct w:val="0"/>
              <w:textAlignment w:val="baseline"/>
            </w:pPr>
            <w:r w:rsidRPr="00924945">
              <w:t>0</w:t>
            </w:r>
          </w:p>
        </w:tc>
        <w:tc>
          <w:tcPr>
            <w:tcW w:w="99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93D78" w:rsidRPr="00924945" w:rsidRDefault="00C93D78" w:rsidP="00C93D78">
            <w:pPr>
              <w:kinsoku w:val="0"/>
              <w:overflowPunct w:val="0"/>
              <w:textAlignment w:val="baseline"/>
            </w:pPr>
            <w:r w:rsidRPr="00924945">
              <w:t>0</w:t>
            </w:r>
          </w:p>
        </w:tc>
        <w:tc>
          <w:tcPr>
            <w:tcW w:w="99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93D78" w:rsidRPr="00924945" w:rsidRDefault="00C93D78" w:rsidP="00C93D78">
            <w:pPr>
              <w:kinsoku w:val="0"/>
              <w:overflowPunct w:val="0"/>
              <w:textAlignment w:val="baseline"/>
            </w:pPr>
            <w:r w:rsidRPr="00924945">
              <w:t>0</w:t>
            </w:r>
          </w:p>
        </w:tc>
        <w:tc>
          <w:tcPr>
            <w:tcW w:w="99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93D78" w:rsidRPr="00924945" w:rsidRDefault="00C93D78" w:rsidP="00C93D78">
            <w:pPr>
              <w:kinsoku w:val="0"/>
              <w:overflowPunct w:val="0"/>
              <w:textAlignment w:val="baseline"/>
            </w:pPr>
            <w:r w:rsidRPr="00924945">
              <w:t>0</w:t>
            </w:r>
          </w:p>
        </w:tc>
        <w:tc>
          <w:tcPr>
            <w:tcW w:w="99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93D78" w:rsidRPr="00924945" w:rsidRDefault="00C93D78" w:rsidP="00C93D78">
            <w:pPr>
              <w:kinsoku w:val="0"/>
              <w:overflowPunct w:val="0"/>
              <w:textAlignment w:val="baseline"/>
            </w:pPr>
            <w:r w:rsidRPr="00924945">
              <w:t>0</w:t>
            </w:r>
          </w:p>
        </w:tc>
        <w:tc>
          <w:tcPr>
            <w:tcW w:w="11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93D78" w:rsidRPr="00924945" w:rsidRDefault="00C93D78" w:rsidP="00C93D78">
            <w:pPr>
              <w:kinsoku w:val="0"/>
              <w:overflowPunct w:val="0"/>
              <w:textAlignment w:val="baseline"/>
            </w:pPr>
            <w:r w:rsidRPr="00924945">
              <w:t>0</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93D78" w:rsidRPr="00924945" w:rsidRDefault="00C93D78" w:rsidP="00C93D78">
            <w:pPr>
              <w:kinsoku w:val="0"/>
              <w:overflowPunct w:val="0"/>
              <w:textAlignment w:val="baseline"/>
            </w:pPr>
            <w:r w:rsidRPr="00924945">
              <w:t>0</w:t>
            </w:r>
          </w:p>
        </w:tc>
      </w:tr>
      <w:tr w:rsidR="00C93D78" w:rsidRPr="00924945" w:rsidTr="00956441">
        <w:trPr>
          <w:trHeight w:val="150"/>
        </w:trPr>
        <w:tc>
          <w:tcPr>
            <w:tcW w:w="1266" w:type="dxa"/>
            <w:vMerge/>
            <w:tcBorders>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93D78" w:rsidRPr="00924945" w:rsidRDefault="00C93D78" w:rsidP="00C93D78">
            <w:pPr>
              <w:kinsoku w:val="0"/>
              <w:overflowPunct w:val="0"/>
              <w:textAlignment w:val="baseline"/>
            </w:pP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93D78" w:rsidRPr="00924945" w:rsidRDefault="00956441" w:rsidP="00C93D78">
            <w:pPr>
              <w:kinsoku w:val="0"/>
              <w:overflowPunct w:val="0"/>
              <w:textAlignment w:val="baseline"/>
            </w:pPr>
            <w:r>
              <w:t>КЛС</w:t>
            </w:r>
          </w:p>
        </w:tc>
        <w:tc>
          <w:tcPr>
            <w:tcW w:w="99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93D78" w:rsidRPr="00924945" w:rsidRDefault="00C93D78" w:rsidP="00C93D78">
            <w:pPr>
              <w:kinsoku w:val="0"/>
              <w:overflowPunct w:val="0"/>
              <w:textAlignment w:val="baseline"/>
            </w:pPr>
            <w:r w:rsidRPr="00924945">
              <w:t>0</w:t>
            </w:r>
          </w:p>
        </w:tc>
        <w:tc>
          <w:tcPr>
            <w:tcW w:w="99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93D78" w:rsidRPr="00924945" w:rsidRDefault="00C93D78" w:rsidP="00C93D78">
            <w:pPr>
              <w:kinsoku w:val="0"/>
              <w:overflowPunct w:val="0"/>
              <w:textAlignment w:val="baseline"/>
            </w:pPr>
            <w:r w:rsidRPr="00924945">
              <w:t>0</w:t>
            </w:r>
          </w:p>
        </w:tc>
        <w:tc>
          <w:tcPr>
            <w:tcW w:w="99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93D78" w:rsidRPr="00924945" w:rsidRDefault="00C93D78" w:rsidP="00C93D78">
            <w:pPr>
              <w:kinsoku w:val="0"/>
              <w:overflowPunct w:val="0"/>
              <w:textAlignment w:val="baseline"/>
            </w:pPr>
            <w:r w:rsidRPr="00924945">
              <w:t>0</w:t>
            </w:r>
          </w:p>
        </w:tc>
        <w:tc>
          <w:tcPr>
            <w:tcW w:w="99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93D78" w:rsidRPr="00924945" w:rsidRDefault="00C93D78" w:rsidP="00C93D78">
            <w:pPr>
              <w:kinsoku w:val="0"/>
              <w:overflowPunct w:val="0"/>
              <w:textAlignment w:val="baseline"/>
            </w:pPr>
            <w:r w:rsidRPr="00924945">
              <w:t>0</w:t>
            </w:r>
          </w:p>
        </w:tc>
        <w:tc>
          <w:tcPr>
            <w:tcW w:w="99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93D78" w:rsidRPr="00924945" w:rsidRDefault="00C93D78" w:rsidP="00C93D78">
            <w:pPr>
              <w:kinsoku w:val="0"/>
              <w:overflowPunct w:val="0"/>
              <w:textAlignment w:val="baseline"/>
            </w:pPr>
            <w:r w:rsidRPr="00924945">
              <w:t>0</w:t>
            </w:r>
          </w:p>
        </w:tc>
        <w:tc>
          <w:tcPr>
            <w:tcW w:w="11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93D78" w:rsidRPr="00924945" w:rsidRDefault="00C93D78" w:rsidP="00C93D78">
            <w:pPr>
              <w:kinsoku w:val="0"/>
              <w:overflowPunct w:val="0"/>
              <w:textAlignment w:val="baseline"/>
            </w:pPr>
            <w:r w:rsidRPr="00924945">
              <w:t>0</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93D78" w:rsidRPr="00924945" w:rsidRDefault="00C93D78" w:rsidP="00C93D78">
            <w:pPr>
              <w:kinsoku w:val="0"/>
              <w:overflowPunct w:val="0"/>
              <w:textAlignment w:val="baseline"/>
            </w:pPr>
            <w:r w:rsidRPr="00924945">
              <w:t>0</w:t>
            </w:r>
          </w:p>
        </w:tc>
      </w:tr>
    </w:tbl>
    <w:p w:rsidR="00DF4CF7" w:rsidRPr="00850B6A" w:rsidRDefault="00DF4CF7" w:rsidP="00DF4CF7">
      <w:pPr>
        <w:tabs>
          <w:tab w:val="left" w:pos="0"/>
        </w:tabs>
        <w:ind w:firstLine="567"/>
        <w:jc w:val="both"/>
        <w:rPr>
          <w:rFonts w:eastAsia="Calibri"/>
          <w:sz w:val="28"/>
          <w:szCs w:val="28"/>
        </w:rPr>
      </w:pPr>
    </w:p>
    <w:p w:rsidR="00AE594A" w:rsidRDefault="00AE594A" w:rsidP="00956441">
      <w:pPr>
        <w:spacing w:line="360" w:lineRule="auto"/>
        <w:ind w:firstLine="284"/>
        <w:jc w:val="both"/>
        <w:rPr>
          <w:rFonts w:eastAsia="Calibri"/>
          <w:b/>
          <w:bCs/>
          <w:sz w:val="28"/>
          <w:szCs w:val="28"/>
        </w:rPr>
      </w:pPr>
    </w:p>
    <w:p w:rsidR="00AE594A" w:rsidRPr="00850B6A" w:rsidRDefault="00AE594A" w:rsidP="00345479">
      <w:pPr>
        <w:pStyle w:val="aff2"/>
        <w:numPr>
          <w:ilvl w:val="1"/>
          <w:numId w:val="28"/>
        </w:numPr>
        <w:tabs>
          <w:tab w:val="left" w:pos="0"/>
        </w:tabs>
        <w:ind w:left="0" w:firstLine="567"/>
        <w:rPr>
          <w:rFonts w:ascii="Times New Roman" w:hAnsi="Times New Roman"/>
          <w:b/>
          <w:sz w:val="28"/>
          <w:szCs w:val="28"/>
        </w:rPr>
      </w:pPr>
      <w:r w:rsidRPr="00850B6A">
        <w:rPr>
          <w:rFonts w:ascii="Times New Roman" w:hAnsi="Times New Roman"/>
          <w:b/>
          <w:sz w:val="28"/>
          <w:szCs w:val="28"/>
        </w:rPr>
        <w:t xml:space="preserve">Изучение эффективности (ранозаживляющей активности) комбинированного лекарственного средства </w:t>
      </w:r>
      <w:r w:rsidRPr="00850B6A">
        <w:rPr>
          <w:rFonts w:ascii="Times New Roman" w:hAnsi="Times New Roman"/>
          <w:b/>
          <w:i/>
          <w:sz w:val="28"/>
          <w:szCs w:val="28"/>
          <w:lang w:val="en-US"/>
        </w:rPr>
        <w:t>in</w:t>
      </w:r>
      <w:r w:rsidRPr="00850B6A">
        <w:rPr>
          <w:rFonts w:ascii="Times New Roman" w:hAnsi="Times New Roman"/>
          <w:b/>
          <w:i/>
          <w:sz w:val="28"/>
          <w:szCs w:val="28"/>
        </w:rPr>
        <w:t xml:space="preserve"> </w:t>
      </w:r>
      <w:r w:rsidRPr="00850B6A">
        <w:rPr>
          <w:rFonts w:ascii="Times New Roman" w:hAnsi="Times New Roman"/>
          <w:b/>
          <w:i/>
          <w:sz w:val="28"/>
          <w:szCs w:val="28"/>
          <w:lang w:val="en-US"/>
        </w:rPr>
        <w:t>vivo</w:t>
      </w:r>
    </w:p>
    <w:p w:rsidR="00AE594A" w:rsidRDefault="00AE594A" w:rsidP="00E94527">
      <w:pPr>
        <w:kinsoku w:val="0"/>
        <w:overflowPunct w:val="0"/>
        <w:ind w:firstLine="567"/>
        <w:jc w:val="both"/>
        <w:textAlignment w:val="baseline"/>
        <w:rPr>
          <w:color w:val="000000"/>
          <w:kern w:val="24"/>
          <w:sz w:val="28"/>
          <w:szCs w:val="28"/>
        </w:rPr>
      </w:pPr>
    </w:p>
    <w:p w:rsidR="00956441" w:rsidRPr="00924945" w:rsidRDefault="00956441" w:rsidP="00E94527">
      <w:pPr>
        <w:kinsoku w:val="0"/>
        <w:overflowPunct w:val="0"/>
        <w:ind w:firstLine="567"/>
        <w:jc w:val="both"/>
        <w:textAlignment w:val="baseline"/>
        <w:rPr>
          <w:sz w:val="28"/>
          <w:szCs w:val="28"/>
        </w:rPr>
      </w:pPr>
      <w:r w:rsidRPr="00924945">
        <w:rPr>
          <w:color w:val="000000"/>
          <w:kern w:val="24"/>
          <w:sz w:val="28"/>
          <w:szCs w:val="28"/>
        </w:rPr>
        <w:t xml:space="preserve">Для изучения терапевтической эффективности </w:t>
      </w:r>
      <w:r>
        <w:rPr>
          <w:color w:val="000000"/>
          <w:kern w:val="24"/>
          <w:sz w:val="28"/>
          <w:szCs w:val="28"/>
        </w:rPr>
        <w:t>использовали</w:t>
      </w:r>
      <w:r w:rsidRPr="00924945">
        <w:rPr>
          <w:color w:val="000000"/>
          <w:kern w:val="24"/>
          <w:sz w:val="28"/>
          <w:szCs w:val="28"/>
        </w:rPr>
        <w:t xml:space="preserve"> белы</w:t>
      </w:r>
      <w:r>
        <w:rPr>
          <w:color w:val="000000"/>
          <w:kern w:val="24"/>
          <w:sz w:val="28"/>
          <w:szCs w:val="28"/>
        </w:rPr>
        <w:t>х</w:t>
      </w:r>
      <w:r w:rsidRPr="00924945">
        <w:rPr>
          <w:color w:val="000000"/>
          <w:kern w:val="24"/>
          <w:sz w:val="28"/>
          <w:szCs w:val="28"/>
        </w:rPr>
        <w:t xml:space="preserve"> аутбредны</w:t>
      </w:r>
      <w:r>
        <w:rPr>
          <w:color w:val="000000"/>
          <w:kern w:val="24"/>
          <w:sz w:val="28"/>
          <w:szCs w:val="28"/>
        </w:rPr>
        <w:t>х</w:t>
      </w:r>
      <w:r w:rsidRPr="00924945">
        <w:rPr>
          <w:color w:val="000000"/>
          <w:kern w:val="24"/>
          <w:sz w:val="28"/>
          <w:szCs w:val="28"/>
        </w:rPr>
        <w:t xml:space="preserve"> половозрелы</w:t>
      </w:r>
      <w:r>
        <w:rPr>
          <w:color w:val="000000"/>
          <w:kern w:val="24"/>
          <w:sz w:val="28"/>
          <w:szCs w:val="28"/>
        </w:rPr>
        <w:t>х</w:t>
      </w:r>
      <w:r w:rsidRPr="00924945">
        <w:rPr>
          <w:color w:val="000000"/>
          <w:kern w:val="24"/>
          <w:sz w:val="28"/>
          <w:szCs w:val="28"/>
        </w:rPr>
        <w:t xml:space="preserve"> лабораторны</w:t>
      </w:r>
      <w:r>
        <w:rPr>
          <w:color w:val="000000"/>
          <w:kern w:val="24"/>
          <w:sz w:val="28"/>
          <w:szCs w:val="28"/>
        </w:rPr>
        <w:t>х мышей</w:t>
      </w:r>
      <w:r w:rsidRPr="00924945">
        <w:rPr>
          <w:color w:val="000000"/>
          <w:kern w:val="24"/>
          <w:sz w:val="28"/>
          <w:szCs w:val="28"/>
        </w:rPr>
        <w:t xml:space="preserve"> - самки в количестве 25 штук (по 5 особей в контрольной и опытных группах), возрастом 1,5-2,5 месяца и весом 22 г ± 10 %.</w:t>
      </w:r>
    </w:p>
    <w:p w:rsidR="00956441" w:rsidRPr="00924945" w:rsidRDefault="00956441" w:rsidP="00E94527">
      <w:pPr>
        <w:kinsoku w:val="0"/>
        <w:overflowPunct w:val="0"/>
        <w:ind w:firstLine="567"/>
        <w:jc w:val="both"/>
        <w:textAlignment w:val="baseline"/>
        <w:rPr>
          <w:sz w:val="28"/>
          <w:szCs w:val="28"/>
        </w:rPr>
      </w:pPr>
      <w:r w:rsidRPr="00924945">
        <w:rPr>
          <w:b/>
          <w:bCs/>
          <w:color w:val="000000"/>
          <w:kern w:val="24"/>
          <w:sz w:val="28"/>
          <w:szCs w:val="28"/>
        </w:rPr>
        <w:t>1 группа</w:t>
      </w:r>
      <w:r w:rsidRPr="00924945">
        <w:rPr>
          <w:color w:val="000000"/>
          <w:kern w:val="24"/>
          <w:sz w:val="28"/>
          <w:szCs w:val="28"/>
        </w:rPr>
        <w:t xml:space="preserve"> – контрольные, с неинфицированной раной (5 животных);</w:t>
      </w:r>
    </w:p>
    <w:p w:rsidR="00956441" w:rsidRDefault="00956441" w:rsidP="00E94527">
      <w:pPr>
        <w:kinsoku w:val="0"/>
        <w:overflowPunct w:val="0"/>
        <w:ind w:firstLine="567"/>
        <w:jc w:val="both"/>
        <w:textAlignment w:val="baseline"/>
        <w:rPr>
          <w:color w:val="000000"/>
          <w:kern w:val="24"/>
          <w:sz w:val="28"/>
          <w:szCs w:val="28"/>
        </w:rPr>
      </w:pPr>
      <w:r w:rsidRPr="00924945">
        <w:rPr>
          <w:b/>
          <w:bCs/>
          <w:color w:val="000000"/>
          <w:kern w:val="24"/>
          <w:sz w:val="28"/>
          <w:szCs w:val="28"/>
        </w:rPr>
        <w:lastRenderedPageBreak/>
        <w:t>2 группа</w:t>
      </w:r>
      <w:r w:rsidRPr="00924945">
        <w:rPr>
          <w:color w:val="000000"/>
          <w:kern w:val="24"/>
          <w:sz w:val="28"/>
          <w:szCs w:val="28"/>
        </w:rPr>
        <w:t xml:space="preserve"> – </w:t>
      </w:r>
      <w:r w:rsidR="006C4361">
        <w:rPr>
          <w:color w:val="000000"/>
          <w:kern w:val="24"/>
          <w:sz w:val="28"/>
          <w:szCs w:val="28"/>
        </w:rPr>
        <w:t>опытны</w:t>
      </w:r>
      <w:r w:rsidRPr="00924945">
        <w:rPr>
          <w:color w:val="000000"/>
          <w:kern w:val="24"/>
          <w:sz w:val="28"/>
          <w:szCs w:val="28"/>
        </w:rPr>
        <w:t xml:space="preserve">е, с моделью кожной раны, инфицированной однократно </w:t>
      </w:r>
      <w:r w:rsidRPr="00924945">
        <w:rPr>
          <w:i/>
          <w:iCs/>
          <w:color w:val="000000"/>
          <w:kern w:val="24"/>
          <w:sz w:val="28"/>
          <w:szCs w:val="28"/>
        </w:rPr>
        <w:t>S. aureus</w:t>
      </w:r>
      <w:r w:rsidR="006C4361">
        <w:rPr>
          <w:color w:val="000000"/>
          <w:kern w:val="24"/>
          <w:sz w:val="28"/>
          <w:szCs w:val="28"/>
        </w:rPr>
        <w:t xml:space="preserve"> (в концентрации 1,</w:t>
      </w:r>
      <w:r w:rsidRPr="00924945">
        <w:rPr>
          <w:color w:val="000000"/>
          <w:kern w:val="24"/>
          <w:sz w:val="28"/>
          <w:szCs w:val="28"/>
        </w:rPr>
        <w:t>5×10</w:t>
      </w:r>
      <w:r w:rsidR="006C4361" w:rsidRPr="006C4361">
        <w:rPr>
          <w:color w:val="000000"/>
          <w:kern w:val="24"/>
          <w:sz w:val="28"/>
          <w:szCs w:val="28"/>
          <w:vertAlign w:val="superscript"/>
        </w:rPr>
        <w:t>9</w:t>
      </w:r>
      <w:r w:rsidRPr="00924945">
        <w:rPr>
          <w:color w:val="000000"/>
          <w:kern w:val="24"/>
          <w:sz w:val="28"/>
          <w:szCs w:val="28"/>
        </w:rPr>
        <w:t xml:space="preserve"> КОЕ/мл), объем каждой суспензии по 1,0 мл (5 животных) – не получавших лечение.</w:t>
      </w:r>
    </w:p>
    <w:p w:rsidR="00956441" w:rsidRPr="00924945" w:rsidRDefault="00956441" w:rsidP="00E94527">
      <w:pPr>
        <w:kinsoku w:val="0"/>
        <w:overflowPunct w:val="0"/>
        <w:ind w:firstLine="567"/>
        <w:jc w:val="both"/>
        <w:textAlignment w:val="baseline"/>
        <w:rPr>
          <w:sz w:val="28"/>
          <w:szCs w:val="28"/>
        </w:rPr>
      </w:pPr>
      <w:r w:rsidRPr="00924945">
        <w:rPr>
          <w:b/>
          <w:bCs/>
          <w:color w:val="000000"/>
          <w:kern w:val="24"/>
          <w:sz w:val="28"/>
          <w:szCs w:val="28"/>
        </w:rPr>
        <w:t>3 группа</w:t>
      </w:r>
      <w:r w:rsidRPr="00924945">
        <w:rPr>
          <w:color w:val="000000"/>
          <w:kern w:val="24"/>
          <w:sz w:val="28"/>
          <w:szCs w:val="28"/>
        </w:rPr>
        <w:t xml:space="preserve"> – животные, с моделью инфицированной кожной раны (при тех же условиях и концентрациях возбудителей) и леченные ежедневно лекарственным препаратом «</w:t>
      </w:r>
      <w:r>
        <w:rPr>
          <w:color w:val="000000"/>
          <w:kern w:val="24"/>
          <w:sz w:val="28"/>
          <w:szCs w:val="28"/>
        </w:rPr>
        <w:t>Бетадин</w:t>
      </w:r>
      <w:r w:rsidRPr="00924945">
        <w:rPr>
          <w:color w:val="000000"/>
          <w:kern w:val="24"/>
          <w:sz w:val="28"/>
          <w:szCs w:val="28"/>
        </w:rPr>
        <w:t>» в течение 8 дней со 2-х суток, с момента заражения (5 животных) – группа сравнения.</w:t>
      </w:r>
    </w:p>
    <w:p w:rsidR="006C4361" w:rsidRPr="00924945" w:rsidRDefault="006C4361" w:rsidP="00E94527">
      <w:pPr>
        <w:kinsoku w:val="0"/>
        <w:overflowPunct w:val="0"/>
        <w:ind w:firstLine="567"/>
        <w:jc w:val="both"/>
        <w:textAlignment w:val="baseline"/>
        <w:rPr>
          <w:color w:val="000000"/>
          <w:kern w:val="24"/>
          <w:sz w:val="28"/>
          <w:szCs w:val="28"/>
        </w:rPr>
      </w:pPr>
      <w:r>
        <w:rPr>
          <w:b/>
          <w:bCs/>
          <w:color w:val="000000"/>
          <w:kern w:val="24"/>
          <w:sz w:val="28"/>
          <w:szCs w:val="28"/>
        </w:rPr>
        <w:t>4</w:t>
      </w:r>
      <w:r w:rsidRPr="00924945">
        <w:rPr>
          <w:b/>
          <w:bCs/>
          <w:color w:val="000000"/>
          <w:kern w:val="24"/>
          <w:sz w:val="28"/>
          <w:szCs w:val="28"/>
        </w:rPr>
        <w:t xml:space="preserve"> группа</w:t>
      </w:r>
      <w:r w:rsidRPr="00924945">
        <w:rPr>
          <w:color w:val="000000"/>
          <w:kern w:val="24"/>
          <w:sz w:val="28"/>
          <w:szCs w:val="28"/>
        </w:rPr>
        <w:t xml:space="preserve"> – животные, с моделью инфицированной кожной раны (при тех же условиях и концентрациях возбудителей) и леченные ежедневно мазью «Левомеколь» в течение 8 дней со 2-х суток, с момента заражения (5 животных) – группа сравнения.</w:t>
      </w:r>
    </w:p>
    <w:p w:rsidR="00956441" w:rsidRPr="00924945" w:rsidRDefault="006C4361" w:rsidP="00E94527">
      <w:pPr>
        <w:kinsoku w:val="0"/>
        <w:overflowPunct w:val="0"/>
        <w:ind w:firstLine="567"/>
        <w:jc w:val="both"/>
        <w:textAlignment w:val="baseline"/>
        <w:rPr>
          <w:color w:val="000000"/>
          <w:kern w:val="24"/>
          <w:sz w:val="28"/>
          <w:szCs w:val="28"/>
        </w:rPr>
      </w:pPr>
      <w:r>
        <w:rPr>
          <w:b/>
          <w:bCs/>
          <w:color w:val="000000"/>
          <w:kern w:val="24"/>
          <w:sz w:val="28"/>
          <w:szCs w:val="28"/>
        </w:rPr>
        <w:t>5</w:t>
      </w:r>
      <w:r w:rsidR="00956441" w:rsidRPr="00924945">
        <w:rPr>
          <w:b/>
          <w:bCs/>
          <w:color w:val="000000"/>
          <w:kern w:val="24"/>
          <w:sz w:val="28"/>
          <w:szCs w:val="28"/>
        </w:rPr>
        <w:t xml:space="preserve"> группа</w:t>
      </w:r>
      <w:r w:rsidR="00956441" w:rsidRPr="00924945">
        <w:rPr>
          <w:color w:val="000000"/>
          <w:kern w:val="24"/>
          <w:sz w:val="28"/>
          <w:szCs w:val="28"/>
        </w:rPr>
        <w:t xml:space="preserve"> – животные, с моделью инфицированной кожной раны (при тех же условиях и концентрациях возбудителей) и леченные ежедневно </w:t>
      </w:r>
      <w:r w:rsidR="00112ECA">
        <w:rPr>
          <w:sz w:val="28"/>
          <w:szCs w:val="28"/>
        </w:rPr>
        <w:t>комбинированным лекарственным средством</w:t>
      </w:r>
      <w:r w:rsidR="00956441">
        <w:rPr>
          <w:sz w:val="28"/>
          <w:szCs w:val="28"/>
        </w:rPr>
        <w:t xml:space="preserve"> в форме мази</w:t>
      </w:r>
      <w:r w:rsidR="00112ECA">
        <w:rPr>
          <w:sz w:val="28"/>
          <w:szCs w:val="28"/>
        </w:rPr>
        <w:t>,</w:t>
      </w:r>
      <w:r w:rsidR="00956441">
        <w:rPr>
          <w:sz w:val="28"/>
          <w:szCs w:val="28"/>
        </w:rPr>
        <w:t xml:space="preserve"> </w:t>
      </w:r>
      <w:r w:rsidR="00956441" w:rsidRPr="00924945">
        <w:rPr>
          <w:color w:val="000000"/>
          <w:kern w:val="24"/>
          <w:sz w:val="28"/>
          <w:szCs w:val="28"/>
        </w:rPr>
        <w:t>с</w:t>
      </w:r>
      <w:r w:rsidR="00112ECA">
        <w:rPr>
          <w:color w:val="000000"/>
          <w:kern w:val="24"/>
          <w:sz w:val="28"/>
          <w:szCs w:val="28"/>
        </w:rPr>
        <w:t>одержащей</w:t>
      </w:r>
      <w:r w:rsidR="00956441" w:rsidRPr="00924945">
        <w:rPr>
          <w:color w:val="000000"/>
          <w:kern w:val="24"/>
          <w:sz w:val="28"/>
          <w:szCs w:val="28"/>
        </w:rPr>
        <w:t xml:space="preserve"> аддукт иода</w:t>
      </w:r>
      <w:r w:rsidR="00112ECA">
        <w:rPr>
          <w:color w:val="000000"/>
          <w:kern w:val="24"/>
          <w:sz w:val="28"/>
          <w:szCs w:val="28"/>
        </w:rPr>
        <w:t xml:space="preserve"> и антибиотик хлорамфеникол</w:t>
      </w:r>
      <w:r w:rsidR="00956441" w:rsidRPr="00924945">
        <w:rPr>
          <w:color w:val="000000"/>
          <w:kern w:val="24"/>
          <w:sz w:val="28"/>
          <w:szCs w:val="28"/>
        </w:rPr>
        <w:t xml:space="preserve"> в течение 8 дней со 2-х суток, с момента заражения (5 животных) – опытная группа.</w:t>
      </w:r>
    </w:p>
    <w:p w:rsidR="00956441" w:rsidRDefault="00112ECA" w:rsidP="00E94527">
      <w:pPr>
        <w:kinsoku w:val="0"/>
        <w:overflowPunct w:val="0"/>
        <w:ind w:firstLine="567"/>
        <w:jc w:val="both"/>
        <w:textAlignment w:val="baseline"/>
        <w:rPr>
          <w:color w:val="000000"/>
          <w:kern w:val="24"/>
          <w:sz w:val="28"/>
          <w:szCs w:val="28"/>
        </w:rPr>
      </w:pPr>
      <w:r>
        <w:rPr>
          <w:color w:val="000000"/>
          <w:kern w:val="24"/>
          <w:sz w:val="28"/>
          <w:szCs w:val="28"/>
        </w:rPr>
        <w:t>С помощью</w:t>
      </w:r>
      <w:r w:rsidR="00956441" w:rsidRPr="00924945">
        <w:rPr>
          <w:color w:val="000000"/>
          <w:kern w:val="24"/>
          <w:sz w:val="28"/>
          <w:szCs w:val="28"/>
        </w:rPr>
        <w:t xml:space="preserve"> </w:t>
      </w:r>
      <w:r w:rsidR="002B1443">
        <w:rPr>
          <w:color w:val="000000"/>
          <w:kern w:val="24"/>
          <w:sz w:val="28"/>
          <w:szCs w:val="28"/>
        </w:rPr>
        <w:t>аллоксана</w:t>
      </w:r>
      <w:r w:rsidR="00956441" w:rsidRPr="00924945">
        <w:rPr>
          <w:color w:val="000000"/>
          <w:kern w:val="24"/>
          <w:sz w:val="28"/>
          <w:szCs w:val="28"/>
        </w:rPr>
        <w:t xml:space="preserve"> </w:t>
      </w:r>
      <w:r>
        <w:rPr>
          <w:color w:val="000000"/>
          <w:kern w:val="24"/>
          <w:sz w:val="28"/>
          <w:szCs w:val="28"/>
        </w:rPr>
        <w:t>достигли</w:t>
      </w:r>
      <w:r w:rsidR="00956441" w:rsidRPr="00924945">
        <w:rPr>
          <w:color w:val="000000"/>
          <w:kern w:val="24"/>
          <w:sz w:val="28"/>
          <w:szCs w:val="28"/>
        </w:rPr>
        <w:t xml:space="preserve"> выраженные нарушения углеводного обмена, что подтверждается развитием гипергликемии и потерей массы тела животными. Гипергликемия сохранялась </w:t>
      </w:r>
      <w:r>
        <w:rPr>
          <w:color w:val="000000"/>
          <w:kern w:val="24"/>
          <w:sz w:val="28"/>
          <w:szCs w:val="28"/>
        </w:rPr>
        <w:t>на пртяжении всего</w:t>
      </w:r>
      <w:r w:rsidR="00956441" w:rsidRPr="00924945">
        <w:rPr>
          <w:color w:val="000000"/>
          <w:kern w:val="24"/>
          <w:sz w:val="28"/>
          <w:szCs w:val="28"/>
        </w:rPr>
        <w:t xml:space="preserve"> эксперимента. На 9 сутки модели</w:t>
      </w:r>
      <w:r>
        <w:rPr>
          <w:color w:val="000000"/>
          <w:kern w:val="24"/>
          <w:sz w:val="28"/>
          <w:szCs w:val="28"/>
        </w:rPr>
        <w:t xml:space="preserve"> </w:t>
      </w:r>
      <w:r w:rsidR="002B1443">
        <w:rPr>
          <w:color w:val="000000"/>
          <w:kern w:val="24"/>
          <w:sz w:val="28"/>
          <w:szCs w:val="28"/>
        </w:rPr>
        <w:t>аллоксан-индуцированного</w:t>
      </w:r>
      <w:r>
        <w:rPr>
          <w:color w:val="000000"/>
          <w:kern w:val="24"/>
          <w:sz w:val="28"/>
          <w:szCs w:val="28"/>
        </w:rPr>
        <w:t xml:space="preserve"> сахарного диабета </w:t>
      </w:r>
      <w:r w:rsidR="00956441" w:rsidRPr="00924945">
        <w:rPr>
          <w:color w:val="000000"/>
          <w:kern w:val="24"/>
          <w:sz w:val="28"/>
          <w:szCs w:val="28"/>
        </w:rPr>
        <w:t xml:space="preserve">при анестезии было произведено удаление волосяного покрова и обработка кожи </w:t>
      </w:r>
      <w:r>
        <w:rPr>
          <w:color w:val="000000"/>
          <w:kern w:val="24"/>
          <w:sz w:val="28"/>
          <w:szCs w:val="28"/>
        </w:rPr>
        <w:t>70 %-ным этиловым спиртом</w:t>
      </w:r>
      <w:r w:rsidR="00956441" w:rsidRPr="00924945">
        <w:rPr>
          <w:color w:val="000000"/>
          <w:kern w:val="24"/>
          <w:sz w:val="28"/>
          <w:szCs w:val="28"/>
        </w:rPr>
        <w:t xml:space="preserve"> с последующим моделированием раны путем иссечения кожного </w:t>
      </w:r>
      <w:r>
        <w:rPr>
          <w:color w:val="000000"/>
          <w:kern w:val="24"/>
          <w:sz w:val="28"/>
          <w:szCs w:val="28"/>
        </w:rPr>
        <w:t>лоскута 1×1 см в области холки. На поверхность полученной раны наносили</w:t>
      </w:r>
      <w:r w:rsidR="00956441" w:rsidRPr="00924945">
        <w:rPr>
          <w:color w:val="000000"/>
          <w:kern w:val="24"/>
          <w:sz w:val="28"/>
          <w:szCs w:val="28"/>
        </w:rPr>
        <w:t xml:space="preserve"> </w:t>
      </w:r>
      <w:r>
        <w:rPr>
          <w:color w:val="000000"/>
          <w:kern w:val="24"/>
          <w:sz w:val="28"/>
          <w:szCs w:val="28"/>
        </w:rPr>
        <w:t xml:space="preserve">в </w:t>
      </w:r>
      <w:r w:rsidR="00956441" w:rsidRPr="00924945">
        <w:rPr>
          <w:color w:val="000000"/>
          <w:kern w:val="24"/>
          <w:sz w:val="28"/>
          <w:szCs w:val="28"/>
        </w:rPr>
        <w:t xml:space="preserve">раневой дефект </w:t>
      </w:r>
      <w:r w:rsidR="00907808">
        <w:rPr>
          <w:color w:val="000000"/>
          <w:kern w:val="24"/>
          <w:sz w:val="28"/>
          <w:szCs w:val="28"/>
        </w:rPr>
        <w:t>суспенз</w:t>
      </w:r>
      <w:r>
        <w:rPr>
          <w:color w:val="000000"/>
          <w:kern w:val="24"/>
          <w:sz w:val="28"/>
          <w:szCs w:val="28"/>
        </w:rPr>
        <w:t>ию</w:t>
      </w:r>
      <w:r w:rsidR="00907808">
        <w:rPr>
          <w:color w:val="000000"/>
          <w:kern w:val="24"/>
          <w:sz w:val="28"/>
          <w:szCs w:val="28"/>
        </w:rPr>
        <w:t xml:space="preserve"> мультирезистентного тест-штамма золотистого стафилококка </w:t>
      </w:r>
      <w:r w:rsidR="00907808">
        <w:rPr>
          <w:color w:val="000000"/>
          <w:kern w:val="24"/>
          <w:sz w:val="28"/>
          <w:szCs w:val="28"/>
          <w:lang w:val="en-US"/>
        </w:rPr>
        <w:t>S</w:t>
      </w:r>
      <w:r w:rsidR="00907808" w:rsidRPr="00907808">
        <w:rPr>
          <w:color w:val="000000"/>
          <w:kern w:val="24"/>
          <w:sz w:val="28"/>
          <w:szCs w:val="28"/>
        </w:rPr>
        <w:t>.</w:t>
      </w:r>
      <w:r w:rsidR="00907808">
        <w:rPr>
          <w:color w:val="000000"/>
          <w:kern w:val="24"/>
          <w:sz w:val="28"/>
          <w:szCs w:val="28"/>
          <w:lang w:val="en-US"/>
        </w:rPr>
        <w:t>aureus</w:t>
      </w:r>
      <w:r w:rsidR="00907808" w:rsidRPr="00907808">
        <w:rPr>
          <w:color w:val="000000"/>
          <w:kern w:val="24"/>
          <w:sz w:val="28"/>
          <w:szCs w:val="28"/>
        </w:rPr>
        <w:t xml:space="preserve"> </w:t>
      </w:r>
      <w:r w:rsidR="00907808">
        <w:rPr>
          <w:color w:val="000000"/>
          <w:kern w:val="24"/>
          <w:sz w:val="28"/>
          <w:szCs w:val="28"/>
          <w:lang w:val="en-US"/>
        </w:rPr>
        <w:t>ATCC</w:t>
      </w:r>
      <w:r w:rsidR="00907808" w:rsidRPr="00907808">
        <w:rPr>
          <w:color w:val="000000"/>
          <w:kern w:val="24"/>
          <w:sz w:val="28"/>
          <w:szCs w:val="28"/>
        </w:rPr>
        <w:t xml:space="preserve"> 33591</w:t>
      </w:r>
      <w:r w:rsidR="00907808">
        <w:rPr>
          <w:color w:val="000000"/>
          <w:kern w:val="24"/>
          <w:sz w:val="28"/>
          <w:szCs w:val="28"/>
        </w:rPr>
        <w:t>, в концентрации</w:t>
      </w:r>
      <w:r w:rsidR="00907808" w:rsidRPr="00907808">
        <w:rPr>
          <w:color w:val="000000"/>
          <w:kern w:val="24"/>
          <w:sz w:val="28"/>
          <w:szCs w:val="28"/>
        </w:rPr>
        <w:t xml:space="preserve"> </w:t>
      </w:r>
      <w:r>
        <w:rPr>
          <w:color w:val="000000"/>
          <w:kern w:val="24"/>
          <w:sz w:val="28"/>
          <w:szCs w:val="28"/>
        </w:rPr>
        <w:t>1,5</w:t>
      </w:r>
      <w:r w:rsidR="00956441" w:rsidRPr="00924945">
        <w:rPr>
          <w:color w:val="000000"/>
          <w:kern w:val="24"/>
          <w:sz w:val="28"/>
          <w:szCs w:val="28"/>
        </w:rPr>
        <w:t>×10</w:t>
      </w:r>
      <w:r>
        <w:rPr>
          <w:color w:val="000000"/>
          <w:kern w:val="24"/>
          <w:sz w:val="28"/>
          <w:szCs w:val="28"/>
          <w:vertAlign w:val="superscript"/>
        </w:rPr>
        <w:t>9</w:t>
      </w:r>
      <w:r w:rsidR="00956441" w:rsidRPr="00924945">
        <w:rPr>
          <w:color w:val="000000"/>
          <w:kern w:val="24"/>
          <w:sz w:val="28"/>
          <w:szCs w:val="28"/>
        </w:rPr>
        <w:t xml:space="preserve"> КОЕ/мл. </w:t>
      </w:r>
      <w:r>
        <w:rPr>
          <w:color w:val="000000"/>
          <w:kern w:val="24"/>
          <w:sz w:val="28"/>
          <w:szCs w:val="28"/>
        </w:rPr>
        <w:t>Развитие</w:t>
      </w:r>
      <w:r w:rsidR="00956441" w:rsidRPr="00924945">
        <w:rPr>
          <w:color w:val="000000"/>
          <w:kern w:val="24"/>
          <w:sz w:val="28"/>
          <w:szCs w:val="28"/>
        </w:rPr>
        <w:t xml:space="preserve"> местного гнойного процесса оценивали на 4 </w:t>
      </w:r>
      <w:r w:rsidR="00956441">
        <w:rPr>
          <w:color w:val="000000"/>
          <w:kern w:val="24"/>
          <w:sz w:val="28"/>
          <w:szCs w:val="28"/>
        </w:rPr>
        <w:t xml:space="preserve">сутки </w:t>
      </w:r>
      <w:r>
        <w:rPr>
          <w:color w:val="000000"/>
          <w:kern w:val="24"/>
          <w:sz w:val="28"/>
          <w:szCs w:val="28"/>
        </w:rPr>
        <w:t>после</w:t>
      </w:r>
      <w:r w:rsidR="00956441">
        <w:rPr>
          <w:color w:val="000000"/>
          <w:kern w:val="24"/>
          <w:sz w:val="28"/>
          <w:szCs w:val="28"/>
        </w:rPr>
        <w:t xml:space="preserve"> нанесения раны.</w:t>
      </w:r>
    </w:p>
    <w:p w:rsidR="002B1443" w:rsidRDefault="002B1443" w:rsidP="00E94527">
      <w:pPr>
        <w:kinsoku w:val="0"/>
        <w:overflowPunct w:val="0"/>
        <w:ind w:firstLine="567"/>
        <w:jc w:val="both"/>
        <w:textAlignment w:val="baseline"/>
        <w:rPr>
          <w:color w:val="000000"/>
          <w:kern w:val="24"/>
          <w:sz w:val="28"/>
          <w:szCs w:val="28"/>
        </w:rPr>
      </w:pPr>
      <w:r>
        <w:rPr>
          <w:color w:val="000000"/>
          <w:kern w:val="24"/>
          <w:sz w:val="28"/>
          <w:szCs w:val="28"/>
        </w:rPr>
        <w:t xml:space="preserve">Таким образом, была получена модель гнойной раны, инфицированной мультирезистентным штаммом золотистого стафилококка. </w:t>
      </w:r>
    </w:p>
    <w:p w:rsidR="002B1443" w:rsidRDefault="002B1443" w:rsidP="00E94527">
      <w:pPr>
        <w:kinsoku w:val="0"/>
        <w:overflowPunct w:val="0"/>
        <w:ind w:firstLine="567"/>
        <w:jc w:val="both"/>
        <w:textAlignment w:val="baseline"/>
        <w:rPr>
          <w:color w:val="000000"/>
          <w:kern w:val="24"/>
          <w:sz w:val="28"/>
          <w:szCs w:val="28"/>
        </w:rPr>
      </w:pPr>
      <w:r>
        <w:rPr>
          <w:color w:val="000000"/>
          <w:kern w:val="24"/>
          <w:sz w:val="28"/>
          <w:szCs w:val="28"/>
        </w:rPr>
        <w:t xml:space="preserve">Ислледуемое комбинированной ЛС, а также препараты сравнения наносили </w:t>
      </w:r>
      <w:r w:rsidR="0075289E">
        <w:rPr>
          <w:color w:val="000000"/>
          <w:kern w:val="24"/>
          <w:sz w:val="28"/>
          <w:szCs w:val="28"/>
        </w:rPr>
        <w:t xml:space="preserve">на раневую поверхность в течение 9 дней, </w:t>
      </w:r>
      <w:r>
        <w:rPr>
          <w:color w:val="000000"/>
          <w:kern w:val="24"/>
          <w:sz w:val="28"/>
          <w:szCs w:val="28"/>
        </w:rPr>
        <w:t xml:space="preserve">в виде аппликаций </w:t>
      </w:r>
      <w:r w:rsidR="0075289E">
        <w:rPr>
          <w:color w:val="000000"/>
          <w:kern w:val="24"/>
          <w:sz w:val="28"/>
          <w:szCs w:val="28"/>
        </w:rPr>
        <w:t>в объеме 0,5 мл.</w:t>
      </w:r>
    </w:p>
    <w:p w:rsidR="00D50F57" w:rsidRDefault="00D50F57" w:rsidP="00E94527">
      <w:pPr>
        <w:kinsoku w:val="0"/>
        <w:overflowPunct w:val="0"/>
        <w:ind w:firstLine="567"/>
        <w:jc w:val="both"/>
        <w:textAlignment w:val="baseline"/>
        <w:rPr>
          <w:color w:val="000000"/>
          <w:kern w:val="24"/>
          <w:sz w:val="28"/>
          <w:szCs w:val="28"/>
        </w:rPr>
      </w:pPr>
    </w:p>
    <w:p w:rsidR="00277978" w:rsidRDefault="00D50F57" w:rsidP="00277978">
      <w:pPr>
        <w:kinsoku w:val="0"/>
        <w:overflowPunct w:val="0"/>
        <w:jc w:val="both"/>
        <w:textAlignment w:val="baseline"/>
        <w:rPr>
          <w:color w:val="000000"/>
          <w:kern w:val="24"/>
          <w:sz w:val="28"/>
          <w:szCs w:val="28"/>
        </w:rPr>
      </w:pPr>
      <w:r>
        <w:rPr>
          <w:sz w:val="28"/>
          <w:szCs w:val="28"/>
        </w:rPr>
        <w:t>Таблица 4</w:t>
      </w:r>
      <w:r w:rsidR="00277978">
        <w:rPr>
          <w:sz w:val="28"/>
          <w:szCs w:val="28"/>
        </w:rPr>
        <w:t>5</w:t>
      </w:r>
      <w:r w:rsidR="00277978">
        <w:rPr>
          <w:color w:val="000000"/>
          <w:kern w:val="24"/>
          <w:sz w:val="28"/>
          <w:szCs w:val="28"/>
        </w:rPr>
        <w:t xml:space="preserve"> – Плотность бактерий раневых поверхностей, обработанных комбинированным ЛС и прпаратами сравнения</w:t>
      </w:r>
    </w:p>
    <w:p w:rsidR="00D50F57" w:rsidRPr="00924945" w:rsidRDefault="00D50F57" w:rsidP="00D50F57">
      <w:pPr>
        <w:kinsoku w:val="0"/>
        <w:overflowPunct w:val="0"/>
        <w:spacing w:line="360" w:lineRule="auto"/>
        <w:jc w:val="both"/>
        <w:textAlignment w:val="baseline"/>
        <w:rPr>
          <w:sz w:val="28"/>
          <w:szCs w:val="28"/>
        </w:rPr>
      </w:pPr>
    </w:p>
    <w:tbl>
      <w:tblPr>
        <w:tblpPr w:leftFromText="180" w:rightFromText="180" w:vertAnchor="text" w:horzAnchor="margin" w:tblpY="386"/>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96"/>
        <w:gridCol w:w="1639"/>
        <w:gridCol w:w="1763"/>
        <w:gridCol w:w="1636"/>
        <w:gridCol w:w="1624"/>
        <w:gridCol w:w="1702"/>
      </w:tblGrid>
      <w:tr w:rsidR="00D50F57" w:rsidRPr="008A00A7" w:rsidTr="00D50F57">
        <w:tc>
          <w:tcPr>
            <w:tcW w:w="1696" w:type="dxa"/>
            <w:vMerge w:val="restart"/>
            <w:shd w:val="clear" w:color="auto" w:fill="auto"/>
          </w:tcPr>
          <w:p w:rsidR="00D50F57" w:rsidRPr="00850B6A" w:rsidRDefault="00D50F57" w:rsidP="00D50F57">
            <w:pPr>
              <w:kinsoku w:val="0"/>
              <w:overflowPunct w:val="0"/>
              <w:jc w:val="center"/>
              <w:textAlignment w:val="baseline"/>
              <w:rPr>
                <w:color w:val="000000"/>
                <w:kern w:val="24"/>
              </w:rPr>
            </w:pPr>
            <w:r w:rsidRPr="00850B6A">
              <w:rPr>
                <w:color w:val="000000"/>
                <w:kern w:val="24"/>
              </w:rPr>
              <w:t>Экспериментальные группы</w:t>
            </w:r>
          </w:p>
        </w:tc>
        <w:tc>
          <w:tcPr>
            <w:tcW w:w="8364" w:type="dxa"/>
            <w:gridSpan w:val="5"/>
            <w:shd w:val="clear" w:color="auto" w:fill="auto"/>
          </w:tcPr>
          <w:p w:rsidR="00D50F57" w:rsidRPr="00850B6A" w:rsidRDefault="00D50F57" w:rsidP="00D50F57">
            <w:pPr>
              <w:kinsoku w:val="0"/>
              <w:overflowPunct w:val="0"/>
              <w:jc w:val="center"/>
              <w:textAlignment w:val="baseline"/>
              <w:rPr>
                <w:color w:val="000000"/>
                <w:kern w:val="24"/>
              </w:rPr>
            </w:pPr>
            <w:r w:rsidRPr="00850B6A">
              <w:rPr>
                <w:color w:val="000000"/>
                <w:kern w:val="24"/>
              </w:rPr>
              <w:t>Микробная обсемененность раневых поверхностей, КОЕ/см</w:t>
            </w:r>
            <w:r w:rsidRPr="00850B6A">
              <w:rPr>
                <w:color w:val="000000"/>
                <w:kern w:val="24"/>
                <w:vertAlign w:val="superscript"/>
              </w:rPr>
              <w:t>2</w:t>
            </w:r>
          </w:p>
        </w:tc>
      </w:tr>
      <w:tr w:rsidR="00D50F57" w:rsidRPr="008A00A7" w:rsidTr="00D50F57">
        <w:tc>
          <w:tcPr>
            <w:tcW w:w="1696" w:type="dxa"/>
            <w:vMerge/>
            <w:shd w:val="clear" w:color="auto" w:fill="auto"/>
          </w:tcPr>
          <w:p w:rsidR="00D50F57" w:rsidRPr="00850B6A" w:rsidRDefault="00D50F57" w:rsidP="00D50F57">
            <w:pPr>
              <w:kinsoku w:val="0"/>
              <w:overflowPunct w:val="0"/>
              <w:jc w:val="center"/>
              <w:textAlignment w:val="baseline"/>
              <w:rPr>
                <w:color w:val="000000"/>
                <w:kern w:val="24"/>
              </w:rPr>
            </w:pPr>
          </w:p>
        </w:tc>
        <w:tc>
          <w:tcPr>
            <w:tcW w:w="8364" w:type="dxa"/>
            <w:gridSpan w:val="5"/>
            <w:shd w:val="clear" w:color="auto" w:fill="auto"/>
          </w:tcPr>
          <w:p w:rsidR="00D50F57" w:rsidRPr="00850B6A" w:rsidRDefault="00D50F57" w:rsidP="00D50F57">
            <w:pPr>
              <w:kinsoku w:val="0"/>
              <w:overflowPunct w:val="0"/>
              <w:jc w:val="center"/>
              <w:textAlignment w:val="baseline"/>
              <w:rPr>
                <w:color w:val="000000"/>
                <w:kern w:val="24"/>
              </w:rPr>
            </w:pPr>
            <w:r w:rsidRPr="00850B6A">
              <w:rPr>
                <w:color w:val="000000"/>
                <w:kern w:val="24"/>
              </w:rPr>
              <w:t>День эксперимента</w:t>
            </w:r>
          </w:p>
        </w:tc>
      </w:tr>
      <w:tr w:rsidR="00D50F57" w:rsidRPr="008A00A7" w:rsidTr="00D50F57">
        <w:tc>
          <w:tcPr>
            <w:tcW w:w="1696" w:type="dxa"/>
            <w:vMerge/>
            <w:shd w:val="clear" w:color="auto" w:fill="auto"/>
          </w:tcPr>
          <w:p w:rsidR="00D50F57" w:rsidRPr="00850B6A" w:rsidRDefault="00D50F57" w:rsidP="00D50F57">
            <w:pPr>
              <w:kinsoku w:val="0"/>
              <w:overflowPunct w:val="0"/>
              <w:spacing w:line="360" w:lineRule="auto"/>
              <w:jc w:val="both"/>
              <w:textAlignment w:val="baseline"/>
              <w:rPr>
                <w:color w:val="000000"/>
                <w:kern w:val="24"/>
              </w:rPr>
            </w:pPr>
          </w:p>
        </w:tc>
        <w:tc>
          <w:tcPr>
            <w:tcW w:w="1639" w:type="dxa"/>
            <w:shd w:val="clear" w:color="auto" w:fill="auto"/>
          </w:tcPr>
          <w:p w:rsidR="00D50F57" w:rsidRPr="00850B6A" w:rsidRDefault="00D50F57" w:rsidP="00D50F57">
            <w:pPr>
              <w:kinsoku w:val="0"/>
              <w:overflowPunct w:val="0"/>
              <w:spacing w:line="360" w:lineRule="auto"/>
              <w:jc w:val="center"/>
              <w:textAlignment w:val="baseline"/>
              <w:rPr>
                <w:color w:val="000000"/>
                <w:kern w:val="24"/>
              </w:rPr>
            </w:pPr>
            <w:r w:rsidRPr="00850B6A">
              <w:rPr>
                <w:color w:val="000000"/>
                <w:kern w:val="24"/>
              </w:rPr>
              <w:t>4 день</w:t>
            </w:r>
          </w:p>
        </w:tc>
        <w:tc>
          <w:tcPr>
            <w:tcW w:w="1763" w:type="dxa"/>
            <w:shd w:val="clear" w:color="auto" w:fill="auto"/>
          </w:tcPr>
          <w:p w:rsidR="00D50F57" w:rsidRPr="00850B6A" w:rsidRDefault="00D50F57" w:rsidP="00D50F57">
            <w:pPr>
              <w:kinsoku w:val="0"/>
              <w:overflowPunct w:val="0"/>
              <w:spacing w:line="360" w:lineRule="auto"/>
              <w:jc w:val="center"/>
              <w:textAlignment w:val="baseline"/>
              <w:rPr>
                <w:color w:val="000000"/>
                <w:kern w:val="24"/>
              </w:rPr>
            </w:pPr>
            <w:r w:rsidRPr="00850B6A">
              <w:rPr>
                <w:color w:val="000000"/>
                <w:kern w:val="24"/>
              </w:rPr>
              <w:t>7 день</w:t>
            </w:r>
          </w:p>
        </w:tc>
        <w:tc>
          <w:tcPr>
            <w:tcW w:w="1636" w:type="dxa"/>
            <w:shd w:val="clear" w:color="auto" w:fill="auto"/>
          </w:tcPr>
          <w:p w:rsidR="00D50F57" w:rsidRPr="00850B6A" w:rsidRDefault="00D50F57" w:rsidP="00D50F57">
            <w:pPr>
              <w:kinsoku w:val="0"/>
              <w:overflowPunct w:val="0"/>
              <w:spacing w:line="360" w:lineRule="auto"/>
              <w:jc w:val="center"/>
              <w:textAlignment w:val="baseline"/>
              <w:rPr>
                <w:color w:val="000000"/>
                <w:kern w:val="24"/>
              </w:rPr>
            </w:pPr>
            <w:r w:rsidRPr="00850B6A">
              <w:rPr>
                <w:color w:val="000000"/>
                <w:kern w:val="24"/>
              </w:rPr>
              <w:t>10 день</w:t>
            </w:r>
          </w:p>
        </w:tc>
        <w:tc>
          <w:tcPr>
            <w:tcW w:w="1624" w:type="dxa"/>
            <w:shd w:val="clear" w:color="auto" w:fill="auto"/>
          </w:tcPr>
          <w:p w:rsidR="00D50F57" w:rsidRPr="00850B6A" w:rsidRDefault="00D50F57" w:rsidP="00D50F57">
            <w:pPr>
              <w:kinsoku w:val="0"/>
              <w:overflowPunct w:val="0"/>
              <w:spacing w:line="360" w:lineRule="auto"/>
              <w:jc w:val="center"/>
              <w:textAlignment w:val="baseline"/>
              <w:rPr>
                <w:color w:val="000000"/>
                <w:kern w:val="24"/>
              </w:rPr>
            </w:pPr>
            <w:r w:rsidRPr="00850B6A">
              <w:rPr>
                <w:color w:val="000000"/>
                <w:kern w:val="24"/>
              </w:rPr>
              <w:t>13 день</w:t>
            </w:r>
          </w:p>
        </w:tc>
        <w:tc>
          <w:tcPr>
            <w:tcW w:w="1702" w:type="dxa"/>
          </w:tcPr>
          <w:p w:rsidR="00D50F57" w:rsidRPr="00850B6A" w:rsidRDefault="00D50F57" w:rsidP="00D50F57">
            <w:pPr>
              <w:kinsoku w:val="0"/>
              <w:overflowPunct w:val="0"/>
              <w:spacing w:line="360" w:lineRule="auto"/>
              <w:jc w:val="center"/>
              <w:textAlignment w:val="baseline"/>
              <w:rPr>
                <w:color w:val="000000"/>
                <w:kern w:val="24"/>
              </w:rPr>
            </w:pPr>
            <w:r>
              <w:rPr>
                <w:color w:val="000000"/>
                <w:kern w:val="24"/>
              </w:rPr>
              <w:t>15 день</w:t>
            </w:r>
          </w:p>
        </w:tc>
      </w:tr>
      <w:tr w:rsidR="00D50F57" w:rsidRPr="008A00A7" w:rsidTr="00D50F57">
        <w:tc>
          <w:tcPr>
            <w:tcW w:w="1696" w:type="dxa"/>
            <w:shd w:val="clear" w:color="auto" w:fill="auto"/>
          </w:tcPr>
          <w:p w:rsidR="00D50F57" w:rsidRPr="00850B6A" w:rsidRDefault="00D50F57" w:rsidP="00D50F57">
            <w:pPr>
              <w:kinsoku w:val="0"/>
              <w:overflowPunct w:val="0"/>
              <w:jc w:val="both"/>
              <w:textAlignment w:val="baseline"/>
              <w:rPr>
                <w:color w:val="000000"/>
                <w:kern w:val="24"/>
              </w:rPr>
            </w:pPr>
            <w:r w:rsidRPr="00850B6A">
              <w:rPr>
                <w:color w:val="000000"/>
                <w:kern w:val="24"/>
              </w:rPr>
              <w:t>2 группа (не получавшие лечение)</w:t>
            </w:r>
          </w:p>
        </w:tc>
        <w:tc>
          <w:tcPr>
            <w:tcW w:w="1639" w:type="dxa"/>
            <w:shd w:val="clear" w:color="auto" w:fill="auto"/>
          </w:tcPr>
          <w:p w:rsidR="00D50F57" w:rsidRPr="00850B6A" w:rsidRDefault="00D50F57" w:rsidP="00D50F57">
            <w:pPr>
              <w:kinsoku w:val="0"/>
              <w:overflowPunct w:val="0"/>
              <w:spacing w:line="360" w:lineRule="auto"/>
              <w:jc w:val="both"/>
              <w:textAlignment w:val="baseline"/>
              <w:rPr>
                <w:color w:val="000000"/>
                <w:kern w:val="24"/>
                <w:vertAlign w:val="superscript"/>
              </w:rPr>
            </w:pPr>
            <w:r w:rsidRPr="00850B6A">
              <w:rPr>
                <w:color w:val="000000"/>
                <w:kern w:val="24"/>
              </w:rPr>
              <w:t>9,50±0,48х10</w:t>
            </w:r>
            <w:r w:rsidRPr="00850B6A">
              <w:rPr>
                <w:color w:val="000000"/>
                <w:kern w:val="24"/>
                <w:vertAlign w:val="superscript"/>
              </w:rPr>
              <w:t>5</w:t>
            </w:r>
          </w:p>
        </w:tc>
        <w:tc>
          <w:tcPr>
            <w:tcW w:w="1763" w:type="dxa"/>
            <w:shd w:val="clear" w:color="auto" w:fill="auto"/>
          </w:tcPr>
          <w:p w:rsidR="00D50F57" w:rsidRPr="00850B6A" w:rsidRDefault="00D50F57" w:rsidP="00D50F57">
            <w:pPr>
              <w:kinsoku w:val="0"/>
              <w:overflowPunct w:val="0"/>
              <w:spacing w:line="360" w:lineRule="auto"/>
              <w:jc w:val="both"/>
              <w:textAlignment w:val="baseline"/>
              <w:rPr>
                <w:color w:val="000000"/>
                <w:kern w:val="24"/>
                <w:vertAlign w:val="superscript"/>
              </w:rPr>
            </w:pPr>
            <w:r w:rsidRPr="00850B6A">
              <w:rPr>
                <w:color w:val="000000"/>
                <w:kern w:val="24"/>
              </w:rPr>
              <w:t>9,18±1,02х10</w:t>
            </w:r>
            <w:r w:rsidRPr="00850B6A">
              <w:rPr>
                <w:color w:val="000000"/>
                <w:kern w:val="24"/>
                <w:vertAlign w:val="superscript"/>
              </w:rPr>
              <w:t>5</w:t>
            </w:r>
          </w:p>
        </w:tc>
        <w:tc>
          <w:tcPr>
            <w:tcW w:w="1636" w:type="dxa"/>
            <w:shd w:val="clear" w:color="auto" w:fill="auto"/>
          </w:tcPr>
          <w:p w:rsidR="00D50F57" w:rsidRPr="00850B6A" w:rsidRDefault="00D50F57" w:rsidP="00D50F57">
            <w:pPr>
              <w:kinsoku w:val="0"/>
              <w:overflowPunct w:val="0"/>
              <w:spacing w:line="360" w:lineRule="auto"/>
              <w:jc w:val="both"/>
              <w:textAlignment w:val="baseline"/>
              <w:rPr>
                <w:color w:val="000000"/>
                <w:kern w:val="24"/>
                <w:vertAlign w:val="superscript"/>
              </w:rPr>
            </w:pPr>
            <w:r w:rsidRPr="00850B6A">
              <w:rPr>
                <w:color w:val="000000"/>
                <w:kern w:val="24"/>
              </w:rPr>
              <w:t>8,71±0,26х10</w:t>
            </w:r>
            <w:r w:rsidRPr="00850B6A">
              <w:rPr>
                <w:color w:val="000000"/>
                <w:kern w:val="24"/>
                <w:vertAlign w:val="superscript"/>
              </w:rPr>
              <w:t>5</w:t>
            </w:r>
          </w:p>
        </w:tc>
        <w:tc>
          <w:tcPr>
            <w:tcW w:w="1624" w:type="dxa"/>
            <w:shd w:val="clear" w:color="auto" w:fill="auto"/>
          </w:tcPr>
          <w:p w:rsidR="00D50F57" w:rsidRPr="00850B6A" w:rsidRDefault="00D50F57" w:rsidP="00D50F57">
            <w:pPr>
              <w:kinsoku w:val="0"/>
              <w:overflowPunct w:val="0"/>
              <w:spacing w:line="360" w:lineRule="auto"/>
              <w:jc w:val="both"/>
              <w:textAlignment w:val="baseline"/>
              <w:rPr>
                <w:color w:val="000000"/>
                <w:kern w:val="24"/>
                <w:vertAlign w:val="superscript"/>
              </w:rPr>
            </w:pPr>
            <w:r w:rsidRPr="00850B6A">
              <w:rPr>
                <w:color w:val="000000"/>
                <w:kern w:val="24"/>
              </w:rPr>
              <w:t>8,53±0,3х10</w:t>
            </w:r>
            <w:r w:rsidRPr="00850B6A">
              <w:rPr>
                <w:color w:val="000000"/>
                <w:kern w:val="24"/>
                <w:vertAlign w:val="superscript"/>
              </w:rPr>
              <w:t>5</w:t>
            </w:r>
          </w:p>
        </w:tc>
        <w:tc>
          <w:tcPr>
            <w:tcW w:w="1702" w:type="dxa"/>
          </w:tcPr>
          <w:p w:rsidR="00D50F57" w:rsidRPr="00850B6A" w:rsidRDefault="00D50F57" w:rsidP="00D50F57">
            <w:pPr>
              <w:kinsoku w:val="0"/>
              <w:overflowPunct w:val="0"/>
              <w:spacing w:line="360" w:lineRule="auto"/>
              <w:jc w:val="both"/>
              <w:textAlignment w:val="baseline"/>
              <w:rPr>
                <w:color w:val="000000"/>
                <w:kern w:val="24"/>
                <w:vertAlign w:val="superscript"/>
              </w:rPr>
            </w:pPr>
            <w:r>
              <w:rPr>
                <w:color w:val="000000"/>
                <w:kern w:val="24"/>
              </w:rPr>
              <w:t>6</w:t>
            </w:r>
            <w:r w:rsidRPr="00850B6A">
              <w:rPr>
                <w:color w:val="000000"/>
                <w:kern w:val="24"/>
              </w:rPr>
              <w:t>,</w:t>
            </w:r>
            <w:r>
              <w:rPr>
                <w:color w:val="000000"/>
                <w:kern w:val="24"/>
              </w:rPr>
              <w:t>1±0,2</w:t>
            </w:r>
            <w:r w:rsidRPr="00850B6A">
              <w:rPr>
                <w:color w:val="000000"/>
                <w:kern w:val="24"/>
              </w:rPr>
              <w:t>х10</w:t>
            </w:r>
            <w:r w:rsidRPr="00850B6A">
              <w:rPr>
                <w:color w:val="000000"/>
                <w:kern w:val="24"/>
                <w:vertAlign w:val="superscript"/>
              </w:rPr>
              <w:t>5</w:t>
            </w:r>
          </w:p>
        </w:tc>
      </w:tr>
      <w:tr w:rsidR="00D50F57" w:rsidRPr="008A00A7" w:rsidTr="00D50F57">
        <w:tc>
          <w:tcPr>
            <w:tcW w:w="1696" w:type="dxa"/>
            <w:shd w:val="clear" w:color="auto" w:fill="auto"/>
          </w:tcPr>
          <w:p w:rsidR="00D50F57" w:rsidRPr="00850B6A" w:rsidRDefault="00D50F57" w:rsidP="00D50F57">
            <w:pPr>
              <w:kinsoku w:val="0"/>
              <w:overflowPunct w:val="0"/>
              <w:jc w:val="both"/>
              <w:textAlignment w:val="baseline"/>
              <w:rPr>
                <w:color w:val="000000"/>
                <w:kern w:val="24"/>
              </w:rPr>
            </w:pPr>
            <w:r w:rsidRPr="00850B6A">
              <w:rPr>
                <w:color w:val="000000"/>
                <w:kern w:val="24"/>
              </w:rPr>
              <w:t xml:space="preserve">3 группа </w:t>
            </w:r>
            <w:r w:rsidRPr="00850B6A">
              <w:rPr>
                <w:color w:val="000000"/>
                <w:kern w:val="24"/>
              </w:rPr>
              <w:lastRenderedPageBreak/>
              <w:t>(лечение препаратом «Бетадин»)</w:t>
            </w:r>
          </w:p>
        </w:tc>
        <w:tc>
          <w:tcPr>
            <w:tcW w:w="1639" w:type="dxa"/>
            <w:shd w:val="clear" w:color="auto" w:fill="auto"/>
          </w:tcPr>
          <w:p w:rsidR="00D50F57" w:rsidRPr="00850B6A" w:rsidRDefault="00D50F57" w:rsidP="00D50F57">
            <w:pPr>
              <w:kinsoku w:val="0"/>
              <w:overflowPunct w:val="0"/>
              <w:spacing w:line="360" w:lineRule="auto"/>
              <w:jc w:val="both"/>
              <w:textAlignment w:val="baseline"/>
              <w:rPr>
                <w:color w:val="000000"/>
                <w:kern w:val="24"/>
                <w:vertAlign w:val="superscript"/>
              </w:rPr>
            </w:pPr>
            <w:r w:rsidRPr="00850B6A">
              <w:rPr>
                <w:color w:val="000000"/>
                <w:kern w:val="24"/>
              </w:rPr>
              <w:lastRenderedPageBreak/>
              <w:t>9,22±0,11х10</w:t>
            </w:r>
            <w:r w:rsidRPr="00850B6A">
              <w:rPr>
                <w:color w:val="000000"/>
                <w:kern w:val="24"/>
                <w:vertAlign w:val="superscript"/>
              </w:rPr>
              <w:t>5</w:t>
            </w:r>
          </w:p>
        </w:tc>
        <w:tc>
          <w:tcPr>
            <w:tcW w:w="1763" w:type="dxa"/>
            <w:shd w:val="clear" w:color="auto" w:fill="auto"/>
          </w:tcPr>
          <w:p w:rsidR="00D50F57" w:rsidRPr="00850B6A" w:rsidRDefault="00D50F57" w:rsidP="00D50F57">
            <w:pPr>
              <w:kinsoku w:val="0"/>
              <w:overflowPunct w:val="0"/>
              <w:spacing w:line="360" w:lineRule="auto"/>
              <w:jc w:val="both"/>
              <w:textAlignment w:val="baseline"/>
              <w:rPr>
                <w:color w:val="000000"/>
                <w:kern w:val="24"/>
                <w:vertAlign w:val="superscript"/>
              </w:rPr>
            </w:pPr>
            <w:r w:rsidRPr="00850B6A">
              <w:rPr>
                <w:color w:val="000000"/>
                <w:kern w:val="24"/>
              </w:rPr>
              <w:t>8,30±0,12х10</w:t>
            </w:r>
            <w:r w:rsidRPr="00850B6A">
              <w:rPr>
                <w:color w:val="000000"/>
                <w:kern w:val="24"/>
                <w:vertAlign w:val="superscript"/>
              </w:rPr>
              <w:t>4</w:t>
            </w:r>
          </w:p>
        </w:tc>
        <w:tc>
          <w:tcPr>
            <w:tcW w:w="1636" w:type="dxa"/>
            <w:shd w:val="clear" w:color="auto" w:fill="auto"/>
          </w:tcPr>
          <w:p w:rsidR="00D50F57" w:rsidRPr="00850B6A" w:rsidRDefault="00D50F57" w:rsidP="00D50F57">
            <w:pPr>
              <w:kinsoku w:val="0"/>
              <w:overflowPunct w:val="0"/>
              <w:spacing w:line="360" w:lineRule="auto"/>
              <w:jc w:val="both"/>
              <w:textAlignment w:val="baseline"/>
              <w:rPr>
                <w:color w:val="000000"/>
                <w:kern w:val="24"/>
                <w:vertAlign w:val="superscript"/>
              </w:rPr>
            </w:pPr>
            <w:r w:rsidRPr="00850B6A">
              <w:rPr>
                <w:color w:val="000000"/>
                <w:kern w:val="24"/>
              </w:rPr>
              <w:t>7,97±1,14х10</w:t>
            </w:r>
            <w:r w:rsidRPr="00850B6A">
              <w:rPr>
                <w:color w:val="000000"/>
                <w:kern w:val="24"/>
                <w:vertAlign w:val="superscript"/>
              </w:rPr>
              <w:t>3</w:t>
            </w:r>
          </w:p>
        </w:tc>
        <w:tc>
          <w:tcPr>
            <w:tcW w:w="1624" w:type="dxa"/>
            <w:shd w:val="clear" w:color="auto" w:fill="auto"/>
          </w:tcPr>
          <w:p w:rsidR="00D50F57" w:rsidRPr="00850B6A" w:rsidRDefault="00D50F57" w:rsidP="00D50F57">
            <w:pPr>
              <w:kinsoku w:val="0"/>
              <w:overflowPunct w:val="0"/>
              <w:spacing w:line="360" w:lineRule="auto"/>
              <w:jc w:val="both"/>
              <w:textAlignment w:val="baseline"/>
              <w:rPr>
                <w:color w:val="000000"/>
                <w:kern w:val="24"/>
              </w:rPr>
            </w:pPr>
            <w:r w:rsidRPr="00850B6A">
              <w:rPr>
                <w:color w:val="000000"/>
                <w:kern w:val="24"/>
              </w:rPr>
              <w:t>7,13±0,23х10</w:t>
            </w:r>
            <w:r w:rsidRPr="00850B6A">
              <w:rPr>
                <w:color w:val="000000"/>
                <w:kern w:val="24"/>
                <w:vertAlign w:val="superscript"/>
              </w:rPr>
              <w:lastRenderedPageBreak/>
              <w:t>3</w:t>
            </w:r>
          </w:p>
        </w:tc>
        <w:tc>
          <w:tcPr>
            <w:tcW w:w="1702" w:type="dxa"/>
          </w:tcPr>
          <w:p w:rsidR="00D50F57" w:rsidRPr="00B35A57" w:rsidRDefault="00D50F57" w:rsidP="00D50F57">
            <w:pPr>
              <w:kinsoku w:val="0"/>
              <w:overflowPunct w:val="0"/>
              <w:spacing w:line="360" w:lineRule="auto"/>
              <w:jc w:val="both"/>
              <w:textAlignment w:val="baseline"/>
              <w:rPr>
                <w:color w:val="000000"/>
                <w:kern w:val="24"/>
                <w:vertAlign w:val="superscript"/>
              </w:rPr>
            </w:pPr>
            <w:r>
              <w:rPr>
                <w:color w:val="000000"/>
                <w:kern w:val="24"/>
              </w:rPr>
              <w:lastRenderedPageBreak/>
              <w:t>4,40±0,18</w:t>
            </w:r>
            <w:r w:rsidRPr="00850B6A">
              <w:rPr>
                <w:color w:val="000000"/>
                <w:kern w:val="24"/>
              </w:rPr>
              <w:t>х10</w:t>
            </w:r>
            <w:r>
              <w:rPr>
                <w:color w:val="000000"/>
                <w:kern w:val="24"/>
                <w:vertAlign w:val="superscript"/>
              </w:rPr>
              <w:t>2</w:t>
            </w:r>
          </w:p>
        </w:tc>
      </w:tr>
      <w:tr w:rsidR="00D50F57" w:rsidRPr="008A00A7" w:rsidTr="00D50F57">
        <w:tc>
          <w:tcPr>
            <w:tcW w:w="1696" w:type="dxa"/>
            <w:shd w:val="clear" w:color="auto" w:fill="auto"/>
          </w:tcPr>
          <w:p w:rsidR="00D50F57" w:rsidRPr="00850B6A" w:rsidRDefault="00D50F57" w:rsidP="00D50F57">
            <w:pPr>
              <w:kinsoku w:val="0"/>
              <w:overflowPunct w:val="0"/>
              <w:jc w:val="both"/>
              <w:textAlignment w:val="baseline"/>
              <w:rPr>
                <w:color w:val="000000"/>
                <w:kern w:val="24"/>
              </w:rPr>
            </w:pPr>
            <w:r w:rsidRPr="00850B6A">
              <w:rPr>
                <w:color w:val="000000"/>
                <w:kern w:val="24"/>
              </w:rPr>
              <w:lastRenderedPageBreak/>
              <w:t>4 группа (лечение препаратом «Левомеколь»)</w:t>
            </w:r>
          </w:p>
        </w:tc>
        <w:tc>
          <w:tcPr>
            <w:tcW w:w="1639" w:type="dxa"/>
            <w:shd w:val="clear" w:color="auto" w:fill="auto"/>
          </w:tcPr>
          <w:p w:rsidR="00D50F57" w:rsidRDefault="00D50F57" w:rsidP="00D50F57">
            <w:r w:rsidRPr="00850B6A">
              <w:rPr>
                <w:color w:val="000000"/>
                <w:kern w:val="24"/>
              </w:rPr>
              <w:t>9,84±1,15х10</w:t>
            </w:r>
            <w:r w:rsidRPr="00850B6A">
              <w:rPr>
                <w:color w:val="000000"/>
                <w:kern w:val="24"/>
                <w:vertAlign w:val="superscript"/>
              </w:rPr>
              <w:t>5</w:t>
            </w:r>
          </w:p>
        </w:tc>
        <w:tc>
          <w:tcPr>
            <w:tcW w:w="1763" w:type="dxa"/>
            <w:shd w:val="clear" w:color="auto" w:fill="auto"/>
          </w:tcPr>
          <w:p w:rsidR="00D50F57" w:rsidRDefault="00D50F57" w:rsidP="00D50F57">
            <w:r w:rsidRPr="00850B6A">
              <w:rPr>
                <w:color w:val="000000"/>
                <w:kern w:val="24"/>
              </w:rPr>
              <w:t>7,86±0,57х10</w:t>
            </w:r>
            <w:r w:rsidRPr="00850B6A">
              <w:rPr>
                <w:color w:val="000000"/>
                <w:kern w:val="24"/>
                <w:vertAlign w:val="superscript"/>
              </w:rPr>
              <w:t>5</w:t>
            </w:r>
          </w:p>
        </w:tc>
        <w:tc>
          <w:tcPr>
            <w:tcW w:w="1636" w:type="dxa"/>
            <w:shd w:val="clear" w:color="auto" w:fill="auto"/>
          </w:tcPr>
          <w:p w:rsidR="00D50F57" w:rsidRDefault="00D50F57" w:rsidP="00D50F57">
            <w:r w:rsidRPr="00850B6A">
              <w:rPr>
                <w:color w:val="000000"/>
                <w:kern w:val="24"/>
              </w:rPr>
              <w:t>6,52±1,08х10</w:t>
            </w:r>
            <w:r w:rsidRPr="00850B6A">
              <w:rPr>
                <w:color w:val="000000"/>
                <w:kern w:val="24"/>
                <w:vertAlign w:val="superscript"/>
              </w:rPr>
              <w:t>4</w:t>
            </w:r>
          </w:p>
        </w:tc>
        <w:tc>
          <w:tcPr>
            <w:tcW w:w="1624" w:type="dxa"/>
            <w:shd w:val="clear" w:color="auto" w:fill="auto"/>
          </w:tcPr>
          <w:p w:rsidR="00D50F57" w:rsidRDefault="00D50F57" w:rsidP="00D50F57">
            <w:r w:rsidRPr="00850B6A">
              <w:rPr>
                <w:color w:val="000000"/>
                <w:kern w:val="24"/>
              </w:rPr>
              <w:t>5,19±0,87х10</w:t>
            </w:r>
            <w:r w:rsidRPr="00850B6A">
              <w:rPr>
                <w:color w:val="000000"/>
                <w:kern w:val="24"/>
                <w:vertAlign w:val="superscript"/>
              </w:rPr>
              <w:t>2</w:t>
            </w:r>
          </w:p>
        </w:tc>
        <w:tc>
          <w:tcPr>
            <w:tcW w:w="1702" w:type="dxa"/>
          </w:tcPr>
          <w:p w:rsidR="00D50F57" w:rsidRPr="00B35A57" w:rsidRDefault="00D50F57" w:rsidP="00D50F57">
            <w:pPr>
              <w:rPr>
                <w:color w:val="000000"/>
                <w:kern w:val="24"/>
                <w:vertAlign w:val="superscript"/>
              </w:rPr>
            </w:pPr>
            <w:r>
              <w:rPr>
                <w:color w:val="000000"/>
                <w:kern w:val="24"/>
              </w:rPr>
              <w:t>2,52±0,14</w:t>
            </w:r>
            <w:r w:rsidRPr="00850B6A">
              <w:rPr>
                <w:color w:val="000000"/>
                <w:kern w:val="24"/>
              </w:rPr>
              <w:t>х10</w:t>
            </w:r>
            <w:r>
              <w:rPr>
                <w:color w:val="000000"/>
                <w:kern w:val="24"/>
                <w:vertAlign w:val="superscript"/>
              </w:rPr>
              <w:t>2</w:t>
            </w:r>
          </w:p>
        </w:tc>
      </w:tr>
      <w:tr w:rsidR="00D50F57" w:rsidRPr="008A00A7" w:rsidTr="00D50F57">
        <w:tc>
          <w:tcPr>
            <w:tcW w:w="1696" w:type="dxa"/>
            <w:shd w:val="clear" w:color="auto" w:fill="auto"/>
          </w:tcPr>
          <w:p w:rsidR="00D50F57" w:rsidRPr="00850B6A" w:rsidRDefault="00D50F57" w:rsidP="00D50F57">
            <w:pPr>
              <w:kinsoku w:val="0"/>
              <w:overflowPunct w:val="0"/>
              <w:jc w:val="both"/>
              <w:textAlignment w:val="baseline"/>
              <w:rPr>
                <w:color w:val="000000"/>
                <w:kern w:val="24"/>
              </w:rPr>
            </w:pPr>
            <w:r w:rsidRPr="00850B6A">
              <w:rPr>
                <w:color w:val="000000"/>
                <w:kern w:val="24"/>
              </w:rPr>
              <w:t>5 группа (лечение комбинированным ЛС)</w:t>
            </w:r>
          </w:p>
        </w:tc>
        <w:tc>
          <w:tcPr>
            <w:tcW w:w="1639" w:type="dxa"/>
            <w:shd w:val="clear" w:color="auto" w:fill="auto"/>
          </w:tcPr>
          <w:p w:rsidR="00D50F57" w:rsidRDefault="00D50F57" w:rsidP="00D50F57">
            <w:r w:rsidRPr="00850B6A">
              <w:rPr>
                <w:color w:val="000000"/>
                <w:kern w:val="24"/>
              </w:rPr>
              <w:t>9,46±0,46х10</w:t>
            </w:r>
            <w:r w:rsidRPr="00850B6A">
              <w:rPr>
                <w:color w:val="000000"/>
                <w:kern w:val="24"/>
                <w:vertAlign w:val="superscript"/>
              </w:rPr>
              <w:t>5</w:t>
            </w:r>
          </w:p>
        </w:tc>
        <w:tc>
          <w:tcPr>
            <w:tcW w:w="1763" w:type="dxa"/>
            <w:shd w:val="clear" w:color="auto" w:fill="auto"/>
          </w:tcPr>
          <w:p w:rsidR="00D50F57" w:rsidRDefault="00D50F57" w:rsidP="00D50F57">
            <w:r w:rsidRPr="00850B6A">
              <w:rPr>
                <w:color w:val="000000"/>
                <w:kern w:val="24"/>
              </w:rPr>
              <w:t>6,49±0,95х10</w:t>
            </w:r>
            <w:r w:rsidRPr="00850B6A">
              <w:rPr>
                <w:color w:val="000000"/>
                <w:kern w:val="24"/>
                <w:vertAlign w:val="superscript"/>
              </w:rPr>
              <w:t>3</w:t>
            </w:r>
          </w:p>
        </w:tc>
        <w:tc>
          <w:tcPr>
            <w:tcW w:w="1636" w:type="dxa"/>
            <w:shd w:val="clear" w:color="auto" w:fill="auto"/>
          </w:tcPr>
          <w:p w:rsidR="00D50F57" w:rsidRDefault="00D50F57" w:rsidP="00D50F57">
            <w:r w:rsidRPr="00850B6A">
              <w:rPr>
                <w:color w:val="000000"/>
                <w:kern w:val="24"/>
              </w:rPr>
              <w:t>4,95±0,96х10</w:t>
            </w:r>
            <w:r w:rsidRPr="00850B6A">
              <w:rPr>
                <w:color w:val="000000"/>
                <w:kern w:val="24"/>
                <w:vertAlign w:val="superscript"/>
              </w:rPr>
              <w:t>2</w:t>
            </w:r>
          </w:p>
        </w:tc>
        <w:tc>
          <w:tcPr>
            <w:tcW w:w="1624" w:type="dxa"/>
            <w:shd w:val="clear" w:color="auto" w:fill="auto"/>
          </w:tcPr>
          <w:p w:rsidR="00D50F57" w:rsidRDefault="00D50F57" w:rsidP="00D50F57">
            <w:r w:rsidRPr="00850B6A">
              <w:rPr>
                <w:color w:val="000000"/>
                <w:kern w:val="24"/>
              </w:rPr>
              <w:t>2,2±0,6х10</w:t>
            </w:r>
            <w:r w:rsidRPr="00850B6A">
              <w:rPr>
                <w:color w:val="000000"/>
                <w:kern w:val="24"/>
                <w:vertAlign w:val="superscript"/>
              </w:rPr>
              <w:t>1</w:t>
            </w:r>
          </w:p>
        </w:tc>
        <w:tc>
          <w:tcPr>
            <w:tcW w:w="1702" w:type="dxa"/>
          </w:tcPr>
          <w:p w:rsidR="00D50F57" w:rsidRPr="00850B6A" w:rsidRDefault="00D50F57" w:rsidP="00D50F57">
            <w:pPr>
              <w:rPr>
                <w:color w:val="000000"/>
                <w:kern w:val="24"/>
              </w:rPr>
            </w:pPr>
            <w:r>
              <w:rPr>
                <w:color w:val="000000"/>
                <w:kern w:val="24"/>
              </w:rPr>
              <w:t>0,7</w:t>
            </w:r>
            <w:r w:rsidRPr="00850B6A">
              <w:rPr>
                <w:color w:val="000000"/>
                <w:kern w:val="24"/>
              </w:rPr>
              <w:t>±0,</w:t>
            </w:r>
            <w:r>
              <w:rPr>
                <w:color w:val="000000"/>
                <w:kern w:val="24"/>
              </w:rPr>
              <w:t>3</w:t>
            </w:r>
            <w:r w:rsidRPr="00850B6A">
              <w:rPr>
                <w:color w:val="000000"/>
                <w:kern w:val="24"/>
              </w:rPr>
              <w:t>х10</w:t>
            </w:r>
            <w:r w:rsidRPr="00850B6A">
              <w:rPr>
                <w:color w:val="000000"/>
                <w:kern w:val="24"/>
                <w:vertAlign w:val="superscript"/>
              </w:rPr>
              <w:t>1</w:t>
            </w:r>
          </w:p>
        </w:tc>
      </w:tr>
    </w:tbl>
    <w:p w:rsidR="00D50F57" w:rsidRDefault="00D50F57" w:rsidP="00E94527">
      <w:pPr>
        <w:kinsoku w:val="0"/>
        <w:overflowPunct w:val="0"/>
        <w:ind w:firstLine="567"/>
        <w:jc w:val="both"/>
        <w:textAlignment w:val="baseline"/>
        <w:rPr>
          <w:color w:val="000000"/>
          <w:kern w:val="24"/>
          <w:sz w:val="28"/>
          <w:szCs w:val="28"/>
        </w:rPr>
      </w:pPr>
    </w:p>
    <w:p w:rsidR="0075289E" w:rsidRDefault="00BF63D9" w:rsidP="00E94527">
      <w:pPr>
        <w:kinsoku w:val="0"/>
        <w:overflowPunct w:val="0"/>
        <w:ind w:firstLine="567"/>
        <w:jc w:val="both"/>
        <w:textAlignment w:val="baseline"/>
        <w:rPr>
          <w:color w:val="000000"/>
          <w:kern w:val="24"/>
          <w:sz w:val="28"/>
          <w:szCs w:val="28"/>
        </w:rPr>
      </w:pPr>
      <w:r>
        <w:rPr>
          <w:color w:val="000000"/>
          <w:kern w:val="24"/>
          <w:sz w:val="28"/>
          <w:szCs w:val="28"/>
        </w:rPr>
        <w:t>Микробную обсемененность раневых пове</w:t>
      </w:r>
      <w:r w:rsidR="00B35A57">
        <w:rPr>
          <w:color w:val="000000"/>
          <w:kern w:val="24"/>
          <w:sz w:val="28"/>
          <w:szCs w:val="28"/>
        </w:rPr>
        <w:t>рхностей оценивали на 4, 7, 10,</w:t>
      </w:r>
      <w:r>
        <w:rPr>
          <w:color w:val="000000"/>
          <w:kern w:val="24"/>
          <w:sz w:val="28"/>
          <w:szCs w:val="28"/>
        </w:rPr>
        <w:t xml:space="preserve"> 13</w:t>
      </w:r>
      <w:r w:rsidR="00B35A57">
        <w:rPr>
          <w:color w:val="000000"/>
          <w:kern w:val="24"/>
          <w:sz w:val="28"/>
          <w:szCs w:val="28"/>
        </w:rPr>
        <w:t xml:space="preserve"> и 15</w:t>
      </w:r>
      <w:r>
        <w:rPr>
          <w:color w:val="000000"/>
          <w:kern w:val="24"/>
          <w:sz w:val="28"/>
          <w:szCs w:val="28"/>
        </w:rPr>
        <w:t xml:space="preserve"> сутки после нанесения раны. Для этого брали смыв с поверхностей ран стерильным зондои-тампоном и высевали на дифференциально-диагностическую среду Байрд-Паркер для идентификации золотистого стафилококка. Плотность бактерий раневых поверхностей представлена в таб</w:t>
      </w:r>
      <w:r w:rsidR="00B35A57">
        <w:rPr>
          <w:color w:val="000000"/>
          <w:kern w:val="24"/>
          <w:sz w:val="28"/>
          <w:szCs w:val="28"/>
        </w:rPr>
        <w:t xml:space="preserve">лице </w:t>
      </w:r>
    </w:p>
    <w:p w:rsidR="00B41A58" w:rsidRDefault="00B41A58" w:rsidP="00E94527">
      <w:pPr>
        <w:kinsoku w:val="0"/>
        <w:overflowPunct w:val="0"/>
        <w:ind w:firstLine="567"/>
        <w:jc w:val="both"/>
        <w:textAlignment w:val="baseline"/>
        <w:rPr>
          <w:color w:val="000000"/>
          <w:kern w:val="24"/>
          <w:sz w:val="28"/>
          <w:szCs w:val="28"/>
        </w:rPr>
      </w:pPr>
      <w:r>
        <w:rPr>
          <w:color w:val="000000"/>
          <w:kern w:val="24"/>
          <w:sz w:val="28"/>
          <w:szCs w:val="28"/>
        </w:rPr>
        <w:t>Из данных, представленных в таблице 00 видно, что плотность бактерий раневых поверхностей на 4 сутки эсперимента, достаточно высока и соответствует в среднем 9,5х10</w:t>
      </w:r>
      <w:r>
        <w:rPr>
          <w:color w:val="000000"/>
          <w:kern w:val="24"/>
          <w:sz w:val="28"/>
          <w:szCs w:val="28"/>
          <w:vertAlign w:val="superscript"/>
        </w:rPr>
        <w:t xml:space="preserve">5 </w:t>
      </w:r>
      <w:r>
        <w:rPr>
          <w:color w:val="000000"/>
          <w:kern w:val="24"/>
          <w:sz w:val="28"/>
          <w:szCs w:val="28"/>
        </w:rPr>
        <w:t>КОЕ/см</w:t>
      </w:r>
      <w:r>
        <w:rPr>
          <w:color w:val="000000"/>
          <w:kern w:val="24"/>
          <w:sz w:val="28"/>
          <w:szCs w:val="28"/>
          <w:vertAlign w:val="superscript"/>
        </w:rPr>
        <w:t>2</w:t>
      </w:r>
      <w:r>
        <w:rPr>
          <w:color w:val="000000"/>
          <w:kern w:val="24"/>
          <w:sz w:val="28"/>
          <w:szCs w:val="28"/>
        </w:rPr>
        <w:t xml:space="preserve">. На 7, 10 и 13 сутки эксперимента, в </w:t>
      </w:r>
      <w:r w:rsidRPr="00B41A58">
        <w:rPr>
          <w:color w:val="000000"/>
          <w:kern w:val="24"/>
          <w:sz w:val="28"/>
          <w:szCs w:val="28"/>
        </w:rPr>
        <w:t>контрольной группе, микробная обсемененность снижается незначительно, и составляет 9,18±1,02х10</w:t>
      </w:r>
      <w:r w:rsidRPr="00B41A58">
        <w:rPr>
          <w:color w:val="000000"/>
          <w:kern w:val="24"/>
          <w:sz w:val="28"/>
          <w:szCs w:val="28"/>
          <w:vertAlign w:val="superscript"/>
        </w:rPr>
        <w:t>5</w:t>
      </w:r>
      <w:r w:rsidRPr="00B41A58">
        <w:rPr>
          <w:color w:val="000000"/>
          <w:kern w:val="24"/>
          <w:sz w:val="28"/>
          <w:szCs w:val="28"/>
        </w:rPr>
        <w:t>, 8,71±0,26х10</w:t>
      </w:r>
      <w:r w:rsidRPr="00B41A58">
        <w:rPr>
          <w:color w:val="000000"/>
          <w:kern w:val="24"/>
          <w:sz w:val="28"/>
          <w:szCs w:val="28"/>
          <w:vertAlign w:val="superscript"/>
        </w:rPr>
        <w:t>5</w:t>
      </w:r>
      <w:r w:rsidRPr="00B41A58">
        <w:rPr>
          <w:color w:val="000000"/>
          <w:kern w:val="24"/>
          <w:sz w:val="28"/>
          <w:szCs w:val="28"/>
        </w:rPr>
        <w:t xml:space="preserve"> и 8,53±0,3х10</w:t>
      </w:r>
      <w:r w:rsidRPr="00B41A58">
        <w:rPr>
          <w:color w:val="000000"/>
          <w:kern w:val="24"/>
          <w:sz w:val="28"/>
          <w:szCs w:val="28"/>
          <w:vertAlign w:val="superscript"/>
        </w:rPr>
        <w:t>5</w:t>
      </w:r>
      <w:r w:rsidRPr="00B41A58">
        <w:rPr>
          <w:color w:val="000000"/>
          <w:kern w:val="24"/>
          <w:sz w:val="28"/>
          <w:szCs w:val="28"/>
        </w:rPr>
        <w:t>, соответственно.</w:t>
      </w:r>
    </w:p>
    <w:p w:rsidR="00DA6718" w:rsidRDefault="00B41A58" w:rsidP="00E94527">
      <w:pPr>
        <w:kinsoku w:val="0"/>
        <w:overflowPunct w:val="0"/>
        <w:ind w:firstLine="567"/>
        <w:jc w:val="both"/>
        <w:textAlignment w:val="baseline"/>
        <w:rPr>
          <w:color w:val="000000"/>
          <w:kern w:val="24"/>
          <w:sz w:val="28"/>
          <w:szCs w:val="28"/>
        </w:rPr>
      </w:pPr>
      <w:r>
        <w:rPr>
          <w:color w:val="000000"/>
          <w:kern w:val="24"/>
          <w:sz w:val="28"/>
          <w:szCs w:val="28"/>
        </w:rPr>
        <w:t xml:space="preserve">Плотность возбудителя раневых поверхностей животных, леченых препаратом «Бетадин», </w:t>
      </w:r>
      <w:r w:rsidR="00DA6718">
        <w:rPr>
          <w:color w:val="000000"/>
          <w:kern w:val="24"/>
          <w:sz w:val="28"/>
          <w:szCs w:val="28"/>
        </w:rPr>
        <w:t xml:space="preserve">значительно снижается и достигает к 10-ым суткам </w:t>
      </w:r>
      <w:r w:rsidR="00DA6718" w:rsidRPr="00DA6718">
        <w:rPr>
          <w:color w:val="000000"/>
          <w:kern w:val="24"/>
          <w:sz w:val="28"/>
          <w:szCs w:val="28"/>
        </w:rPr>
        <w:t>эксперимента 7,13±0,23х10</w:t>
      </w:r>
      <w:r w:rsidR="00DA6718" w:rsidRPr="00DA6718">
        <w:rPr>
          <w:color w:val="000000"/>
          <w:kern w:val="24"/>
          <w:sz w:val="28"/>
          <w:szCs w:val="28"/>
          <w:vertAlign w:val="superscript"/>
        </w:rPr>
        <w:t>3</w:t>
      </w:r>
      <w:r w:rsidR="00DA6718">
        <w:rPr>
          <w:color w:val="000000"/>
          <w:kern w:val="24"/>
          <w:sz w:val="28"/>
          <w:szCs w:val="28"/>
          <w:vertAlign w:val="superscript"/>
        </w:rPr>
        <w:t xml:space="preserve"> </w:t>
      </w:r>
      <w:r w:rsidR="00DA6718">
        <w:rPr>
          <w:color w:val="000000"/>
          <w:kern w:val="24"/>
          <w:sz w:val="28"/>
          <w:szCs w:val="28"/>
        </w:rPr>
        <w:t>КОЕ/см</w:t>
      </w:r>
      <w:r w:rsidR="00DA6718" w:rsidRPr="00DA6718">
        <w:rPr>
          <w:color w:val="000000"/>
          <w:kern w:val="24"/>
          <w:sz w:val="28"/>
          <w:szCs w:val="28"/>
          <w:vertAlign w:val="superscript"/>
        </w:rPr>
        <w:t>2</w:t>
      </w:r>
      <w:r w:rsidR="00DA6718">
        <w:rPr>
          <w:color w:val="000000"/>
          <w:kern w:val="24"/>
          <w:sz w:val="28"/>
          <w:szCs w:val="28"/>
        </w:rPr>
        <w:t>.</w:t>
      </w:r>
    </w:p>
    <w:p w:rsidR="00BF63D9" w:rsidRDefault="00DA6718" w:rsidP="00E94527">
      <w:pPr>
        <w:kinsoku w:val="0"/>
        <w:overflowPunct w:val="0"/>
        <w:ind w:firstLine="567"/>
        <w:jc w:val="both"/>
        <w:textAlignment w:val="baseline"/>
        <w:rPr>
          <w:color w:val="000000"/>
          <w:kern w:val="24"/>
        </w:rPr>
      </w:pPr>
      <w:r>
        <w:rPr>
          <w:color w:val="000000"/>
          <w:kern w:val="24"/>
          <w:sz w:val="28"/>
          <w:szCs w:val="28"/>
        </w:rPr>
        <w:t xml:space="preserve">Более эффективной, по сравнению с препаратом «Бетадин» оказалась мазь «Левомеколь». В группе животных, получавших лечение данным препаратом, плотность бактерий к концу эксперимента (13 день) соответствует значению </w:t>
      </w:r>
      <w:r>
        <w:rPr>
          <w:color w:val="000000"/>
          <w:kern w:val="24"/>
        </w:rPr>
        <w:t>5,19</w:t>
      </w:r>
      <w:r w:rsidRPr="00742913">
        <w:rPr>
          <w:color w:val="000000"/>
          <w:kern w:val="24"/>
        </w:rPr>
        <w:t>±0,</w:t>
      </w:r>
      <w:r>
        <w:rPr>
          <w:color w:val="000000"/>
          <w:kern w:val="24"/>
        </w:rPr>
        <w:t>87</w:t>
      </w:r>
      <w:r w:rsidRPr="00742913">
        <w:rPr>
          <w:color w:val="000000"/>
          <w:kern w:val="24"/>
        </w:rPr>
        <w:t>х10</w:t>
      </w:r>
      <w:r>
        <w:rPr>
          <w:color w:val="000000"/>
          <w:kern w:val="24"/>
          <w:vertAlign w:val="superscript"/>
        </w:rPr>
        <w:t>2</w:t>
      </w:r>
      <w:r>
        <w:rPr>
          <w:color w:val="000000"/>
          <w:kern w:val="24"/>
        </w:rPr>
        <w:t>.</w:t>
      </w:r>
    </w:p>
    <w:p w:rsidR="00DA6718" w:rsidRDefault="00DA6718" w:rsidP="00E94527">
      <w:pPr>
        <w:kinsoku w:val="0"/>
        <w:overflowPunct w:val="0"/>
        <w:ind w:firstLine="567"/>
        <w:jc w:val="both"/>
        <w:textAlignment w:val="baseline"/>
        <w:rPr>
          <w:color w:val="000000"/>
          <w:kern w:val="24"/>
          <w:sz w:val="28"/>
          <w:szCs w:val="28"/>
        </w:rPr>
      </w:pPr>
      <w:r>
        <w:rPr>
          <w:color w:val="000000"/>
          <w:kern w:val="24"/>
          <w:sz w:val="28"/>
          <w:szCs w:val="28"/>
        </w:rPr>
        <w:t xml:space="preserve">Лечение инфицированных ран комбинированнм лекарственным средством, содержащим субстанцию </w:t>
      </w:r>
      <w:r>
        <w:rPr>
          <w:color w:val="000000"/>
          <w:kern w:val="24"/>
          <w:sz w:val="28"/>
          <w:szCs w:val="28"/>
          <w:lang w:val="en-US"/>
        </w:rPr>
        <w:t>D</w:t>
      </w:r>
      <w:r w:rsidRPr="00DA6718">
        <w:rPr>
          <w:color w:val="000000"/>
          <w:kern w:val="24"/>
          <w:sz w:val="28"/>
          <w:szCs w:val="28"/>
        </w:rPr>
        <w:t xml:space="preserve">1 </w:t>
      </w:r>
      <w:r>
        <w:rPr>
          <w:color w:val="000000"/>
          <w:kern w:val="24"/>
          <w:sz w:val="28"/>
          <w:szCs w:val="28"/>
        </w:rPr>
        <w:t xml:space="preserve">и антибиотик хлорамфеникол, является наиболее эффективным. Так, </w:t>
      </w:r>
      <w:r w:rsidR="008B1AE1">
        <w:rPr>
          <w:color w:val="000000"/>
          <w:kern w:val="24"/>
          <w:sz w:val="28"/>
          <w:szCs w:val="28"/>
        </w:rPr>
        <w:t>к 1</w:t>
      </w:r>
      <w:r w:rsidR="004010AA">
        <w:rPr>
          <w:color w:val="000000"/>
          <w:kern w:val="24"/>
          <w:sz w:val="28"/>
          <w:szCs w:val="28"/>
        </w:rPr>
        <w:t>5</w:t>
      </w:r>
      <w:r w:rsidR="008B1AE1">
        <w:rPr>
          <w:color w:val="000000"/>
          <w:kern w:val="24"/>
          <w:sz w:val="28"/>
          <w:szCs w:val="28"/>
        </w:rPr>
        <w:t xml:space="preserve"> суткам эксперимента наблюдается практически полная элиминация возбудителя на раневых поверхносях экспериментальных животных </w:t>
      </w:r>
      <w:r w:rsidR="008B1AE1" w:rsidRPr="008B1AE1">
        <w:rPr>
          <w:color w:val="000000"/>
          <w:kern w:val="24"/>
          <w:sz w:val="28"/>
          <w:szCs w:val="28"/>
        </w:rPr>
        <w:t xml:space="preserve">- </w:t>
      </w:r>
      <w:r w:rsidR="004010AA">
        <w:rPr>
          <w:color w:val="000000"/>
          <w:kern w:val="24"/>
          <w:sz w:val="28"/>
          <w:szCs w:val="28"/>
        </w:rPr>
        <w:t>0,7±0,3</w:t>
      </w:r>
      <w:r w:rsidR="008B1AE1" w:rsidRPr="008B1AE1">
        <w:rPr>
          <w:color w:val="000000"/>
          <w:kern w:val="24"/>
          <w:sz w:val="28"/>
          <w:szCs w:val="28"/>
        </w:rPr>
        <w:t>х10</w:t>
      </w:r>
      <w:r w:rsidR="008B1AE1" w:rsidRPr="008B1AE1">
        <w:rPr>
          <w:color w:val="000000"/>
          <w:kern w:val="24"/>
          <w:sz w:val="28"/>
          <w:szCs w:val="28"/>
          <w:vertAlign w:val="superscript"/>
        </w:rPr>
        <w:t>1</w:t>
      </w:r>
      <w:r w:rsidR="008B1AE1" w:rsidRPr="008B1AE1">
        <w:rPr>
          <w:color w:val="000000"/>
          <w:kern w:val="24"/>
          <w:sz w:val="28"/>
          <w:szCs w:val="28"/>
        </w:rPr>
        <w:t>.</w:t>
      </w:r>
      <w:r w:rsidR="008B1AE1">
        <w:rPr>
          <w:color w:val="000000"/>
          <w:kern w:val="24"/>
          <w:sz w:val="28"/>
          <w:szCs w:val="28"/>
        </w:rPr>
        <w:t xml:space="preserve"> </w:t>
      </w:r>
    </w:p>
    <w:p w:rsidR="008B1AE1" w:rsidRDefault="00956441" w:rsidP="00E94527">
      <w:pPr>
        <w:ind w:firstLine="567"/>
        <w:jc w:val="both"/>
        <w:rPr>
          <w:sz w:val="28"/>
          <w:szCs w:val="28"/>
        </w:rPr>
      </w:pPr>
      <w:r w:rsidRPr="00924945">
        <w:rPr>
          <w:sz w:val="28"/>
          <w:szCs w:val="28"/>
        </w:rPr>
        <w:t xml:space="preserve">На протяжении всего периода лечения проводили ежедневный замер раны до окончания эксперимента. </w:t>
      </w:r>
    </w:p>
    <w:p w:rsidR="00277978" w:rsidRDefault="00277978" w:rsidP="00277978">
      <w:pPr>
        <w:kinsoku w:val="0"/>
        <w:overflowPunct w:val="0"/>
        <w:jc w:val="both"/>
        <w:textAlignment w:val="baseline"/>
        <w:rPr>
          <w:color w:val="000000"/>
          <w:kern w:val="24"/>
          <w:sz w:val="28"/>
          <w:szCs w:val="28"/>
        </w:rPr>
      </w:pPr>
      <w:r>
        <w:rPr>
          <w:color w:val="000000"/>
          <w:kern w:val="24"/>
          <w:sz w:val="28"/>
          <w:szCs w:val="28"/>
        </w:rPr>
        <w:t>Таблица 46 – Площадь раневых поверхностей, обработанных комбинированным ЛС и прпаратами сравнения</w:t>
      </w:r>
    </w:p>
    <w:p w:rsidR="00277978" w:rsidRDefault="00277978" w:rsidP="00E94527">
      <w:pPr>
        <w:ind w:firstLine="567"/>
        <w:jc w:val="both"/>
        <w:rPr>
          <w:sz w:val="28"/>
          <w:szCs w:val="28"/>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71"/>
        <w:gridCol w:w="2004"/>
        <w:gridCol w:w="1996"/>
        <w:gridCol w:w="1660"/>
        <w:gridCol w:w="1569"/>
        <w:gridCol w:w="1418"/>
      </w:tblGrid>
      <w:tr w:rsidR="00E539D9" w:rsidRPr="008A00A7" w:rsidTr="00E539D9">
        <w:trPr>
          <w:trHeight w:val="562"/>
        </w:trPr>
        <w:tc>
          <w:tcPr>
            <w:tcW w:w="1271" w:type="dxa"/>
            <w:vMerge w:val="restart"/>
            <w:shd w:val="clear" w:color="auto" w:fill="auto"/>
          </w:tcPr>
          <w:p w:rsidR="00E539D9" w:rsidRPr="00850B6A" w:rsidRDefault="00E539D9" w:rsidP="00850B6A">
            <w:pPr>
              <w:kinsoku w:val="0"/>
              <w:overflowPunct w:val="0"/>
              <w:jc w:val="center"/>
              <w:textAlignment w:val="baseline"/>
              <w:rPr>
                <w:color w:val="000000"/>
                <w:kern w:val="24"/>
              </w:rPr>
            </w:pPr>
            <w:r w:rsidRPr="00850B6A">
              <w:rPr>
                <w:color w:val="000000"/>
                <w:kern w:val="24"/>
              </w:rPr>
              <w:t>Экспериментальные группы</w:t>
            </w:r>
          </w:p>
        </w:tc>
        <w:tc>
          <w:tcPr>
            <w:tcW w:w="7229" w:type="dxa"/>
            <w:gridSpan w:val="4"/>
            <w:shd w:val="clear" w:color="auto" w:fill="auto"/>
          </w:tcPr>
          <w:p w:rsidR="00E539D9" w:rsidRPr="00850B6A" w:rsidRDefault="00E539D9" w:rsidP="00850B6A">
            <w:pPr>
              <w:kinsoku w:val="0"/>
              <w:overflowPunct w:val="0"/>
              <w:jc w:val="center"/>
              <w:textAlignment w:val="baseline"/>
              <w:rPr>
                <w:color w:val="000000"/>
                <w:kern w:val="24"/>
                <w:vertAlign w:val="superscript"/>
              </w:rPr>
            </w:pPr>
            <w:r w:rsidRPr="00850B6A">
              <w:rPr>
                <w:color w:val="000000"/>
                <w:kern w:val="24"/>
              </w:rPr>
              <w:t>День эксперимента</w:t>
            </w:r>
          </w:p>
        </w:tc>
        <w:tc>
          <w:tcPr>
            <w:tcW w:w="1418" w:type="dxa"/>
          </w:tcPr>
          <w:p w:rsidR="00E539D9" w:rsidRPr="00850B6A" w:rsidRDefault="00E539D9" w:rsidP="00850B6A">
            <w:pPr>
              <w:kinsoku w:val="0"/>
              <w:overflowPunct w:val="0"/>
              <w:jc w:val="center"/>
              <w:textAlignment w:val="baseline"/>
              <w:rPr>
                <w:color w:val="000000"/>
                <w:kern w:val="24"/>
              </w:rPr>
            </w:pPr>
          </w:p>
        </w:tc>
      </w:tr>
      <w:tr w:rsidR="00E539D9" w:rsidRPr="008A00A7" w:rsidTr="00E539D9">
        <w:tc>
          <w:tcPr>
            <w:tcW w:w="1271" w:type="dxa"/>
            <w:vMerge/>
            <w:shd w:val="clear" w:color="auto" w:fill="auto"/>
          </w:tcPr>
          <w:p w:rsidR="00E539D9" w:rsidRPr="00850B6A" w:rsidRDefault="00E539D9" w:rsidP="00850B6A">
            <w:pPr>
              <w:kinsoku w:val="0"/>
              <w:overflowPunct w:val="0"/>
              <w:spacing w:line="360" w:lineRule="auto"/>
              <w:jc w:val="both"/>
              <w:textAlignment w:val="baseline"/>
              <w:rPr>
                <w:color w:val="000000"/>
                <w:kern w:val="24"/>
              </w:rPr>
            </w:pPr>
          </w:p>
        </w:tc>
        <w:tc>
          <w:tcPr>
            <w:tcW w:w="2004" w:type="dxa"/>
            <w:shd w:val="clear" w:color="auto" w:fill="auto"/>
          </w:tcPr>
          <w:p w:rsidR="00E539D9" w:rsidRPr="00850B6A" w:rsidRDefault="00E539D9" w:rsidP="00850B6A">
            <w:pPr>
              <w:kinsoku w:val="0"/>
              <w:overflowPunct w:val="0"/>
              <w:spacing w:line="360" w:lineRule="auto"/>
              <w:jc w:val="center"/>
              <w:textAlignment w:val="baseline"/>
              <w:rPr>
                <w:color w:val="000000"/>
                <w:kern w:val="24"/>
              </w:rPr>
            </w:pPr>
            <w:r w:rsidRPr="00850B6A">
              <w:rPr>
                <w:color w:val="000000"/>
                <w:kern w:val="24"/>
              </w:rPr>
              <w:t>4 день</w:t>
            </w:r>
          </w:p>
        </w:tc>
        <w:tc>
          <w:tcPr>
            <w:tcW w:w="1996" w:type="dxa"/>
            <w:shd w:val="clear" w:color="auto" w:fill="auto"/>
          </w:tcPr>
          <w:p w:rsidR="00E539D9" w:rsidRPr="00850B6A" w:rsidRDefault="00E539D9" w:rsidP="00850B6A">
            <w:pPr>
              <w:kinsoku w:val="0"/>
              <w:overflowPunct w:val="0"/>
              <w:spacing w:line="360" w:lineRule="auto"/>
              <w:jc w:val="center"/>
              <w:textAlignment w:val="baseline"/>
              <w:rPr>
                <w:color w:val="000000"/>
                <w:kern w:val="24"/>
              </w:rPr>
            </w:pPr>
            <w:r w:rsidRPr="00850B6A">
              <w:rPr>
                <w:color w:val="000000"/>
                <w:kern w:val="24"/>
              </w:rPr>
              <w:t>7 день</w:t>
            </w:r>
          </w:p>
        </w:tc>
        <w:tc>
          <w:tcPr>
            <w:tcW w:w="1660" w:type="dxa"/>
            <w:shd w:val="clear" w:color="auto" w:fill="auto"/>
          </w:tcPr>
          <w:p w:rsidR="00E539D9" w:rsidRPr="00850B6A" w:rsidRDefault="00E539D9" w:rsidP="00850B6A">
            <w:pPr>
              <w:kinsoku w:val="0"/>
              <w:overflowPunct w:val="0"/>
              <w:spacing w:line="360" w:lineRule="auto"/>
              <w:jc w:val="center"/>
              <w:textAlignment w:val="baseline"/>
              <w:rPr>
                <w:color w:val="000000"/>
                <w:kern w:val="24"/>
              </w:rPr>
            </w:pPr>
            <w:r w:rsidRPr="00850B6A">
              <w:rPr>
                <w:color w:val="000000"/>
                <w:kern w:val="24"/>
              </w:rPr>
              <w:t>10 день</w:t>
            </w:r>
          </w:p>
        </w:tc>
        <w:tc>
          <w:tcPr>
            <w:tcW w:w="1569" w:type="dxa"/>
            <w:shd w:val="clear" w:color="auto" w:fill="auto"/>
          </w:tcPr>
          <w:p w:rsidR="00E539D9" w:rsidRPr="00850B6A" w:rsidRDefault="00E539D9" w:rsidP="00850B6A">
            <w:pPr>
              <w:kinsoku w:val="0"/>
              <w:overflowPunct w:val="0"/>
              <w:spacing w:line="360" w:lineRule="auto"/>
              <w:jc w:val="center"/>
              <w:textAlignment w:val="baseline"/>
              <w:rPr>
                <w:color w:val="000000"/>
                <w:kern w:val="24"/>
              </w:rPr>
            </w:pPr>
            <w:r w:rsidRPr="00850B6A">
              <w:rPr>
                <w:color w:val="000000"/>
                <w:kern w:val="24"/>
              </w:rPr>
              <w:t>13 день</w:t>
            </w:r>
          </w:p>
        </w:tc>
        <w:tc>
          <w:tcPr>
            <w:tcW w:w="1418" w:type="dxa"/>
          </w:tcPr>
          <w:p w:rsidR="00E539D9" w:rsidRPr="00850B6A" w:rsidRDefault="00E539D9" w:rsidP="00850B6A">
            <w:pPr>
              <w:kinsoku w:val="0"/>
              <w:overflowPunct w:val="0"/>
              <w:spacing w:line="360" w:lineRule="auto"/>
              <w:jc w:val="center"/>
              <w:textAlignment w:val="baseline"/>
              <w:rPr>
                <w:color w:val="000000"/>
                <w:kern w:val="24"/>
              </w:rPr>
            </w:pPr>
            <w:r>
              <w:rPr>
                <w:color w:val="000000"/>
                <w:kern w:val="24"/>
              </w:rPr>
              <w:t>15 день</w:t>
            </w:r>
          </w:p>
        </w:tc>
      </w:tr>
      <w:tr w:rsidR="00E539D9" w:rsidRPr="008A00A7" w:rsidTr="00E539D9">
        <w:trPr>
          <w:trHeight w:val="2678"/>
        </w:trPr>
        <w:tc>
          <w:tcPr>
            <w:tcW w:w="1271" w:type="dxa"/>
            <w:shd w:val="clear" w:color="auto" w:fill="auto"/>
          </w:tcPr>
          <w:p w:rsidR="00E539D9" w:rsidRPr="00850B6A" w:rsidRDefault="00E539D9" w:rsidP="00850B6A">
            <w:pPr>
              <w:kinsoku w:val="0"/>
              <w:overflowPunct w:val="0"/>
              <w:jc w:val="both"/>
              <w:textAlignment w:val="baseline"/>
              <w:rPr>
                <w:color w:val="000000"/>
                <w:kern w:val="24"/>
              </w:rPr>
            </w:pPr>
            <w:r w:rsidRPr="00850B6A">
              <w:rPr>
                <w:color w:val="000000"/>
                <w:kern w:val="24"/>
              </w:rPr>
              <w:lastRenderedPageBreak/>
              <w:t xml:space="preserve">2 группа </w:t>
            </w:r>
          </w:p>
          <w:p w:rsidR="00E539D9" w:rsidRPr="00850B6A" w:rsidRDefault="00E539D9" w:rsidP="00850B6A">
            <w:pPr>
              <w:kinsoku w:val="0"/>
              <w:overflowPunct w:val="0"/>
              <w:jc w:val="both"/>
              <w:textAlignment w:val="baseline"/>
              <w:rPr>
                <w:color w:val="000000"/>
                <w:kern w:val="24"/>
              </w:rPr>
            </w:pPr>
            <w:r w:rsidRPr="00850B6A">
              <w:rPr>
                <w:color w:val="000000"/>
                <w:kern w:val="24"/>
              </w:rPr>
              <w:t>(не получавшие лечение)</w:t>
            </w:r>
          </w:p>
        </w:tc>
        <w:tc>
          <w:tcPr>
            <w:tcW w:w="2004" w:type="dxa"/>
            <w:shd w:val="clear" w:color="auto" w:fill="auto"/>
          </w:tcPr>
          <w:p w:rsidR="00E539D9" w:rsidRPr="00850B6A" w:rsidRDefault="00E539D9" w:rsidP="00850B6A">
            <w:pPr>
              <w:kinsoku w:val="0"/>
              <w:overflowPunct w:val="0"/>
              <w:spacing w:line="360" w:lineRule="auto"/>
              <w:jc w:val="both"/>
              <w:textAlignment w:val="baseline"/>
              <w:rPr>
                <w:color w:val="000000"/>
                <w:kern w:val="24"/>
                <w:vertAlign w:val="superscript"/>
              </w:rPr>
            </w:pPr>
            <w:r>
              <w:object w:dxaOrig="8295" w:dyaOrig="9255">
                <v:shape id="_x0000_i1048" type="#_x0000_t75" style="width:90.75pt;height:124.5pt" o:ole="">
                  <v:imagedata r:id="rId149" o:title=""/>
                </v:shape>
                <o:OLEObject Type="Embed" ProgID="PBrush" ShapeID="_x0000_i1048" DrawAspect="Content" ObjectID="_1715502924" r:id="rId150"/>
              </w:object>
            </w:r>
          </w:p>
        </w:tc>
        <w:tc>
          <w:tcPr>
            <w:tcW w:w="1996" w:type="dxa"/>
            <w:shd w:val="clear" w:color="auto" w:fill="auto"/>
          </w:tcPr>
          <w:p w:rsidR="00E539D9" w:rsidRPr="00850B6A" w:rsidRDefault="00E539D9" w:rsidP="00850B6A">
            <w:pPr>
              <w:kinsoku w:val="0"/>
              <w:overflowPunct w:val="0"/>
              <w:spacing w:line="360" w:lineRule="auto"/>
              <w:jc w:val="both"/>
              <w:textAlignment w:val="baseline"/>
              <w:rPr>
                <w:color w:val="000000"/>
                <w:kern w:val="24"/>
                <w:vertAlign w:val="superscript"/>
              </w:rPr>
            </w:pPr>
            <w:r>
              <w:object w:dxaOrig="7095" w:dyaOrig="9855">
                <v:shape id="_x0000_i1049" type="#_x0000_t75" style="width:91.5pt;height:124.5pt" o:ole="">
                  <v:imagedata r:id="rId151" o:title=""/>
                </v:shape>
                <o:OLEObject Type="Embed" ProgID="PBrush" ShapeID="_x0000_i1049" DrawAspect="Content" ObjectID="_1715502925" r:id="rId152"/>
              </w:object>
            </w:r>
          </w:p>
        </w:tc>
        <w:tc>
          <w:tcPr>
            <w:tcW w:w="1660" w:type="dxa"/>
            <w:shd w:val="clear" w:color="auto" w:fill="auto"/>
          </w:tcPr>
          <w:p w:rsidR="00E539D9" w:rsidRPr="00850B6A" w:rsidRDefault="00E539D9" w:rsidP="00850B6A">
            <w:pPr>
              <w:kinsoku w:val="0"/>
              <w:overflowPunct w:val="0"/>
              <w:spacing w:line="360" w:lineRule="auto"/>
              <w:jc w:val="both"/>
              <w:textAlignment w:val="baseline"/>
              <w:rPr>
                <w:color w:val="000000"/>
                <w:kern w:val="24"/>
                <w:vertAlign w:val="superscript"/>
              </w:rPr>
            </w:pPr>
            <w:r>
              <w:object w:dxaOrig="10695" w:dyaOrig="12615">
                <v:shape id="_x0000_i1050" type="#_x0000_t75" style="width:73.5pt;height:122.25pt" o:ole="">
                  <v:imagedata r:id="rId153" o:title=""/>
                </v:shape>
                <o:OLEObject Type="Embed" ProgID="PBrush" ShapeID="_x0000_i1050" DrawAspect="Content" ObjectID="_1715502926" r:id="rId154"/>
              </w:object>
            </w:r>
          </w:p>
        </w:tc>
        <w:tc>
          <w:tcPr>
            <w:tcW w:w="1569" w:type="dxa"/>
            <w:shd w:val="clear" w:color="auto" w:fill="auto"/>
          </w:tcPr>
          <w:p w:rsidR="00E539D9" w:rsidRPr="00850B6A" w:rsidRDefault="00CD643D" w:rsidP="00850B6A">
            <w:pPr>
              <w:kinsoku w:val="0"/>
              <w:overflowPunct w:val="0"/>
              <w:spacing w:line="360" w:lineRule="auto"/>
              <w:jc w:val="both"/>
              <w:textAlignment w:val="baseline"/>
              <w:rPr>
                <w:color w:val="000000"/>
                <w:kern w:val="24"/>
                <w:vertAlign w:val="superscript"/>
              </w:rPr>
            </w:pPr>
            <w:r>
              <w:rPr>
                <w:noProof/>
                <w:color w:val="000000"/>
                <w:kern w:val="24"/>
                <w:vertAlign w:val="superscript"/>
              </w:rPr>
              <w:drawing>
                <wp:inline distT="0" distB="0" distL="0" distR="0">
                  <wp:extent cx="866775" cy="1552575"/>
                  <wp:effectExtent l="19050" t="0" r="9525" b="0"/>
                  <wp:docPr id="130" name="Рисунок 6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33"/>
                          <pic:cNvPicPr>
                            <a:picLocks noChangeAspect="1" noChangeArrowheads="1"/>
                          </pic:cNvPicPr>
                        </pic:nvPicPr>
                        <pic:blipFill>
                          <a:blip r:embed="rId155" cstate="print"/>
                          <a:srcRect/>
                          <a:stretch>
                            <a:fillRect/>
                          </a:stretch>
                        </pic:blipFill>
                        <pic:spPr bwMode="auto">
                          <a:xfrm>
                            <a:off x="0" y="0"/>
                            <a:ext cx="866775" cy="1552575"/>
                          </a:xfrm>
                          <a:prstGeom prst="rect">
                            <a:avLst/>
                          </a:prstGeom>
                          <a:noFill/>
                          <a:ln w="9525">
                            <a:noFill/>
                            <a:miter lim="800000"/>
                            <a:headEnd/>
                            <a:tailEnd/>
                          </a:ln>
                        </pic:spPr>
                      </pic:pic>
                    </a:graphicData>
                  </a:graphic>
                </wp:inline>
              </w:drawing>
            </w:r>
          </w:p>
        </w:tc>
        <w:tc>
          <w:tcPr>
            <w:tcW w:w="1418" w:type="dxa"/>
          </w:tcPr>
          <w:p w:rsidR="00E539D9" w:rsidRDefault="00CD643D" w:rsidP="00850B6A">
            <w:pPr>
              <w:kinsoku w:val="0"/>
              <w:overflowPunct w:val="0"/>
              <w:spacing w:line="360" w:lineRule="auto"/>
              <w:jc w:val="both"/>
              <w:textAlignment w:val="baseline"/>
            </w:pPr>
            <w:r>
              <w:rPr>
                <w:noProof/>
              </w:rPr>
              <w:drawing>
                <wp:inline distT="0" distB="0" distL="0" distR="0">
                  <wp:extent cx="819150" cy="1685925"/>
                  <wp:effectExtent l="19050" t="0" r="0" b="0"/>
                  <wp:docPr id="131" name="Рисунок 6934" descr="C:\Users\Adina\Downloads\IMG_20210703_113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34" descr="C:\Users\Adina\Downloads\IMG_20210703_113708.jpg"/>
                          <pic:cNvPicPr>
                            <a:picLocks noChangeAspect="1" noChangeArrowheads="1"/>
                          </pic:cNvPicPr>
                        </pic:nvPicPr>
                        <pic:blipFill>
                          <a:blip r:embed="rId156" cstate="print"/>
                          <a:srcRect l="42651" t="43304" r="35378" b="33836"/>
                          <a:stretch>
                            <a:fillRect/>
                          </a:stretch>
                        </pic:blipFill>
                        <pic:spPr bwMode="auto">
                          <a:xfrm>
                            <a:off x="0" y="0"/>
                            <a:ext cx="819150" cy="1685925"/>
                          </a:xfrm>
                          <a:prstGeom prst="rect">
                            <a:avLst/>
                          </a:prstGeom>
                          <a:noFill/>
                          <a:ln w="9525">
                            <a:noFill/>
                            <a:miter lim="800000"/>
                            <a:headEnd/>
                            <a:tailEnd/>
                          </a:ln>
                        </pic:spPr>
                      </pic:pic>
                    </a:graphicData>
                  </a:graphic>
                </wp:inline>
              </w:drawing>
            </w:r>
          </w:p>
        </w:tc>
      </w:tr>
      <w:tr w:rsidR="00E539D9" w:rsidRPr="008A00A7" w:rsidTr="00E539D9">
        <w:trPr>
          <w:trHeight w:val="2966"/>
        </w:trPr>
        <w:tc>
          <w:tcPr>
            <w:tcW w:w="1271" w:type="dxa"/>
            <w:shd w:val="clear" w:color="auto" w:fill="auto"/>
          </w:tcPr>
          <w:p w:rsidR="00E539D9" w:rsidRPr="00850B6A" w:rsidRDefault="00E539D9" w:rsidP="00850B6A">
            <w:pPr>
              <w:kinsoku w:val="0"/>
              <w:overflowPunct w:val="0"/>
              <w:jc w:val="both"/>
              <w:textAlignment w:val="baseline"/>
              <w:rPr>
                <w:color w:val="000000"/>
                <w:kern w:val="24"/>
              </w:rPr>
            </w:pPr>
            <w:r w:rsidRPr="00850B6A">
              <w:rPr>
                <w:color w:val="000000"/>
                <w:kern w:val="24"/>
              </w:rPr>
              <w:t>3 группа (лечение препаратом «Бетадин»)</w:t>
            </w:r>
          </w:p>
        </w:tc>
        <w:tc>
          <w:tcPr>
            <w:tcW w:w="2004" w:type="dxa"/>
            <w:shd w:val="clear" w:color="auto" w:fill="auto"/>
          </w:tcPr>
          <w:p w:rsidR="00E539D9" w:rsidRPr="00850B6A" w:rsidRDefault="00E539D9" w:rsidP="00850B6A">
            <w:pPr>
              <w:kinsoku w:val="0"/>
              <w:overflowPunct w:val="0"/>
              <w:spacing w:line="360" w:lineRule="auto"/>
              <w:jc w:val="both"/>
              <w:textAlignment w:val="baseline"/>
              <w:rPr>
                <w:color w:val="000000"/>
                <w:kern w:val="24"/>
                <w:vertAlign w:val="superscript"/>
              </w:rPr>
            </w:pPr>
            <w:r>
              <w:object w:dxaOrig="6375" w:dyaOrig="7455">
                <v:shape id="_x0000_i1051" type="#_x0000_t75" style="width:84pt;height:137.25pt" o:ole="">
                  <v:imagedata r:id="rId157" o:title=""/>
                </v:shape>
                <o:OLEObject Type="Embed" ProgID="PBrush" ShapeID="_x0000_i1051" DrawAspect="Content" ObjectID="_1715502927" r:id="rId158"/>
              </w:object>
            </w:r>
          </w:p>
          <w:p w:rsidR="00E539D9" w:rsidRPr="00C62EDA" w:rsidRDefault="00E539D9" w:rsidP="00C62EDA"/>
        </w:tc>
        <w:tc>
          <w:tcPr>
            <w:tcW w:w="1996" w:type="dxa"/>
            <w:shd w:val="clear" w:color="auto" w:fill="auto"/>
          </w:tcPr>
          <w:p w:rsidR="00E539D9" w:rsidRPr="00850B6A" w:rsidRDefault="00E539D9" w:rsidP="00850B6A">
            <w:pPr>
              <w:kinsoku w:val="0"/>
              <w:overflowPunct w:val="0"/>
              <w:spacing w:line="360" w:lineRule="auto"/>
              <w:jc w:val="both"/>
              <w:textAlignment w:val="baseline"/>
              <w:rPr>
                <w:color w:val="000000"/>
                <w:kern w:val="24"/>
                <w:vertAlign w:val="superscript"/>
              </w:rPr>
            </w:pPr>
            <w:r>
              <w:object w:dxaOrig="8415" w:dyaOrig="7335">
                <v:shape id="_x0000_i1052" type="#_x0000_t75" style="width:89.25pt;height:137.25pt" o:ole="">
                  <v:imagedata r:id="rId159" o:title=""/>
                </v:shape>
                <o:OLEObject Type="Embed" ProgID="PBrush" ShapeID="_x0000_i1052" DrawAspect="Content" ObjectID="_1715502928" r:id="rId160"/>
              </w:object>
            </w:r>
          </w:p>
          <w:p w:rsidR="00E539D9" w:rsidRPr="00C62EDA" w:rsidRDefault="00E539D9" w:rsidP="00C62EDA"/>
        </w:tc>
        <w:tc>
          <w:tcPr>
            <w:tcW w:w="1660" w:type="dxa"/>
            <w:shd w:val="clear" w:color="auto" w:fill="auto"/>
          </w:tcPr>
          <w:p w:rsidR="00E539D9" w:rsidRPr="00850B6A" w:rsidRDefault="00E539D9" w:rsidP="00850B6A">
            <w:pPr>
              <w:kinsoku w:val="0"/>
              <w:overflowPunct w:val="0"/>
              <w:spacing w:line="360" w:lineRule="auto"/>
              <w:jc w:val="both"/>
              <w:textAlignment w:val="baseline"/>
              <w:rPr>
                <w:color w:val="000000"/>
                <w:kern w:val="24"/>
                <w:vertAlign w:val="superscript"/>
              </w:rPr>
            </w:pPr>
            <w:r>
              <w:object w:dxaOrig="7575" w:dyaOrig="6495">
                <v:shape id="_x0000_i1053" type="#_x0000_t75" style="width:80.25pt;height:141pt" o:ole="">
                  <v:imagedata r:id="rId161" o:title=""/>
                </v:shape>
                <o:OLEObject Type="Embed" ProgID="PBrush" ShapeID="_x0000_i1053" DrawAspect="Content" ObjectID="_1715502929" r:id="rId162"/>
              </w:object>
            </w:r>
          </w:p>
        </w:tc>
        <w:tc>
          <w:tcPr>
            <w:tcW w:w="1569" w:type="dxa"/>
            <w:shd w:val="clear" w:color="auto" w:fill="auto"/>
          </w:tcPr>
          <w:p w:rsidR="00E539D9" w:rsidRPr="00850B6A" w:rsidRDefault="00E539D9" w:rsidP="00850B6A">
            <w:pPr>
              <w:kinsoku w:val="0"/>
              <w:overflowPunct w:val="0"/>
              <w:spacing w:line="360" w:lineRule="auto"/>
              <w:jc w:val="both"/>
              <w:textAlignment w:val="baseline"/>
              <w:rPr>
                <w:color w:val="000000"/>
                <w:kern w:val="24"/>
              </w:rPr>
            </w:pPr>
            <w:r>
              <w:object w:dxaOrig="7695" w:dyaOrig="9375">
                <v:shape id="_x0000_i1054" type="#_x0000_t75" style="width:90pt;height:143.25pt" o:ole="">
                  <v:imagedata r:id="rId163" o:title=""/>
                </v:shape>
                <o:OLEObject Type="Embed" ProgID="PBrush" ShapeID="_x0000_i1054" DrawAspect="Content" ObjectID="_1715502930" r:id="rId164"/>
              </w:object>
            </w:r>
          </w:p>
        </w:tc>
        <w:tc>
          <w:tcPr>
            <w:tcW w:w="1418" w:type="dxa"/>
          </w:tcPr>
          <w:p w:rsidR="00E539D9" w:rsidRDefault="00CD643D" w:rsidP="00850B6A">
            <w:pPr>
              <w:kinsoku w:val="0"/>
              <w:overflowPunct w:val="0"/>
              <w:spacing w:line="360" w:lineRule="auto"/>
              <w:jc w:val="both"/>
              <w:textAlignment w:val="baseline"/>
            </w:pPr>
            <w:r>
              <w:rPr>
                <w:noProof/>
              </w:rPr>
              <w:drawing>
                <wp:inline distT="0" distB="0" distL="0" distR="0">
                  <wp:extent cx="800100" cy="1857375"/>
                  <wp:effectExtent l="19050" t="0" r="0" b="0"/>
                  <wp:docPr id="136" name="Рисунок 6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32"/>
                          <pic:cNvPicPr>
                            <a:picLocks noChangeAspect="1" noChangeArrowheads="1"/>
                          </pic:cNvPicPr>
                        </pic:nvPicPr>
                        <pic:blipFill>
                          <a:blip r:embed="rId165" cstate="print"/>
                          <a:srcRect/>
                          <a:stretch>
                            <a:fillRect/>
                          </a:stretch>
                        </pic:blipFill>
                        <pic:spPr bwMode="auto">
                          <a:xfrm>
                            <a:off x="0" y="0"/>
                            <a:ext cx="800100" cy="1857375"/>
                          </a:xfrm>
                          <a:prstGeom prst="rect">
                            <a:avLst/>
                          </a:prstGeom>
                          <a:noFill/>
                          <a:ln w="9525">
                            <a:noFill/>
                            <a:miter lim="800000"/>
                            <a:headEnd/>
                            <a:tailEnd/>
                          </a:ln>
                        </pic:spPr>
                      </pic:pic>
                    </a:graphicData>
                  </a:graphic>
                </wp:inline>
              </w:drawing>
            </w:r>
          </w:p>
        </w:tc>
      </w:tr>
      <w:tr w:rsidR="00E539D9" w:rsidRPr="008A00A7" w:rsidTr="00E539D9">
        <w:tc>
          <w:tcPr>
            <w:tcW w:w="1271" w:type="dxa"/>
            <w:shd w:val="clear" w:color="auto" w:fill="auto"/>
          </w:tcPr>
          <w:p w:rsidR="00E539D9" w:rsidRPr="00850B6A" w:rsidRDefault="00E539D9" w:rsidP="00850B6A">
            <w:pPr>
              <w:kinsoku w:val="0"/>
              <w:overflowPunct w:val="0"/>
              <w:jc w:val="both"/>
              <w:textAlignment w:val="baseline"/>
              <w:rPr>
                <w:color w:val="000000"/>
                <w:kern w:val="24"/>
              </w:rPr>
            </w:pPr>
            <w:r w:rsidRPr="00850B6A">
              <w:rPr>
                <w:color w:val="000000"/>
                <w:kern w:val="24"/>
              </w:rPr>
              <w:t>4 группа (лечение препаратом «Левомеколь»)</w:t>
            </w:r>
          </w:p>
        </w:tc>
        <w:tc>
          <w:tcPr>
            <w:tcW w:w="2004" w:type="dxa"/>
            <w:shd w:val="clear" w:color="auto" w:fill="auto"/>
          </w:tcPr>
          <w:p w:rsidR="00E539D9" w:rsidRDefault="00E539D9" w:rsidP="00760700">
            <w:r>
              <w:object w:dxaOrig="7935" w:dyaOrig="8775">
                <v:shape id="_x0000_i1055" type="#_x0000_t75" style="width:84.75pt;height:128.25pt" o:ole="">
                  <v:imagedata r:id="rId166" o:title=""/>
                </v:shape>
                <o:OLEObject Type="Embed" ProgID="PBrush" ShapeID="_x0000_i1055" DrawAspect="Content" ObjectID="_1715502931" r:id="rId167"/>
              </w:object>
            </w:r>
          </w:p>
          <w:p w:rsidR="00E539D9" w:rsidRDefault="00E539D9" w:rsidP="00760700"/>
        </w:tc>
        <w:tc>
          <w:tcPr>
            <w:tcW w:w="1996" w:type="dxa"/>
            <w:shd w:val="clear" w:color="auto" w:fill="auto"/>
          </w:tcPr>
          <w:p w:rsidR="00E539D9" w:rsidRDefault="0034239E" w:rsidP="00760700">
            <w:r>
              <w:object w:dxaOrig="9735" w:dyaOrig="9135">
                <v:shape id="_x0000_i1056" type="#_x0000_t75" style="width:85.5pt;height:126.75pt" o:ole="">
                  <v:imagedata r:id="rId168" o:title=""/>
                </v:shape>
                <o:OLEObject Type="Embed" ProgID="PBrush" ShapeID="_x0000_i1056" DrawAspect="Content" ObjectID="_1715502932" r:id="rId169"/>
              </w:object>
            </w:r>
          </w:p>
        </w:tc>
        <w:tc>
          <w:tcPr>
            <w:tcW w:w="1660" w:type="dxa"/>
            <w:shd w:val="clear" w:color="auto" w:fill="auto"/>
          </w:tcPr>
          <w:p w:rsidR="00E539D9" w:rsidRDefault="0034239E" w:rsidP="00760700">
            <w:r>
              <w:object w:dxaOrig="10935" w:dyaOrig="9975">
                <v:shape id="_x0000_i1057" type="#_x0000_t75" style="width:94.5pt;height:128.25pt" o:ole="">
                  <v:imagedata r:id="rId170" o:title=""/>
                </v:shape>
                <o:OLEObject Type="Embed" ProgID="PBrush" ShapeID="_x0000_i1057" DrawAspect="Content" ObjectID="_1715502933" r:id="rId171"/>
              </w:object>
            </w:r>
          </w:p>
        </w:tc>
        <w:tc>
          <w:tcPr>
            <w:tcW w:w="1569" w:type="dxa"/>
            <w:shd w:val="clear" w:color="auto" w:fill="auto"/>
          </w:tcPr>
          <w:p w:rsidR="00E539D9" w:rsidRDefault="00E539D9" w:rsidP="00760700">
            <w:r>
              <w:object w:dxaOrig="8535" w:dyaOrig="12855">
                <v:shape id="_x0000_i1058" type="#_x0000_t75" style="width:79.5pt;height:129pt" o:ole="">
                  <v:imagedata r:id="rId172" o:title=""/>
                </v:shape>
                <o:OLEObject Type="Embed" ProgID="PBrush" ShapeID="_x0000_i1058" DrawAspect="Content" ObjectID="_1715502934" r:id="rId173"/>
              </w:object>
            </w:r>
          </w:p>
        </w:tc>
        <w:tc>
          <w:tcPr>
            <w:tcW w:w="1418" w:type="dxa"/>
          </w:tcPr>
          <w:p w:rsidR="00E539D9" w:rsidRDefault="0034239E" w:rsidP="00760700">
            <w:r>
              <w:object w:dxaOrig="9615" w:dyaOrig="7815">
                <v:shape id="_x0000_i1059" type="#_x0000_t75" style="width:69pt;height:123.75pt" o:ole="">
                  <v:imagedata r:id="rId174" o:title=""/>
                </v:shape>
                <o:OLEObject Type="Embed" ProgID="PBrush" ShapeID="_x0000_i1059" DrawAspect="Content" ObjectID="_1715502935" r:id="rId175"/>
              </w:object>
            </w:r>
          </w:p>
        </w:tc>
      </w:tr>
      <w:tr w:rsidR="00E539D9" w:rsidRPr="008A00A7" w:rsidTr="00E539D9">
        <w:tc>
          <w:tcPr>
            <w:tcW w:w="1271" w:type="dxa"/>
            <w:shd w:val="clear" w:color="auto" w:fill="auto"/>
          </w:tcPr>
          <w:p w:rsidR="00E539D9" w:rsidRPr="00850B6A" w:rsidRDefault="00E539D9" w:rsidP="00850B6A">
            <w:pPr>
              <w:kinsoku w:val="0"/>
              <w:overflowPunct w:val="0"/>
              <w:jc w:val="both"/>
              <w:textAlignment w:val="baseline"/>
              <w:rPr>
                <w:color w:val="000000"/>
                <w:kern w:val="24"/>
              </w:rPr>
            </w:pPr>
            <w:r w:rsidRPr="00850B6A">
              <w:rPr>
                <w:color w:val="000000"/>
                <w:kern w:val="24"/>
              </w:rPr>
              <w:t>5 группа (лечение комбинированным ЛС)</w:t>
            </w:r>
          </w:p>
        </w:tc>
        <w:tc>
          <w:tcPr>
            <w:tcW w:w="2004" w:type="dxa"/>
            <w:shd w:val="clear" w:color="auto" w:fill="auto"/>
          </w:tcPr>
          <w:p w:rsidR="00E539D9" w:rsidRDefault="00E539D9" w:rsidP="00760700">
            <w:r>
              <w:object w:dxaOrig="11715" w:dyaOrig="8895">
                <v:shape id="_x0000_i1060" type="#_x0000_t75" style="width:105pt;height:154.5pt" o:ole="">
                  <v:imagedata r:id="rId176" o:title=""/>
                </v:shape>
                <o:OLEObject Type="Embed" ProgID="PBrush" ShapeID="_x0000_i1060" DrawAspect="Content" ObjectID="_1715502936" r:id="rId177"/>
              </w:object>
            </w:r>
          </w:p>
        </w:tc>
        <w:tc>
          <w:tcPr>
            <w:tcW w:w="1996" w:type="dxa"/>
            <w:shd w:val="clear" w:color="auto" w:fill="auto"/>
          </w:tcPr>
          <w:p w:rsidR="00E539D9" w:rsidRDefault="00E539D9" w:rsidP="00760700">
            <w:r>
              <w:object w:dxaOrig="10815" w:dyaOrig="7455">
                <v:shape id="_x0000_i1061" type="#_x0000_t75" style="width:105pt;height:150.75pt" o:ole="">
                  <v:imagedata r:id="rId178" o:title=""/>
                </v:shape>
                <o:OLEObject Type="Embed" ProgID="PBrush" ShapeID="_x0000_i1061" DrawAspect="Content" ObjectID="_1715502937" r:id="rId179"/>
              </w:object>
            </w:r>
          </w:p>
        </w:tc>
        <w:tc>
          <w:tcPr>
            <w:tcW w:w="1660" w:type="dxa"/>
            <w:shd w:val="clear" w:color="auto" w:fill="auto"/>
          </w:tcPr>
          <w:p w:rsidR="00E539D9" w:rsidRDefault="00E539D9" w:rsidP="00760700">
            <w:r>
              <w:object w:dxaOrig="11295" w:dyaOrig="9015">
                <v:shape id="_x0000_i1062" type="#_x0000_t75" style="width:80.25pt;height:150.75pt" o:ole="">
                  <v:imagedata r:id="rId180" o:title=""/>
                </v:shape>
                <o:OLEObject Type="Embed" ProgID="PBrush" ShapeID="_x0000_i1062" DrawAspect="Content" ObjectID="_1715502938" r:id="rId181"/>
              </w:object>
            </w:r>
          </w:p>
        </w:tc>
        <w:tc>
          <w:tcPr>
            <w:tcW w:w="1569" w:type="dxa"/>
            <w:shd w:val="clear" w:color="auto" w:fill="auto"/>
          </w:tcPr>
          <w:p w:rsidR="00E539D9" w:rsidRDefault="00E539D9" w:rsidP="00760700">
            <w:r>
              <w:object w:dxaOrig="6135" w:dyaOrig="9495">
                <v:shape id="_x0000_i1063" type="#_x0000_t75" style="width:83.25pt;height:148.5pt" o:ole="">
                  <v:imagedata r:id="rId182" o:title=""/>
                </v:shape>
                <o:OLEObject Type="Embed" ProgID="PBrush" ShapeID="_x0000_i1063" DrawAspect="Content" ObjectID="_1715502939" r:id="rId183"/>
              </w:object>
            </w:r>
          </w:p>
        </w:tc>
        <w:tc>
          <w:tcPr>
            <w:tcW w:w="1418" w:type="dxa"/>
          </w:tcPr>
          <w:p w:rsidR="00E539D9" w:rsidRDefault="00CD643D" w:rsidP="00760700">
            <w:r>
              <w:rPr>
                <w:noProof/>
              </w:rPr>
              <w:drawing>
                <wp:inline distT="0" distB="0" distL="0" distR="0">
                  <wp:extent cx="819150" cy="1914525"/>
                  <wp:effectExtent l="19050" t="0" r="0" b="0"/>
                  <wp:docPr id="146" name="Рисунок 6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30"/>
                          <pic:cNvPicPr>
                            <a:picLocks noChangeAspect="1" noChangeArrowheads="1"/>
                          </pic:cNvPicPr>
                        </pic:nvPicPr>
                        <pic:blipFill>
                          <a:blip r:embed="rId184" cstate="print"/>
                          <a:srcRect/>
                          <a:stretch>
                            <a:fillRect/>
                          </a:stretch>
                        </pic:blipFill>
                        <pic:spPr bwMode="auto">
                          <a:xfrm>
                            <a:off x="0" y="0"/>
                            <a:ext cx="819150" cy="1914525"/>
                          </a:xfrm>
                          <a:prstGeom prst="rect">
                            <a:avLst/>
                          </a:prstGeom>
                          <a:noFill/>
                          <a:ln w="9525">
                            <a:noFill/>
                            <a:miter lim="800000"/>
                            <a:headEnd/>
                            <a:tailEnd/>
                          </a:ln>
                        </pic:spPr>
                      </pic:pic>
                    </a:graphicData>
                  </a:graphic>
                </wp:inline>
              </w:drawing>
            </w:r>
          </w:p>
        </w:tc>
      </w:tr>
    </w:tbl>
    <w:p w:rsidR="008B1AE1" w:rsidRDefault="008B1AE1" w:rsidP="00956441">
      <w:pPr>
        <w:spacing w:line="360" w:lineRule="auto"/>
        <w:ind w:firstLine="567"/>
        <w:jc w:val="both"/>
        <w:rPr>
          <w:sz w:val="28"/>
          <w:szCs w:val="28"/>
        </w:rPr>
      </w:pPr>
    </w:p>
    <w:p w:rsidR="00956441" w:rsidRDefault="00956441" w:rsidP="00E94527">
      <w:pPr>
        <w:ind w:firstLine="567"/>
        <w:jc w:val="both"/>
        <w:rPr>
          <w:sz w:val="28"/>
          <w:szCs w:val="28"/>
        </w:rPr>
      </w:pPr>
      <w:r w:rsidRPr="00924945">
        <w:rPr>
          <w:sz w:val="28"/>
          <w:szCs w:val="28"/>
        </w:rPr>
        <w:t xml:space="preserve">На четвертый день после заражения ран </w:t>
      </w:r>
      <w:r w:rsidRPr="00924945">
        <w:rPr>
          <w:i/>
          <w:iCs/>
          <w:sz w:val="28"/>
          <w:szCs w:val="28"/>
          <w:lang w:val="en-US"/>
        </w:rPr>
        <w:t>S</w:t>
      </w:r>
      <w:r w:rsidRPr="00924945">
        <w:rPr>
          <w:i/>
          <w:iCs/>
          <w:sz w:val="28"/>
          <w:szCs w:val="28"/>
        </w:rPr>
        <w:t>.</w:t>
      </w:r>
      <w:r w:rsidRPr="00924945">
        <w:rPr>
          <w:i/>
          <w:iCs/>
          <w:sz w:val="28"/>
          <w:szCs w:val="28"/>
          <w:lang w:val="en-US"/>
        </w:rPr>
        <w:t>aureus</w:t>
      </w:r>
      <w:r w:rsidR="002B1443">
        <w:rPr>
          <w:i/>
          <w:iCs/>
          <w:sz w:val="28"/>
          <w:szCs w:val="28"/>
        </w:rPr>
        <w:t xml:space="preserve"> </w:t>
      </w:r>
      <w:r w:rsidRPr="00924945">
        <w:rPr>
          <w:sz w:val="28"/>
          <w:szCs w:val="28"/>
        </w:rPr>
        <w:t xml:space="preserve">размеры ран увеличились и составили более 100 % от первоначальных размеров. После санации размер ран стал уменьшаться во всех исследуемых группах. Однако полученные данные свидетельствует о том, что на 9 день происходило значительное </w:t>
      </w:r>
      <w:r w:rsidRPr="00924945">
        <w:rPr>
          <w:sz w:val="28"/>
          <w:szCs w:val="28"/>
        </w:rPr>
        <w:lastRenderedPageBreak/>
        <w:t xml:space="preserve">уменьшение площади раны именно в группе, пролеченной </w:t>
      </w:r>
      <w:r>
        <w:rPr>
          <w:sz w:val="28"/>
          <w:szCs w:val="28"/>
        </w:rPr>
        <w:t>фармацевтической композицией</w:t>
      </w:r>
      <w:r w:rsidRPr="00924945">
        <w:rPr>
          <w:sz w:val="28"/>
          <w:szCs w:val="28"/>
        </w:rPr>
        <w:t>. Уже на 12 день в данных группах животных наблюдалось полное закрытие раневого дефекта.</w:t>
      </w:r>
    </w:p>
    <w:p w:rsidR="00AE594A" w:rsidRDefault="00AE594A" w:rsidP="00E94527">
      <w:pPr>
        <w:ind w:firstLine="567"/>
        <w:jc w:val="both"/>
        <w:rPr>
          <w:sz w:val="28"/>
          <w:szCs w:val="28"/>
        </w:rPr>
      </w:pPr>
    </w:p>
    <w:p w:rsidR="00956441" w:rsidRPr="00924945" w:rsidRDefault="00956441" w:rsidP="00277978">
      <w:pPr>
        <w:jc w:val="both"/>
        <w:rPr>
          <w:sz w:val="28"/>
          <w:szCs w:val="28"/>
        </w:rPr>
      </w:pPr>
      <w:r>
        <w:rPr>
          <w:sz w:val="28"/>
          <w:szCs w:val="28"/>
        </w:rPr>
        <w:t xml:space="preserve">Таблица </w:t>
      </w:r>
      <w:r w:rsidR="00277978">
        <w:rPr>
          <w:sz w:val="28"/>
          <w:szCs w:val="28"/>
        </w:rPr>
        <w:t>47</w:t>
      </w:r>
      <w:r w:rsidR="002B1443">
        <w:rPr>
          <w:sz w:val="28"/>
          <w:szCs w:val="28"/>
        </w:rPr>
        <w:t xml:space="preserve"> - </w:t>
      </w:r>
      <w:r w:rsidRPr="00924945">
        <w:rPr>
          <w:sz w:val="28"/>
          <w:szCs w:val="28"/>
        </w:rPr>
        <w:t>Динамика изменения площади ран в исследуемых группах в период от начала нанесения и заражения раны</w:t>
      </w:r>
    </w:p>
    <w:tbl>
      <w:tblPr>
        <w:tblW w:w="9781" w:type="dxa"/>
        <w:tblInd w:w="-10" w:type="dxa"/>
        <w:tblLayout w:type="fixed"/>
        <w:tblCellMar>
          <w:left w:w="0" w:type="dxa"/>
          <w:right w:w="0" w:type="dxa"/>
        </w:tblCellMar>
        <w:tblLook w:val="0420"/>
      </w:tblPr>
      <w:tblGrid>
        <w:gridCol w:w="2400"/>
        <w:gridCol w:w="1134"/>
        <w:gridCol w:w="1134"/>
        <w:gridCol w:w="1134"/>
        <w:gridCol w:w="1276"/>
        <w:gridCol w:w="1275"/>
        <w:gridCol w:w="1428"/>
      </w:tblGrid>
      <w:tr w:rsidR="003A455D" w:rsidRPr="00924945" w:rsidTr="0078123B">
        <w:trPr>
          <w:trHeight w:val="584"/>
        </w:trPr>
        <w:tc>
          <w:tcPr>
            <w:tcW w:w="2400"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A455D" w:rsidRPr="00924945" w:rsidRDefault="003A455D" w:rsidP="00AE594A">
            <w:pPr>
              <w:jc w:val="both"/>
            </w:pPr>
            <w:r w:rsidRPr="00924945">
              <w:rPr>
                <w:b/>
                <w:bCs/>
              </w:rPr>
              <w:t>Группа животных</w:t>
            </w:r>
          </w:p>
        </w:tc>
        <w:tc>
          <w:tcPr>
            <w:tcW w:w="7381" w:type="dxa"/>
            <w:gridSpan w:val="6"/>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A455D" w:rsidRPr="00924945" w:rsidRDefault="003A455D" w:rsidP="003A455D">
            <w:pPr>
              <w:jc w:val="center"/>
              <w:rPr>
                <w:b/>
                <w:bCs/>
              </w:rPr>
            </w:pPr>
            <w:r w:rsidRPr="00924945">
              <w:rPr>
                <w:b/>
                <w:bCs/>
              </w:rPr>
              <w:t>Размер раны (% от первоначального размера)</w:t>
            </w:r>
          </w:p>
        </w:tc>
      </w:tr>
      <w:tr w:rsidR="003A455D" w:rsidRPr="00924945" w:rsidTr="003A455D">
        <w:trPr>
          <w:trHeight w:val="584"/>
        </w:trPr>
        <w:tc>
          <w:tcPr>
            <w:tcW w:w="2400" w:type="dxa"/>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rsidR="003A455D" w:rsidRPr="00924945" w:rsidRDefault="003A455D" w:rsidP="003A455D">
            <w:pPr>
              <w:jc w:val="both"/>
            </w:pP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A455D" w:rsidRPr="00924945" w:rsidRDefault="003A455D" w:rsidP="003A455D">
            <w:pPr>
              <w:jc w:val="both"/>
            </w:pPr>
            <w:r w:rsidRPr="00924945">
              <w:t xml:space="preserve">1 сутки </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A455D" w:rsidRPr="00924945" w:rsidRDefault="003A455D" w:rsidP="003A455D">
            <w:pPr>
              <w:jc w:val="both"/>
            </w:pPr>
            <w:r w:rsidRPr="00924945">
              <w:t>4 сутки</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A455D" w:rsidRPr="00924945" w:rsidRDefault="003A455D" w:rsidP="003A455D">
            <w:pPr>
              <w:jc w:val="both"/>
            </w:pPr>
            <w:r w:rsidRPr="00924945">
              <w:t xml:space="preserve">7 сутки </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A455D" w:rsidRPr="00924945" w:rsidRDefault="003A455D" w:rsidP="003A455D">
            <w:pPr>
              <w:jc w:val="both"/>
            </w:pPr>
            <w:r>
              <w:t>10</w:t>
            </w:r>
            <w:r w:rsidRPr="00924945">
              <w:t xml:space="preserve"> сутки</w:t>
            </w:r>
          </w:p>
        </w:tc>
        <w:tc>
          <w:tcPr>
            <w:tcW w:w="127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A455D" w:rsidRPr="00924945" w:rsidRDefault="003A455D" w:rsidP="003A455D">
            <w:pPr>
              <w:jc w:val="both"/>
            </w:pPr>
            <w:r w:rsidRPr="00924945">
              <w:t>1</w:t>
            </w:r>
            <w:r>
              <w:t>3</w:t>
            </w:r>
            <w:r w:rsidRPr="00924945">
              <w:t xml:space="preserve"> сутки</w:t>
            </w:r>
          </w:p>
        </w:tc>
        <w:tc>
          <w:tcPr>
            <w:tcW w:w="1428" w:type="dxa"/>
            <w:tcBorders>
              <w:top w:val="single" w:sz="8" w:space="0" w:color="000000"/>
              <w:left w:val="single" w:sz="8" w:space="0" w:color="000000"/>
              <w:bottom w:val="single" w:sz="8" w:space="0" w:color="000000"/>
              <w:right w:val="single" w:sz="8" w:space="0" w:color="000000"/>
            </w:tcBorders>
          </w:tcPr>
          <w:p w:rsidR="003A455D" w:rsidRPr="00924945" w:rsidRDefault="003A455D" w:rsidP="003A455D">
            <w:pPr>
              <w:jc w:val="center"/>
            </w:pPr>
            <w:r w:rsidRPr="00924945">
              <w:t>1</w:t>
            </w:r>
            <w:r>
              <w:t>5</w:t>
            </w:r>
            <w:r w:rsidRPr="00924945">
              <w:t xml:space="preserve"> сутки</w:t>
            </w:r>
          </w:p>
        </w:tc>
      </w:tr>
      <w:tr w:rsidR="003A455D" w:rsidRPr="00924945" w:rsidTr="003A455D">
        <w:trPr>
          <w:trHeight w:val="584"/>
        </w:trPr>
        <w:tc>
          <w:tcPr>
            <w:tcW w:w="24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A455D" w:rsidRPr="00924945" w:rsidRDefault="003A455D" w:rsidP="003A455D">
            <w:pPr>
              <w:jc w:val="both"/>
            </w:pPr>
            <w:r w:rsidRPr="00924945">
              <w:t>Контрольная группа</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A455D" w:rsidRPr="00924945" w:rsidRDefault="003A455D" w:rsidP="003A455D">
            <w:pPr>
              <w:jc w:val="both"/>
            </w:pPr>
            <w:r w:rsidRPr="00924945">
              <w:t>100</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A455D" w:rsidRPr="00924945" w:rsidRDefault="003A455D" w:rsidP="003A455D">
            <w:pPr>
              <w:jc w:val="center"/>
            </w:pPr>
            <w:r>
              <w:t>115</w:t>
            </w:r>
            <w:r w:rsidRPr="00924945">
              <w:t>±7,0</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A455D" w:rsidRPr="00924945" w:rsidRDefault="003A455D" w:rsidP="003A455D">
            <w:pPr>
              <w:jc w:val="center"/>
            </w:pPr>
            <w:r w:rsidRPr="00924945">
              <w:t>71±1,5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A455D" w:rsidRPr="00924945" w:rsidRDefault="003A455D" w:rsidP="003A455D">
            <w:pPr>
              <w:jc w:val="center"/>
            </w:pPr>
            <w:r>
              <w:t>5</w:t>
            </w:r>
            <w:r w:rsidRPr="00924945">
              <w:t>7±4,2</w:t>
            </w:r>
          </w:p>
        </w:tc>
        <w:tc>
          <w:tcPr>
            <w:tcW w:w="127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A455D" w:rsidRPr="00924945" w:rsidRDefault="003A455D" w:rsidP="003A455D">
            <w:pPr>
              <w:jc w:val="center"/>
            </w:pPr>
            <w:r>
              <w:t>4</w:t>
            </w:r>
            <w:r w:rsidRPr="00924945">
              <w:t>9±1,2</w:t>
            </w:r>
          </w:p>
        </w:tc>
        <w:tc>
          <w:tcPr>
            <w:tcW w:w="1428" w:type="dxa"/>
            <w:tcBorders>
              <w:top w:val="single" w:sz="8" w:space="0" w:color="000000"/>
              <w:left w:val="single" w:sz="8" w:space="0" w:color="000000"/>
              <w:bottom w:val="single" w:sz="8" w:space="0" w:color="000000"/>
              <w:right w:val="single" w:sz="8" w:space="0" w:color="000000"/>
            </w:tcBorders>
          </w:tcPr>
          <w:p w:rsidR="003A455D" w:rsidRDefault="000F5F01" w:rsidP="000F5F01">
            <w:pPr>
              <w:jc w:val="center"/>
            </w:pPr>
            <w:r>
              <w:t>30,14±0,8</w:t>
            </w:r>
          </w:p>
        </w:tc>
      </w:tr>
      <w:tr w:rsidR="003A455D" w:rsidRPr="00924945" w:rsidTr="003A455D">
        <w:trPr>
          <w:trHeight w:val="584"/>
        </w:trPr>
        <w:tc>
          <w:tcPr>
            <w:tcW w:w="24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A455D" w:rsidRPr="00924945" w:rsidRDefault="003A455D" w:rsidP="003A455D">
            <w:pPr>
              <w:jc w:val="both"/>
            </w:pPr>
            <w:r>
              <w:t>Препарат сравнения</w:t>
            </w:r>
            <w:r w:rsidRPr="00924945">
              <w:t xml:space="preserve"> «Левомеколь»</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A455D" w:rsidRPr="00924945" w:rsidRDefault="003A455D" w:rsidP="003A455D">
            <w:pPr>
              <w:jc w:val="both"/>
            </w:pPr>
            <w:r w:rsidRPr="00924945">
              <w:t>100</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3A455D" w:rsidRPr="00924945" w:rsidRDefault="003A455D" w:rsidP="003A455D">
            <w:pPr>
              <w:jc w:val="center"/>
            </w:pPr>
            <w:r w:rsidRPr="00924945">
              <w:t>125±2,9</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3A455D" w:rsidRPr="00924945" w:rsidRDefault="003A455D" w:rsidP="003A455D">
            <w:pPr>
              <w:jc w:val="center"/>
            </w:pPr>
            <w:r>
              <w:t>58</w:t>
            </w:r>
            <w:r w:rsidRPr="00924945">
              <w:t>±4,2</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3A455D" w:rsidRPr="00924945" w:rsidRDefault="003A455D" w:rsidP="003A455D">
            <w:pPr>
              <w:jc w:val="center"/>
            </w:pPr>
            <w:r>
              <w:t>53</w:t>
            </w:r>
            <w:r w:rsidRPr="00924945">
              <w:t>±2,4</w:t>
            </w:r>
          </w:p>
        </w:tc>
        <w:tc>
          <w:tcPr>
            <w:tcW w:w="127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3A455D" w:rsidRPr="00924945" w:rsidRDefault="003A455D" w:rsidP="003A455D">
            <w:pPr>
              <w:jc w:val="center"/>
            </w:pPr>
            <w:r>
              <w:t>3</w:t>
            </w:r>
            <w:r w:rsidRPr="00924945">
              <w:t>1±2,5</w:t>
            </w:r>
          </w:p>
        </w:tc>
        <w:tc>
          <w:tcPr>
            <w:tcW w:w="1428" w:type="dxa"/>
            <w:tcBorders>
              <w:top w:val="single" w:sz="8" w:space="0" w:color="000000"/>
              <w:left w:val="single" w:sz="8" w:space="0" w:color="000000"/>
              <w:bottom w:val="single" w:sz="8" w:space="0" w:color="000000"/>
              <w:right w:val="single" w:sz="8" w:space="0" w:color="000000"/>
            </w:tcBorders>
          </w:tcPr>
          <w:p w:rsidR="003A455D" w:rsidRDefault="000F5F01" w:rsidP="003A455D">
            <w:pPr>
              <w:jc w:val="center"/>
            </w:pPr>
            <w:r>
              <w:t>1</w:t>
            </w:r>
            <w:r w:rsidRPr="00924945">
              <w:t>9±1,2</w:t>
            </w:r>
          </w:p>
        </w:tc>
      </w:tr>
      <w:tr w:rsidR="003A455D" w:rsidRPr="00924945" w:rsidTr="003A455D">
        <w:trPr>
          <w:trHeight w:val="584"/>
        </w:trPr>
        <w:tc>
          <w:tcPr>
            <w:tcW w:w="24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A455D" w:rsidRPr="00924945" w:rsidRDefault="003A455D" w:rsidP="003A455D">
            <w:pPr>
              <w:jc w:val="both"/>
            </w:pPr>
            <w:r>
              <w:t>Препарат сравнения</w:t>
            </w:r>
            <w:r w:rsidRPr="00924945">
              <w:t xml:space="preserve"> «</w:t>
            </w:r>
            <w:r>
              <w:t>Бетадин</w:t>
            </w:r>
            <w:r w:rsidRPr="00924945">
              <w:t>»</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A455D" w:rsidRPr="00924945" w:rsidRDefault="003A455D" w:rsidP="003A455D">
            <w:pPr>
              <w:jc w:val="both"/>
            </w:pPr>
            <w:r w:rsidRPr="00924945">
              <w:t>100</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3A455D" w:rsidRPr="00924945" w:rsidRDefault="003A455D" w:rsidP="003A455D">
            <w:pPr>
              <w:jc w:val="center"/>
            </w:pPr>
            <w:r w:rsidRPr="00924945">
              <w:t>121±3,5</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3A455D" w:rsidRPr="00924945" w:rsidRDefault="003A455D" w:rsidP="003A455D">
            <w:pPr>
              <w:jc w:val="center"/>
            </w:pPr>
            <w:r>
              <w:t>8</w:t>
            </w:r>
            <w:r w:rsidRPr="00924945">
              <w:t>5±3,1</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3A455D" w:rsidRPr="00924945" w:rsidRDefault="003A455D" w:rsidP="003A455D">
            <w:pPr>
              <w:jc w:val="center"/>
            </w:pPr>
            <w:r>
              <w:t>5</w:t>
            </w:r>
            <w:r w:rsidRPr="00924945">
              <w:t>4±1,8</w:t>
            </w:r>
          </w:p>
        </w:tc>
        <w:tc>
          <w:tcPr>
            <w:tcW w:w="127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3A455D" w:rsidRPr="00924945" w:rsidRDefault="003A455D" w:rsidP="003A455D">
            <w:pPr>
              <w:jc w:val="center"/>
            </w:pPr>
            <w:r>
              <w:t>3</w:t>
            </w:r>
            <w:r w:rsidRPr="00924945">
              <w:t>9±1,4</w:t>
            </w:r>
          </w:p>
        </w:tc>
        <w:tc>
          <w:tcPr>
            <w:tcW w:w="1428" w:type="dxa"/>
            <w:tcBorders>
              <w:top w:val="single" w:sz="8" w:space="0" w:color="000000"/>
              <w:left w:val="single" w:sz="8" w:space="0" w:color="000000"/>
              <w:bottom w:val="single" w:sz="8" w:space="0" w:color="000000"/>
              <w:right w:val="single" w:sz="8" w:space="0" w:color="000000"/>
            </w:tcBorders>
          </w:tcPr>
          <w:p w:rsidR="003A455D" w:rsidRDefault="000F5F01" w:rsidP="000F5F01">
            <w:pPr>
              <w:jc w:val="center"/>
            </w:pPr>
            <w:r>
              <w:t>16±0,3</w:t>
            </w:r>
          </w:p>
        </w:tc>
      </w:tr>
      <w:tr w:rsidR="003A455D" w:rsidRPr="00924945" w:rsidTr="003A455D">
        <w:trPr>
          <w:trHeight w:val="584"/>
        </w:trPr>
        <w:tc>
          <w:tcPr>
            <w:tcW w:w="24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A455D" w:rsidRPr="00924945" w:rsidRDefault="003A455D" w:rsidP="003A455D">
            <w:pPr>
              <w:jc w:val="both"/>
            </w:pPr>
            <w:r>
              <w:t>Комбинированное лекарственное средство</w:t>
            </w:r>
            <w:r w:rsidRPr="00924945">
              <w:t xml:space="preserve"> </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A455D" w:rsidRPr="00924945" w:rsidRDefault="003A455D" w:rsidP="003A455D">
            <w:pPr>
              <w:jc w:val="both"/>
            </w:pPr>
            <w:r w:rsidRPr="00924945">
              <w:t>100</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A455D" w:rsidRPr="00924945" w:rsidRDefault="003A455D" w:rsidP="003A455D">
            <w:pPr>
              <w:jc w:val="center"/>
            </w:pPr>
            <w:r>
              <w:t>123</w:t>
            </w:r>
            <w:r w:rsidRPr="00924945">
              <w:t>±2,7</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A455D" w:rsidRPr="00924945" w:rsidRDefault="003A455D" w:rsidP="003A455D">
            <w:pPr>
              <w:jc w:val="center"/>
            </w:pPr>
            <w:r>
              <w:t>74±2,1</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3A455D" w:rsidRPr="00924945" w:rsidRDefault="003A455D" w:rsidP="003A455D">
            <w:pPr>
              <w:jc w:val="center"/>
            </w:pPr>
            <w:r>
              <w:t>2</w:t>
            </w:r>
            <w:r w:rsidRPr="00924945">
              <w:t>1±2,5</w:t>
            </w:r>
          </w:p>
        </w:tc>
        <w:tc>
          <w:tcPr>
            <w:tcW w:w="127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A455D" w:rsidRPr="00924945" w:rsidRDefault="003A455D" w:rsidP="003A455D">
            <w:pPr>
              <w:jc w:val="center"/>
            </w:pPr>
            <w:r w:rsidRPr="00924945">
              <w:t>8±1,1</w:t>
            </w:r>
          </w:p>
        </w:tc>
        <w:tc>
          <w:tcPr>
            <w:tcW w:w="1428" w:type="dxa"/>
            <w:tcBorders>
              <w:top w:val="single" w:sz="8" w:space="0" w:color="000000"/>
              <w:left w:val="single" w:sz="8" w:space="0" w:color="000000"/>
              <w:bottom w:val="single" w:sz="8" w:space="0" w:color="000000"/>
              <w:right w:val="single" w:sz="8" w:space="0" w:color="000000"/>
            </w:tcBorders>
          </w:tcPr>
          <w:p w:rsidR="003A455D" w:rsidRPr="00924945" w:rsidRDefault="003A455D" w:rsidP="003A455D">
            <w:pPr>
              <w:jc w:val="center"/>
            </w:pPr>
            <w:r>
              <w:t>0,2±0,02</w:t>
            </w:r>
          </w:p>
        </w:tc>
      </w:tr>
    </w:tbl>
    <w:p w:rsidR="00956441" w:rsidRDefault="00956441" w:rsidP="00956441">
      <w:pPr>
        <w:kinsoku w:val="0"/>
        <w:overflowPunct w:val="0"/>
        <w:spacing w:line="360" w:lineRule="auto"/>
        <w:ind w:firstLine="567"/>
        <w:jc w:val="both"/>
        <w:textAlignment w:val="baseline"/>
        <w:rPr>
          <w:color w:val="000000"/>
          <w:kern w:val="24"/>
          <w:sz w:val="28"/>
          <w:szCs w:val="28"/>
        </w:rPr>
      </w:pPr>
    </w:p>
    <w:p w:rsidR="00956441" w:rsidRDefault="00956441" w:rsidP="00E94527">
      <w:pPr>
        <w:kinsoku w:val="0"/>
        <w:overflowPunct w:val="0"/>
        <w:ind w:firstLine="567"/>
        <w:jc w:val="both"/>
        <w:textAlignment w:val="baseline"/>
        <w:rPr>
          <w:color w:val="000000"/>
          <w:kern w:val="24"/>
          <w:sz w:val="28"/>
          <w:szCs w:val="28"/>
        </w:rPr>
      </w:pPr>
      <w:r>
        <w:rPr>
          <w:color w:val="000000"/>
          <w:kern w:val="24"/>
          <w:sz w:val="28"/>
          <w:szCs w:val="28"/>
        </w:rPr>
        <w:t xml:space="preserve">Таким образом, </w:t>
      </w:r>
      <w:r w:rsidRPr="00924945">
        <w:rPr>
          <w:color w:val="000000"/>
          <w:kern w:val="24"/>
          <w:sz w:val="28"/>
          <w:szCs w:val="28"/>
        </w:rPr>
        <w:t xml:space="preserve">разработанная </w:t>
      </w:r>
      <w:r>
        <w:rPr>
          <w:color w:val="000000"/>
          <w:kern w:val="24"/>
          <w:sz w:val="28"/>
          <w:szCs w:val="28"/>
        </w:rPr>
        <w:t>фармацевтическая композиция</w:t>
      </w:r>
      <w:r w:rsidRPr="00924945">
        <w:rPr>
          <w:color w:val="000000"/>
          <w:kern w:val="24"/>
          <w:sz w:val="28"/>
          <w:szCs w:val="28"/>
        </w:rPr>
        <w:t xml:space="preserve"> с аддуктом иода проявл</w:t>
      </w:r>
      <w:r>
        <w:rPr>
          <w:color w:val="000000"/>
          <w:kern w:val="24"/>
          <w:sz w:val="28"/>
          <w:szCs w:val="28"/>
        </w:rPr>
        <w:t>я</w:t>
      </w:r>
      <w:r w:rsidRPr="00924945">
        <w:rPr>
          <w:color w:val="000000"/>
          <w:kern w:val="24"/>
          <w:sz w:val="28"/>
          <w:szCs w:val="28"/>
        </w:rPr>
        <w:t xml:space="preserve">ет высокую </w:t>
      </w:r>
      <w:r w:rsidR="00760700">
        <w:rPr>
          <w:color w:val="000000"/>
          <w:kern w:val="24"/>
          <w:sz w:val="28"/>
          <w:szCs w:val="28"/>
        </w:rPr>
        <w:t xml:space="preserve">антимикробную и </w:t>
      </w:r>
      <w:r w:rsidRPr="00924945">
        <w:rPr>
          <w:color w:val="000000"/>
          <w:kern w:val="24"/>
          <w:sz w:val="28"/>
          <w:szCs w:val="28"/>
        </w:rPr>
        <w:t xml:space="preserve">ранозаживляющую активность и в условиях </w:t>
      </w:r>
      <w:r w:rsidR="00760700">
        <w:rPr>
          <w:color w:val="000000"/>
          <w:kern w:val="24"/>
          <w:sz w:val="28"/>
          <w:szCs w:val="28"/>
        </w:rPr>
        <w:t>аллоксан</w:t>
      </w:r>
      <w:r w:rsidRPr="00924945">
        <w:rPr>
          <w:color w:val="000000"/>
          <w:kern w:val="24"/>
          <w:sz w:val="28"/>
          <w:szCs w:val="28"/>
        </w:rPr>
        <w:t>-индуцированного экспериментального диабета сокращает сроки заживления раны по сравнению с контрольными группами в 1,5 раза.</w:t>
      </w:r>
    </w:p>
    <w:p w:rsidR="00C93D78" w:rsidRPr="00850B6A" w:rsidRDefault="00C93D78" w:rsidP="00E94527">
      <w:pPr>
        <w:tabs>
          <w:tab w:val="left" w:pos="0"/>
        </w:tabs>
        <w:ind w:firstLine="567"/>
        <w:jc w:val="both"/>
        <w:rPr>
          <w:rFonts w:eastAsia="Calibri"/>
          <w:sz w:val="28"/>
          <w:szCs w:val="28"/>
        </w:rPr>
      </w:pPr>
    </w:p>
    <w:p w:rsidR="00E94527" w:rsidRPr="00850B6A" w:rsidRDefault="00E94527" w:rsidP="00DF4CF7">
      <w:pPr>
        <w:tabs>
          <w:tab w:val="left" w:pos="0"/>
        </w:tabs>
        <w:ind w:firstLine="567"/>
        <w:jc w:val="both"/>
        <w:rPr>
          <w:rFonts w:eastAsia="Calibri"/>
          <w:sz w:val="28"/>
          <w:szCs w:val="28"/>
        </w:rPr>
      </w:pPr>
    </w:p>
    <w:p w:rsidR="00E94527" w:rsidRPr="00850B6A" w:rsidRDefault="00E94527" w:rsidP="00DF4CF7">
      <w:pPr>
        <w:tabs>
          <w:tab w:val="left" w:pos="0"/>
        </w:tabs>
        <w:ind w:firstLine="567"/>
        <w:jc w:val="both"/>
        <w:rPr>
          <w:rFonts w:eastAsia="Calibri"/>
          <w:sz w:val="28"/>
          <w:szCs w:val="28"/>
        </w:rPr>
      </w:pPr>
    </w:p>
    <w:p w:rsidR="00E94527" w:rsidRPr="00850B6A" w:rsidRDefault="00E94527" w:rsidP="00DF4CF7">
      <w:pPr>
        <w:tabs>
          <w:tab w:val="left" w:pos="0"/>
        </w:tabs>
        <w:ind w:firstLine="567"/>
        <w:jc w:val="both"/>
        <w:rPr>
          <w:rFonts w:eastAsia="Calibri"/>
          <w:sz w:val="28"/>
          <w:szCs w:val="28"/>
        </w:rPr>
      </w:pPr>
    </w:p>
    <w:p w:rsidR="00E94527" w:rsidRPr="00850B6A" w:rsidRDefault="00E94527" w:rsidP="00DF4CF7">
      <w:pPr>
        <w:tabs>
          <w:tab w:val="left" w:pos="0"/>
        </w:tabs>
        <w:ind w:firstLine="567"/>
        <w:jc w:val="both"/>
        <w:rPr>
          <w:rFonts w:eastAsia="Calibri"/>
          <w:sz w:val="28"/>
          <w:szCs w:val="28"/>
        </w:rPr>
      </w:pPr>
    </w:p>
    <w:p w:rsidR="00E94527" w:rsidRPr="00850B6A" w:rsidRDefault="00E94527" w:rsidP="00DF4CF7">
      <w:pPr>
        <w:tabs>
          <w:tab w:val="left" w:pos="0"/>
        </w:tabs>
        <w:ind w:firstLine="567"/>
        <w:jc w:val="both"/>
        <w:rPr>
          <w:rFonts w:eastAsia="Calibri"/>
          <w:sz w:val="28"/>
          <w:szCs w:val="28"/>
        </w:rPr>
      </w:pPr>
    </w:p>
    <w:p w:rsidR="00C93D78" w:rsidRPr="00850B6A" w:rsidRDefault="00C93D78" w:rsidP="00DF4CF7">
      <w:pPr>
        <w:tabs>
          <w:tab w:val="left" w:pos="0"/>
        </w:tabs>
        <w:ind w:firstLine="567"/>
        <w:jc w:val="both"/>
        <w:rPr>
          <w:rFonts w:eastAsia="Calibri"/>
          <w:sz w:val="28"/>
          <w:szCs w:val="28"/>
        </w:rPr>
      </w:pPr>
    </w:p>
    <w:p w:rsidR="00C93D78" w:rsidRPr="00850B6A" w:rsidRDefault="00C93D78" w:rsidP="00DF4CF7">
      <w:pPr>
        <w:tabs>
          <w:tab w:val="left" w:pos="0"/>
        </w:tabs>
        <w:ind w:firstLine="567"/>
        <w:jc w:val="both"/>
        <w:rPr>
          <w:rFonts w:eastAsia="Calibri"/>
          <w:sz w:val="28"/>
          <w:szCs w:val="28"/>
        </w:rPr>
      </w:pPr>
    </w:p>
    <w:p w:rsidR="00C93D78" w:rsidRPr="00850B6A" w:rsidRDefault="00C93D78" w:rsidP="00DF4CF7">
      <w:pPr>
        <w:tabs>
          <w:tab w:val="left" w:pos="0"/>
        </w:tabs>
        <w:ind w:firstLine="567"/>
        <w:jc w:val="both"/>
        <w:rPr>
          <w:rFonts w:eastAsia="Calibri"/>
          <w:sz w:val="28"/>
          <w:szCs w:val="28"/>
        </w:rPr>
      </w:pPr>
    </w:p>
    <w:p w:rsidR="00C93D78" w:rsidRPr="00850B6A" w:rsidRDefault="00C93D78" w:rsidP="00DF4CF7">
      <w:pPr>
        <w:tabs>
          <w:tab w:val="left" w:pos="0"/>
        </w:tabs>
        <w:ind w:firstLine="567"/>
        <w:jc w:val="both"/>
        <w:rPr>
          <w:rFonts w:eastAsia="Calibri"/>
          <w:sz w:val="28"/>
          <w:szCs w:val="28"/>
        </w:rPr>
      </w:pPr>
    </w:p>
    <w:p w:rsidR="00E94527" w:rsidRPr="00850B6A" w:rsidRDefault="00E94527" w:rsidP="00DF4CF7">
      <w:pPr>
        <w:tabs>
          <w:tab w:val="left" w:pos="0"/>
        </w:tabs>
        <w:ind w:firstLine="567"/>
        <w:jc w:val="both"/>
        <w:rPr>
          <w:rFonts w:eastAsia="Calibri"/>
          <w:sz w:val="28"/>
          <w:szCs w:val="28"/>
        </w:rPr>
      </w:pPr>
    </w:p>
    <w:p w:rsidR="00E94527" w:rsidRPr="00850B6A" w:rsidRDefault="00E94527" w:rsidP="00DF4CF7">
      <w:pPr>
        <w:tabs>
          <w:tab w:val="left" w:pos="0"/>
        </w:tabs>
        <w:ind w:firstLine="567"/>
        <w:jc w:val="both"/>
        <w:rPr>
          <w:rFonts w:eastAsia="Calibri"/>
          <w:sz w:val="28"/>
          <w:szCs w:val="28"/>
        </w:rPr>
      </w:pPr>
    </w:p>
    <w:p w:rsidR="00CF3DB6" w:rsidRDefault="00CF3DB6" w:rsidP="0075300C">
      <w:pPr>
        <w:tabs>
          <w:tab w:val="left" w:pos="1152"/>
          <w:tab w:val="left" w:pos="1872"/>
        </w:tabs>
        <w:spacing w:before="120" w:after="60" w:line="264" w:lineRule="auto"/>
        <w:ind w:firstLine="567"/>
        <w:jc w:val="both"/>
        <w:rPr>
          <w:rFonts w:cs="Arial"/>
          <w:sz w:val="28"/>
          <w:szCs w:val="28"/>
        </w:rPr>
      </w:pPr>
    </w:p>
    <w:p w:rsidR="00277978" w:rsidRDefault="00277978" w:rsidP="0075300C">
      <w:pPr>
        <w:tabs>
          <w:tab w:val="left" w:pos="1152"/>
          <w:tab w:val="left" w:pos="1872"/>
        </w:tabs>
        <w:spacing w:before="120" w:after="60" w:line="264" w:lineRule="auto"/>
        <w:ind w:firstLine="567"/>
        <w:jc w:val="both"/>
        <w:rPr>
          <w:rFonts w:cs="Arial"/>
          <w:sz w:val="28"/>
          <w:szCs w:val="28"/>
        </w:rPr>
      </w:pPr>
    </w:p>
    <w:p w:rsidR="00277978" w:rsidRDefault="00277978" w:rsidP="0075300C">
      <w:pPr>
        <w:tabs>
          <w:tab w:val="left" w:pos="1152"/>
          <w:tab w:val="left" w:pos="1872"/>
        </w:tabs>
        <w:spacing w:before="120" w:after="60" w:line="264" w:lineRule="auto"/>
        <w:ind w:firstLine="567"/>
        <w:jc w:val="both"/>
        <w:rPr>
          <w:rFonts w:cs="Arial"/>
          <w:sz w:val="28"/>
          <w:szCs w:val="28"/>
        </w:rPr>
      </w:pPr>
    </w:p>
    <w:p w:rsidR="00AD7D1B" w:rsidRPr="007F77D8" w:rsidRDefault="00D9581E" w:rsidP="00394FB0">
      <w:pPr>
        <w:jc w:val="center"/>
        <w:rPr>
          <w:b/>
          <w:sz w:val="28"/>
          <w:szCs w:val="28"/>
        </w:rPr>
      </w:pPr>
      <w:r w:rsidRPr="007F77D8">
        <w:rPr>
          <w:b/>
          <w:sz w:val="28"/>
          <w:szCs w:val="28"/>
        </w:rPr>
        <w:t>ЗАКЛЮЧЕНИЕ</w:t>
      </w:r>
    </w:p>
    <w:p w:rsidR="00E026C4" w:rsidRPr="007F77D8" w:rsidRDefault="00E026C4" w:rsidP="00394FB0">
      <w:pPr>
        <w:jc w:val="center"/>
        <w:rPr>
          <w:b/>
          <w:sz w:val="28"/>
          <w:szCs w:val="28"/>
        </w:rPr>
      </w:pPr>
    </w:p>
    <w:p w:rsidR="007B19BC" w:rsidRDefault="00CB736B" w:rsidP="00CB736B">
      <w:pPr>
        <w:pStyle w:val="afff2"/>
        <w:tabs>
          <w:tab w:val="left" w:pos="900"/>
          <w:tab w:val="left" w:pos="1080"/>
        </w:tabs>
        <w:spacing w:after="0"/>
        <w:ind w:left="0" w:firstLine="567"/>
        <w:jc w:val="both"/>
        <w:rPr>
          <w:sz w:val="28"/>
          <w:szCs w:val="28"/>
        </w:rPr>
      </w:pPr>
      <w:r>
        <w:rPr>
          <w:sz w:val="28"/>
          <w:szCs w:val="28"/>
        </w:rPr>
        <w:t xml:space="preserve">Изучены физико-химические, физические и технологические свойства субстанции </w:t>
      </w:r>
      <w:r>
        <w:rPr>
          <w:sz w:val="28"/>
          <w:szCs w:val="28"/>
          <w:lang w:val="en-US"/>
        </w:rPr>
        <w:t>D</w:t>
      </w:r>
      <w:r w:rsidRPr="00CB736B">
        <w:rPr>
          <w:sz w:val="28"/>
          <w:szCs w:val="28"/>
        </w:rPr>
        <w:t xml:space="preserve">1. </w:t>
      </w:r>
      <w:r>
        <w:rPr>
          <w:sz w:val="28"/>
          <w:szCs w:val="28"/>
        </w:rPr>
        <w:t>Подобраны методы качественной и количественной характеристики субстанции.</w:t>
      </w:r>
    </w:p>
    <w:p w:rsidR="00CB736B" w:rsidRDefault="00CB736B" w:rsidP="00CB736B">
      <w:pPr>
        <w:pStyle w:val="afff2"/>
        <w:tabs>
          <w:tab w:val="left" w:pos="900"/>
          <w:tab w:val="left" w:pos="1080"/>
        </w:tabs>
        <w:spacing w:after="0"/>
        <w:ind w:left="0" w:firstLine="567"/>
        <w:jc w:val="both"/>
        <w:rPr>
          <w:sz w:val="28"/>
          <w:szCs w:val="28"/>
        </w:rPr>
      </w:pPr>
      <w:r>
        <w:rPr>
          <w:sz w:val="28"/>
          <w:szCs w:val="28"/>
        </w:rPr>
        <w:t xml:space="preserve">В соответствии с Государственной Фармакопеей Республики Казахстан, а аткже Фармакопеей Евразийского экономического союза разработаны методики испытания таких качественных характеристик субстанции </w:t>
      </w:r>
      <w:r>
        <w:rPr>
          <w:sz w:val="28"/>
          <w:szCs w:val="28"/>
          <w:lang w:val="en-US"/>
        </w:rPr>
        <w:t>D</w:t>
      </w:r>
      <w:r>
        <w:rPr>
          <w:sz w:val="28"/>
          <w:szCs w:val="28"/>
        </w:rPr>
        <w:t xml:space="preserve">1, как </w:t>
      </w:r>
    </w:p>
    <w:p w:rsidR="00CB736B" w:rsidRDefault="00CB736B" w:rsidP="00CB736B">
      <w:pPr>
        <w:pStyle w:val="afff2"/>
        <w:numPr>
          <w:ilvl w:val="0"/>
          <w:numId w:val="31"/>
        </w:numPr>
        <w:tabs>
          <w:tab w:val="left" w:pos="900"/>
          <w:tab w:val="left" w:pos="1080"/>
        </w:tabs>
        <w:spacing w:after="0"/>
        <w:jc w:val="both"/>
        <w:rPr>
          <w:sz w:val="28"/>
          <w:szCs w:val="28"/>
        </w:rPr>
      </w:pPr>
      <w:r>
        <w:rPr>
          <w:sz w:val="28"/>
          <w:szCs w:val="28"/>
        </w:rPr>
        <w:t>описание;</w:t>
      </w:r>
    </w:p>
    <w:p w:rsidR="00CB736B" w:rsidRDefault="00CB736B" w:rsidP="00CB736B">
      <w:pPr>
        <w:pStyle w:val="afff2"/>
        <w:numPr>
          <w:ilvl w:val="0"/>
          <w:numId w:val="31"/>
        </w:numPr>
        <w:tabs>
          <w:tab w:val="left" w:pos="567"/>
        </w:tabs>
        <w:spacing w:after="0"/>
        <w:ind w:left="0" w:firstLine="567"/>
        <w:jc w:val="both"/>
        <w:rPr>
          <w:sz w:val="28"/>
          <w:szCs w:val="28"/>
        </w:rPr>
      </w:pPr>
      <w:r>
        <w:rPr>
          <w:sz w:val="28"/>
          <w:szCs w:val="28"/>
        </w:rPr>
        <w:t>идентификация с помощью ИК- и УФ-спектроскопии, по температуре плавления;</w:t>
      </w:r>
    </w:p>
    <w:p w:rsidR="00CB736B" w:rsidRDefault="00CB736B" w:rsidP="00CB736B">
      <w:pPr>
        <w:pStyle w:val="afff2"/>
        <w:numPr>
          <w:ilvl w:val="0"/>
          <w:numId w:val="31"/>
        </w:numPr>
        <w:tabs>
          <w:tab w:val="left" w:pos="567"/>
        </w:tabs>
        <w:spacing w:after="0"/>
        <w:ind w:left="0" w:firstLine="567"/>
        <w:jc w:val="both"/>
        <w:rPr>
          <w:sz w:val="28"/>
          <w:szCs w:val="28"/>
        </w:rPr>
      </w:pPr>
      <w:r>
        <w:rPr>
          <w:sz w:val="28"/>
          <w:szCs w:val="28"/>
        </w:rPr>
        <w:t>количественное определение содержания активного фармацевтического ингредиента;</w:t>
      </w:r>
    </w:p>
    <w:p w:rsidR="00CB736B" w:rsidRDefault="00CB736B" w:rsidP="00CB736B">
      <w:pPr>
        <w:pStyle w:val="afff2"/>
        <w:numPr>
          <w:ilvl w:val="0"/>
          <w:numId w:val="31"/>
        </w:numPr>
        <w:tabs>
          <w:tab w:val="left" w:pos="567"/>
        </w:tabs>
        <w:spacing w:after="0"/>
        <w:ind w:left="0" w:firstLine="567"/>
        <w:jc w:val="both"/>
        <w:rPr>
          <w:sz w:val="28"/>
          <w:szCs w:val="28"/>
        </w:rPr>
      </w:pPr>
      <w:r>
        <w:rPr>
          <w:sz w:val="28"/>
          <w:szCs w:val="28"/>
        </w:rPr>
        <w:t xml:space="preserve">дополнительных </w:t>
      </w:r>
      <w:r w:rsidR="00C52681">
        <w:rPr>
          <w:sz w:val="28"/>
          <w:szCs w:val="28"/>
        </w:rPr>
        <w:t xml:space="preserve">характеистик качества субстанции </w:t>
      </w:r>
      <w:r w:rsidR="00C52681">
        <w:rPr>
          <w:sz w:val="28"/>
          <w:szCs w:val="28"/>
          <w:lang w:val="en-US"/>
        </w:rPr>
        <w:t>D</w:t>
      </w:r>
      <w:r w:rsidR="00C52681" w:rsidRPr="00C52681">
        <w:rPr>
          <w:sz w:val="28"/>
          <w:szCs w:val="28"/>
        </w:rPr>
        <w:t>1</w:t>
      </w:r>
      <w:r w:rsidR="00C52681">
        <w:rPr>
          <w:sz w:val="28"/>
          <w:szCs w:val="28"/>
        </w:rPr>
        <w:t>, таких как рН раствора, относительная плотность, потеря в массе при высушивании, кинематическая вязкость и т.д.</w:t>
      </w:r>
    </w:p>
    <w:p w:rsidR="00C52681" w:rsidRDefault="00E53546" w:rsidP="00E53546">
      <w:pPr>
        <w:pStyle w:val="afff2"/>
        <w:spacing w:after="0"/>
        <w:ind w:left="0" w:firstLine="567"/>
        <w:jc w:val="both"/>
        <w:rPr>
          <w:sz w:val="28"/>
          <w:szCs w:val="28"/>
        </w:rPr>
      </w:pPr>
      <w:r>
        <w:rPr>
          <w:sz w:val="28"/>
          <w:szCs w:val="28"/>
        </w:rPr>
        <w:t xml:space="preserve">На основании полученных результатов разработан нормативный документ и спецификация качества субстанции </w:t>
      </w:r>
      <w:r>
        <w:rPr>
          <w:sz w:val="28"/>
          <w:szCs w:val="28"/>
          <w:lang w:val="en-US"/>
        </w:rPr>
        <w:t>D</w:t>
      </w:r>
      <w:r w:rsidRPr="00E53546">
        <w:rPr>
          <w:sz w:val="28"/>
          <w:szCs w:val="28"/>
        </w:rPr>
        <w:t>1</w:t>
      </w:r>
      <w:r>
        <w:rPr>
          <w:sz w:val="28"/>
          <w:szCs w:val="28"/>
        </w:rPr>
        <w:t xml:space="preserve"> в которую включены параметры и критерии оценки качества. Всего было определено 9 параметров качества, каждому параметру были определены минимальные и максимальные допустимые пределы. </w:t>
      </w:r>
      <w:r w:rsidR="005E5DA9">
        <w:rPr>
          <w:sz w:val="28"/>
          <w:szCs w:val="28"/>
        </w:rPr>
        <w:t xml:space="preserve">Разработанный в рамках данной работы нормативный документ на субстанцию </w:t>
      </w:r>
      <w:r w:rsidR="005E5DA9">
        <w:rPr>
          <w:sz w:val="28"/>
          <w:szCs w:val="28"/>
          <w:lang w:val="en-US"/>
        </w:rPr>
        <w:t>D</w:t>
      </w:r>
      <w:r w:rsidR="005E5DA9" w:rsidRPr="005E5DA9">
        <w:rPr>
          <w:sz w:val="28"/>
          <w:szCs w:val="28"/>
        </w:rPr>
        <w:t xml:space="preserve">1 </w:t>
      </w:r>
      <w:r w:rsidR="005E5DA9">
        <w:rPr>
          <w:sz w:val="28"/>
          <w:szCs w:val="28"/>
        </w:rPr>
        <w:t>внедрен на базе подразделения «опытное производство» АО «Научный центр противоинфекционных препаратов». Акт внедрения представлен в приложении 00.</w:t>
      </w:r>
    </w:p>
    <w:p w:rsidR="005E5DA9" w:rsidRDefault="005E5DA9" w:rsidP="00E53546">
      <w:pPr>
        <w:pStyle w:val="afff2"/>
        <w:spacing w:after="0"/>
        <w:ind w:left="0" w:firstLine="567"/>
        <w:jc w:val="both"/>
        <w:rPr>
          <w:sz w:val="28"/>
          <w:szCs w:val="28"/>
        </w:rPr>
      </w:pPr>
      <w:r>
        <w:rPr>
          <w:sz w:val="28"/>
          <w:szCs w:val="28"/>
        </w:rPr>
        <w:t xml:space="preserve">Изучены </w:t>
      </w:r>
      <w:r w:rsidR="0025518D">
        <w:rPr>
          <w:sz w:val="28"/>
          <w:szCs w:val="28"/>
        </w:rPr>
        <w:t xml:space="preserve">основные технологические свойства субстанции </w:t>
      </w:r>
      <w:r w:rsidR="0025518D">
        <w:rPr>
          <w:sz w:val="28"/>
          <w:szCs w:val="28"/>
          <w:lang w:val="en-US"/>
        </w:rPr>
        <w:t>D</w:t>
      </w:r>
      <w:r w:rsidR="0025518D">
        <w:rPr>
          <w:sz w:val="28"/>
          <w:szCs w:val="28"/>
        </w:rPr>
        <w:t xml:space="preserve">1, которые демонстрировали, что субстанция </w:t>
      </w:r>
      <w:r w:rsidR="0025518D">
        <w:rPr>
          <w:sz w:val="28"/>
          <w:szCs w:val="28"/>
          <w:lang w:val="en-US"/>
        </w:rPr>
        <w:t>D</w:t>
      </w:r>
      <w:r w:rsidR="0025518D" w:rsidRPr="0025518D">
        <w:rPr>
          <w:sz w:val="28"/>
          <w:szCs w:val="28"/>
        </w:rPr>
        <w:t>1</w:t>
      </w:r>
      <w:r w:rsidR="0025518D">
        <w:rPr>
          <w:sz w:val="28"/>
          <w:szCs w:val="28"/>
        </w:rPr>
        <w:t xml:space="preserve"> обладает хорошей сыпучестью и оптимальным </w:t>
      </w:r>
      <w:r w:rsidR="00ED6142">
        <w:rPr>
          <w:sz w:val="28"/>
          <w:szCs w:val="28"/>
        </w:rPr>
        <w:t xml:space="preserve">коэффициентом Хауснера. Кроме того, субстанция </w:t>
      </w:r>
      <w:r w:rsidR="00ED6142">
        <w:rPr>
          <w:sz w:val="28"/>
          <w:szCs w:val="28"/>
          <w:lang w:val="en-US"/>
        </w:rPr>
        <w:t>D</w:t>
      </w:r>
      <w:r w:rsidR="00ED6142" w:rsidRPr="00ED6142">
        <w:rPr>
          <w:sz w:val="28"/>
          <w:szCs w:val="28"/>
        </w:rPr>
        <w:t>1</w:t>
      </w:r>
      <w:r w:rsidR="00ED6142">
        <w:rPr>
          <w:sz w:val="28"/>
          <w:szCs w:val="28"/>
        </w:rPr>
        <w:t xml:space="preserve"> характеризуется высокой гигроскопичностью, оптимальной истинной и насыпной плотностью.</w:t>
      </w:r>
      <w:r w:rsidR="004E6A92" w:rsidRPr="004E6A92">
        <w:t xml:space="preserve"> </w:t>
      </w:r>
      <w:r w:rsidR="004E6A92" w:rsidRPr="004E6A92">
        <w:rPr>
          <w:sz w:val="28"/>
          <w:szCs w:val="28"/>
        </w:rPr>
        <w:t>По результатам изучения сроков и условий хранения установлен срок хранения 24 месяца с даты производства в режиме реального времени при температуре 25±2</w:t>
      </w:r>
      <w:r w:rsidR="002820E8">
        <w:rPr>
          <w:sz w:val="28"/>
          <w:szCs w:val="28"/>
        </w:rPr>
        <w:t xml:space="preserve"> °</w:t>
      </w:r>
      <w:r w:rsidR="004E6A92" w:rsidRPr="004E6A92">
        <w:rPr>
          <w:sz w:val="28"/>
          <w:szCs w:val="28"/>
        </w:rPr>
        <w:t>С, влажности 60±5%. На протяжении всего периода наблюдений полученные данны</w:t>
      </w:r>
      <w:r w:rsidR="004E6A92">
        <w:rPr>
          <w:sz w:val="28"/>
          <w:szCs w:val="28"/>
        </w:rPr>
        <w:t xml:space="preserve">е свидетельствуют о сохранении </w:t>
      </w:r>
      <w:r w:rsidR="004E6A92" w:rsidRPr="004E6A92">
        <w:rPr>
          <w:sz w:val="28"/>
          <w:szCs w:val="28"/>
        </w:rPr>
        <w:t>необходимых свойств, отвечающих качеству.</w:t>
      </w:r>
      <w:r w:rsidR="00441803" w:rsidRPr="00441803">
        <w:rPr>
          <w:sz w:val="28"/>
          <w:szCs w:val="28"/>
        </w:rPr>
        <w:t xml:space="preserve"> </w:t>
      </w:r>
      <w:r w:rsidR="00441803" w:rsidRPr="0098504C">
        <w:rPr>
          <w:sz w:val="28"/>
          <w:szCs w:val="28"/>
        </w:rPr>
        <w:t xml:space="preserve">Разработана технологическая схема получения производства субстанции </w:t>
      </w:r>
      <w:r w:rsidR="00441803">
        <w:rPr>
          <w:sz w:val="28"/>
          <w:szCs w:val="28"/>
          <w:lang w:val="en-US"/>
        </w:rPr>
        <w:t>D</w:t>
      </w:r>
      <w:r w:rsidR="00441803" w:rsidRPr="00A40F7A">
        <w:rPr>
          <w:sz w:val="28"/>
          <w:szCs w:val="28"/>
        </w:rPr>
        <w:t>1</w:t>
      </w:r>
      <w:r w:rsidR="00441803">
        <w:rPr>
          <w:sz w:val="28"/>
          <w:szCs w:val="28"/>
        </w:rPr>
        <w:t>, а также разработан нормативный документ по качеству ЛС</w:t>
      </w:r>
      <w:r w:rsidR="00441803" w:rsidRPr="0098504C">
        <w:rPr>
          <w:sz w:val="28"/>
          <w:szCs w:val="28"/>
        </w:rPr>
        <w:t>.</w:t>
      </w:r>
    </w:p>
    <w:p w:rsidR="002820E8" w:rsidRDefault="002820E8" w:rsidP="00E53546">
      <w:pPr>
        <w:pStyle w:val="afff2"/>
        <w:spacing w:after="0"/>
        <w:ind w:left="0" w:firstLine="567"/>
        <w:jc w:val="both"/>
        <w:rPr>
          <w:sz w:val="28"/>
          <w:szCs w:val="28"/>
        </w:rPr>
      </w:pPr>
      <w:r w:rsidRPr="00984FC2">
        <w:rPr>
          <w:sz w:val="28"/>
          <w:szCs w:val="28"/>
          <w:lang w:val="kk-KZ"/>
        </w:rPr>
        <w:t>В</w:t>
      </w:r>
      <w:r w:rsidRPr="00984FC2">
        <w:rPr>
          <w:sz w:val="28"/>
          <w:szCs w:val="28"/>
        </w:rPr>
        <w:t xml:space="preserve"> результате исследований </w:t>
      </w:r>
      <w:r>
        <w:rPr>
          <w:sz w:val="28"/>
          <w:szCs w:val="28"/>
        </w:rPr>
        <w:t xml:space="preserve">потенциальных </w:t>
      </w:r>
      <w:r w:rsidRPr="00984FC2">
        <w:rPr>
          <w:sz w:val="28"/>
          <w:szCs w:val="28"/>
        </w:rPr>
        <w:t xml:space="preserve">мутагенной </w:t>
      </w:r>
      <w:r>
        <w:rPr>
          <w:sz w:val="28"/>
          <w:szCs w:val="28"/>
        </w:rPr>
        <w:t>и промутагенной активностей</w:t>
      </w:r>
      <w:r w:rsidRPr="00984FC2">
        <w:rPr>
          <w:sz w:val="28"/>
          <w:szCs w:val="28"/>
        </w:rPr>
        <w:t xml:space="preserve">, было установлено, что субстанция </w:t>
      </w:r>
      <w:r>
        <w:rPr>
          <w:sz w:val="28"/>
          <w:szCs w:val="28"/>
          <w:lang w:val="en-US"/>
        </w:rPr>
        <w:t>D</w:t>
      </w:r>
      <w:r w:rsidRPr="00A40F7A">
        <w:rPr>
          <w:sz w:val="28"/>
          <w:szCs w:val="28"/>
        </w:rPr>
        <w:t>1</w:t>
      </w:r>
      <w:r>
        <w:rPr>
          <w:sz w:val="28"/>
          <w:szCs w:val="28"/>
        </w:rPr>
        <w:t xml:space="preserve"> не обладает мутагенным и промутагенным</w:t>
      </w:r>
      <w:r w:rsidRPr="00984FC2">
        <w:rPr>
          <w:sz w:val="28"/>
          <w:szCs w:val="28"/>
        </w:rPr>
        <w:t xml:space="preserve"> </w:t>
      </w:r>
      <w:r>
        <w:rPr>
          <w:sz w:val="28"/>
          <w:szCs w:val="28"/>
        </w:rPr>
        <w:t xml:space="preserve">свойством в тесте обратных мутаций бактерий с/без метаболической активации. </w:t>
      </w:r>
      <w:r w:rsidRPr="002820E8">
        <w:rPr>
          <w:sz w:val="28"/>
          <w:szCs w:val="28"/>
        </w:rPr>
        <w:t xml:space="preserve">В результате </w:t>
      </w:r>
      <w:r>
        <w:rPr>
          <w:sz w:val="28"/>
          <w:szCs w:val="28"/>
        </w:rPr>
        <w:t xml:space="preserve">изучения цитотоксичности субстанции </w:t>
      </w:r>
      <w:r>
        <w:rPr>
          <w:sz w:val="28"/>
          <w:szCs w:val="28"/>
          <w:lang w:val="en-US"/>
        </w:rPr>
        <w:t>D</w:t>
      </w:r>
      <w:r>
        <w:rPr>
          <w:sz w:val="28"/>
          <w:szCs w:val="28"/>
        </w:rPr>
        <w:t xml:space="preserve">1 </w:t>
      </w:r>
      <w:r w:rsidRPr="002820E8">
        <w:rPr>
          <w:i/>
          <w:sz w:val="28"/>
          <w:szCs w:val="28"/>
          <w:lang w:val="en-US"/>
        </w:rPr>
        <w:t>in</w:t>
      </w:r>
      <w:r w:rsidRPr="002820E8">
        <w:rPr>
          <w:i/>
          <w:sz w:val="28"/>
          <w:szCs w:val="28"/>
        </w:rPr>
        <w:t xml:space="preserve"> </w:t>
      </w:r>
      <w:r w:rsidRPr="002820E8">
        <w:rPr>
          <w:i/>
          <w:sz w:val="28"/>
          <w:szCs w:val="28"/>
          <w:lang w:val="en-US"/>
        </w:rPr>
        <w:t>vitro</w:t>
      </w:r>
      <w:r>
        <w:rPr>
          <w:sz w:val="28"/>
          <w:szCs w:val="28"/>
        </w:rPr>
        <w:t>,</w:t>
      </w:r>
      <w:r w:rsidRPr="002820E8">
        <w:rPr>
          <w:sz w:val="28"/>
          <w:szCs w:val="28"/>
        </w:rPr>
        <w:t xml:space="preserve"> было показано, что исследуемое вещество - субстанция D1 (ди(трииодидо)-ди-2,6-диаминогексановой кислоты моногидрат) является нетоксичным в отношении культур клеток MDCK и RD</w:t>
      </w:r>
      <w:r>
        <w:rPr>
          <w:sz w:val="28"/>
          <w:szCs w:val="28"/>
        </w:rPr>
        <w:t>.</w:t>
      </w:r>
      <w:r w:rsidRPr="002820E8">
        <w:rPr>
          <w:sz w:val="28"/>
          <w:szCs w:val="28"/>
          <w:lang w:eastAsia="de-DE"/>
        </w:rPr>
        <w:t xml:space="preserve"> </w:t>
      </w:r>
      <w:r w:rsidRPr="0075300C">
        <w:rPr>
          <w:sz w:val="28"/>
          <w:szCs w:val="28"/>
          <w:lang w:eastAsia="de-DE"/>
        </w:rPr>
        <w:t xml:space="preserve">По результатам исследования острой токсичности на лабораторных мышах при однократном внутрижелудочном введении </w:t>
      </w:r>
      <w:r>
        <w:rPr>
          <w:sz w:val="28"/>
          <w:szCs w:val="28"/>
          <w:lang w:eastAsia="de-DE"/>
        </w:rPr>
        <w:t xml:space="preserve">субстанции </w:t>
      </w:r>
      <w:r>
        <w:rPr>
          <w:sz w:val="28"/>
          <w:szCs w:val="28"/>
          <w:lang w:val="en-US" w:eastAsia="de-DE"/>
        </w:rPr>
        <w:t>D</w:t>
      </w:r>
      <w:r w:rsidRPr="0075300C">
        <w:rPr>
          <w:sz w:val="28"/>
          <w:szCs w:val="28"/>
          <w:lang w:eastAsia="de-DE"/>
        </w:rPr>
        <w:t>1, значение ЛД50 по проби</w:t>
      </w:r>
      <w:r>
        <w:rPr>
          <w:sz w:val="28"/>
          <w:szCs w:val="28"/>
          <w:lang w:eastAsia="de-DE"/>
        </w:rPr>
        <w:t xml:space="preserve">т-анализу </w:t>
      </w:r>
      <w:r>
        <w:rPr>
          <w:sz w:val="28"/>
          <w:szCs w:val="28"/>
          <w:lang w:eastAsia="de-DE"/>
        </w:rPr>
        <w:lastRenderedPageBreak/>
        <w:t>находится в пределах 10</w:t>
      </w:r>
      <w:r w:rsidRPr="0075300C">
        <w:rPr>
          <w:sz w:val="28"/>
          <w:szCs w:val="28"/>
          <w:lang w:eastAsia="de-DE"/>
        </w:rPr>
        <w:t>00-2000 мг/кг (4 класс токсичности в соответствии с международной системой классиф</w:t>
      </w:r>
      <w:r>
        <w:rPr>
          <w:sz w:val="28"/>
          <w:szCs w:val="28"/>
          <w:lang w:eastAsia="de-DE"/>
        </w:rPr>
        <w:t>икации токсичности веществ GHS)</w:t>
      </w:r>
      <w:r w:rsidR="00441803">
        <w:rPr>
          <w:sz w:val="28"/>
          <w:szCs w:val="28"/>
          <w:lang w:eastAsia="de-DE"/>
        </w:rPr>
        <w:t>.</w:t>
      </w:r>
    </w:p>
    <w:p w:rsidR="00CD53F1" w:rsidRDefault="00C04C92" w:rsidP="00E53546">
      <w:pPr>
        <w:pStyle w:val="afff2"/>
        <w:spacing w:after="0"/>
        <w:ind w:left="0" w:firstLine="567"/>
        <w:jc w:val="both"/>
        <w:rPr>
          <w:sz w:val="28"/>
          <w:szCs w:val="28"/>
        </w:rPr>
      </w:pPr>
      <w:r>
        <w:rPr>
          <w:sz w:val="28"/>
          <w:szCs w:val="28"/>
        </w:rPr>
        <w:t xml:space="preserve">Установлен синергетический эффект взаимодействия субстанции </w:t>
      </w:r>
      <w:r>
        <w:rPr>
          <w:sz w:val="28"/>
          <w:szCs w:val="28"/>
          <w:lang w:val="en-US"/>
        </w:rPr>
        <w:t>D</w:t>
      </w:r>
      <w:r w:rsidRPr="00C04C92">
        <w:rPr>
          <w:sz w:val="28"/>
          <w:szCs w:val="28"/>
        </w:rPr>
        <w:t xml:space="preserve">1 </w:t>
      </w:r>
      <w:r>
        <w:rPr>
          <w:sz w:val="28"/>
          <w:szCs w:val="28"/>
        </w:rPr>
        <w:t xml:space="preserve">и антибиотика хлорамфеникола, что легло в основу разработки комбинированного лекарственного средства. Синергизм был установлен в отношении клинически значимых грамположительных и грамотрицательных бактерий. </w:t>
      </w:r>
      <w:r w:rsidR="00443149">
        <w:rPr>
          <w:sz w:val="28"/>
          <w:szCs w:val="28"/>
        </w:rPr>
        <w:t xml:space="preserve">Кроме того, доказано отсутствие химического взыимодействия субстанции </w:t>
      </w:r>
      <w:r w:rsidR="00443149">
        <w:rPr>
          <w:sz w:val="28"/>
          <w:szCs w:val="28"/>
          <w:lang w:val="en-US"/>
        </w:rPr>
        <w:t>D</w:t>
      </w:r>
      <w:r w:rsidR="00443149" w:rsidRPr="00443149">
        <w:rPr>
          <w:sz w:val="28"/>
          <w:szCs w:val="28"/>
        </w:rPr>
        <w:t>1</w:t>
      </w:r>
      <w:r w:rsidR="00443149">
        <w:rPr>
          <w:sz w:val="28"/>
          <w:szCs w:val="28"/>
        </w:rPr>
        <w:t xml:space="preserve"> с антибиотиком методами рефрактометрии, ИК- и УФ-спектроскопии. </w:t>
      </w:r>
    </w:p>
    <w:p w:rsidR="007B19BC" w:rsidRPr="0098504C" w:rsidRDefault="00441803" w:rsidP="00441803">
      <w:pPr>
        <w:pStyle w:val="ae"/>
        <w:tabs>
          <w:tab w:val="left" w:pos="851"/>
          <w:tab w:val="left" w:pos="1134"/>
        </w:tabs>
        <w:spacing w:before="0" w:beforeAutospacing="0" w:after="0" w:afterAutospacing="0"/>
        <w:rPr>
          <w:sz w:val="28"/>
          <w:szCs w:val="28"/>
        </w:rPr>
      </w:pPr>
      <w:r>
        <w:rPr>
          <w:sz w:val="28"/>
          <w:szCs w:val="28"/>
        </w:rPr>
        <w:tab/>
      </w:r>
      <w:r w:rsidR="009B738D" w:rsidRPr="007F77D8">
        <w:rPr>
          <w:sz w:val="28"/>
          <w:szCs w:val="28"/>
        </w:rPr>
        <w:t>Теоретически и экспериментально обоснован и</w:t>
      </w:r>
      <w:r>
        <w:rPr>
          <w:sz w:val="28"/>
          <w:szCs w:val="28"/>
        </w:rPr>
        <w:t xml:space="preserve"> разработан оптимальный состав комбинированного лекарственного средства (геля) </w:t>
      </w:r>
      <w:r w:rsidR="009B738D" w:rsidRPr="007F77D8">
        <w:rPr>
          <w:sz w:val="28"/>
          <w:szCs w:val="28"/>
        </w:rPr>
        <w:t xml:space="preserve">на основе субстанции </w:t>
      </w:r>
      <w:r w:rsidR="00A40F7A">
        <w:rPr>
          <w:sz w:val="28"/>
          <w:szCs w:val="28"/>
          <w:lang w:val="en-US"/>
        </w:rPr>
        <w:t>D</w:t>
      </w:r>
      <w:r w:rsidR="00A40F7A" w:rsidRPr="00A40F7A">
        <w:rPr>
          <w:sz w:val="28"/>
          <w:szCs w:val="28"/>
        </w:rPr>
        <w:t>1</w:t>
      </w:r>
      <w:r w:rsidR="008939D8" w:rsidRPr="007F77D8">
        <w:rPr>
          <w:sz w:val="28"/>
          <w:szCs w:val="28"/>
        </w:rPr>
        <w:t xml:space="preserve">. </w:t>
      </w:r>
      <w:r w:rsidR="0098504C">
        <w:rPr>
          <w:sz w:val="28"/>
          <w:szCs w:val="28"/>
        </w:rPr>
        <w:t>И</w:t>
      </w:r>
      <w:r w:rsidR="0098504C" w:rsidRPr="007B19BC">
        <w:rPr>
          <w:sz w:val="28"/>
          <w:szCs w:val="28"/>
        </w:rPr>
        <w:t xml:space="preserve">зучена совместимость субстанции </w:t>
      </w:r>
      <w:r w:rsidR="00A40F7A">
        <w:rPr>
          <w:sz w:val="28"/>
          <w:szCs w:val="28"/>
          <w:lang w:val="en-US"/>
        </w:rPr>
        <w:t>D</w:t>
      </w:r>
      <w:r w:rsidR="00A40F7A" w:rsidRPr="00A40F7A">
        <w:rPr>
          <w:sz w:val="28"/>
          <w:szCs w:val="28"/>
        </w:rPr>
        <w:t>1</w:t>
      </w:r>
      <w:r>
        <w:rPr>
          <w:sz w:val="28"/>
          <w:szCs w:val="28"/>
        </w:rPr>
        <w:t xml:space="preserve"> и хлорамфеникола</w:t>
      </w:r>
      <w:r w:rsidR="0098504C" w:rsidRPr="007B19BC">
        <w:rPr>
          <w:sz w:val="28"/>
          <w:szCs w:val="28"/>
        </w:rPr>
        <w:t xml:space="preserve"> </w:t>
      </w:r>
      <w:r w:rsidR="0098504C" w:rsidRPr="0098504C">
        <w:rPr>
          <w:sz w:val="28"/>
          <w:szCs w:val="28"/>
        </w:rPr>
        <w:t xml:space="preserve">со вспомогательными веществами методами ИК, УФ, ДСК. На основании полученных данных разработаны состав </w:t>
      </w:r>
      <w:r w:rsidR="007B19BC" w:rsidRPr="0098504C">
        <w:rPr>
          <w:sz w:val="28"/>
          <w:szCs w:val="28"/>
        </w:rPr>
        <w:t>и технология получения</w:t>
      </w:r>
      <w:r>
        <w:rPr>
          <w:sz w:val="28"/>
          <w:szCs w:val="28"/>
        </w:rPr>
        <w:t xml:space="preserve"> комбинированного лекарственного средства в форме</w:t>
      </w:r>
      <w:r w:rsidR="007B19BC" w:rsidRPr="0098504C">
        <w:rPr>
          <w:sz w:val="28"/>
          <w:szCs w:val="28"/>
        </w:rPr>
        <w:t xml:space="preserve"> </w:t>
      </w:r>
      <w:r>
        <w:rPr>
          <w:sz w:val="28"/>
          <w:szCs w:val="28"/>
        </w:rPr>
        <w:t>геля, содержащего субстанцию</w:t>
      </w:r>
      <w:r w:rsidRPr="00441803">
        <w:rPr>
          <w:sz w:val="28"/>
          <w:szCs w:val="28"/>
        </w:rPr>
        <w:t xml:space="preserve"> </w:t>
      </w:r>
      <w:r>
        <w:rPr>
          <w:sz w:val="28"/>
          <w:szCs w:val="28"/>
          <w:lang w:val="en-US"/>
        </w:rPr>
        <w:t>D</w:t>
      </w:r>
      <w:r w:rsidRPr="00441803">
        <w:rPr>
          <w:sz w:val="28"/>
          <w:szCs w:val="28"/>
        </w:rPr>
        <w:t>1</w:t>
      </w:r>
      <w:r>
        <w:rPr>
          <w:sz w:val="28"/>
          <w:szCs w:val="28"/>
        </w:rPr>
        <w:t xml:space="preserve"> и антибиотик хлорамфеникол </w:t>
      </w:r>
      <w:r w:rsidR="00472A6E" w:rsidRPr="0098504C">
        <w:rPr>
          <w:sz w:val="28"/>
          <w:szCs w:val="28"/>
        </w:rPr>
        <w:t xml:space="preserve">(АФИ, </w:t>
      </w:r>
      <w:r>
        <w:rPr>
          <w:sz w:val="28"/>
          <w:szCs w:val="28"/>
        </w:rPr>
        <w:t>карбопол 940</w:t>
      </w:r>
      <w:r w:rsidR="00472A6E" w:rsidRPr="0098504C">
        <w:rPr>
          <w:sz w:val="28"/>
          <w:szCs w:val="28"/>
        </w:rPr>
        <w:t xml:space="preserve">, </w:t>
      </w:r>
      <w:r>
        <w:rPr>
          <w:sz w:val="28"/>
          <w:szCs w:val="28"/>
        </w:rPr>
        <w:t>поливинилпирролидон</w:t>
      </w:r>
      <w:r w:rsidR="00472A6E" w:rsidRPr="0098504C">
        <w:rPr>
          <w:sz w:val="28"/>
          <w:szCs w:val="28"/>
        </w:rPr>
        <w:t xml:space="preserve">, </w:t>
      </w:r>
      <w:r>
        <w:rPr>
          <w:sz w:val="28"/>
          <w:szCs w:val="28"/>
        </w:rPr>
        <w:t>натрия гидроксид</w:t>
      </w:r>
      <w:r w:rsidR="00FF2E01" w:rsidRPr="0098504C">
        <w:rPr>
          <w:sz w:val="28"/>
          <w:szCs w:val="28"/>
        </w:rPr>
        <w:t xml:space="preserve">, </w:t>
      </w:r>
      <w:r>
        <w:rPr>
          <w:sz w:val="28"/>
          <w:szCs w:val="28"/>
        </w:rPr>
        <w:t>метилпарабен-пропилпарабен, вода</w:t>
      </w:r>
      <w:r w:rsidR="00FF2E01" w:rsidRPr="0098504C">
        <w:rPr>
          <w:sz w:val="28"/>
          <w:szCs w:val="28"/>
        </w:rPr>
        <w:t>)</w:t>
      </w:r>
      <w:r w:rsidR="00DF6F07" w:rsidRPr="0098504C">
        <w:rPr>
          <w:sz w:val="28"/>
          <w:szCs w:val="28"/>
        </w:rPr>
        <w:t>.</w:t>
      </w:r>
      <w:r w:rsidR="00FF2E01" w:rsidRPr="0098504C">
        <w:rPr>
          <w:sz w:val="28"/>
          <w:szCs w:val="28"/>
        </w:rPr>
        <w:t xml:space="preserve"> </w:t>
      </w:r>
      <w:r w:rsidR="00472A6E" w:rsidRPr="0098504C">
        <w:rPr>
          <w:sz w:val="28"/>
          <w:szCs w:val="28"/>
        </w:rPr>
        <w:t>Разработана</w:t>
      </w:r>
      <w:r w:rsidR="007B19BC" w:rsidRPr="0098504C">
        <w:rPr>
          <w:sz w:val="28"/>
          <w:szCs w:val="28"/>
        </w:rPr>
        <w:t xml:space="preserve"> </w:t>
      </w:r>
      <w:r w:rsidR="009B738D" w:rsidRPr="0098504C">
        <w:rPr>
          <w:sz w:val="28"/>
          <w:szCs w:val="28"/>
        </w:rPr>
        <w:t>технологическая схема производс</w:t>
      </w:r>
      <w:r w:rsidR="008939D8" w:rsidRPr="0098504C">
        <w:rPr>
          <w:sz w:val="28"/>
          <w:szCs w:val="28"/>
        </w:rPr>
        <w:t>тва</w:t>
      </w:r>
      <w:r>
        <w:rPr>
          <w:sz w:val="28"/>
          <w:szCs w:val="28"/>
        </w:rPr>
        <w:t xml:space="preserve"> комбинированного лекарственного средства в форме</w:t>
      </w:r>
      <w:r w:rsidR="008939D8" w:rsidRPr="0098504C">
        <w:rPr>
          <w:sz w:val="28"/>
          <w:szCs w:val="28"/>
        </w:rPr>
        <w:t xml:space="preserve"> </w:t>
      </w:r>
      <w:r>
        <w:rPr>
          <w:sz w:val="28"/>
          <w:szCs w:val="28"/>
        </w:rPr>
        <w:t xml:space="preserve">геля, а также разработан нормативный документ по качеству ЛС. </w:t>
      </w:r>
      <w:r w:rsidR="008939D8" w:rsidRPr="0098504C">
        <w:rPr>
          <w:sz w:val="28"/>
          <w:szCs w:val="28"/>
        </w:rPr>
        <w:t xml:space="preserve"> </w:t>
      </w:r>
    </w:p>
    <w:p w:rsidR="009B738D" w:rsidRDefault="00441803" w:rsidP="00441803">
      <w:pPr>
        <w:pStyle w:val="ae"/>
        <w:tabs>
          <w:tab w:val="left" w:pos="851"/>
          <w:tab w:val="left" w:pos="1134"/>
        </w:tabs>
        <w:spacing w:before="0" w:beforeAutospacing="0" w:after="0" w:afterAutospacing="0"/>
        <w:rPr>
          <w:sz w:val="28"/>
          <w:szCs w:val="28"/>
        </w:rPr>
      </w:pPr>
      <w:r>
        <w:rPr>
          <w:sz w:val="28"/>
          <w:szCs w:val="28"/>
        </w:rPr>
        <w:tab/>
      </w:r>
      <w:r w:rsidR="0098504C" w:rsidRPr="0098504C">
        <w:rPr>
          <w:sz w:val="28"/>
          <w:szCs w:val="28"/>
        </w:rPr>
        <w:t>Проведен</w:t>
      </w:r>
      <w:r w:rsidR="009B738D" w:rsidRPr="0098504C">
        <w:rPr>
          <w:sz w:val="28"/>
          <w:szCs w:val="28"/>
        </w:rPr>
        <w:t xml:space="preserve"> </w:t>
      </w:r>
      <w:r w:rsidR="00321DE9" w:rsidRPr="0098504C">
        <w:rPr>
          <w:sz w:val="28"/>
          <w:szCs w:val="28"/>
        </w:rPr>
        <w:t>контроль</w:t>
      </w:r>
      <w:r w:rsidR="009B738D" w:rsidRPr="0098504C">
        <w:rPr>
          <w:sz w:val="28"/>
          <w:szCs w:val="28"/>
        </w:rPr>
        <w:t xml:space="preserve"> качества и разработана спецификация качества </w:t>
      </w:r>
      <w:r>
        <w:rPr>
          <w:sz w:val="28"/>
          <w:szCs w:val="28"/>
        </w:rPr>
        <w:t xml:space="preserve">на субстанцию </w:t>
      </w:r>
      <w:r>
        <w:rPr>
          <w:sz w:val="28"/>
          <w:szCs w:val="28"/>
          <w:lang w:val="en-US"/>
        </w:rPr>
        <w:t>D</w:t>
      </w:r>
      <w:r w:rsidRPr="00441803">
        <w:rPr>
          <w:sz w:val="28"/>
          <w:szCs w:val="28"/>
        </w:rPr>
        <w:t xml:space="preserve">1 </w:t>
      </w:r>
      <w:r>
        <w:rPr>
          <w:sz w:val="28"/>
          <w:szCs w:val="28"/>
        </w:rPr>
        <w:t>и гель</w:t>
      </w:r>
      <w:r w:rsidR="00111D7A" w:rsidRPr="0098504C">
        <w:rPr>
          <w:sz w:val="28"/>
          <w:szCs w:val="28"/>
        </w:rPr>
        <w:t>.</w:t>
      </w:r>
      <w:r w:rsidR="00786544" w:rsidRPr="0098504C">
        <w:rPr>
          <w:sz w:val="28"/>
          <w:szCs w:val="28"/>
        </w:rPr>
        <w:t xml:space="preserve"> По результатам изучения сроков</w:t>
      </w:r>
      <w:r w:rsidR="00786544" w:rsidRPr="007F77D8">
        <w:rPr>
          <w:sz w:val="28"/>
          <w:szCs w:val="28"/>
        </w:rPr>
        <w:t xml:space="preserve"> хранения установлен</w:t>
      </w:r>
      <w:r>
        <w:rPr>
          <w:sz w:val="28"/>
          <w:szCs w:val="28"/>
        </w:rPr>
        <w:t>ы</w:t>
      </w:r>
      <w:r w:rsidR="00786544" w:rsidRPr="007F77D8">
        <w:rPr>
          <w:sz w:val="28"/>
          <w:szCs w:val="28"/>
        </w:rPr>
        <w:t xml:space="preserve"> срок</w:t>
      </w:r>
      <w:r>
        <w:rPr>
          <w:sz w:val="28"/>
          <w:szCs w:val="28"/>
        </w:rPr>
        <w:t>и</w:t>
      </w:r>
      <w:r w:rsidR="00786544" w:rsidRPr="007F77D8">
        <w:rPr>
          <w:sz w:val="28"/>
          <w:szCs w:val="28"/>
        </w:rPr>
        <w:t xml:space="preserve"> хранения </w:t>
      </w:r>
      <w:r w:rsidR="008B29DF">
        <w:rPr>
          <w:sz w:val="28"/>
          <w:szCs w:val="28"/>
        </w:rPr>
        <w:t xml:space="preserve">субстанции </w:t>
      </w:r>
      <w:r w:rsidR="008B29DF">
        <w:rPr>
          <w:sz w:val="28"/>
          <w:szCs w:val="28"/>
          <w:lang w:val="en-US"/>
        </w:rPr>
        <w:t>D</w:t>
      </w:r>
      <w:r w:rsidR="008B29DF" w:rsidRPr="008B29DF">
        <w:rPr>
          <w:sz w:val="28"/>
          <w:szCs w:val="28"/>
        </w:rPr>
        <w:t xml:space="preserve">1 </w:t>
      </w:r>
      <w:r w:rsidR="008B29DF">
        <w:rPr>
          <w:sz w:val="28"/>
          <w:szCs w:val="28"/>
        </w:rPr>
        <w:t>- 24</w:t>
      </w:r>
      <w:r w:rsidR="00786544" w:rsidRPr="007F77D8">
        <w:rPr>
          <w:sz w:val="28"/>
          <w:szCs w:val="28"/>
        </w:rPr>
        <w:t xml:space="preserve"> месяцев с даты производства</w:t>
      </w:r>
      <w:r w:rsidR="008B29DF">
        <w:rPr>
          <w:sz w:val="28"/>
          <w:szCs w:val="28"/>
        </w:rPr>
        <w:t xml:space="preserve"> </w:t>
      </w:r>
      <w:r w:rsidR="008B29DF" w:rsidRPr="007F77D8">
        <w:rPr>
          <w:sz w:val="28"/>
          <w:szCs w:val="28"/>
        </w:rPr>
        <w:t>в режиме реально</w:t>
      </w:r>
      <w:r w:rsidR="008B29DF">
        <w:rPr>
          <w:sz w:val="28"/>
          <w:szCs w:val="28"/>
        </w:rPr>
        <w:t>го</w:t>
      </w:r>
      <w:r w:rsidR="008B29DF" w:rsidRPr="007F77D8">
        <w:rPr>
          <w:sz w:val="28"/>
          <w:szCs w:val="28"/>
        </w:rPr>
        <w:t xml:space="preserve"> времени при условиях температуры 25±2</w:t>
      </w:r>
      <w:r w:rsidR="008B29DF">
        <w:rPr>
          <w:sz w:val="28"/>
          <w:szCs w:val="28"/>
        </w:rPr>
        <w:t xml:space="preserve"> </w:t>
      </w:r>
      <w:r w:rsidR="008B29DF" w:rsidRPr="007F77D8">
        <w:rPr>
          <w:sz w:val="28"/>
          <w:szCs w:val="28"/>
          <w:vertAlign w:val="superscript"/>
        </w:rPr>
        <w:t>0</w:t>
      </w:r>
      <w:r w:rsidR="008B29DF">
        <w:rPr>
          <w:sz w:val="28"/>
          <w:szCs w:val="28"/>
        </w:rPr>
        <w:t>С и</w:t>
      </w:r>
      <w:r w:rsidR="008B29DF" w:rsidRPr="007F77D8">
        <w:rPr>
          <w:sz w:val="28"/>
          <w:szCs w:val="28"/>
        </w:rPr>
        <w:t xml:space="preserve"> влажност</w:t>
      </w:r>
      <w:r w:rsidR="008B29DF">
        <w:rPr>
          <w:sz w:val="28"/>
          <w:szCs w:val="28"/>
        </w:rPr>
        <w:t>и</w:t>
      </w:r>
      <w:r w:rsidR="008B29DF" w:rsidRPr="007F77D8">
        <w:rPr>
          <w:sz w:val="28"/>
          <w:szCs w:val="28"/>
        </w:rPr>
        <w:t xml:space="preserve"> 60±5%</w:t>
      </w:r>
      <w:r w:rsidR="008B29DF">
        <w:rPr>
          <w:sz w:val="28"/>
          <w:szCs w:val="28"/>
        </w:rPr>
        <w:t>, для комбинированного ЛС срок хранения установлен в течение 12 месяцев</w:t>
      </w:r>
      <w:r w:rsidR="00786544" w:rsidRPr="007F77D8">
        <w:rPr>
          <w:sz w:val="28"/>
          <w:szCs w:val="28"/>
        </w:rPr>
        <w:t>, в режиме реально</w:t>
      </w:r>
      <w:r w:rsidR="0098504C">
        <w:rPr>
          <w:sz w:val="28"/>
          <w:szCs w:val="28"/>
        </w:rPr>
        <w:t>го</w:t>
      </w:r>
      <w:r w:rsidR="00786544" w:rsidRPr="007F77D8">
        <w:rPr>
          <w:sz w:val="28"/>
          <w:szCs w:val="28"/>
        </w:rPr>
        <w:t xml:space="preserve"> вр</w:t>
      </w:r>
      <w:r w:rsidR="008B29DF">
        <w:rPr>
          <w:sz w:val="28"/>
          <w:szCs w:val="28"/>
        </w:rPr>
        <w:t>емени при условиях температуры 4</w:t>
      </w:r>
      <w:r w:rsidR="00786544" w:rsidRPr="007F77D8">
        <w:rPr>
          <w:sz w:val="28"/>
          <w:szCs w:val="28"/>
        </w:rPr>
        <w:t>±2</w:t>
      </w:r>
      <w:r w:rsidR="008B29DF">
        <w:rPr>
          <w:sz w:val="28"/>
          <w:szCs w:val="28"/>
        </w:rPr>
        <w:t xml:space="preserve"> </w:t>
      </w:r>
      <w:r w:rsidR="00786544" w:rsidRPr="007F77D8">
        <w:rPr>
          <w:sz w:val="28"/>
          <w:szCs w:val="28"/>
          <w:vertAlign w:val="superscript"/>
        </w:rPr>
        <w:t>0</w:t>
      </w:r>
      <w:r w:rsidR="006D5349">
        <w:rPr>
          <w:sz w:val="28"/>
          <w:szCs w:val="28"/>
        </w:rPr>
        <w:t>С и</w:t>
      </w:r>
      <w:r w:rsidR="00786544" w:rsidRPr="007F77D8">
        <w:rPr>
          <w:sz w:val="28"/>
          <w:szCs w:val="28"/>
        </w:rPr>
        <w:t xml:space="preserve"> влажност</w:t>
      </w:r>
      <w:r w:rsidR="006D5349">
        <w:rPr>
          <w:sz w:val="28"/>
          <w:szCs w:val="28"/>
        </w:rPr>
        <w:t>и</w:t>
      </w:r>
      <w:r w:rsidR="00786544" w:rsidRPr="007F77D8">
        <w:rPr>
          <w:sz w:val="28"/>
          <w:szCs w:val="28"/>
        </w:rPr>
        <w:t xml:space="preserve"> 60±5%.</w:t>
      </w:r>
    </w:p>
    <w:p w:rsidR="00EA24F2" w:rsidRPr="007F77D8" w:rsidRDefault="00EA24F2" w:rsidP="00441803">
      <w:pPr>
        <w:pStyle w:val="ae"/>
        <w:tabs>
          <w:tab w:val="left" w:pos="851"/>
          <w:tab w:val="left" w:pos="1134"/>
        </w:tabs>
        <w:spacing w:before="0" w:beforeAutospacing="0" w:after="0" w:afterAutospacing="0"/>
        <w:rPr>
          <w:sz w:val="28"/>
          <w:szCs w:val="28"/>
        </w:rPr>
      </w:pPr>
      <w:r>
        <w:rPr>
          <w:color w:val="000000"/>
          <w:kern w:val="24"/>
          <w:sz w:val="28"/>
          <w:szCs w:val="28"/>
        </w:rPr>
        <w:tab/>
        <w:t xml:space="preserve">Доказано, что </w:t>
      </w:r>
      <w:r w:rsidRPr="00924945">
        <w:rPr>
          <w:color w:val="000000"/>
          <w:kern w:val="24"/>
          <w:sz w:val="28"/>
          <w:szCs w:val="28"/>
        </w:rPr>
        <w:t>разработанн</w:t>
      </w:r>
      <w:r>
        <w:rPr>
          <w:color w:val="000000"/>
          <w:kern w:val="24"/>
          <w:sz w:val="28"/>
          <w:szCs w:val="28"/>
        </w:rPr>
        <w:t>ое</w:t>
      </w:r>
      <w:r w:rsidRPr="00924945">
        <w:rPr>
          <w:color w:val="000000"/>
          <w:kern w:val="24"/>
          <w:sz w:val="28"/>
          <w:szCs w:val="28"/>
        </w:rPr>
        <w:t xml:space="preserve"> </w:t>
      </w:r>
      <w:r>
        <w:rPr>
          <w:color w:val="000000"/>
          <w:kern w:val="24"/>
          <w:sz w:val="28"/>
          <w:szCs w:val="28"/>
        </w:rPr>
        <w:t xml:space="preserve">комбинированное лекарственное средство в форме геля </w:t>
      </w:r>
      <w:r w:rsidRPr="00924945">
        <w:rPr>
          <w:color w:val="000000"/>
          <w:kern w:val="24"/>
          <w:sz w:val="28"/>
          <w:szCs w:val="28"/>
        </w:rPr>
        <w:t>с аддуктом иода проявл</w:t>
      </w:r>
      <w:r>
        <w:rPr>
          <w:color w:val="000000"/>
          <w:kern w:val="24"/>
          <w:sz w:val="28"/>
          <w:szCs w:val="28"/>
        </w:rPr>
        <w:t>я</w:t>
      </w:r>
      <w:r w:rsidRPr="00924945">
        <w:rPr>
          <w:color w:val="000000"/>
          <w:kern w:val="24"/>
          <w:sz w:val="28"/>
          <w:szCs w:val="28"/>
        </w:rPr>
        <w:t xml:space="preserve">ет высокую </w:t>
      </w:r>
      <w:r>
        <w:rPr>
          <w:color w:val="000000"/>
          <w:kern w:val="24"/>
          <w:sz w:val="28"/>
          <w:szCs w:val="28"/>
        </w:rPr>
        <w:t xml:space="preserve">антимикробную и </w:t>
      </w:r>
      <w:r w:rsidRPr="00924945">
        <w:rPr>
          <w:color w:val="000000"/>
          <w:kern w:val="24"/>
          <w:sz w:val="28"/>
          <w:szCs w:val="28"/>
        </w:rPr>
        <w:t xml:space="preserve">ранозаживляющую активность и в условиях </w:t>
      </w:r>
      <w:r>
        <w:rPr>
          <w:color w:val="000000"/>
          <w:kern w:val="24"/>
          <w:sz w:val="28"/>
          <w:szCs w:val="28"/>
        </w:rPr>
        <w:t>аллоксан</w:t>
      </w:r>
      <w:r w:rsidRPr="00924945">
        <w:rPr>
          <w:color w:val="000000"/>
          <w:kern w:val="24"/>
          <w:sz w:val="28"/>
          <w:szCs w:val="28"/>
        </w:rPr>
        <w:t>-индуцированного экспериментального диабета сокращает сроки заживления раны по сравнению с контрольными группами в 1,5 раза.</w:t>
      </w:r>
    </w:p>
    <w:p w:rsidR="00AD7D1B" w:rsidRPr="007F77D8" w:rsidRDefault="00AD7D1B" w:rsidP="00394FB0">
      <w:pPr>
        <w:pageBreakBefore/>
        <w:jc w:val="center"/>
        <w:rPr>
          <w:b/>
          <w:sz w:val="28"/>
          <w:szCs w:val="28"/>
          <w:lang w:val="en-US"/>
        </w:rPr>
      </w:pPr>
      <w:r w:rsidRPr="007F77D8">
        <w:rPr>
          <w:b/>
          <w:sz w:val="28"/>
          <w:szCs w:val="28"/>
        </w:rPr>
        <w:lastRenderedPageBreak/>
        <w:t>СПИСОК</w:t>
      </w:r>
      <w:r w:rsidRPr="007F77D8">
        <w:rPr>
          <w:b/>
          <w:sz w:val="28"/>
          <w:szCs w:val="28"/>
          <w:lang w:val="en-US"/>
        </w:rPr>
        <w:t xml:space="preserve"> </w:t>
      </w:r>
      <w:r w:rsidRPr="007F77D8">
        <w:rPr>
          <w:b/>
          <w:sz w:val="28"/>
          <w:szCs w:val="28"/>
        </w:rPr>
        <w:t>ИСПОЛЬЗОВАННЫХ</w:t>
      </w:r>
      <w:r w:rsidRPr="007F77D8">
        <w:rPr>
          <w:b/>
          <w:sz w:val="28"/>
          <w:szCs w:val="28"/>
          <w:lang w:val="en-US"/>
        </w:rPr>
        <w:t xml:space="preserve"> </w:t>
      </w:r>
      <w:r w:rsidRPr="007F77D8">
        <w:rPr>
          <w:b/>
          <w:sz w:val="28"/>
          <w:szCs w:val="28"/>
        </w:rPr>
        <w:t>ИСТОЧНИКОВ</w:t>
      </w:r>
    </w:p>
    <w:p w:rsidR="00A114F2" w:rsidRPr="007F77D8" w:rsidRDefault="00A114F2" w:rsidP="00394FB0">
      <w:pPr>
        <w:jc w:val="center"/>
        <w:rPr>
          <w:b/>
          <w:sz w:val="28"/>
          <w:szCs w:val="28"/>
        </w:rPr>
      </w:pPr>
    </w:p>
    <w:p w:rsidR="009E56F1" w:rsidRPr="00577288" w:rsidRDefault="009E56F1" w:rsidP="009E56F1">
      <w:pPr>
        <w:numPr>
          <w:ilvl w:val="0"/>
          <w:numId w:val="9"/>
        </w:numPr>
        <w:tabs>
          <w:tab w:val="left" w:pos="1134"/>
        </w:tabs>
        <w:ind w:left="0" w:firstLine="567"/>
        <w:jc w:val="both"/>
        <w:rPr>
          <w:sz w:val="28"/>
          <w:szCs w:val="28"/>
          <w:shd w:val="clear" w:color="auto" w:fill="FFFFFF"/>
          <w:lang w:val="en-US"/>
        </w:rPr>
      </w:pPr>
      <w:r w:rsidRPr="00577288">
        <w:rPr>
          <w:sz w:val="28"/>
          <w:szCs w:val="28"/>
          <w:shd w:val="clear" w:color="auto" w:fill="FFFFFF"/>
        </w:rPr>
        <w:t xml:space="preserve">Смит В. А., Дильман А. Д.. Реакция Дильса — Альдера  // Основы современного органического синтеза. - М.: Бином. </w:t>
      </w:r>
      <w:r w:rsidRPr="00577288">
        <w:rPr>
          <w:sz w:val="28"/>
          <w:szCs w:val="28"/>
          <w:shd w:val="clear" w:color="auto" w:fill="FFFFFF"/>
          <w:lang w:val="en-US"/>
        </w:rPr>
        <w:t>Лаборатория знаний, 2009.  – Ч. 1, глава 22. -  С. 605—642.</w:t>
      </w:r>
    </w:p>
    <w:p w:rsidR="009E56F1" w:rsidRPr="00577288" w:rsidRDefault="009E56F1" w:rsidP="009E56F1">
      <w:pPr>
        <w:numPr>
          <w:ilvl w:val="0"/>
          <w:numId w:val="9"/>
        </w:numPr>
        <w:tabs>
          <w:tab w:val="left" w:pos="1134"/>
        </w:tabs>
        <w:ind w:left="0" w:firstLine="567"/>
        <w:jc w:val="both"/>
        <w:rPr>
          <w:sz w:val="28"/>
          <w:szCs w:val="28"/>
          <w:shd w:val="clear" w:color="auto" w:fill="FFFFFF"/>
        </w:rPr>
      </w:pPr>
      <w:r w:rsidRPr="00577288">
        <w:rPr>
          <w:sz w:val="28"/>
          <w:szCs w:val="28"/>
          <w:shd w:val="clear" w:color="auto" w:fill="FFFFFF"/>
        </w:rPr>
        <w:t>Калыкова А.С., Баринов Д.В., Сакипова З.Б. Этапы разработки новых лекарственных средств на основе оригинальной субстанции ФС-1 // Вестник КазНМУ им. С.Д. Асфендиярова. Материалы научно-практической конференции по итогам научно-технических программ. – 2012. -  №4. - С. 78-81</w:t>
      </w:r>
    </w:p>
    <w:p w:rsidR="009E56F1" w:rsidRPr="00C96D30" w:rsidRDefault="009E56F1" w:rsidP="009E56F1">
      <w:pPr>
        <w:numPr>
          <w:ilvl w:val="0"/>
          <w:numId w:val="9"/>
        </w:numPr>
        <w:tabs>
          <w:tab w:val="left" w:pos="1134"/>
        </w:tabs>
        <w:ind w:left="0" w:firstLine="567"/>
        <w:jc w:val="both"/>
        <w:rPr>
          <w:color w:val="333333"/>
          <w:sz w:val="28"/>
          <w:szCs w:val="28"/>
          <w:shd w:val="clear" w:color="auto" w:fill="FFFFFF"/>
          <w:lang w:val="en-US"/>
        </w:rPr>
      </w:pPr>
      <w:r w:rsidRPr="00577288">
        <w:rPr>
          <w:sz w:val="28"/>
          <w:szCs w:val="28"/>
          <w:lang w:val="en-US"/>
        </w:rPr>
        <w:t xml:space="preserve">Sulifor Oxygenates of Biomimetics of the Diiron Subsite of the [FeFe]-Hydrogenase Active Site: Proporties </w:t>
      </w:r>
      <w:r w:rsidRPr="00C96D30">
        <w:rPr>
          <w:sz w:val="28"/>
          <w:szCs w:val="28"/>
          <w:lang w:val="en-US"/>
        </w:rPr>
        <w:t>and Oxygen Damage Repair Possibilitities, Tianbiao Liu, Bin Li, Michel L. Singleton, Michael B. Hall and Marcetta Y. Darensbourg, J. Am. Chem</w:t>
      </w:r>
      <w:r w:rsidRPr="00C96D30">
        <w:rPr>
          <w:sz w:val="28"/>
          <w:szCs w:val="28"/>
        </w:rPr>
        <w:t xml:space="preserve">. </w:t>
      </w:r>
      <w:r w:rsidRPr="00C96D30">
        <w:rPr>
          <w:sz w:val="28"/>
          <w:szCs w:val="28"/>
          <w:lang w:val="en-US"/>
        </w:rPr>
        <w:t>Soc</w:t>
      </w:r>
      <w:r w:rsidRPr="00C96D30">
        <w:rPr>
          <w:sz w:val="28"/>
          <w:szCs w:val="28"/>
        </w:rPr>
        <w:t xml:space="preserve">., 2009, 131, 8296-8307 </w:t>
      </w:r>
      <w:r w:rsidRPr="00C96D30">
        <w:rPr>
          <w:sz w:val="28"/>
          <w:szCs w:val="28"/>
          <w:lang w:val="en-US"/>
        </w:rPr>
        <w:t>DOI</w:t>
      </w:r>
      <w:r w:rsidRPr="00C96D30">
        <w:rPr>
          <w:sz w:val="28"/>
          <w:szCs w:val="28"/>
        </w:rPr>
        <w:t>: 10.1021/</w:t>
      </w:r>
      <w:r w:rsidRPr="00C96D30">
        <w:rPr>
          <w:sz w:val="28"/>
          <w:szCs w:val="28"/>
          <w:lang w:val="en-US"/>
        </w:rPr>
        <w:t>ja</w:t>
      </w:r>
      <w:r w:rsidRPr="00C96D30">
        <w:rPr>
          <w:sz w:val="28"/>
          <w:szCs w:val="28"/>
        </w:rPr>
        <w:t>9016528</w:t>
      </w:r>
    </w:p>
    <w:p w:rsidR="009E56F1" w:rsidRPr="00C96D30" w:rsidRDefault="009E56F1" w:rsidP="009E56F1">
      <w:pPr>
        <w:numPr>
          <w:ilvl w:val="0"/>
          <w:numId w:val="9"/>
        </w:numPr>
        <w:tabs>
          <w:tab w:val="left" w:pos="1134"/>
        </w:tabs>
        <w:ind w:left="0" w:firstLine="567"/>
        <w:jc w:val="both"/>
        <w:rPr>
          <w:color w:val="333333"/>
          <w:sz w:val="28"/>
          <w:szCs w:val="28"/>
          <w:shd w:val="clear" w:color="auto" w:fill="FFFFFF"/>
          <w:lang w:val="en-US"/>
        </w:rPr>
      </w:pPr>
      <w:r w:rsidRPr="00C96D30">
        <w:rPr>
          <w:sz w:val="28"/>
          <w:szCs w:val="28"/>
          <w:shd w:val="clear" w:color="auto" w:fill="FFFFFF"/>
        </w:rPr>
        <w:t>Бекешева К.Б., Курманалиева А.Р., Баринов Д.В., Устенова Г.О. Разработка лекарственных средств на основе аддуктов иода и их применение в медицине // Вестник КазНМУ им. С.Д. Асфендиярова. - 2014. - №4. – С. 37-38.</w:t>
      </w:r>
    </w:p>
    <w:p w:rsidR="009E56F1" w:rsidRPr="00C96D30" w:rsidRDefault="009E56F1" w:rsidP="009E56F1">
      <w:pPr>
        <w:numPr>
          <w:ilvl w:val="0"/>
          <w:numId w:val="9"/>
        </w:numPr>
        <w:tabs>
          <w:tab w:val="left" w:pos="1134"/>
        </w:tabs>
        <w:ind w:left="0" w:firstLine="567"/>
        <w:jc w:val="both"/>
        <w:rPr>
          <w:color w:val="333333"/>
          <w:sz w:val="28"/>
          <w:szCs w:val="28"/>
          <w:shd w:val="clear" w:color="auto" w:fill="FFFFFF"/>
          <w:lang w:val="en-US"/>
        </w:rPr>
      </w:pPr>
      <w:r w:rsidRPr="00C96D30">
        <w:rPr>
          <w:sz w:val="28"/>
          <w:szCs w:val="28"/>
          <w:shd w:val="clear" w:color="auto" w:fill="FFFFFF"/>
        </w:rPr>
        <w:t>Бекешева К.Б., Курманалиева А.Р., Баринов Д.В., Устенова Г.О. Технологические аспекты разработки таблеток на основе субстанции аддукта иода // Вестник КазНМУ им. С.Д. Асфендиярова.– 2015. - №5. - С. 523-526.</w:t>
      </w:r>
    </w:p>
    <w:p w:rsidR="00E725F3" w:rsidRPr="00C96D30" w:rsidRDefault="00E725F3" w:rsidP="002D66D7">
      <w:pPr>
        <w:numPr>
          <w:ilvl w:val="0"/>
          <w:numId w:val="9"/>
        </w:numPr>
        <w:tabs>
          <w:tab w:val="left" w:pos="1134"/>
        </w:tabs>
        <w:ind w:left="0" w:firstLine="567"/>
        <w:jc w:val="both"/>
        <w:rPr>
          <w:sz w:val="28"/>
          <w:szCs w:val="28"/>
          <w:shd w:val="clear" w:color="auto" w:fill="FFFFFF"/>
          <w:lang w:val="en-US"/>
        </w:rPr>
      </w:pPr>
      <w:r w:rsidRPr="00C96D30">
        <w:rPr>
          <w:color w:val="333333"/>
          <w:sz w:val="28"/>
          <w:szCs w:val="28"/>
          <w:shd w:val="clear" w:color="auto" w:fill="FFFFFF"/>
          <w:lang w:val="en-US"/>
        </w:rPr>
        <w:t>Jaynes, J., Ding, X., Xu, H., </w:t>
      </w:r>
      <w:r w:rsidRPr="00C96D30">
        <w:rPr>
          <w:rStyle w:val="nlmetal"/>
          <w:color w:val="333333"/>
          <w:sz w:val="28"/>
          <w:szCs w:val="28"/>
          <w:shd w:val="clear" w:color="auto" w:fill="FFFFFF"/>
          <w:lang w:val="en-US"/>
        </w:rPr>
        <w:t>et al</w:t>
      </w:r>
      <w:r w:rsidRPr="00C96D30">
        <w:rPr>
          <w:color w:val="333333"/>
          <w:sz w:val="28"/>
          <w:szCs w:val="28"/>
          <w:shd w:val="clear" w:color="auto" w:fill="FFFFFF"/>
          <w:lang w:val="en-US"/>
        </w:rPr>
        <w:t>. </w:t>
      </w:r>
      <w:r w:rsidRPr="00C96D30">
        <w:rPr>
          <w:rStyle w:val="nlmarticle-title"/>
          <w:color w:val="333333"/>
          <w:sz w:val="28"/>
          <w:szCs w:val="28"/>
          <w:shd w:val="clear" w:color="auto" w:fill="FFFFFF"/>
          <w:lang w:val="en-US"/>
        </w:rPr>
        <w:t>Application of Fractional Factorial Designs to Study Drug Combinations</w:t>
      </w:r>
      <w:r w:rsidRPr="00C96D30">
        <w:rPr>
          <w:color w:val="333333"/>
          <w:sz w:val="28"/>
          <w:szCs w:val="28"/>
          <w:shd w:val="clear" w:color="auto" w:fill="FFFFFF"/>
          <w:lang w:val="en-US"/>
        </w:rPr>
        <w:t>. Stat. Med. </w:t>
      </w:r>
      <w:r w:rsidRPr="00C96D30">
        <w:rPr>
          <w:rStyle w:val="nlmyear"/>
          <w:color w:val="333333"/>
          <w:sz w:val="28"/>
          <w:szCs w:val="28"/>
          <w:shd w:val="clear" w:color="auto" w:fill="FFFFFF"/>
          <w:lang w:val="en-US"/>
        </w:rPr>
        <w:t>2013</w:t>
      </w:r>
      <w:r w:rsidRPr="00C96D30">
        <w:rPr>
          <w:color w:val="333333"/>
          <w:sz w:val="28"/>
          <w:szCs w:val="28"/>
          <w:shd w:val="clear" w:color="auto" w:fill="FFFFFF"/>
          <w:lang w:val="en-US"/>
        </w:rPr>
        <w:t>, 32, </w:t>
      </w:r>
      <w:r w:rsidRPr="00C96D30">
        <w:rPr>
          <w:rStyle w:val="nlmfpage"/>
          <w:color w:val="333333"/>
          <w:sz w:val="28"/>
          <w:szCs w:val="28"/>
          <w:shd w:val="clear" w:color="auto" w:fill="FFFFFF"/>
          <w:lang w:val="en-US"/>
        </w:rPr>
        <w:t>307</w:t>
      </w:r>
      <w:r w:rsidRPr="00C96D30">
        <w:rPr>
          <w:color w:val="333333"/>
          <w:sz w:val="28"/>
          <w:szCs w:val="28"/>
          <w:shd w:val="clear" w:color="auto" w:fill="FFFFFF"/>
          <w:lang w:val="en-US"/>
        </w:rPr>
        <w:t>–</w:t>
      </w:r>
      <w:r w:rsidRPr="00C96D30">
        <w:rPr>
          <w:rStyle w:val="nlmlpage"/>
          <w:color w:val="333333"/>
          <w:sz w:val="28"/>
          <w:szCs w:val="28"/>
          <w:shd w:val="clear" w:color="auto" w:fill="FFFFFF"/>
          <w:lang w:val="en-US"/>
        </w:rPr>
        <w:t>318</w:t>
      </w:r>
      <w:r w:rsidRPr="00C96D30">
        <w:rPr>
          <w:color w:val="333333"/>
          <w:sz w:val="28"/>
          <w:szCs w:val="28"/>
          <w:shd w:val="clear" w:color="auto" w:fill="FFFFFF"/>
          <w:lang w:val="en-US"/>
        </w:rPr>
        <w:t>.</w:t>
      </w:r>
    </w:p>
    <w:p w:rsidR="00E725F3" w:rsidRPr="00C96D30" w:rsidRDefault="00721284" w:rsidP="00E725F3">
      <w:pPr>
        <w:numPr>
          <w:ilvl w:val="0"/>
          <w:numId w:val="9"/>
        </w:numPr>
        <w:tabs>
          <w:tab w:val="left" w:pos="1134"/>
        </w:tabs>
        <w:ind w:left="0" w:firstLine="567"/>
        <w:jc w:val="both"/>
        <w:rPr>
          <w:iCs/>
          <w:sz w:val="28"/>
          <w:szCs w:val="28"/>
          <w:shd w:val="clear" w:color="auto" w:fill="FFFFFF"/>
          <w:lang w:val="en-US"/>
        </w:rPr>
      </w:pPr>
      <w:r w:rsidRPr="00C96D30">
        <w:rPr>
          <w:sz w:val="28"/>
          <w:szCs w:val="28"/>
          <w:lang w:val="en-US"/>
        </w:rPr>
        <w:t xml:space="preserve">Chou TC. Theoretical basis, experimental design, and computerized simulation of synergism and antagonism in drug combination studies. Pharmacol Rev 2006;68:621–681. </w:t>
      </w:r>
    </w:p>
    <w:p w:rsidR="00721284" w:rsidRPr="00C96D30" w:rsidRDefault="00721284" w:rsidP="00E725F3">
      <w:pPr>
        <w:numPr>
          <w:ilvl w:val="0"/>
          <w:numId w:val="9"/>
        </w:numPr>
        <w:tabs>
          <w:tab w:val="left" w:pos="1134"/>
        </w:tabs>
        <w:ind w:left="0" w:firstLine="567"/>
        <w:jc w:val="both"/>
        <w:rPr>
          <w:iCs/>
          <w:sz w:val="28"/>
          <w:szCs w:val="28"/>
          <w:shd w:val="clear" w:color="auto" w:fill="FFFFFF"/>
          <w:lang w:val="en-US"/>
        </w:rPr>
      </w:pPr>
      <w:r w:rsidRPr="00C96D30">
        <w:rPr>
          <w:sz w:val="28"/>
          <w:szCs w:val="28"/>
          <w:lang w:val="en-US"/>
        </w:rPr>
        <w:t>Chou TC. What is synergy? Scientist 2007;21:15</w:t>
      </w:r>
    </w:p>
    <w:p w:rsidR="00721284" w:rsidRPr="00C96D30" w:rsidRDefault="00721284" w:rsidP="00E725F3">
      <w:pPr>
        <w:numPr>
          <w:ilvl w:val="0"/>
          <w:numId w:val="9"/>
        </w:numPr>
        <w:tabs>
          <w:tab w:val="left" w:pos="1134"/>
        </w:tabs>
        <w:ind w:left="0" w:firstLine="567"/>
        <w:jc w:val="both"/>
        <w:rPr>
          <w:iCs/>
          <w:sz w:val="28"/>
          <w:szCs w:val="28"/>
          <w:shd w:val="clear" w:color="auto" w:fill="FFFFFF"/>
          <w:lang w:val="en-US"/>
        </w:rPr>
      </w:pPr>
      <w:r w:rsidRPr="00C96D30">
        <w:rPr>
          <w:sz w:val="28"/>
          <w:szCs w:val="28"/>
          <w:shd w:val="clear" w:color="auto" w:fill="FFFFFF"/>
          <w:lang w:val="en-US"/>
        </w:rPr>
        <w:t>Wood, K., Nishida, S., Sontag, E. D., </w:t>
      </w:r>
      <w:r w:rsidRPr="00C96D30">
        <w:rPr>
          <w:rStyle w:val="nlmetal"/>
          <w:sz w:val="28"/>
          <w:szCs w:val="28"/>
          <w:shd w:val="clear" w:color="auto" w:fill="FFFFFF"/>
          <w:lang w:val="en-US"/>
        </w:rPr>
        <w:t>et al</w:t>
      </w:r>
      <w:r w:rsidRPr="00C96D30">
        <w:rPr>
          <w:sz w:val="28"/>
          <w:szCs w:val="28"/>
          <w:shd w:val="clear" w:color="auto" w:fill="FFFFFF"/>
          <w:lang w:val="en-US"/>
        </w:rPr>
        <w:t>. </w:t>
      </w:r>
      <w:r w:rsidRPr="00C96D30">
        <w:rPr>
          <w:rStyle w:val="nlmarticle-title"/>
          <w:sz w:val="28"/>
          <w:szCs w:val="28"/>
          <w:shd w:val="clear" w:color="auto" w:fill="FFFFFF"/>
          <w:lang w:val="en-US"/>
        </w:rPr>
        <w:t>Mechanism-Independent Method for Predicting Response to Multidrug Combinations in Bacteria</w:t>
      </w:r>
      <w:r w:rsidRPr="00C96D30">
        <w:rPr>
          <w:sz w:val="28"/>
          <w:szCs w:val="28"/>
          <w:shd w:val="clear" w:color="auto" w:fill="FFFFFF"/>
          <w:lang w:val="en-US"/>
        </w:rPr>
        <w:t>. Proc. Natl. Acad. Sci. U.S.A. </w:t>
      </w:r>
      <w:r w:rsidRPr="00C96D30">
        <w:rPr>
          <w:rStyle w:val="nlmyear"/>
          <w:sz w:val="28"/>
          <w:szCs w:val="28"/>
          <w:shd w:val="clear" w:color="auto" w:fill="FFFFFF"/>
          <w:lang w:val="en-US"/>
        </w:rPr>
        <w:t>2012</w:t>
      </w:r>
      <w:r w:rsidRPr="00C96D30">
        <w:rPr>
          <w:sz w:val="28"/>
          <w:szCs w:val="28"/>
          <w:shd w:val="clear" w:color="auto" w:fill="FFFFFF"/>
          <w:lang w:val="en-US"/>
        </w:rPr>
        <w:t>, 109, </w:t>
      </w:r>
      <w:r w:rsidRPr="00C96D30">
        <w:rPr>
          <w:rStyle w:val="nlmfpage"/>
          <w:sz w:val="28"/>
          <w:szCs w:val="28"/>
          <w:shd w:val="clear" w:color="auto" w:fill="FFFFFF"/>
          <w:lang w:val="en-US"/>
        </w:rPr>
        <w:t>12254</w:t>
      </w:r>
      <w:r w:rsidRPr="00C96D30">
        <w:rPr>
          <w:sz w:val="28"/>
          <w:szCs w:val="28"/>
          <w:shd w:val="clear" w:color="auto" w:fill="FFFFFF"/>
          <w:lang w:val="en-US"/>
        </w:rPr>
        <w:t>–</w:t>
      </w:r>
      <w:r w:rsidRPr="00C96D30">
        <w:rPr>
          <w:rStyle w:val="nlmlpage"/>
          <w:sz w:val="28"/>
          <w:szCs w:val="28"/>
          <w:shd w:val="clear" w:color="auto" w:fill="FFFFFF"/>
          <w:lang w:val="en-US"/>
        </w:rPr>
        <w:t>12259</w:t>
      </w:r>
      <w:r w:rsidRPr="00C96D30">
        <w:rPr>
          <w:sz w:val="28"/>
          <w:szCs w:val="28"/>
          <w:shd w:val="clear" w:color="auto" w:fill="FFFFFF"/>
          <w:lang w:val="en-US"/>
        </w:rPr>
        <w:t>.</w:t>
      </w:r>
    </w:p>
    <w:p w:rsidR="00721284" w:rsidRPr="00C96D30" w:rsidRDefault="00721284" w:rsidP="00E725F3">
      <w:pPr>
        <w:numPr>
          <w:ilvl w:val="0"/>
          <w:numId w:val="9"/>
        </w:numPr>
        <w:tabs>
          <w:tab w:val="left" w:pos="1134"/>
        </w:tabs>
        <w:ind w:left="0" w:firstLine="567"/>
        <w:jc w:val="both"/>
        <w:rPr>
          <w:iCs/>
          <w:sz w:val="28"/>
          <w:szCs w:val="28"/>
          <w:shd w:val="clear" w:color="auto" w:fill="FFFFFF"/>
          <w:lang w:val="en-US"/>
        </w:rPr>
      </w:pPr>
      <w:r w:rsidRPr="00C96D30">
        <w:rPr>
          <w:sz w:val="28"/>
          <w:szCs w:val="28"/>
          <w:lang w:val="en-US"/>
        </w:rPr>
        <w:t>Chou TC. Drug combination against xenograft tumors in nude mice: experimental design, execution, and computerized simulation of synergism and antagonism (An abstract for the minisymposium). Proc</w:t>
      </w:r>
      <w:r w:rsidRPr="00C96D30">
        <w:rPr>
          <w:sz w:val="28"/>
          <w:szCs w:val="28"/>
        </w:rPr>
        <w:t xml:space="preserve"> </w:t>
      </w:r>
      <w:r w:rsidRPr="00C96D30">
        <w:rPr>
          <w:sz w:val="28"/>
          <w:szCs w:val="28"/>
          <w:lang w:val="en-US"/>
        </w:rPr>
        <w:t>Am</w:t>
      </w:r>
      <w:r w:rsidRPr="00C96D30">
        <w:rPr>
          <w:sz w:val="28"/>
          <w:szCs w:val="28"/>
        </w:rPr>
        <w:t xml:space="preserve"> </w:t>
      </w:r>
      <w:r w:rsidRPr="00C96D30">
        <w:rPr>
          <w:sz w:val="28"/>
          <w:szCs w:val="28"/>
          <w:lang w:val="en-US"/>
        </w:rPr>
        <w:t>Assoc</w:t>
      </w:r>
      <w:r w:rsidRPr="00C96D30">
        <w:rPr>
          <w:sz w:val="28"/>
          <w:szCs w:val="28"/>
        </w:rPr>
        <w:t xml:space="preserve"> </w:t>
      </w:r>
      <w:r w:rsidRPr="00C96D30">
        <w:rPr>
          <w:sz w:val="28"/>
          <w:szCs w:val="28"/>
          <w:lang w:val="en-US"/>
        </w:rPr>
        <w:t>Cancer</w:t>
      </w:r>
      <w:r w:rsidRPr="00C96D30">
        <w:rPr>
          <w:sz w:val="28"/>
          <w:szCs w:val="28"/>
        </w:rPr>
        <w:t xml:space="preserve"> </w:t>
      </w:r>
      <w:r w:rsidRPr="00C96D30">
        <w:rPr>
          <w:sz w:val="28"/>
          <w:szCs w:val="28"/>
          <w:lang w:val="en-US"/>
        </w:rPr>
        <w:t>Res</w:t>
      </w:r>
      <w:r w:rsidRPr="00C96D30">
        <w:rPr>
          <w:sz w:val="28"/>
          <w:szCs w:val="28"/>
        </w:rPr>
        <w:t xml:space="preserve"> 2008;49:</w:t>
      </w:r>
      <w:r w:rsidRPr="00C96D30">
        <w:rPr>
          <w:sz w:val="28"/>
          <w:szCs w:val="28"/>
          <w:lang w:val="en-US"/>
        </w:rPr>
        <w:t>p</w:t>
      </w:r>
      <w:r w:rsidRPr="00C96D30">
        <w:rPr>
          <w:sz w:val="28"/>
          <w:szCs w:val="28"/>
        </w:rPr>
        <w:t xml:space="preserve">. 997. </w:t>
      </w:r>
    </w:p>
    <w:p w:rsidR="00721284" w:rsidRPr="00C96D30" w:rsidRDefault="002806EF" w:rsidP="00E725F3">
      <w:pPr>
        <w:numPr>
          <w:ilvl w:val="0"/>
          <w:numId w:val="9"/>
        </w:numPr>
        <w:tabs>
          <w:tab w:val="left" w:pos="1134"/>
        </w:tabs>
        <w:ind w:left="0" w:firstLine="567"/>
        <w:jc w:val="both"/>
        <w:rPr>
          <w:iCs/>
          <w:sz w:val="28"/>
          <w:szCs w:val="28"/>
          <w:shd w:val="clear" w:color="auto" w:fill="FFFFFF"/>
          <w:lang w:val="en-US"/>
        </w:rPr>
      </w:pPr>
      <w:r w:rsidRPr="00C96D30">
        <w:rPr>
          <w:sz w:val="28"/>
          <w:szCs w:val="28"/>
          <w:lang w:val="en-US"/>
        </w:rPr>
        <w:t>Sköld O. Sulfonamides and trimethoprim. In: Antimicrobial Drug Resistance. Mayers DL (Ed.). Humana Press, NY, USA, 257–267 (2009).</w:t>
      </w:r>
    </w:p>
    <w:p w:rsidR="002806EF" w:rsidRPr="00C96D30" w:rsidRDefault="002806EF" w:rsidP="00E725F3">
      <w:pPr>
        <w:numPr>
          <w:ilvl w:val="0"/>
          <w:numId w:val="9"/>
        </w:numPr>
        <w:tabs>
          <w:tab w:val="left" w:pos="1134"/>
        </w:tabs>
        <w:ind w:left="0" w:firstLine="567"/>
        <w:jc w:val="both"/>
        <w:rPr>
          <w:iCs/>
          <w:sz w:val="28"/>
          <w:szCs w:val="28"/>
          <w:shd w:val="clear" w:color="auto" w:fill="FFFFFF"/>
          <w:lang w:val="en-US"/>
        </w:rPr>
      </w:pPr>
      <w:r w:rsidRPr="00C96D30">
        <w:rPr>
          <w:sz w:val="28"/>
          <w:szCs w:val="28"/>
          <w:lang w:val="en-US"/>
        </w:rPr>
        <w:t>Perreten V, Boerlin P. A new sulfonamide resistance gene (sul3) in Escherichia coli is widespread in the pig population of Switzerland. Antimicrob. Agents Chemother. 47, 1169–1172 (2003).</w:t>
      </w:r>
    </w:p>
    <w:p w:rsidR="002806EF" w:rsidRPr="00C96D30" w:rsidRDefault="002806EF" w:rsidP="00E725F3">
      <w:pPr>
        <w:numPr>
          <w:ilvl w:val="0"/>
          <w:numId w:val="9"/>
        </w:numPr>
        <w:tabs>
          <w:tab w:val="left" w:pos="1134"/>
        </w:tabs>
        <w:ind w:left="0" w:firstLine="567"/>
        <w:jc w:val="both"/>
        <w:rPr>
          <w:iCs/>
          <w:sz w:val="28"/>
          <w:szCs w:val="28"/>
          <w:shd w:val="clear" w:color="auto" w:fill="FFFFFF"/>
          <w:lang w:val="en-US"/>
        </w:rPr>
      </w:pPr>
      <w:r w:rsidRPr="00C96D30">
        <w:rPr>
          <w:sz w:val="28"/>
          <w:szCs w:val="28"/>
          <w:shd w:val="clear" w:color="auto" w:fill="FFFFFF"/>
          <w:lang w:val="en-US"/>
        </w:rPr>
        <w:t>USP. 2012. UNASYN® (ampicillin sodium/sulbactam sodium), Jan</w:t>
      </w:r>
    </w:p>
    <w:p w:rsidR="002806EF" w:rsidRPr="00C96D30" w:rsidRDefault="002806EF" w:rsidP="00E725F3">
      <w:pPr>
        <w:numPr>
          <w:ilvl w:val="0"/>
          <w:numId w:val="9"/>
        </w:numPr>
        <w:tabs>
          <w:tab w:val="left" w:pos="1134"/>
        </w:tabs>
        <w:ind w:left="0" w:firstLine="567"/>
        <w:jc w:val="both"/>
        <w:rPr>
          <w:iCs/>
          <w:sz w:val="28"/>
          <w:szCs w:val="28"/>
          <w:shd w:val="clear" w:color="auto" w:fill="FFFFFF"/>
          <w:lang w:val="en-US"/>
        </w:rPr>
      </w:pPr>
      <w:r w:rsidRPr="00C96D30">
        <w:rPr>
          <w:sz w:val="28"/>
          <w:szCs w:val="28"/>
          <w:shd w:val="clear" w:color="auto" w:fill="FCFCFC"/>
          <w:lang w:val="en-US"/>
        </w:rPr>
        <w:t>Rafailidis, P.I., Ioannidou, E.N. &amp; Falagas, M.E. Ampicillin/Sulbactam. </w:t>
      </w:r>
      <w:r w:rsidRPr="00C96D30">
        <w:rPr>
          <w:i/>
          <w:iCs/>
          <w:sz w:val="28"/>
          <w:szCs w:val="28"/>
          <w:shd w:val="clear" w:color="auto" w:fill="FCFCFC"/>
          <w:lang w:val="en-US"/>
        </w:rPr>
        <w:t>Drugs</w:t>
      </w:r>
      <w:r w:rsidRPr="00C96D30">
        <w:rPr>
          <w:sz w:val="28"/>
          <w:szCs w:val="28"/>
          <w:shd w:val="clear" w:color="auto" w:fill="FCFCFC"/>
          <w:lang w:val="en-US"/>
        </w:rPr>
        <w:t> </w:t>
      </w:r>
      <w:r w:rsidRPr="00C96D30">
        <w:rPr>
          <w:b/>
          <w:bCs/>
          <w:sz w:val="28"/>
          <w:szCs w:val="28"/>
          <w:shd w:val="clear" w:color="auto" w:fill="FCFCFC"/>
          <w:lang w:val="en-US"/>
        </w:rPr>
        <w:t>67, </w:t>
      </w:r>
      <w:r w:rsidRPr="00C96D30">
        <w:rPr>
          <w:sz w:val="28"/>
          <w:szCs w:val="28"/>
          <w:shd w:val="clear" w:color="auto" w:fill="FCFCFC"/>
          <w:lang w:val="en-US"/>
        </w:rPr>
        <w:t>1829–1849</w:t>
      </w:r>
      <w:r w:rsidRPr="00C96D30">
        <w:rPr>
          <w:sz w:val="28"/>
          <w:szCs w:val="28"/>
          <w:shd w:val="clear" w:color="auto" w:fill="FCFCFC"/>
        </w:rPr>
        <w:t xml:space="preserve"> </w:t>
      </w:r>
      <w:r w:rsidRPr="00C96D30">
        <w:rPr>
          <w:sz w:val="28"/>
          <w:szCs w:val="28"/>
          <w:shd w:val="clear" w:color="auto" w:fill="FCFCFC"/>
          <w:lang w:val="en-US"/>
        </w:rPr>
        <w:t xml:space="preserve">(2007). </w:t>
      </w:r>
      <w:hyperlink r:id="rId185" w:history="1">
        <w:r w:rsidRPr="00C96D30">
          <w:rPr>
            <w:rStyle w:val="a4"/>
            <w:color w:val="auto"/>
            <w:sz w:val="28"/>
            <w:szCs w:val="28"/>
            <w:shd w:val="clear" w:color="auto" w:fill="FCFCFC"/>
            <w:lang w:val="en-US"/>
          </w:rPr>
          <w:t>https://doi.org/10.2165/00003495-200767130-00003</w:t>
        </w:r>
      </w:hyperlink>
    </w:p>
    <w:p w:rsidR="002806EF" w:rsidRPr="00C96D30" w:rsidRDefault="002806EF" w:rsidP="00E725F3">
      <w:pPr>
        <w:numPr>
          <w:ilvl w:val="0"/>
          <w:numId w:val="9"/>
        </w:numPr>
        <w:tabs>
          <w:tab w:val="left" w:pos="1134"/>
        </w:tabs>
        <w:ind w:left="0" w:firstLine="567"/>
        <w:jc w:val="both"/>
        <w:rPr>
          <w:iCs/>
          <w:sz w:val="28"/>
          <w:szCs w:val="28"/>
          <w:shd w:val="clear" w:color="auto" w:fill="FFFFFF"/>
          <w:lang w:val="en-US"/>
        </w:rPr>
      </w:pPr>
      <w:r w:rsidRPr="00C96D30">
        <w:rPr>
          <w:color w:val="000000"/>
          <w:sz w:val="28"/>
          <w:szCs w:val="28"/>
          <w:shd w:val="clear" w:color="auto" w:fill="FFFFFF"/>
          <w:lang w:val="en-US"/>
        </w:rPr>
        <w:t>Benninger MS. Amoxicillin/clavulanate potassium extended release tablets: a new antimicrobial for the treatment of acute bacterial sinusitis and community-acquired pneumonia. </w:t>
      </w:r>
      <w:r w:rsidRPr="00C96D30">
        <w:rPr>
          <w:rStyle w:val="ref-journal"/>
          <w:color w:val="000000"/>
          <w:sz w:val="28"/>
          <w:szCs w:val="28"/>
          <w:shd w:val="clear" w:color="auto" w:fill="FFFFFF"/>
          <w:lang w:val="en-US"/>
        </w:rPr>
        <w:t>Expert Opin Pharmacother. </w:t>
      </w:r>
      <w:r w:rsidRPr="00C96D30">
        <w:rPr>
          <w:color w:val="000000"/>
          <w:sz w:val="28"/>
          <w:szCs w:val="28"/>
          <w:shd w:val="clear" w:color="auto" w:fill="FFFFFF"/>
          <w:lang w:val="en-US"/>
        </w:rPr>
        <w:t>2003 Oct;</w:t>
      </w:r>
      <w:r w:rsidRPr="00C96D30">
        <w:rPr>
          <w:rStyle w:val="ref-vol"/>
          <w:color w:val="000000"/>
          <w:sz w:val="28"/>
          <w:szCs w:val="28"/>
          <w:shd w:val="clear" w:color="auto" w:fill="FFFFFF"/>
          <w:lang w:val="en-US"/>
        </w:rPr>
        <w:t>4</w:t>
      </w:r>
      <w:r w:rsidRPr="00C96D30">
        <w:rPr>
          <w:color w:val="000000"/>
          <w:sz w:val="28"/>
          <w:szCs w:val="28"/>
          <w:shd w:val="clear" w:color="auto" w:fill="FFFFFF"/>
          <w:lang w:val="en-US"/>
        </w:rPr>
        <w:t>(10):1839-46</w:t>
      </w:r>
    </w:p>
    <w:p w:rsidR="002806EF" w:rsidRPr="00C96D30" w:rsidRDefault="00547429" w:rsidP="00E725F3">
      <w:pPr>
        <w:numPr>
          <w:ilvl w:val="0"/>
          <w:numId w:val="9"/>
        </w:numPr>
        <w:tabs>
          <w:tab w:val="left" w:pos="1134"/>
        </w:tabs>
        <w:ind w:left="0" w:firstLine="567"/>
        <w:jc w:val="both"/>
        <w:rPr>
          <w:iCs/>
          <w:sz w:val="28"/>
          <w:szCs w:val="28"/>
          <w:shd w:val="clear" w:color="auto" w:fill="FFFFFF"/>
          <w:lang w:val="en-US"/>
        </w:rPr>
      </w:pPr>
      <w:r w:rsidRPr="00C96D30">
        <w:rPr>
          <w:color w:val="000000"/>
          <w:sz w:val="28"/>
          <w:szCs w:val="28"/>
          <w:shd w:val="clear" w:color="auto" w:fill="FFFFFF"/>
          <w:lang w:val="en-US"/>
        </w:rPr>
        <w:lastRenderedPageBreak/>
        <w:t>Jacobs MR. Extended release amoxicillin/clavulanate: optimizing a product for respiratory infections based on pharmacodynamic principles. </w:t>
      </w:r>
      <w:r w:rsidRPr="00C96D30">
        <w:rPr>
          <w:rStyle w:val="ref-journal"/>
          <w:color w:val="000000"/>
          <w:sz w:val="28"/>
          <w:szCs w:val="28"/>
          <w:shd w:val="clear" w:color="auto" w:fill="FFFFFF"/>
          <w:lang w:val="en-US"/>
        </w:rPr>
        <w:t>Expert Rev Anti Infect Ther. </w:t>
      </w:r>
      <w:r w:rsidRPr="00C96D30">
        <w:rPr>
          <w:color w:val="000000"/>
          <w:sz w:val="28"/>
          <w:szCs w:val="28"/>
          <w:shd w:val="clear" w:color="auto" w:fill="FFFFFF"/>
          <w:lang w:val="en-US"/>
        </w:rPr>
        <w:t>2005 Jun;</w:t>
      </w:r>
      <w:r w:rsidRPr="00C96D30">
        <w:rPr>
          <w:rStyle w:val="ref-vol"/>
          <w:color w:val="000000"/>
          <w:sz w:val="28"/>
          <w:szCs w:val="28"/>
          <w:shd w:val="clear" w:color="auto" w:fill="FFFFFF"/>
          <w:lang w:val="en-US"/>
        </w:rPr>
        <w:t>3</w:t>
      </w:r>
      <w:r w:rsidRPr="00C96D30">
        <w:rPr>
          <w:color w:val="000000"/>
          <w:sz w:val="28"/>
          <w:szCs w:val="28"/>
          <w:shd w:val="clear" w:color="auto" w:fill="FFFFFF"/>
          <w:lang w:val="en-US"/>
        </w:rPr>
        <w:t>(3):353-60</w:t>
      </w:r>
    </w:p>
    <w:p w:rsidR="00547429" w:rsidRPr="00C96D30" w:rsidRDefault="00547429" w:rsidP="00E725F3">
      <w:pPr>
        <w:numPr>
          <w:ilvl w:val="0"/>
          <w:numId w:val="9"/>
        </w:numPr>
        <w:tabs>
          <w:tab w:val="left" w:pos="1134"/>
        </w:tabs>
        <w:ind w:left="0" w:firstLine="567"/>
        <w:jc w:val="both"/>
        <w:rPr>
          <w:iCs/>
          <w:sz w:val="28"/>
          <w:szCs w:val="28"/>
          <w:shd w:val="clear" w:color="auto" w:fill="FFFFFF"/>
          <w:lang w:val="en-US"/>
        </w:rPr>
      </w:pPr>
      <w:r w:rsidRPr="00C96D30">
        <w:rPr>
          <w:color w:val="212121"/>
          <w:sz w:val="28"/>
          <w:szCs w:val="28"/>
          <w:shd w:val="clear" w:color="auto" w:fill="FFFFFF"/>
          <w:lang w:val="en-US"/>
        </w:rPr>
        <w:t>Derevianko II, Nefedova LA, Lavrinova LN. Effektivnost' imipenem/tsilastatina (tienam, MSD) pri lechenii oslozhennykh infektsiĭ v urologii [Effectiveness of imipenem/cilastatin (Tienam, MSD) in treating complicated infections in urology]. Urologiia. 2002 May-Jun;(3):21-5. Russian. PMID: 12180053.</w:t>
      </w:r>
    </w:p>
    <w:p w:rsidR="00547429" w:rsidRPr="00C96D30" w:rsidRDefault="00547429" w:rsidP="00E725F3">
      <w:pPr>
        <w:numPr>
          <w:ilvl w:val="0"/>
          <w:numId w:val="9"/>
        </w:numPr>
        <w:tabs>
          <w:tab w:val="left" w:pos="1134"/>
        </w:tabs>
        <w:ind w:left="0" w:firstLine="567"/>
        <w:jc w:val="both"/>
        <w:rPr>
          <w:iCs/>
          <w:sz w:val="28"/>
          <w:szCs w:val="28"/>
          <w:shd w:val="clear" w:color="auto" w:fill="FFFFFF"/>
          <w:lang w:val="en-US"/>
        </w:rPr>
      </w:pPr>
      <w:r w:rsidRPr="00C96D30">
        <w:rPr>
          <w:color w:val="303030"/>
          <w:sz w:val="28"/>
          <w:szCs w:val="28"/>
          <w:shd w:val="clear" w:color="auto" w:fill="FFFFFF"/>
          <w:lang w:val="en-US"/>
        </w:rPr>
        <w:t>Kabbara WK, Nawas GT, Ramadan WH. Evaluation of the appropriateness of imipenem/cilastatin prescription and dosing in a tertiary care hospital. </w:t>
      </w:r>
      <w:r w:rsidRPr="00C96D30">
        <w:rPr>
          <w:i/>
          <w:iCs/>
          <w:color w:val="303030"/>
          <w:sz w:val="28"/>
          <w:szCs w:val="28"/>
          <w:shd w:val="clear" w:color="auto" w:fill="FFFFFF"/>
          <w:lang w:val="en-US"/>
        </w:rPr>
        <w:t>Infect Drug Resist</w:t>
      </w:r>
      <w:r w:rsidRPr="00C96D30">
        <w:rPr>
          <w:color w:val="303030"/>
          <w:sz w:val="28"/>
          <w:szCs w:val="28"/>
          <w:shd w:val="clear" w:color="auto" w:fill="FFFFFF"/>
          <w:lang w:val="en-US"/>
        </w:rPr>
        <w:t>. 2015;8:31-38. Published 2015 Mar 24. doi:10.2147/IDR.S78633</w:t>
      </w:r>
    </w:p>
    <w:p w:rsidR="00547429" w:rsidRPr="00C96D30" w:rsidRDefault="00547429" w:rsidP="00E725F3">
      <w:pPr>
        <w:numPr>
          <w:ilvl w:val="0"/>
          <w:numId w:val="9"/>
        </w:numPr>
        <w:tabs>
          <w:tab w:val="left" w:pos="1134"/>
        </w:tabs>
        <w:ind w:left="0" w:firstLine="567"/>
        <w:jc w:val="both"/>
        <w:rPr>
          <w:iCs/>
          <w:sz w:val="28"/>
          <w:szCs w:val="28"/>
          <w:shd w:val="clear" w:color="auto" w:fill="FFFFFF"/>
          <w:lang w:val="en-US"/>
        </w:rPr>
      </w:pPr>
      <w:r w:rsidRPr="00C96D30">
        <w:rPr>
          <w:sz w:val="28"/>
          <w:szCs w:val="28"/>
          <w:lang w:val="en-US"/>
        </w:rPr>
        <w:t>WHO Annex 5. Guidelines for registration of fixed-dose combination medicinal products Technical Report Series, № 929, 2005.</w:t>
      </w:r>
    </w:p>
    <w:p w:rsidR="00547429" w:rsidRPr="004C0D9B" w:rsidRDefault="00547429" w:rsidP="00E725F3">
      <w:pPr>
        <w:numPr>
          <w:ilvl w:val="0"/>
          <w:numId w:val="9"/>
        </w:numPr>
        <w:tabs>
          <w:tab w:val="left" w:pos="1134"/>
        </w:tabs>
        <w:ind w:left="0" w:firstLine="567"/>
        <w:jc w:val="both"/>
        <w:rPr>
          <w:iCs/>
          <w:sz w:val="28"/>
          <w:szCs w:val="28"/>
          <w:shd w:val="clear" w:color="auto" w:fill="FFFFFF"/>
          <w:lang w:val="en-US"/>
        </w:rPr>
      </w:pPr>
      <w:r w:rsidRPr="004C0D9B">
        <w:rPr>
          <w:color w:val="192027"/>
          <w:sz w:val="28"/>
          <w:szCs w:val="28"/>
          <w:shd w:val="clear" w:color="auto" w:fill="F6F7F8"/>
          <w:lang w:val="en-US"/>
        </w:rPr>
        <w:t>Tu W, Decker BS, He Z, Erdel BL, Eckert GJ, Hellman RN, Murray MD, Oates JA, Pratt JH: Triamterene Enhances the Blood Pressure Lowering Effect of Hydrochlorothiazide in Patients with Hypertension. J Gen Intern Med. 2016 Jan;31(1):30-6. doi: 10.1007/s11606-015-3469-1.</w:t>
      </w:r>
    </w:p>
    <w:p w:rsidR="00547429" w:rsidRPr="00C96D30" w:rsidRDefault="00547429" w:rsidP="00E725F3">
      <w:pPr>
        <w:numPr>
          <w:ilvl w:val="0"/>
          <w:numId w:val="9"/>
        </w:numPr>
        <w:tabs>
          <w:tab w:val="left" w:pos="1134"/>
        </w:tabs>
        <w:ind w:left="0" w:firstLine="567"/>
        <w:jc w:val="both"/>
        <w:rPr>
          <w:iCs/>
          <w:sz w:val="28"/>
          <w:szCs w:val="28"/>
          <w:shd w:val="clear" w:color="auto" w:fill="FFFFFF"/>
          <w:lang w:val="en-US"/>
        </w:rPr>
      </w:pPr>
      <w:r w:rsidRPr="00C96D30">
        <w:rPr>
          <w:sz w:val="28"/>
          <w:szCs w:val="28"/>
          <w:shd w:val="clear" w:color="auto" w:fill="FFFFFF"/>
          <w:lang w:val="en-US"/>
        </w:rPr>
        <w:t>Altman R, Bosch B, Brune K, Patrignani P, Young C. Advances in NSAID development: evolution of diclofenac products using pharmaceutical technology. </w:t>
      </w:r>
      <w:r w:rsidRPr="00C96D30">
        <w:rPr>
          <w:i/>
          <w:iCs/>
          <w:sz w:val="28"/>
          <w:szCs w:val="28"/>
          <w:shd w:val="clear" w:color="auto" w:fill="FFFFFF"/>
        </w:rPr>
        <w:t>Drugs</w:t>
      </w:r>
      <w:r w:rsidRPr="00C96D30">
        <w:rPr>
          <w:sz w:val="28"/>
          <w:szCs w:val="28"/>
          <w:shd w:val="clear" w:color="auto" w:fill="FFFFFF"/>
        </w:rPr>
        <w:t>. 2015;75(8):859-877. doi:10.1007/s40265-015-0392-z</w:t>
      </w:r>
    </w:p>
    <w:p w:rsidR="00547429" w:rsidRPr="00C96D30" w:rsidRDefault="00547429" w:rsidP="00E725F3">
      <w:pPr>
        <w:numPr>
          <w:ilvl w:val="0"/>
          <w:numId w:val="9"/>
        </w:numPr>
        <w:tabs>
          <w:tab w:val="left" w:pos="1134"/>
        </w:tabs>
        <w:ind w:left="0" w:firstLine="567"/>
        <w:jc w:val="both"/>
        <w:rPr>
          <w:iCs/>
          <w:sz w:val="28"/>
          <w:szCs w:val="28"/>
          <w:shd w:val="clear" w:color="auto" w:fill="FFFFFF"/>
          <w:lang w:val="en-US"/>
        </w:rPr>
      </w:pPr>
      <w:r w:rsidRPr="00C96D30">
        <w:rPr>
          <w:sz w:val="28"/>
          <w:szCs w:val="28"/>
          <w:lang w:val="en-US"/>
        </w:rPr>
        <w:t>Rescigno A. Foundations of pharmacokinetics. New York: Kluwer Academic/Plenum Publishers; 2003.</w:t>
      </w:r>
    </w:p>
    <w:p w:rsidR="00547429" w:rsidRPr="00C96D30" w:rsidRDefault="00547429" w:rsidP="00E725F3">
      <w:pPr>
        <w:numPr>
          <w:ilvl w:val="0"/>
          <w:numId w:val="9"/>
        </w:numPr>
        <w:tabs>
          <w:tab w:val="left" w:pos="1134"/>
        </w:tabs>
        <w:ind w:left="0" w:firstLine="567"/>
        <w:jc w:val="both"/>
        <w:rPr>
          <w:iCs/>
          <w:sz w:val="28"/>
          <w:szCs w:val="28"/>
          <w:shd w:val="clear" w:color="auto" w:fill="FFFFFF"/>
          <w:lang w:val="en-US"/>
        </w:rPr>
      </w:pPr>
      <w:r w:rsidRPr="00C96D30">
        <w:rPr>
          <w:sz w:val="28"/>
          <w:szCs w:val="28"/>
          <w:lang w:val="en-US"/>
        </w:rPr>
        <w:t xml:space="preserve">Zhao G. Biofilms and Inflammation in Chronic Wounds // Adv. </w:t>
      </w:r>
      <w:r w:rsidRPr="00C96D30">
        <w:rPr>
          <w:sz w:val="28"/>
          <w:szCs w:val="28"/>
        </w:rPr>
        <w:t>Wound Care (New Rochelle). - 2013; 2 (7): 389-99</w:t>
      </w:r>
    </w:p>
    <w:p w:rsidR="00547429" w:rsidRPr="00C96D30" w:rsidRDefault="00547429" w:rsidP="00E725F3">
      <w:pPr>
        <w:numPr>
          <w:ilvl w:val="0"/>
          <w:numId w:val="9"/>
        </w:numPr>
        <w:tabs>
          <w:tab w:val="left" w:pos="1134"/>
        </w:tabs>
        <w:ind w:left="0" w:firstLine="567"/>
        <w:jc w:val="both"/>
        <w:rPr>
          <w:iCs/>
          <w:sz w:val="28"/>
          <w:szCs w:val="28"/>
          <w:shd w:val="clear" w:color="auto" w:fill="FFFFFF"/>
        </w:rPr>
      </w:pPr>
      <w:r w:rsidRPr="00C96D30">
        <w:rPr>
          <w:sz w:val="28"/>
          <w:szCs w:val="28"/>
          <w:shd w:val="clear" w:color="auto" w:fill="FFFFFF"/>
        </w:rPr>
        <w:t>Винник Ю.С. Современные методы лечения гнойных ран // Сибирское медицинское обозрение. – 2013. – № 1. – С. 18–24</w:t>
      </w:r>
    </w:p>
    <w:p w:rsidR="00547429" w:rsidRPr="00C96D30" w:rsidRDefault="00547429" w:rsidP="00E725F3">
      <w:pPr>
        <w:numPr>
          <w:ilvl w:val="0"/>
          <w:numId w:val="9"/>
        </w:numPr>
        <w:tabs>
          <w:tab w:val="left" w:pos="1134"/>
        </w:tabs>
        <w:ind w:left="0" w:firstLine="567"/>
        <w:jc w:val="both"/>
        <w:rPr>
          <w:iCs/>
          <w:sz w:val="28"/>
          <w:szCs w:val="28"/>
          <w:shd w:val="clear" w:color="auto" w:fill="FFFFFF"/>
          <w:lang w:val="en-US"/>
        </w:rPr>
      </w:pPr>
      <w:r w:rsidRPr="00C96D30">
        <w:rPr>
          <w:color w:val="000000"/>
          <w:sz w:val="28"/>
          <w:szCs w:val="28"/>
          <w:lang w:val="en-US"/>
        </w:rPr>
        <w:t>Janssen H, Janssen I, Cooper P, Kainyah C, Pellio T, Quintel M, et al. Antimicrobial-Resistant Bacteria in Infected Wounds, Ghana, 2014. Emerg Infect Dis. 2018; 24(5):916-919</w:t>
      </w:r>
    </w:p>
    <w:p w:rsidR="00547429" w:rsidRPr="00C96D30" w:rsidRDefault="00547429" w:rsidP="00E725F3">
      <w:pPr>
        <w:numPr>
          <w:ilvl w:val="0"/>
          <w:numId w:val="9"/>
        </w:numPr>
        <w:tabs>
          <w:tab w:val="left" w:pos="1134"/>
        </w:tabs>
        <w:ind w:left="0" w:firstLine="567"/>
        <w:jc w:val="both"/>
        <w:rPr>
          <w:iCs/>
          <w:sz w:val="28"/>
          <w:szCs w:val="28"/>
          <w:shd w:val="clear" w:color="auto" w:fill="FFFFFF"/>
          <w:lang w:val="en-US"/>
        </w:rPr>
      </w:pPr>
      <w:r w:rsidRPr="00C96D30">
        <w:rPr>
          <w:color w:val="000000"/>
          <w:sz w:val="28"/>
          <w:szCs w:val="28"/>
          <w:lang w:val="en-US"/>
        </w:rPr>
        <w:t>Mulu W, Kibru G, Beyne G, Damtie M. Postoperative nosocomial infections and antimicrobial resistance pattern of bacteria isolates among patients admitted at Felege Hiwot Referral Hospital, Bahirdar, Ethiopia. Ethiop J Health Sci.2012;22:1-12</w:t>
      </w:r>
    </w:p>
    <w:p w:rsidR="00547429" w:rsidRPr="00C96D30" w:rsidRDefault="00547429" w:rsidP="00E725F3">
      <w:pPr>
        <w:numPr>
          <w:ilvl w:val="0"/>
          <w:numId w:val="9"/>
        </w:numPr>
        <w:tabs>
          <w:tab w:val="left" w:pos="1134"/>
        </w:tabs>
        <w:ind w:left="0" w:firstLine="567"/>
        <w:jc w:val="both"/>
        <w:rPr>
          <w:iCs/>
          <w:sz w:val="28"/>
          <w:szCs w:val="28"/>
          <w:shd w:val="clear" w:color="auto" w:fill="FFFFFF"/>
          <w:lang w:val="en-US"/>
        </w:rPr>
      </w:pPr>
      <w:r w:rsidRPr="00C96D30">
        <w:rPr>
          <w:color w:val="000000"/>
          <w:sz w:val="28"/>
          <w:szCs w:val="28"/>
          <w:lang w:val="en-US"/>
        </w:rPr>
        <w:t>World Health Organization. Antimicrobial resistance: 2014 global report on surveillance. Geneva: World Health Organization; 2014; Akers KS, Mende K, Cheatle KA, Zera WC, Yu X, Beckius ML, et al. Biofilms and persistent wound infections in United States military trauma patients: a case-control analysis. BMC Infect Dis. 2014,14:190</w:t>
      </w:r>
    </w:p>
    <w:p w:rsidR="00547429" w:rsidRPr="00C96D30" w:rsidRDefault="00547429" w:rsidP="00E725F3">
      <w:pPr>
        <w:numPr>
          <w:ilvl w:val="0"/>
          <w:numId w:val="9"/>
        </w:numPr>
        <w:tabs>
          <w:tab w:val="left" w:pos="1134"/>
        </w:tabs>
        <w:ind w:left="0" w:firstLine="567"/>
        <w:jc w:val="both"/>
        <w:rPr>
          <w:iCs/>
          <w:sz w:val="28"/>
          <w:szCs w:val="28"/>
          <w:shd w:val="clear" w:color="auto" w:fill="FFFFFF"/>
          <w:lang w:val="en-US"/>
        </w:rPr>
      </w:pPr>
      <w:r w:rsidRPr="00C96D30">
        <w:rPr>
          <w:color w:val="000000"/>
          <w:sz w:val="28"/>
          <w:szCs w:val="28"/>
          <w:shd w:val="clear" w:color="auto" w:fill="FFFFFF"/>
          <w:lang w:val="en-US"/>
        </w:rPr>
        <w:t>Murphy RA, Okoli O, Essien I, Teicher C, Elder G, Pena J, Ronat JB, Bernabe KJ. Multidrug-resistant surgical site infections in a humanitarian surgery project. Epidemiol Infect. 2016:1–7</w:t>
      </w:r>
    </w:p>
    <w:p w:rsidR="00547429" w:rsidRPr="00C96D30" w:rsidRDefault="00547429" w:rsidP="00E725F3">
      <w:pPr>
        <w:numPr>
          <w:ilvl w:val="0"/>
          <w:numId w:val="9"/>
        </w:numPr>
        <w:tabs>
          <w:tab w:val="left" w:pos="1134"/>
        </w:tabs>
        <w:ind w:left="0" w:firstLine="567"/>
        <w:jc w:val="both"/>
        <w:rPr>
          <w:iCs/>
          <w:sz w:val="28"/>
          <w:szCs w:val="28"/>
          <w:shd w:val="clear" w:color="auto" w:fill="FFFFFF"/>
          <w:lang w:val="en-US"/>
        </w:rPr>
      </w:pPr>
      <w:r w:rsidRPr="00C96D30">
        <w:rPr>
          <w:color w:val="000000"/>
          <w:sz w:val="28"/>
          <w:szCs w:val="28"/>
          <w:shd w:val="clear" w:color="auto" w:fill="FFFFFF"/>
          <w:lang w:val="en-US"/>
        </w:rPr>
        <w:t>Keen EF, Mende K, Yun HC, Aldous WK, Wallum TE, Guymon CH, et al. Evaluation of potential environmental contamination sources for the presence of multidrug-resistant bacteria linked to wound infections in combat casualties. Infect Control Hosp Epidemiol. 2012;33(9):905–911</w:t>
      </w:r>
    </w:p>
    <w:p w:rsidR="00547429" w:rsidRPr="00C96D30" w:rsidRDefault="00547429" w:rsidP="00E725F3">
      <w:pPr>
        <w:numPr>
          <w:ilvl w:val="0"/>
          <w:numId w:val="9"/>
        </w:numPr>
        <w:tabs>
          <w:tab w:val="left" w:pos="1134"/>
        </w:tabs>
        <w:ind w:left="0" w:firstLine="567"/>
        <w:jc w:val="both"/>
        <w:rPr>
          <w:iCs/>
          <w:sz w:val="28"/>
          <w:szCs w:val="28"/>
          <w:shd w:val="clear" w:color="auto" w:fill="FFFFFF"/>
          <w:lang w:val="en-US"/>
        </w:rPr>
      </w:pPr>
      <w:r w:rsidRPr="00C96D30">
        <w:rPr>
          <w:sz w:val="28"/>
          <w:szCs w:val="28"/>
          <w:lang w:val="en-US"/>
        </w:rPr>
        <w:lastRenderedPageBreak/>
        <w:t>Jarbrink K, Ni G, Sonnergren H, Schmidtchen A, Pang C, Bajpai R, Car J: Prevalence and incidence of chronic wounds and related complications: a protocol for a systematic review. Syst Rev 2016, 5(1):152</w:t>
      </w:r>
    </w:p>
    <w:p w:rsidR="00547429" w:rsidRPr="009B4064" w:rsidRDefault="00547429" w:rsidP="00E725F3">
      <w:pPr>
        <w:numPr>
          <w:ilvl w:val="0"/>
          <w:numId w:val="9"/>
        </w:numPr>
        <w:tabs>
          <w:tab w:val="left" w:pos="1134"/>
        </w:tabs>
        <w:ind w:left="0" w:firstLine="567"/>
        <w:jc w:val="both"/>
        <w:rPr>
          <w:iCs/>
          <w:sz w:val="28"/>
          <w:szCs w:val="28"/>
          <w:shd w:val="clear" w:color="auto" w:fill="FFFFFF"/>
          <w:lang w:val="en-US"/>
        </w:rPr>
      </w:pPr>
      <w:r w:rsidRPr="00C96D30">
        <w:rPr>
          <w:sz w:val="28"/>
          <w:szCs w:val="28"/>
          <w:shd w:val="clear" w:color="auto" w:fill="FFFFFF"/>
          <w:lang w:val="en-US"/>
        </w:rPr>
        <w:t xml:space="preserve">Bowler PG, Duerden BI, Armstrong DG. Wound microbiology and associated approaches to wound management. </w:t>
      </w:r>
      <w:r w:rsidRPr="00C96D30">
        <w:rPr>
          <w:i/>
          <w:iCs/>
          <w:sz w:val="28"/>
          <w:szCs w:val="28"/>
          <w:shd w:val="clear" w:color="auto" w:fill="FFFFFF"/>
          <w:lang w:val="en-US"/>
        </w:rPr>
        <w:t>Clin Microbiol Rev</w:t>
      </w:r>
      <w:r w:rsidRPr="00C96D30">
        <w:rPr>
          <w:sz w:val="28"/>
          <w:szCs w:val="28"/>
          <w:shd w:val="clear" w:color="auto" w:fill="FFFFFF"/>
          <w:lang w:val="en-US"/>
        </w:rPr>
        <w:t>. 2001;14(2):244–269</w:t>
      </w:r>
    </w:p>
    <w:p w:rsidR="009B4064" w:rsidRPr="009B4064" w:rsidRDefault="009B4064" w:rsidP="009B4064">
      <w:pPr>
        <w:numPr>
          <w:ilvl w:val="0"/>
          <w:numId w:val="9"/>
        </w:numPr>
        <w:tabs>
          <w:tab w:val="left" w:pos="1134"/>
        </w:tabs>
        <w:ind w:left="0" w:firstLine="567"/>
        <w:jc w:val="both"/>
        <w:rPr>
          <w:sz w:val="28"/>
          <w:szCs w:val="28"/>
          <w:lang w:eastAsia="en-US"/>
        </w:rPr>
      </w:pPr>
      <w:r>
        <w:rPr>
          <w:sz w:val="28"/>
          <w:szCs w:val="28"/>
          <w:lang w:eastAsia="en-US"/>
        </w:rPr>
        <w:t>Кустова Т</w:t>
      </w:r>
      <w:r w:rsidRPr="00C23F97">
        <w:rPr>
          <w:sz w:val="28"/>
          <w:szCs w:val="28"/>
          <w:lang w:eastAsia="en-US"/>
        </w:rPr>
        <w:t>.</w:t>
      </w:r>
      <w:r>
        <w:rPr>
          <w:sz w:val="28"/>
          <w:szCs w:val="28"/>
          <w:lang w:eastAsia="en-US"/>
        </w:rPr>
        <w:t>С</w:t>
      </w:r>
      <w:r w:rsidRPr="00C23F97">
        <w:rPr>
          <w:sz w:val="28"/>
          <w:szCs w:val="28"/>
          <w:lang w:eastAsia="en-US"/>
        </w:rPr>
        <w:t>. Дисс</w:t>
      </w:r>
      <w:r>
        <w:rPr>
          <w:sz w:val="28"/>
          <w:szCs w:val="28"/>
          <w:lang w:eastAsia="en-US"/>
        </w:rPr>
        <w:t>ертационная работа «</w:t>
      </w:r>
      <w:r w:rsidR="006A189B">
        <w:rPr>
          <w:sz w:val="28"/>
          <w:szCs w:val="28"/>
          <w:lang w:eastAsia="en-US"/>
        </w:rPr>
        <w:t>Создание новых комплексных фитопрепаратов для коррекции осложнений экспериментального сахарного диабета</w:t>
      </w:r>
      <w:r>
        <w:rPr>
          <w:sz w:val="28"/>
          <w:szCs w:val="28"/>
          <w:lang w:eastAsia="en-US"/>
        </w:rPr>
        <w:t>». – Алматы, 201</w:t>
      </w:r>
      <w:r w:rsidR="006A189B">
        <w:rPr>
          <w:sz w:val="28"/>
          <w:szCs w:val="28"/>
          <w:lang w:eastAsia="en-US"/>
        </w:rPr>
        <w:t>5</w:t>
      </w:r>
      <w:r>
        <w:rPr>
          <w:sz w:val="28"/>
          <w:szCs w:val="28"/>
          <w:lang w:eastAsia="en-US"/>
        </w:rPr>
        <w:t>. - 1</w:t>
      </w:r>
      <w:r w:rsidR="006A189B">
        <w:rPr>
          <w:sz w:val="28"/>
          <w:szCs w:val="28"/>
          <w:lang w:eastAsia="en-US"/>
        </w:rPr>
        <w:t>24</w:t>
      </w:r>
      <w:r w:rsidRPr="00C23F97">
        <w:rPr>
          <w:sz w:val="28"/>
          <w:szCs w:val="28"/>
          <w:lang w:eastAsia="en-US"/>
        </w:rPr>
        <w:t xml:space="preserve"> с. </w:t>
      </w:r>
    </w:p>
    <w:p w:rsidR="00547429" w:rsidRPr="00C96D30" w:rsidRDefault="001E7BAB" w:rsidP="00E725F3">
      <w:pPr>
        <w:numPr>
          <w:ilvl w:val="0"/>
          <w:numId w:val="9"/>
        </w:numPr>
        <w:tabs>
          <w:tab w:val="left" w:pos="1134"/>
        </w:tabs>
        <w:ind w:left="0" w:firstLine="567"/>
        <w:jc w:val="both"/>
        <w:rPr>
          <w:iCs/>
          <w:sz w:val="28"/>
          <w:szCs w:val="28"/>
          <w:shd w:val="clear" w:color="auto" w:fill="FFFFFF"/>
          <w:lang w:val="en-US"/>
        </w:rPr>
      </w:pPr>
      <w:r w:rsidRPr="00C96D30">
        <w:rPr>
          <w:rFonts w:eastAsia="Calibri"/>
          <w:sz w:val="28"/>
          <w:szCs w:val="28"/>
        </w:rPr>
        <w:t>ФС 42-2010-97. Линимент синтомицина 1%, 5% и 10%</w:t>
      </w:r>
    </w:p>
    <w:p w:rsidR="001E7BAB" w:rsidRPr="00C96D30" w:rsidRDefault="001E7BAB" w:rsidP="00E725F3">
      <w:pPr>
        <w:numPr>
          <w:ilvl w:val="0"/>
          <w:numId w:val="9"/>
        </w:numPr>
        <w:tabs>
          <w:tab w:val="left" w:pos="1134"/>
        </w:tabs>
        <w:ind w:left="0" w:firstLine="567"/>
        <w:jc w:val="both"/>
        <w:rPr>
          <w:iCs/>
          <w:sz w:val="28"/>
          <w:szCs w:val="28"/>
          <w:shd w:val="clear" w:color="auto" w:fill="FFFFFF"/>
          <w:lang w:val="en-US"/>
        </w:rPr>
      </w:pPr>
      <w:r w:rsidRPr="00C96D30">
        <w:rPr>
          <w:sz w:val="28"/>
          <w:szCs w:val="28"/>
          <w:shd w:val="clear" w:color="auto" w:fill="FFFFFF"/>
          <w:lang w:val="en-US"/>
        </w:rPr>
        <w:t xml:space="preserve">Misra, R. N., Chander, Y., Debata, N. K., &amp; Ohri, V. C. (2000). Аntibiotic resistance pattern of isolates from wound and soft tissue infections. </w:t>
      </w:r>
      <w:r w:rsidRPr="00C96D30">
        <w:rPr>
          <w:i/>
          <w:iCs/>
          <w:sz w:val="28"/>
          <w:szCs w:val="28"/>
          <w:shd w:val="clear" w:color="auto" w:fill="FFFFFF"/>
          <w:lang w:val="en-US"/>
        </w:rPr>
        <w:t>Medical journal, Armed Forces India</w:t>
      </w:r>
      <w:r w:rsidRPr="00C96D30">
        <w:rPr>
          <w:sz w:val="28"/>
          <w:szCs w:val="28"/>
          <w:shd w:val="clear" w:color="auto" w:fill="FFFFFF"/>
          <w:lang w:val="en-US"/>
        </w:rPr>
        <w:t xml:space="preserve">, </w:t>
      </w:r>
      <w:r w:rsidRPr="00C96D30">
        <w:rPr>
          <w:i/>
          <w:iCs/>
          <w:sz w:val="28"/>
          <w:szCs w:val="28"/>
          <w:shd w:val="clear" w:color="auto" w:fill="FFFFFF"/>
          <w:lang w:val="en-US"/>
        </w:rPr>
        <w:t>56</w:t>
      </w:r>
      <w:r w:rsidRPr="00C96D30">
        <w:rPr>
          <w:sz w:val="28"/>
          <w:szCs w:val="28"/>
          <w:shd w:val="clear" w:color="auto" w:fill="FFFFFF"/>
          <w:lang w:val="en-US"/>
        </w:rPr>
        <w:t>(3), 205–208</w:t>
      </w:r>
    </w:p>
    <w:p w:rsidR="001E7BAB" w:rsidRPr="00C96D30" w:rsidRDefault="001E7BAB" w:rsidP="00E725F3">
      <w:pPr>
        <w:numPr>
          <w:ilvl w:val="0"/>
          <w:numId w:val="9"/>
        </w:numPr>
        <w:tabs>
          <w:tab w:val="left" w:pos="1134"/>
        </w:tabs>
        <w:ind w:left="0" w:firstLine="567"/>
        <w:jc w:val="both"/>
        <w:rPr>
          <w:iCs/>
          <w:sz w:val="28"/>
          <w:szCs w:val="28"/>
          <w:shd w:val="clear" w:color="auto" w:fill="FFFFFF"/>
          <w:lang w:val="en-US"/>
        </w:rPr>
      </w:pPr>
      <w:r w:rsidRPr="00C96D30">
        <w:rPr>
          <w:sz w:val="28"/>
          <w:szCs w:val="28"/>
          <w:lang w:val="en-US"/>
        </w:rPr>
        <w:t xml:space="preserve">Matilde Fernández, Susana Conde, Jesús de la Torre, Carlos Molina-Santiago, Juan-Luis Ramos, Estrella Duque // Mechanisms of Resistance to Chloramphenicol in </w:t>
      </w:r>
      <w:r w:rsidRPr="00C96D30">
        <w:rPr>
          <w:i/>
          <w:sz w:val="28"/>
          <w:szCs w:val="28"/>
          <w:lang w:val="en-US"/>
        </w:rPr>
        <w:t>Pseudomonas putida</w:t>
      </w:r>
      <w:r w:rsidRPr="00C96D30">
        <w:rPr>
          <w:sz w:val="28"/>
          <w:szCs w:val="28"/>
          <w:lang w:val="en-US"/>
        </w:rPr>
        <w:t xml:space="preserve"> KT2440. Antimicrobial Agents and Chemotherapy Jan 2012, 56 (2) 1001-009</w:t>
      </w:r>
    </w:p>
    <w:p w:rsidR="001E7BAB" w:rsidRPr="00C96D30" w:rsidRDefault="001E7BAB" w:rsidP="00E725F3">
      <w:pPr>
        <w:numPr>
          <w:ilvl w:val="0"/>
          <w:numId w:val="9"/>
        </w:numPr>
        <w:tabs>
          <w:tab w:val="left" w:pos="1134"/>
        </w:tabs>
        <w:ind w:left="0" w:firstLine="567"/>
        <w:jc w:val="both"/>
        <w:rPr>
          <w:iCs/>
          <w:sz w:val="28"/>
          <w:szCs w:val="28"/>
          <w:shd w:val="clear" w:color="auto" w:fill="FFFFFF"/>
          <w:lang w:val="en-US"/>
        </w:rPr>
      </w:pPr>
      <w:r w:rsidRPr="00C96D30">
        <w:rPr>
          <w:iCs/>
          <w:sz w:val="28"/>
          <w:szCs w:val="28"/>
          <w:lang w:val="en-US"/>
        </w:rPr>
        <w:t>Inman, S.J., Briscoe, B.J., Pitt, K.G. Topographic characterization of cellulose bilayered tablets interfaces, Chemical Engineering Research and Design 85 (7 A), pp. 1005- 1012 (2007)</w:t>
      </w:r>
    </w:p>
    <w:p w:rsidR="001E7BAB" w:rsidRPr="002109E5" w:rsidRDefault="001E7BAB" w:rsidP="00E725F3">
      <w:pPr>
        <w:numPr>
          <w:ilvl w:val="0"/>
          <w:numId w:val="9"/>
        </w:numPr>
        <w:tabs>
          <w:tab w:val="left" w:pos="1134"/>
        </w:tabs>
        <w:ind w:left="0" w:firstLine="567"/>
        <w:jc w:val="both"/>
        <w:rPr>
          <w:iCs/>
          <w:sz w:val="28"/>
          <w:szCs w:val="28"/>
          <w:shd w:val="clear" w:color="auto" w:fill="FFFFFF"/>
          <w:lang w:val="en-US"/>
        </w:rPr>
      </w:pPr>
      <w:r w:rsidRPr="002109E5">
        <w:rPr>
          <w:iCs/>
          <w:sz w:val="28"/>
          <w:szCs w:val="28"/>
          <w:lang w:val="en-US"/>
        </w:rPr>
        <w:t>Michrafy, A., Diarra, H., Dodds, J.A. Compaction behavior of binary mixtures, Powder Technology 190 (1-2), pp. 146-151 (2009)</w:t>
      </w:r>
    </w:p>
    <w:p w:rsidR="001E7BAB" w:rsidRPr="00C96D30" w:rsidRDefault="001E7BAB" w:rsidP="00E725F3">
      <w:pPr>
        <w:numPr>
          <w:ilvl w:val="0"/>
          <w:numId w:val="9"/>
        </w:numPr>
        <w:tabs>
          <w:tab w:val="left" w:pos="1134"/>
        </w:tabs>
        <w:ind w:left="0" w:firstLine="567"/>
        <w:jc w:val="both"/>
        <w:rPr>
          <w:iCs/>
          <w:sz w:val="28"/>
          <w:szCs w:val="28"/>
          <w:shd w:val="clear" w:color="auto" w:fill="FFFFFF"/>
          <w:lang w:val="en-US"/>
        </w:rPr>
      </w:pPr>
      <w:r w:rsidRPr="00C96D30">
        <w:rPr>
          <w:iCs/>
          <w:sz w:val="28"/>
          <w:szCs w:val="28"/>
          <w:lang w:val="en-US"/>
        </w:rPr>
        <w:t>Sinka, I.C., Cocks, A.C.F. Modeling die compaction in the pharmaceutical industry, in Engineering Materials and Processes, Chapter 14, pp. 223 to 239 (2008) Publisher: Springer-Vertag London Limited</w:t>
      </w:r>
    </w:p>
    <w:p w:rsidR="001E7BAB" w:rsidRPr="00C96D30" w:rsidRDefault="001E7BAB" w:rsidP="00E725F3">
      <w:pPr>
        <w:numPr>
          <w:ilvl w:val="0"/>
          <w:numId w:val="9"/>
        </w:numPr>
        <w:tabs>
          <w:tab w:val="left" w:pos="1134"/>
        </w:tabs>
        <w:ind w:left="0" w:firstLine="567"/>
        <w:jc w:val="both"/>
        <w:rPr>
          <w:iCs/>
          <w:sz w:val="28"/>
          <w:szCs w:val="28"/>
          <w:shd w:val="clear" w:color="auto" w:fill="FFFFFF"/>
          <w:lang w:val="en-US"/>
        </w:rPr>
      </w:pPr>
      <w:r w:rsidRPr="00C96D30">
        <w:rPr>
          <w:iCs/>
          <w:sz w:val="28"/>
          <w:szCs w:val="28"/>
          <w:lang w:val="en-US"/>
        </w:rPr>
        <w:t>Inman, S.J., Briscoe, B.J., Pitt, K.G. Topographic characterization of cellulose bilayered tablets interfaces, Chemical Engineering Research and Design 85 (7 A), pp. 1005- 1012 (2007)</w:t>
      </w:r>
    </w:p>
    <w:p w:rsidR="001E7BAB" w:rsidRPr="00C96D30" w:rsidRDefault="001E7BAB" w:rsidP="00E725F3">
      <w:pPr>
        <w:numPr>
          <w:ilvl w:val="0"/>
          <w:numId w:val="9"/>
        </w:numPr>
        <w:tabs>
          <w:tab w:val="left" w:pos="1134"/>
        </w:tabs>
        <w:ind w:left="0" w:firstLine="567"/>
        <w:jc w:val="both"/>
        <w:rPr>
          <w:iCs/>
          <w:sz w:val="28"/>
          <w:szCs w:val="28"/>
          <w:shd w:val="clear" w:color="auto" w:fill="FFFFFF"/>
          <w:lang w:val="en-US"/>
        </w:rPr>
      </w:pPr>
      <w:r w:rsidRPr="00C96D30">
        <w:rPr>
          <w:iCs/>
          <w:sz w:val="28"/>
          <w:szCs w:val="28"/>
          <w:lang w:val="en-US"/>
        </w:rPr>
        <w:t>Ohmori, S., Makino, T. Sustained-release phenylpropanolamine hydrochloride bilayer caplets containing the hydroxypropylmethylcellulose 2208 matrix. II. Effects of filling order in bilayer compression and manufacturing method of the prolonged-release layer on compactibility of bilayer caplets, Chemical and Pharmaceutical Bulletin 48 (5), pp. 678-682 (2000</w:t>
      </w:r>
      <w:r w:rsidRPr="00C96D30">
        <w:rPr>
          <w:rFonts w:ascii="Arial" w:hAnsi="Arial" w:cs="Arial"/>
          <w:i/>
          <w:iCs/>
          <w:color w:val="333333"/>
          <w:sz w:val="20"/>
          <w:lang w:val="en-US"/>
        </w:rPr>
        <w:t>)</w:t>
      </w:r>
    </w:p>
    <w:p w:rsidR="001E7BAB" w:rsidRPr="00C96D30" w:rsidRDefault="00D57737" w:rsidP="00E725F3">
      <w:pPr>
        <w:numPr>
          <w:ilvl w:val="0"/>
          <w:numId w:val="9"/>
        </w:numPr>
        <w:tabs>
          <w:tab w:val="left" w:pos="1134"/>
        </w:tabs>
        <w:ind w:left="0" w:firstLine="567"/>
        <w:jc w:val="both"/>
        <w:rPr>
          <w:iCs/>
          <w:sz w:val="28"/>
          <w:szCs w:val="28"/>
          <w:shd w:val="clear" w:color="auto" w:fill="FFFFFF"/>
          <w:lang w:val="en-US"/>
        </w:rPr>
      </w:pPr>
      <w:r w:rsidRPr="00C96D30">
        <w:rPr>
          <w:sz w:val="28"/>
          <w:szCs w:val="28"/>
          <w:lang w:val="en-US"/>
        </w:rPr>
        <w:t xml:space="preserve">Taylor G.R., Butler M.A. Comparison of the virucidal properties of chlorine, chlorine dioxide, bromine chloride and iodine // The Journal of Hygiene. – 1982. – Vol. 89, No 2. – P. 321–328. </w:t>
      </w:r>
      <w:r w:rsidRPr="00C96D30">
        <w:rPr>
          <w:sz w:val="28"/>
          <w:szCs w:val="28"/>
        </w:rPr>
        <w:t>PMID: 6290566.</w:t>
      </w:r>
    </w:p>
    <w:p w:rsidR="00D57737" w:rsidRPr="00C96D30" w:rsidRDefault="00D57737" w:rsidP="00E725F3">
      <w:pPr>
        <w:numPr>
          <w:ilvl w:val="0"/>
          <w:numId w:val="9"/>
        </w:numPr>
        <w:tabs>
          <w:tab w:val="left" w:pos="1134"/>
        </w:tabs>
        <w:ind w:left="0" w:firstLine="567"/>
        <w:jc w:val="both"/>
        <w:rPr>
          <w:iCs/>
          <w:sz w:val="28"/>
          <w:szCs w:val="28"/>
          <w:shd w:val="clear" w:color="auto" w:fill="FFFFFF"/>
          <w:lang w:val="en-US"/>
        </w:rPr>
      </w:pPr>
      <w:r w:rsidRPr="00C96D30">
        <w:rPr>
          <w:sz w:val="28"/>
          <w:szCs w:val="28"/>
          <w:lang w:val="en-US"/>
        </w:rPr>
        <w:t>Bloomfield S.F. Chlorine and iodine formulations // Handbook of disinfectants and antiseptics. – P. 133–158.</w:t>
      </w:r>
    </w:p>
    <w:p w:rsidR="00D57737" w:rsidRPr="00C96D30" w:rsidRDefault="00D57737" w:rsidP="00E725F3">
      <w:pPr>
        <w:numPr>
          <w:ilvl w:val="0"/>
          <w:numId w:val="9"/>
        </w:numPr>
        <w:tabs>
          <w:tab w:val="left" w:pos="1134"/>
        </w:tabs>
        <w:ind w:left="0" w:firstLine="567"/>
        <w:jc w:val="both"/>
        <w:rPr>
          <w:iCs/>
          <w:sz w:val="28"/>
          <w:szCs w:val="28"/>
          <w:shd w:val="clear" w:color="auto" w:fill="FFFFFF"/>
          <w:lang w:val="en-US"/>
        </w:rPr>
      </w:pPr>
      <w:r w:rsidRPr="00C96D30">
        <w:rPr>
          <w:sz w:val="28"/>
          <w:szCs w:val="28"/>
          <w:shd w:val="clear" w:color="auto" w:fill="FFFFFF"/>
          <w:lang w:val="en-US"/>
        </w:rPr>
        <w:t>Aceves C, Mendieta I, Anguiano B, Delgado-González E. Molecular Iodine Has Extrathyroidal Effects as an Antioxidant, Differentiator, and Immunomodulator. Int J Mol Sci. 2021 Jan 27;22(3):1228. doi: 10.3390/ijms22031228. PMID: 33513754; PMCID: PMC7865438.</w:t>
      </w:r>
    </w:p>
    <w:p w:rsidR="00D57737" w:rsidRPr="00C96D30" w:rsidRDefault="00D57737" w:rsidP="00E725F3">
      <w:pPr>
        <w:numPr>
          <w:ilvl w:val="0"/>
          <w:numId w:val="9"/>
        </w:numPr>
        <w:tabs>
          <w:tab w:val="left" w:pos="1134"/>
        </w:tabs>
        <w:ind w:left="0" w:firstLine="567"/>
        <w:jc w:val="both"/>
        <w:rPr>
          <w:iCs/>
          <w:sz w:val="28"/>
          <w:szCs w:val="28"/>
          <w:shd w:val="clear" w:color="auto" w:fill="FFFFFF"/>
          <w:lang w:val="en-US"/>
        </w:rPr>
      </w:pPr>
      <w:r w:rsidRPr="00C96D30">
        <w:rPr>
          <w:sz w:val="28"/>
          <w:szCs w:val="28"/>
          <w:shd w:val="clear" w:color="auto" w:fill="FFFFFF"/>
          <w:lang w:val="en-US"/>
        </w:rPr>
        <w:lastRenderedPageBreak/>
        <w:t>Vermeulen H, Westerbos SJ, Ubbink DT. Benefit and harm of iodine in wound care: a systematic review. J Hosp Infect. 2010 Nov;76(3):191-9. doi: 10.1016/j.jhin.2010.04.026. Epub 2010 Aug 12. PMID: 20619933.</w:t>
      </w:r>
    </w:p>
    <w:p w:rsidR="00D57737" w:rsidRPr="00C96D30" w:rsidRDefault="00D57737" w:rsidP="00E725F3">
      <w:pPr>
        <w:numPr>
          <w:ilvl w:val="0"/>
          <w:numId w:val="9"/>
        </w:numPr>
        <w:tabs>
          <w:tab w:val="left" w:pos="1134"/>
        </w:tabs>
        <w:ind w:left="0" w:firstLine="567"/>
        <w:jc w:val="both"/>
        <w:rPr>
          <w:iCs/>
          <w:sz w:val="28"/>
          <w:szCs w:val="28"/>
          <w:shd w:val="clear" w:color="auto" w:fill="FFFFFF"/>
          <w:lang w:val="en-US"/>
        </w:rPr>
      </w:pPr>
      <w:r w:rsidRPr="00C96D30">
        <w:rPr>
          <w:sz w:val="28"/>
          <w:szCs w:val="28"/>
          <w:shd w:val="clear" w:color="auto" w:fill="FFFFFF"/>
          <w:lang w:val="en-US"/>
        </w:rPr>
        <w:t xml:space="preserve">Kramer SA. Effect of povidone-iodine on wound healing: a review. </w:t>
      </w:r>
      <w:r w:rsidRPr="00C96D30">
        <w:rPr>
          <w:sz w:val="28"/>
          <w:szCs w:val="28"/>
          <w:shd w:val="clear" w:color="auto" w:fill="FFFFFF"/>
        </w:rPr>
        <w:t>J Vasc Nurs. 1999 Mar;17(1):17-23. doi: 10.1016/s1062-0303(99)90004-3. PMID: 10362983.</w:t>
      </w:r>
    </w:p>
    <w:p w:rsidR="00D57737" w:rsidRPr="00C96D30" w:rsidRDefault="00D57737" w:rsidP="00E725F3">
      <w:pPr>
        <w:numPr>
          <w:ilvl w:val="0"/>
          <w:numId w:val="9"/>
        </w:numPr>
        <w:tabs>
          <w:tab w:val="left" w:pos="1134"/>
        </w:tabs>
        <w:ind w:left="0" w:firstLine="567"/>
        <w:jc w:val="both"/>
        <w:rPr>
          <w:iCs/>
          <w:sz w:val="28"/>
          <w:szCs w:val="28"/>
          <w:shd w:val="clear" w:color="auto" w:fill="FFFFFF"/>
          <w:lang w:val="en-US"/>
        </w:rPr>
      </w:pPr>
      <w:r w:rsidRPr="00C96D30">
        <w:rPr>
          <w:sz w:val="28"/>
          <w:szCs w:val="28"/>
          <w:lang w:val="en-US"/>
        </w:rPr>
        <w:t xml:space="preserve">Gouriprasanna R., Munirathinam N., Mugesh G. Interaction of anti-thyroid drugs with iodine: the isolation of two unusual ionic compounds derived from Semethimazole // Org. </w:t>
      </w:r>
      <w:r w:rsidRPr="00C96D30">
        <w:rPr>
          <w:sz w:val="28"/>
          <w:szCs w:val="28"/>
        </w:rPr>
        <w:t>Biomol. Chem. – 2006. – Vol. 4, No 15. – P. 2883–2887. doi: 10.1039/b604060h.</w:t>
      </w:r>
    </w:p>
    <w:p w:rsidR="00D57737" w:rsidRPr="00C96D30" w:rsidRDefault="00D57737" w:rsidP="00E725F3">
      <w:pPr>
        <w:numPr>
          <w:ilvl w:val="0"/>
          <w:numId w:val="9"/>
        </w:numPr>
        <w:tabs>
          <w:tab w:val="left" w:pos="1134"/>
        </w:tabs>
        <w:ind w:left="0" w:firstLine="567"/>
        <w:jc w:val="both"/>
        <w:rPr>
          <w:iCs/>
          <w:sz w:val="28"/>
          <w:szCs w:val="28"/>
          <w:shd w:val="clear" w:color="auto" w:fill="FFFFFF"/>
        </w:rPr>
      </w:pPr>
      <w:r w:rsidRPr="00C96D30">
        <w:rPr>
          <w:sz w:val="28"/>
          <w:szCs w:val="28"/>
        </w:rPr>
        <w:t>Бекешева К.Б., Курманалиева А.Р., Баринов Д.В., Устенова Г.О. Современное состояние и перспективы применения иодсодержащих препаратов // Медицина. – 2015. – №12 (162). – C. 123-125.</w:t>
      </w:r>
    </w:p>
    <w:p w:rsidR="00D57737" w:rsidRPr="00C96D30" w:rsidRDefault="00D57737" w:rsidP="00E725F3">
      <w:pPr>
        <w:numPr>
          <w:ilvl w:val="0"/>
          <w:numId w:val="9"/>
        </w:numPr>
        <w:tabs>
          <w:tab w:val="left" w:pos="1134"/>
        </w:tabs>
        <w:ind w:left="0" w:firstLine="567"/>
        <w:jc w:val="both"/>
        <w:rPr>
          <w:iCs/>
          <w:sz w:val="28"/>
          <w:szCs w:val="28"/>
          <w:shd w:val="clear" w:color="auto" w:fill="FFFFFF"/>
        </w:rPr>
      </w:pPr>
      <w:r w:rsidRPr="00C96D30">
        <w:rPr>
          <w:sz w:val="28"/>
          <w:szCs w:val="28"/>
        </w:rPr>
        <w:t>Калыкова А.С. Разработка новых лекарственных средств на основе субстанции ФС-1 и их стандартизация : дис. док. PhD : 6D074800 : защищена 30.11.15 / Калыкова Асем Сериковна. – А., 2015. – 164 с. – Библиогр.: с. 12–18. – 615.31.012.07.</w:t>
      </w:r>
    </w:p>
    <w:p w:rsidR="00D57737" w:rsidRPr="00C96D30" w:rsidRDefault="00D57737" w:rsidP="00E725F3">
      <w:pPr>
        <w:numPr>
          <w:ilvl w:val="0"/>
          <w:numId w:val="9"/>
        </w:numPr>
        <w:tabs>
          <w:tab w:val="left" w:pos="1134"/>
        </w:tabs>
        <w:ind w:left="0" w:firstLine="567"/>
        <w:jc w:val="both"/>
        <w:rPr>
          <w:iCs/>
          <w:sz w:val="28"/>
          <w:szCs w:val="28"/>
          <w:shd w:val="clear" w:color="auto" w:fill="FFFFFF"/>
          <w:lang w:val="en-US"/>
        </w:rPr>
      </w:pPr>
      <w:r w:rsidRPr="00C96D30">
        <w:rPr>
          <w:sz w:val="28"/>
          <w:szCs w:val="28"/>
          <w:lang w:val="en-US"/>
        </w:rPr>
        <w:t>Berenbaum M.C. What is synergy? / M.C. Berenbaum // Pharmacol. Rev. – 1989. – V. 41, №2. – P.93–141</w:t>
      </w:r>
    </w:p>
    <w:p w:rsidR="00D57737" w:rsidRPr="00C96D30" w:rsidRDefault="00D57737" w:rsidP="00E725F3">
      <w:pPr>
        <w:numPr>
          <w:ilvl w:val="0"/>
          <w:numId w:val="9"/>
        </w:numPr>
        <w:tabs>
          <w:tab w:val="left" w:pos="1134"/>
        </w:tabs>
        <w:ind w:left="0" w:firstLine="567"/>
        <w:jc w:val="both"/>
        <w:rPr>
          <w:iCs/>
          <w:sz w:val="28"/>
          <w:szCs w:val="28"/>
          <w:shd w:val="clear" w:color="auto" w:fill="FFFFFF"/>
          <w:lang w:val="en-US"/>
        </w:rPr>
      </w:pPr>
      <w:r w:rsidRPr="00C96D30">
        <w:rPr>
          <w:sz w:val="28"/>
          <w:szCs w:val="28"/>
          <w:lang w:val="en-US"/>
        </w:rPr>
        <w:t>Dressler V. CombiTool – a new computer program for analyzing combination experiments with biologically active agents / V. Dressler, G. Müller, J. Sühnel // Comput. Biomed. Res. – 1999. – V. 32, №2. – P.145–60</w:t>
      </w:r>
    </w:p>
    <w:p w:rsidR="00D57737" w:rsidRPr="00C96D30" w:rsidRDefault="00D57737" w:rsidP="00E725F3">
      <w:pPr>
        <w:numPr>
          <w:ilvl w:val="0"/>
          <w:numId w:val="9"/>
        </w:numPr>
        <w:tabs>
          <w:tab w:val="left" w:pos="1134"/>
        </w:tabs>
        <w:ind w:left="0" w:firstLine="567"/>
        <w:jc w:val="both"/>
        <w:rPr>
          <w:iCs/>
          <w:sz w:val="28"/>
          <w:szCs w:val="28"/>
          <w:shd w:val="clear" w:color="auto" w:fill="FFFFFF"/>
          <w:lang w:val="en-US"/>
        </w:rPr>
      </w:pPr>
      <w:r w:rsidRPr="00C96D30">
        <w:rPr>
          <w:sz w:val="28"/>
          <w:szCs w:val="28"/>
          <w:lang w:val="en-US"/>
        </w:rPr>
        <w:t>Breitinger H.-G. Chapter 7. Drug Synergy – Mechanisms and Methods of Analysis / H.-G. Breitinger // Toxicity and Drug Testing / Prof. Bill Acree (Ed.). – InTech, 2012. – P.143–166</w:t>
      </w:r>
    </w:p>
    <w:p w:rsidR="00D57737" w:rsidRPr="00C96D30" w:rsidRDefault="00951DB0" w:rsidP="00E725F3">
      <w:pPr>
        <w:numPr>
          <w:ilvl w:val="0"/>
          <w:numId w:val="9"/>
        </w:numPr>
        <w:tabs>
          <w:tab w:val="left" w:pos="1134"/>
        </w:tabs>
        <w:ind w:left="0" w:firstLine="567"/>
        <w:jc w:val="both"/>
        <w:rPr>
          <w:iCs/>
          <w:sz w:val="28"/>
          <w:szCs w:val="28"/>
          <w:shd w:val="clear" w:color="auto" w:fill="FFFFFF"/>
          <w:lang w:val="en-US"/>
        </w:rPr>
      </w:pPr>
      <w:r w:rsidRPr="00C96D30">
        <w:rPr>
          <w:sz w:val="28"/>
          <w:szCs w:val="28"/>
          <w:lang w:val="en-US"/>
        </w:rPr>
        <w:t xml:space="preserve">Systematic exploration of synergistic drug pairs / M. Cokol, H.N. Chua, M. Tasan, B. Mutlu, Z.B. Weinstein, Y. Suzuki, M.E. Nergiz, M. Costanzo, A. Baryshnikova, G. Giaever, C. Nislow, C.L. Myers, B.J. Andrews, C. Boone, F.P. Roth // Mol. Syst. Biol. – 2011. – V. 7. – E.544. – URL: </w:t>
      </w:r>
      <w:hyperlink r:id="rId186" w:history="1">
        <w:r w:rsidRPr="00C96D30">
          <w:rPr>
            <w:rStyle w:val="a4"/>
            <w:color w:val="auto"/>
            <w:sz w:val="28"/>
            <w:szCs w:val="28"/>
            <w:lang w:val="en-US"/>
          </w:rPr>
          <w:t>http://dx.doi.org/10.1038/msb.2011.71</w:t>
        </w:r>
      </w:hyperlink>
    </w:p>
    <w:p w:rsidR="00951DB0" w:rsidRPr="00C96D30" w:rsidRDefault="00951DB0" w:rsidP="00E725F3">
      <w:pPr>
        <w:numPr>
          <w:ilvl w:val="0"/>
          <w:numId w:val="9"/>
        </w:numPr>
        <w:tabs>
          <w:tab w:val="left" w:pos="1134"/>
        </w:tabs>
        <w:ind w:left="0" w:firstLine="567"/>
        <w:jc w:val="both"/>
        <w:rPr>
          <w:iCs/>
          <w:sz w:val="28"/>
          <w:szCs w:val="28"/>
          <w:shd w:val="clear" w:color="auto" w:fill="FFFFFF"/>
          <w:lang w:val="en-US"/>
        </w:rPr>
      </w:pPr>
      <w:r w:rsidRPr="00C96D30">
        <w:rPr>
          <w:sz w:val="28"/>
          <w:szCs w:val="28"/>
          <w:lang w:val="en-US"/>
        </w:rPr>
        <w:t>Yeh P. Functional classification of drugs by properties of their pairwise interactions / P. Yeh, A.I. Tschumi, R. Kishony // Nat. Genet. – 2006. – V. 38. – P.489–494</w:t>
      </w:r>
    </w:p>
    <w:p w:rsidR="00951DB0" w:rsidRPr="00C96D30" w:rsidRDefault="00951DB0" w:rsidP="00E725F3">
      <w:pPr>
        <w:numPr>
          <w:ilvl w:val="0"/>
          <w:numId w:val="9"/>
        </w:numPr>
        <w:tabs>
          <w:tab w:val="left" w:pos="1134"/>
        </w:tabs>
        <w:ind w:left="0" w:firstLine="567"/>
        <w:jc w:val="both"/>
        <w:rPr>
          <w:iCs/>
          <w:sz w:val="28"/>
          <w:szCs w:val="28"/>
          <w:shd w:val="clear" w:color="auto" w:fill="FFFFFF"/>
          <w:lang w:val="en-US"/>
        </w:rPr>
      </w:pPr>
      <w:r w:rsidRPr="00C96D30">
        <w:rPr>
          <w:sz w:val="28"/>
          <w:szCs w:val="28"/>
          <w:lang w:val="en-US"/>
        </w:rPr>
        <w:t>Proof of concept: network and systems biology approaches aid in the discovery of potent anticancer drug combinations / A.S. Azmi, Z. Wang, P.A. Philip, R.M. Mohammad, F.H. Sarkar // Mol. Cancer Ther. – 2010. – V. 9. – P.3137–3144</w:t>
      </w:r>
    </w:p>
    <w:p w:rsidR="00951DB0" w:rsidRPr="00C96D30" w:rsidRDefault="00951DB0" w:rsidP="00E725F3">
      <w:pPr>
        <w:numPr>
          <w:ilvl w:val="0"/>
          <w:numId w:val="9"/>
        </w:numPr>
        <w:tabs>
          <w:tab w:val="left" w:pos="1134"/>
        </w:tabs>
        <w:ind w:left="0" w:firstLine="567"/>
        <w:jc w:val="both"/>
        <w:rPr>
          <w:iCs/>
          <w:sz w:val="28"/>
          <w:szCs w:val="28"/>
          <w:shd w:val="clear" w:color="auto" w:fill="FFFFFF"/>
          <w:lang w:val="en-US"/>
        </w:rPr>
      </w:pPr>
      <w:r w:rsidRPr="00C96D30">
        <w:rPr>
          <w:sz w:val="28"/>
          <w:szCs w:val="28"/>
          <w:lang w:val="en-US"/>
        </w:rPr>
        <w:t>Greco W.R. The search for synergy: a critical review from a response surface perspective / W.R. Greco, G. Bravo, J.C. Parsons // Pharmacol. Rev. – 1995. – V. 47. – P.331–385</w:t>
      </w:r>
    </w:p>
    <w:p w:rsidR="00951DB0" w:rsidRPr="00C96D30" w:rsidRDefault="00004D83" w:rsidP="00E725F3">
      <w:pPr>
        <w:numPr>
          <w:ilvl w:val="0"/>
          <w:numId w:val="9"/>
        </w:numPr>
        <w:tabs>
          <w:tab w:val="left" w:pos="1134"/>
        </w:tabs>
        <w:ind w:left="0" w:firstLine="567"/>
        <w:jc w:val="both"/>
        <w:rPr>
          <w:iCs/>
          <w:sz w:val="28"/>
          <w:szCs w:val="28"/>
          <w:shd w:val="clear" w:color="auto" w:fill="FFFFFF"/>
          <w:lang w:val="en-US"/>
        </w:rPr>
      </w:pPr>
      <w:r w:rsidRPr="00C96D30">
        <w:rPr>
          <w:sz w:val="28"/>
          <w:szCs w:val="28"/>
          <w:lang w:val="en-US"/>
        </w:rPr>
        <w:t>Synergistic drug combinations tend to improve therapeutically relevant selectivity / J. Lehar, A.S. Krueger, W. Avery, A.M. Heilbut, L.M. Johansen, E.R. Price, R.J. Rickles, G.F. Short, J.E. Staunton, X. Jin, M.S. Lee, G.R. Zimmermann, A.A. Borisy // Nat. Biotechnol. – 2009. – V. 27. – P.659–666</w:t>
      </w:r>
    </w:p>
    <w:p w:rsidR="00004D83" w:rsidRPr="00C96D30" w:rsidRDefault="00004D83" w:rsidP="00004D83">
      <w:pPr>
        <w:numPr>
          <w:ilvl w:val="0"/>
          <w:numId w:val="9"/>
        </w:numPr>
        <w:tabs>
          <w:tab w:val="left" w:pos="1134"/>
        </w:tabs>
        <w:ind w:left="0" w:firstLine="567"/>
        <w:jc w:val="both"/>
        <w:rPr>
          <w:sz w:val="28"/>
          <w:szCs w:val="28"/>
          <w:lang w:val="en-US"/>
        </w:rPr>
      </w:pPr>
      <w:r w:rsidRPr="00C96D30">
        <w:rPr>
          <w:sz w:val="28"/>
          <w:szCs w:val="28"/>
          <w:lang w:val="en-US"/>
        </w:rPr>
        <w:lastRenderedPageBreak/>
        <w:t xml:space="preserve">Chemical combinations elucidate pathway interactions and regulation relevant to Hepatitis C replication / C.M. Owens, C. Mawhinney, J.M. Grenier, R. Altmeyer, M.S. Lee, A.A. Borisy, J. Lehar, L.M. Johansen // Mol. Syst. Biol. – 2010. – V. 6. – E.375. – URL: </w:t>
      </w:r>
      <w:hyperlink r:id="rId187" w:history="1">
        <w:r w:rsidRPr="00C96D30">
          <w:rPr>
            <w:rStyle w:val="a4"/>
            <w:color w:val="auto"/>
            <w:sz w:val="28"/>
            <w:szCs w:val="28"/>
            <w:lang w:val="en-US"/>
          </w:rPr>
          <w:t>http://dx.doi.org/10.1038/msb.2010.32</w:t>
        </w:r>
      </w:hyperlink>
      <w:r w:rsidRPr="00C96D30">
        <w:rPr>
          <w:sz w:val="28"/>
          <w:szCs w:val="28"/>
          <w:lang w:val="en-US"/>
        </w:rPr>
        <w:t>].</w:t>
      </w:r>
    </w:p>
    <w:p w:rsidR="00004D83" w:rsidRPr="00C96D30" w:rsidRDefault="00A30D9C" w:rsidP="00E725F3">
      <w:pPr>
        <w:numPr>
          <w:ilvl w:val="0"/>
          <w:numId w:val="9"/>
        </w:numPr>
        <w:tabs>
          <w:tab w:val="left" w:pos="1134"/>
        </w:tabs>
        <w:ind w:left="0" w:firstLine="567"/>
        <w:jc w:val="both"/>
        <w:rPr>
          <w:iCs/>
          <w:sz w:val="28"/>
          <w:szCs w:val="28"/>
          <w:shd w:val="clear" w:color="auto" w:fill="FFFFFF"/>
          <w:lang w:val="en-US"/>
        </w:rPr>
      </w:pPr>
      <w:r w:rsidRPr="00C96D30">
        <w:rPr>
          <w:sz w:val="28"/>
          <w:szCs w:val="28"/>
          <w:lang w:val="en-US"/>
        </w:rPr>
        <w:t>Response surface analysis of synergism between morphine and clonidine / R.J. Tallarida, D.J. Stone Jr., J.D. McCary, R.B. Raffa // J. Pharmacol. Exp. Ther. – 1999. – V. 289, №1. – P.8–13</w:t>
      </w:r>
    </w:p>
    <w:p w:rsidR="00A30D9C" w:rsidRPr="00C96D30" w:rsidRDefault="0049097A" w:rsidP="00E725F3">
      <w:pPr>
        <w:numPr>
          <w:ilvl w:val="0"/>
          <w:numId w:val="9"/>
        </w:numPr>
        <w:tabs>
          <w:tab w:val="left" w:pos="1134"/>
        </w:tabs>
        <w:ind w:left="0" w:firstLine="567"/>
        <w:jc w:val="both"/>
        <w:rPr>
          <w:iCs/>
          <w:sz w:val="28"/>
          <w:szCs w:val="28"/>
          <w:shd w:val="clear" w:color="auto" w:fill="FFFFFF"/>
          <w:lang w:val="en-US"/>
        </w:rPr>
      </w:pPr>
      <w:r w:rsidRPr="00C96D30">
        <w:rPr>
          <w:sz w:val="28"/>
          <w:szCs w:val="28"/>
          <w:lang w:val="en-US"/>
        </w:rPr>
        <w:t>Raffa R.B. Discovery of "self-synergistic" spinal/supraspinal antinociception produced by acetaminophen (paracetamol) / R.B. Raffa, D.J. Stone Jr., R.J. Tallarida // J. Pharmacol. Exp. Ther. – 2000. – V. 295, №1. – P.291–294.</w:t>
      </w:r>
    </w:p>
    <w:p w:rsidR="0049097A" w:rsidRPr="00C96D30" w:rsidRDefault="0049097A" w:rsidP="00E725F3">
      <w:pPr>
        <w:numPr>
          <w:ilvl w:val="0"/>
          <w:numId w:val="9"/>
        </w:numPr>
        <w:tabs>
          <w:tab w:val="left" w:pos="1134"/>
        </w:tabs>
        <w:ind w:left="0" w:firstLine="567"/>
        <w:jc w:val="both"/>
        <w:rPr>
          <w:iCs/>
          <w:sz w:val="28"/>
          <w:szCs w:val="28"/>
          <w:shd w:val="clear" w:color="auto" w:fill="FFFFFF"/>
          <w:lang w:val="en-US"/>
        </w:rPr>
      </w:pPr>
      <w:r w:rsidRPr="00C96D30">
        <w:rPr>
          <w:sz w:val="28"/>
          <w:szCs w:val="28"/>
          <w:lang w:val="en-US"/>
        </w:rPr>
        <w:t>Drug Interactions in Infectious Diseases / edited by Stephen C. Piscitelli, Keith A. Rodvold. – 2nd ed. – Totowa, N.J.: Humana Press, 2005. – 533 p.</w:t>
      </w:r>
    </w:p>
    <w:p w:rsidR="0049097A" w:rsidRPr="00C96D30" w:rsidRDefault="0049097A" w:rsidP="00E725F3">
      <w:pPr>
        <w:numPr>
          <w:ilvl w:val="0"/>
          <w:numId w:val="9"/>
        </w:numPr>
        <w:tabs>
          <w:tab w:val="left" w:pos="1134"/>
        </w:tabs>
        <w:ind w:left="0" w:firstLine="567"/>
        <w:jc w:val="both"/>
        <w:rPr>
          <w:iCs/>
          <w:sz w:val="28"/>
          <w:szCs w:val="28"/>
          <w:shd w:val="clear" w:color="auto" w:fill="FFFFFF"/>
          <w:lang w:val="en-US"/>
        </w:rPr>
      </w:pPr>
      <w:r w:rsidRPr="00C96D30">
        <w:rPr>
          <w:sz w:val="28"/>
          <w:szCs w:val="28"/>
          <w:lang w:val="en-US"/>
        </w:rPr>
        <w:t>Chou T.C. Theoretical Basis, Experimental Design and Computerized Simulation of Synergism and Antagonism in Drug Combination Studies / T.C. Chou // Pharmacological Reviews. – 2006. – V. 58, №3. – P.621–681</w:t>
      </w:r>
    </w:p>
    <w:p w:rsidR="0049097A" w:rsidRPr="00C96D30" w:rsidRDefault="0049097A" w:rsidP="00E725F3">
      <w:pPr>
        <w:numPr>
          <w:ilvl w:val="0"/>
          <w:numId w:val="9"/>
        </w:numPr>
        <w:tabs>
          <w:tab w:val="left" w:pos="1134"/>
        </w:tabs>
        <w:ind w:left="0" w:firstLine="567"/>
        <w:jc w:val="both"/>
        <w:rPr>
          <w:iCs/>
          <w:sz w:val="28"/>
          <w:szCs w:val="28"/>
          <w:shd w:val="clear" w:color="auto" w:fill="FFFFFF"/>
          <w:lang w:val="en-US"/>
        </w:rPr>
      </w:pPr>
      <w:r w:rsidRPr="00C96D30">
        <w:rPr>
          <w:sz w:val="28"/>
          <w:szCs w:val="28"/>
          <w:lang w:val="en-US"/>
        </w:rPr>
        <w:t>Consensus on concepts and terminology for combined-action assessment: The Saariselkä Agreement / W. Greco, H.-D. Unkelbach, G. Pöch, J. Sühnel, M. Kundi, W. Bödeker // Arch. Complex Environmen. Studies. – 1992. – V. 4, №3. – P. 65–69.</w:t>
      </w:r>
    </w:p>
    <w:p w:rsidR="0049097A" w:rsidRPr="00C96D30" w:rsidRDefault="0049097A" w:rsidP="00E725F3">
      <w:pPr>
        <w:numPr>
          <w:ilvl w:val="0"/>
          <w:numId w:val="9"/>
        </w:numPr>
        <w:tabs>
          <w:tab w:val="left" w:pos="1134"/>
        </w:tabs>
        <w:ind w:left="0" w:firstLine="567"/>
        <w:jc w:val="both"/>
        <w:rPr>
          <w:iCs/>
          <w:sz w:val="28"/>
          <w:szCs w:val="28"/>
          <w:shd w:val="clear" w:color="auto" w:fill="FFFFFF"/>
          <w:lang w:val="en-US"/>
        </w:rPr>
      </w:pPr>
      <w:r w:rsidRPr="00C96D30">
        <w:rPr>
          <w:sz w:val="28"/>
          <w:szCs w:val="28"/>
          <w:lang w:val="en-US"/>
        </w:rPr>
        <w:t>Gebhart O.F. Comments on the isobole method for analysis of drug interactions / O.F. Gebhart // Pain. – 1992. – V.51. – P.381</w:t>
      </w:r>
    </w:p>
    <w:p w:rsidR="0049097A" w:rsidRPr="00C96D30" w:rsidRDefault="0049097A" w:rsidP="00E725F3">
      <w:pPr>
        <w:numPr>
          <w:ilvl w:val="0"/>
          <w:numId w:val="9"/>
        </w:numPr>
        <w:tabs>
          <w:tab w:val="left" w:pos="1134"/>
        </w:tabs>
        <w:ind w:left="0" w:firstLine="567"/>
        <w:jc w:val="both"/>
        <w:rPr>
          <w:iCs/>
          <w:sz w:val="28"/>
          <w:szCs w:val="28"/>
          <w:shd w:val="clear" w:color="auto" w:fill="FFFFFF"/>
          <w:lang w:val="en-US"/>
        </w:rPr>
      </w:pPr>
      <w:r w:rsidRPr="00C96D30">
        <w:rPr>
          <w:sz w:val="28"/>
          <w:szCs w:val="28"/>
          <w:lang w:val="en-US"/>
        </w:rPr>
        <w:t>Miaskowski C. Comments on the evaluation of drug interactions using isobolographic analysis and analysis of variance / C. Miaskowski, J.D. Levine // Pain. – 1992. – V.51. – P.383–387</w:t>
      </w:r>
    </w:p>
    <w:p w:rsidR="0049097A" w:rsidRPr="00C96D30" w:rsidRDefault="0049097A" w:rsidP="00E725F3">
      <w:pPr>
        <w:numPr>
          <w:ilvl w:val="0"/>
          <w:numId w:val="9"/>
        </w:numPr>
        <w:tabs>
          <w:tab w:val="left" w:pos="1134"/>
        </w:tabs>
        <w:ind w:left="0" w:firstLine="567"/>
        <w:jc w:val="both"/>
        <w:rPr>
          <w:iCs/>
          <w:sz w:val="28"/>
          <w:szCs w:val="28"/>
          <w:shd w:val="clear" w:color="auto" w:fill="FFFFFF"/>
          <w:lang w:val="en-US"/>
        </w:rPr>
      </w:pPr>
      <w:r w:rsidRPr="00C96D30">
        <w:rPr>
          <w:sz w:val="28"/>
          <w:szCs w:val="28"/>
          <w:lang w:val="en-US"/>
        </w:rPr>
        <w:t>Suzuki S. The synergistic action of mixed irradiation with high-LET and low-LET radiation / S. Suzuki // Radiat Res. – 1994. – V.138. – P. 297–301</w:t>
      </w:r>
    </w:p>
    <w:p w:rsidR="0052315F" w:rsidRPr="00C96D30" w:rsidRDefault="0052315F" w:rsidP="00E725F3">
      <w:pPr>
        <w:numPr>
          <w:ilvl w:val="0"/>
          <w:numId w:val="9"/>
        </w:numPr>
        <w:tabs>
          <w:tab w:val="left" w:pos="1134"/>
        </w:tabs>
        <w:ind w:left="0" w:firstLine="567"/>
        <w:jc w:val="both"/>
        <w:rPr>
          <w:iCs/>
          <w:sz w:val="28"/>
          <w:szCs w:val="28"/>
          <w:shd w:val="clear" w:color="auto" w:fill="FFFFFF"/>
          <w:lang w:val="en-US"/>
        </w:rPr>
      </w:pPr>
      <w:r w:rsidRPr="00C96D30">
        <w:rPr>
          <w:sz w:val="28"/>
          <w:szCs w:val="28"/>
          <w:lang w:val="en-US"/>
        </w:rPr>
        <w:t>Consensus on concepts and terminology for combined-action assessment: The Saariselkä Agreement / W. Greco, H.-D. Unkelbach, G. Pöch, J. Sühnel, M. Kundi, W. Bödeker // Arch. Complex Environmen. Studies. – 1992. – V. 4, №3. – P. 65–69.</w:t>
      </w:r>
    </w:p>
    <w:p w:rsidR="0052315F" w:rsidRPr="00C96D30" w:rsidRDefault="0052315F" w:rsidP="00E725F3">
      <w:pPr>
        <w:numPr>
          <w:ilvl w:val="0"/>
          <w:numId w:val="9"/>
        </w:numPr>
        <w:tabs>
          <w:tab w:val="left" w:pos="1134"/>
        </w:tabs>
        <w:ind w:left="0" w:firstLine="567"/>
        <w:jc w:val="both"/>
        <w:rPr>
          <w:iCs/>
          <w:sz w:val="28"/>
          <w:szCs w:val="28"/>
          <w:shd w:val="clear" w:color="auto" w:fill="FFFFFF"/>
        </w:rPr>
      </w:pPr>
      <w:r w:rsidRPr="00C96D30">
        <w:rPr>
          <w:sz w:val="28"/>
          <w:szCs w:val="28"/>
        </w:rPr>
        <w:t>К методологии оценки типа комбинированной токсичности на основе данных эколого-эпидемиологического исследования / Б.А. Кацнельсон, Ю.И. Казмер, А.Н. Вараксин, Л.И. Привалова, В.Г. Панов, Е.П. Киреева // Токсикологический вестник. – 2011. – №3 (108). – C.2–6.</w:t>
      </w:r>
    </w:p>
    <w:p w:rsidR="002A0A4C" w:rsidRPr="00C96D30" w:rsidRDefault="002A0A4C" w:rsidP="00E725F3">
      <w:pPr>
        <w:numPr>
          <w:ilvl w:val="0"/>
          <w:numId w:val="9"/>
        </w:numPr>
        <w:tabs>
          <w:tab w:val="left" w:pos="1134"/>
        </w:tabs>
        <w:ind w:left="0" w:firstLine="567"/>
        <w:jc w:val="both"/>
        <w:rPr>
          <w:sz w:val="28"/>
          <w:szCs w:val="28"/>
        </w:rPr>
      </w:pPr>
      <w:r w:rsidRPr="00C96D30">
        <w:rPr>
          <w:sz w:val="28"/>
          <w:szCs w:val="28"/>
        </w:rPr>
        <w:t>Каган Ю.С. Проблема изучения и оценки комбинированного действия ксенобиотиков / Ю.С. Каган, Б.М. Штабский // Токсикологический вестник. – 1996. – № 5. – С. 2–9.</w:t>
      </w:r>
    </w:p>
    <w:p w:rsidR="0052315F" w:rsidRPr="00C96D30" w:rsidRDefault="0052315F" w:rsidP="00E725F3">
      <w:pPr>
        <w:numPr>
          <w:ilvl w:val="0"/>
          <w:numId w:val="9"/>
        </w:numPr>
        <w:tabs>
          <w:tab w:val="left" w:pos="1134"/>
        </w:tabs>
        <w:ind w:left="0" w:firstLine="567"/>
        <w:jc w:val="both"/>
        <w:rPr>
          <w:iCs/>
          <w:sz w:val="28"/>
          <w:szCs w:val="28"/>
          <w:shd w:val="clear" w:color="auto" w:fill="FFFFFF"/>
        </w:rPr>
      </w:pPr>
      <w:r w:rsidRPr="00C96D30">
        <w:rPr>
          <w:sz w:val="28"/>
          <w:szCs w:val="28"/>
        </w:rPr>
        <w:t>Кацнельсон Б.А. Комбинированное действие химических веществ / Б.А. Кацнельсон // Общая токсикология / Под ред. Б</w:t>
      </w:r>
      <w:r w:rsidRPr="00C96D30">
        <w:rPr>
          <w:sz w:val="28"/>
          <w:szCs w:val="28"/>
          <w:lang w:val="en-US"/>
        </w:rPr>
        <w:t>.</w:t>
      </w:r>
      <w:r w:rsidRPr="00C96D30">
        <w:rPr>
          <w:sz w:val="28"/>
          <w:szCs w:val="28"/>
        </w:rPr>
        <w:t>А</w:t>
      </w:r>
      <w:r w:rsidRPr="00C96D30">
        <w:rPr>
          <w:sz w:val="28"/>
          <w:szCs w:val="28"/>
          <w:lang w:val="en-US"/>
        </w:rPr>
        <w:t xml:space="preserve">. </w:t>
      </w:r>
      <w:r w:rsidRPr="00C96D30">
        <w:rPr>
          <w:sz w:val="28"/>
          <w:szCs w:val="28"/>
        </w:rPr>
        <w:t>Курляндского</w:t>
      </w:r>
      <w:r w:rsidRPr="00C96D30">
        <w:rPr>
          <w:sz w:val="28"/>
          <w:szCs w:val="28"/>
          <w:lang w:val="en-US"/>
        </w:rPr>
        <w:t xml:space="preserve">, </w:t>
      </w:r>
      <w:r w:rsidRPr="00C96D30">
        <w:rPr>
          <w:sz w:val="28"/>
          <w:szCs w:val="28"/>
        </w:rPr>
        <w:t>В</w:t>
      </w:r>
      <w:r w:rsidRPr="00C96D30">
        <w:rPr>
          <w:sz w:val="28"/>
          <w:szCs w:val="28"/>
          <w:lang w:val="en-US"/>
        </w:rPr>
        <w:t>.</w:t>
      </w:r>
      <w:r w:rsidRPr="00C96D30">
        <w:rPr>
          <w:sz w:val="28"/>
          <w:szCs w:val="28"/>
        </w:rPr>
        <w:t>А</w:t>
      </w:r>
      <w:r w:rsidRPr="00C96D30">
        <w:rPr>
          <w:sz w:val="28"/>
          <w:szCs w:val="28"/>
          <w:lang w:val="en-US"/>
        </w:rPr>
        <w:t xml:space="preserve">. </w:t>
      </w:r>
      <w:r w:rsidRPr="00C96D30">
        <w:rPr>
          <w:sz w:val="28"/>
          <w:szCs w:val="28"/>
        </w:rPr>
        <w:t>Филова</w:t>
      </w:r>
      <w:r w:rsidRPr="00C96D30">
        <w:rPr>
          <w:sz w:val="28"/>
          <w:szCs w:val="28"/>
          <w:lang w:val="en-US"/>
        </w:rPr>
        <w:t xml:space="preserve">. – </w:t>
      </w:r>
      <w:r w:rsidRPr="00C96D30">
        <w:rPr>
          <w:sz w:val="28"/>
          <w:szCs w:val="28"/>
        </w:rPr>
        <w:t>М</w:t>
      </w:r>
      <w:r w:rsidRPr="00C96D30">
        <w:rPr>
          <w:sz w:val="28"/>
          <w:szCs w:val="28"/>
          <w:lang w:val="en-US"/>
        </w:rPr>
        <w:t xml:space="preserve">.: </w:t>
      </w:r>
      <w:r w:rsidRPr="00C96D30">
        <w:rPr>
          <w:sz w:val="28"/>
          <w:szCs w:val="28"/>
        </w:rPr>
        <w:t>Медицина</w:t>
      </w:r>
      <w:r w:rsidRPr="00C96D30">
        <w:rPr>
          <w:sz w:val="28"/>
          <w:szCs w:val="28"/>
          <w:lang w:val="en-US"/>
        </w:rPr>
        <w:t xml:space="preserve">, 2002. – </w:t>
      </w:r>
      <w:r w:rsidRPr="00C96D30">
        <w:rPr>
          <w:sz w:val="28"/>
          <w:szCs w:val="28"/>
        </w:rPr>
        <w:t>С</w:t>
      </w:r>
      <w:r w:rsidRPr="00C96D30">
        <w:rPr>
          <w:sz w:val="28"/>
          <w:szCs w:val="28"/>
          <w:lang w:val="en-US"/>
        </w:rPr>
        <w:t>. 497–520.</w:t>
      </w:r>
    </w:p>
    <w:p w:rsidR="0052315F" w:rsidRPr="002109E5" w:rsidRDefault="00113EFD" w:rsidP="00E725F3">
      <w:pPr>
        <w:numPr>
          <w:ilvl w:val="0"/>
          <w:numId w:val="9"/>
        </w:numPr>
        <w:tabs>
          <w:tab w:val="left" w:pos="1134"/>
        </w:tabs>
        <w:ind w:left="0" w:firstLine="567"/>
        <w:jc w:val="both"/>
        <w:rPr>
          <w:iCs/>
          <w:sz w:val="28"/>
          <w:szCs w:val="28"/>
          <w:shd w:val="clear" w:color="auto" w:fill="FFFFFF"/>
        </w:rPr>
      </w:pPr>
      <w:r w:rsidRPr="002109E5">
        <w:rPr>
          <w:sz w:val="28"/>
          <w:szCs w:val="28"/>
        </w:rPr>
        <w:t>Сидоренко С.В. Исследования распространения антибиотикорезистентности: практическое значение для медицины//Инфекции и антимикробная терапия.-2002.-Т.4, №2.-С.38-41</w:t>
      </w:r>
    </w:p>
    <w:p w:rsidR="00113EFD" w:rsidRPr="002109E5" w:rsidRDefault="00113EFD" w:rsidP="00E725F3">
      <w:pPr>
        <w:numPr>
          <w:ilvl w:val="0"/>
          <w:numId w:val="9"/>
        </w:numPr>
        <w:tabs>
          <w:tab w:val="left" w:pos="1134"/>
        </w:tabs>
        <w:ind w:left="0" w:firstLine="567"/>
        <w:jc w:val="both"/>
        <w:rPr>
          <w:iCs/>
          <w:sz w:val="28"/>
          <w:szCs w:val="28"/>
          <w:shd w:val="clear" w:color="auto" w:fill="FFFFFF"/>
        </w:rPr>
      </w:pPr>
      <w:r w:rsidRPr="002109E5">
        <w:rPr>
          <w:sz w:val="28"/>
          <w:szCs w:val="28"/>
          <w:lang w:val="en-US"/>
        </w:rPr>
        <w:lastRenderedPageBreak/>
        <w:t>Amyes S.B., Gemmel C.G. Antibiotic resistance // J. Med. Microbiol. – 1997. – Vol. 46, N 6. – P. 436-470</w:t>
      </w:r>
    </w:p>
    <w:p w:rsidR="00113EFD" w:rsidRPr="002109E5" w:rsidRDefault="00113EFD" w:rsidP="00E725F3">
      <w:pPr>
        <w:numPr>
          <w:ilvl w:val="0"/>
          <w:numId w:val="9"/>
        </w:numPr>
        <w:tabs>
          <w:tab w:val="left" w:pos="1134"/>
        </w:tabs>
        <w:ind w:left="0" w:firstLine="567"/>
        <w:jc w:val="both"/>
        <w:rPr>
          <w:iCs/>
          <w:sz w:val="28"/>
          <w:szCs w:val="28"/>
          <w:shd w:val="clear" w:color="auto" w:fill="FFFFFF"/>
        </w:rPr>
      </w:pPr>
      <w:r w:rsidRPr="002109E5">
        <w:rPr>
          <w:sz w:val="28"/>
          <w:szCs w:val="28"/>
        </w:rPr>
        <w:t>Супотницкий М.В. Механизмы развития резистентности к антибиотикам у бактерий // Биопрепараты. — 2011. — № 2. — С. 4–11.</w:t>
      </w:r>
    </w:p>
    <w:p w:rsidR="00113EFD" w:rsidRPr="002109E5" w:rsidRDefault="00113EFD" w:rsidP="00E725F3">
      <w:pPr>
        <w:numPr>
          <w:ilvl w:val="0"/>
          <w:numId w:val="9"/>
        </w:numPr>
        <w:tabs>
          <w:tab w:val="left" w:pos="1134"/>
        </w:tabs>
        <w:ind w:left="0" w:firstLine="567"/>
        <w:jc w:val="both"/>
        <w:rPr>
          <w:iCs/>
          <w:sz w:val="28"/>
          <w:szCs w:val="28"/>
          <w:shd w:val="clear" w:color="auto" w:fill="FFFFFF"/>
        </w:rPr>
      </w:pPr>
      <w:r w:rsidRPr="002109E5">
        <w:rPr>
          <w:sz w:val="28"/>
          <w:szCs w:val="28"/>
        </w:rPr>
        <w:t>Черненькая Т.В., Годков М.А. «Проблемные» полирезистентные бактерии — возбудители внутрибольничных инфекций у пациентов в критических состояниях (обзор литературы) // Журнал им. Н.В. Склифосовского Неотложная медицинская помощь.– 2015.– № 3.– С. 30–35.</w:t>
      </w:r>
    </w:p>
    <w:p w:rsidR="00DC63B1" w:rsidRPr="002109E5" w:rsidRDefault="00DC63B1" w:rsidP="00E725F3">
      <w:pPr>
        <w:numPr>
          <w:ilvl w:val="0"/>
          <w:numId w:val="9"/>
        </w:numPr>
        <w:tabs>
          <w:tab w:val="left" w:pos="1134"/>
        </w:tabs>
        <w:ind w:left="0" w:firstLine="567"/>
        <w:jc w:val="both"/>
        <w:rPr>
          <w:iCs/>
          <w:sz w:val="28"/>
          <w:szCs w:val="28"/>
          <w:shd w:val="clear" w:color="auto" w:fill="FFFFFF"/>
          <w:lang w:val="en-US"/>
        </w:rPr>
      </w:pPr>
      <w:r w:rsidRPr="002109E5">
        <w:rPr>
          <w:sz w:val="28"/>
          <w:szCs w:val="28"/>
          <w:lang w:val="en-US"/>
        </w:rPr>
        <w:t xml:space="preserve">Antimicrobial Resistance among Gram-Negative Bacilli Causing Infections in Intensive Care Unit Patients in the United States between 1993 and 2004 / Sh.R. Lockhart, M.A. Abramson, S.E. Beekmann at all. // J. of Clin. Microbiol. – 2007. –Vol. 45. – Is. 10. – Pp. 3352–3359. </w:t>
      </w:r>
    </w:p>
    <w:p w:rsidR="00DC63B1" w:rsidRPr="002109E5" w:rsidRDefault="00DC63B1" w:rsidP="00E725F3">
      <w:pPr>
        <w:numPr>
          <w:ilvl w:val="0"/>
          <w:numId w:val="9"/>
        </w:numPr>
        <w:tabs>
          <w:tab w:val="left" w:pos="1134"/>
        </w:tabs>
        <w:ind w:left="0" w:firstLine="567"/>
        <w:jc w:val="both"/>
        <w:rPr>
          <w:iCs/>
          <w:sz w:val="28"/>
          <w:szCs w:val="28"/>
          <w:shd w:val="clear" w:color="auto" w:fill="FFFFFF"/>
          <w:lang w:val="en-US"/>
        </w:rPr>
      </w:pPr>
      <w:r w:rsidRPr="002109E5">
        <w:rPr>
          <w:sz w:val="28"/>
          <w:szCs w:val="28"/>
          <w:lang w:val="en-US"/>
        </w:rPr>
        <w:t xml:space="preserve">Giamarellou H. Multidrug-resistant Gram-negative bacteria: how to treat and for how long // International J. of Antimicrobial Agents. – 2010. – Vol. 36. – Suppl. 2. – Pp. 50–54. </w:t>
      </w:r>
    </w:p>
    <w:p w:rsidR="00DC63B1" w:rsidRPr="002109E5" w:rsidRDefault="00DC63B1" w:rsidP="00E725F3">
      <w:pPr>
        <w:numPr>
          <w:ilvl w:val="0"/>
          <w:numId w:val="9"/>
        </w:numPr>
        <w:tabs>
          <w:tab w:val="left" w:pos="1134"/>
        </w:tabs>
        <w:ind w:left="0" w:firstLine="567"/>
        <w:jc w:val="both"/>
        <w:rPr>
          <w:iCs/>
          <w:sz w:val="28"/>
          <w:szCs w:val="28"/>
          <w:shd w:val="clear" w:color="auto" w:fill="FFFFFF"/>
          <w:lang w:val="en-US"/>
        </w:rPr>
      </w:pPr>
      <w:r w:rsidRPr="002109E5">
        <w:rPr>
          <w:sz w:val="28"/>
          <w:szCs w:val="28"/>
          <w:lang w:val="en-US"/>
        </w:rPr>
        <w:t xml:space="preserve">Containment of a Country-wide Outbreak of Carbapenem-Resistant Klebsiella pneumoniae in Israeli Hospitals via a Nationally Implemented Intervention / M.J. Schwaber, B. Lev, A. Israeli at all //Clin. Infect. Diseases. – 2010. – Vol. 52. – Iss. 7. – Pp. 848–855. </w:t>
      </w:r>
    </w:p>
    <w:p w:rsidR="00DC63B1" w:rsidRPr="002109E5" w:rsidRDefault="00DC63B1" w:rsidP="00E725F3">
      <w:pPr>
        <w:numPr>
          <w:ilvl w:val="0"/>
          <w:numId w:val="9"/>
        </w:numPr>
        <w:tabs>
          <w:tab w:val="left" w:pos="1134"/>
        </w:tabs>
        <w:ind w:left="0" w:firstLine="567"/>
        <w:jc w:val="both"/>
        <w:rPr>
          <w:iCs/>
          <w:sz w:val="28"/>
          <w:szCs w:val="28"/>
          <w:shd w:val="clear" w:color="auto" w:fill="FFFFFF"/>
          <w:lang w:val="en-US"/>
        </w:rPr>
      </w:pPr>
      <w:r w:rsidRPr="002109E5">
        <w:rPr>
          <w:sz w:val="28"/>
          <w:szCs w:val="28"/>
          <w:lang w:val="en-US"/>
        </w:rPr>
        <w:t xml:space="preserve">Brooke J.S. Stenotrophomonas maltophilia: an Emerging Global Opportunistic Pathogen // Clin. Microbiol. Reviews. – 2012. – Vol. 25. – No. 1. – Pp. 2–41. </w:t>
      </w:r>
    </w:p>
    <w:p w:rsidR="00113EFD" w:rsidRPr="002109E5" w:rsidRDefault="00DC63B1" w:rsidP="00E725F3">
      <w:pPr>
        <w:numPr>
          <w:ilvl w:val="0"/>
          <w:numId w:val="9"/>
        </w:numPr>
        <w:tabs>
          <w:tab w:val="left" w:pos="1134"/>
        </w:tabs>
        <w:ind w:left="0" w:firstLine="567"/>
        <w:jc w:val="both"/>
        <w:rPr>
          <w:iCs/>
          <w:sz w:val="28"/>
          <w:szCs w:val="28"/>
          <w:shd w:val="clear" w:color="auto" w:fill="FFFFFF"/>
        </w:rPr>
      </w:pPr>
      <w:r w:rsidRPr="002109E5">
        <w:rPr>
          <w:sz w:val="28"/>
          <w:szCs w:val="28"/>
        </w:rPr>
        <w:t xml:space="preserve">Мартинович А.А. Динамика антибиотикорезистентности и эпидемиология инфекций, вызванных </w:t>
      </w:r>
      <w:r w:rsidRPr="002109E5">
        <w:rPr>
          <w:sz w:val="28"/>
          <w:szCs w:val="28"/>
          <w:lang w:val="en-US"/>
        </w:rPr>
        <w:t>Acinetobacter</w:t>
      </w:r>
      <w:r w:rsidRPr="002109E5">
        <w:rPr>
          <w:sz w:val="28"/>
          <w:szCs w:val="28"/>
        </w:rPr>
        <w:t xml:space="preserve"> </w:t>
      </w:r>
      <w:r w:rsidRPr="002109E5">
        <w:rPr>
          <w:sz w:val="28"/>
          <w:szCs w:val="28"/>
          <w:lang w:val="en-US"/>
        </w:rPr>
        <w:t>spp</w:t>
      </w:r>
      <w:r w:rsidRPr="002109E5">
        <w:rPr>
          <w:sz w:val="28"/>
          <w:szCs w:val="28"/>
        </w:rPr>
        <w:t>. в России // Клин. микробиол. и антимикробн. химиотерапия. – 2010. – Т. 12. – № 2. – С. 96–116.</w:t>
      </w:r>
    </w:p>
    <w:p w:rsidR="00DC63B1" w:rsidRPr="002109E5" w:rsidRDefault="00402C1E" w:rsidP="00E725F3">
      <w:pPr>
        <w:numPr>
          <w:ilvl w:val="0"/>
          <w:numId w:val="9"/>
        </w:numPr>
        <w:tabs>
          <w:tab w:val="left" w:pos="1134"/>
        </w:tabs>
        <w:ind w:left="0" w:firstLine="567"/>
        <w:jc w:val="both"/>
        <w:rPr>
          <w:iCs/>
          <w:sz w:val="28"/>
          <w:szCs w:val="28"/>
          <w:shd w:val="clear" w:color="auto" w:fill="FFFFFF"/>
          <w:lang w:val="en-US"/>
        </w:rPr>
      </w:pPr>
      <w:r w:rsidRPr="002109E5">
        <w:rPr>
          <w:sz w:val="28"/>
          <w:szCs w:val="28"/>
        </w:rPr>
        <w:t>Устойчивость к противомикробным препаратам. Доклад секретариата ВОЗ. А</w:t>
      </w:r>
      <w:r w:rsidRPr="002109E5">
        <w:rPr>
          <w:sz w:val="28"/>
          <w:szCs w:val="28"/>
          <w:lang w:val="en-US"/>
        </w:rPr>
        <w:t xml:space="preserve">70/12, 10 </w:t>
      </w:r>
      <w:r w:rsidRPr="002109E5">
        <w:rPr>
          <w:sz w:val="28"/>
          <w:szCs w:val="28"/>
        </w:rPr>
        <w:t>апреля</w:t>
      </w:r>
      <w:r w:rsidRPr="002109E5">
        <w:rPr>
          <w:sz w:val="28"/>
          <w:szCs w:val="28"/>
          <w:lang w:val="en-US"/>
        </w:rPr>
        <w:t xml:space="preserve"> 2017 </w:t>
      </w:r>
      <w:r w:rsidRPr="002109E5">
        <w:rPr>
          <w:sz w:val="28"/>
          <w:szCs w:val="28"/>
        </w:rPr>
        <w:t>г</w:t>
      </w:r>
      <w:r w:rsidR="002109E5" w:rsidRPr="002109E5">
        <w:rPr>
          <w:sz w:val="28"/>
          <w:szCs w:val="28"/>
          <w:lang w:val="en-US"/>
        </w:rPr>
        <w:t>.</w:t>
      </w:r>
      <w:r w:rsidRPr="002109E5">
        <w:rPr>
          <w:sz w:val="28"/>
          <w:szCs w:val="28"/>
          <w:lang w:val="en-US"/>
        </w:rPr>
        <w:t xml:space="preserve"> </w:t>
      </w:r>
      <w:hyperlink r:id="rId188" w:history="1">
        <w:r w:rsidRPr="002109E5">
          <w:rPr>
            <w:rStyle w:val="a4"/>
            <w:color w:val="auto"/>
            <w:sz w:val="28"/>
            <w:szCs w:val="28"/>
            <w:lang w:val="en-US"/>
          </w:rPr>
          <w:t>https://www.who.int/en/news-room/fact-sheets/detail/antimicrobial-resistance</w:t>
        </w:r>
      </w:hyperlink>
    </w:p>
    <w:p w:rsidR="00402C1E" w:rsidRPr="00C96D30" w:rsidRDefault="00402C1E" w:rsidP="00E725F3">
      <w:pPr>
        <w:numPr>
          <w:ilvl w:val="0"/>
          <w:numId w:val="9"/>
        </w:numPr>
        <w:tabs>
          <w:tab w:val="left" w:pos="1134"/>
        </w:tabs>
        <w:ind w:left="0" w:firstLine="567"/>
        <w:jc w:val="both"/>
        <w:rPr>
          <w:iCs/>
          <w:sz w:val="28"/>
          <w:szCs w:val="28"/>
          <w:shd w:val="clear" w:color="auto" w:fill="FFFFFF"/>
          <w:lang w:val="en-US"/>
        </w:rPr>
      </w:pPr>
      <w:r w:rsidRPr="00C96D30">
        <w:rPr>
          <w:sz w:val="28"/>
          <w:szCs w:val="28"/>
          <w:lang w:val="en-US"/>
        </w:rPr>
        <w:t>Dalovisio, J.R. IDSA: Infancy to adulthood in four decades. // Clinical Infectious Diseases, No. 40, 2005. pp. 574–578.</w:t>
      </w:r>
    </w:p>
    <w:p w:rsidR="00402C1E" w:rsidRPr="00C96D30" w:rsidRDefault="0061183B" w:rsidP="00E725F3">
      <w:pPr>
        <w:numPr>
          <w:ilvl w:val="0"/>
          <w:numId w:val="9"/>
        </w:numPr>
        <w:tabs>
          <w:tab w:val="left" w:pos="1134"/>
        </w:tabs>
        <w:ind w:left="0" w:firstLine="567"/>
        <w:jc w:val="both"/>
        <w:rPr>
          <w:iCs/>
          <w:sz w:val="28"/>
          <w:szCs w:val="28"/>
          <w:shd w:val="clear" w:color="auto" w:fill="FFFFFF"/>
          <w:lang w:val="en-US"/>
        </w:rPr>
      </w:pPr>
      <w:r w:rsidRPr="00C96D30">
        <w:rPr>
          <w:iCs/>
          <w:sz w:val="28"/>
          <w:szCs w:val="28"/>
          <w:shd w:val="clear" w:color="auto" w:fill="FFFFFF"/>
          <w:lang w:val="en-US"/>
        </w:rPr>
        <w:t>CLSI Performance Standards for Antimicrobial Susceptibility Testing, 29</w:t>
      </w:r>
      <w:r w:rsidRPr="00C96D30">
        <w:rPr>
          <w:iCs/>
          <w:sz w:val="28"/>
          <w:szCs w:val="28"/>
          <w:shd w:val="clear" w:color="auto" w:fill="FFFFFF"/>
          <w:vertAlign w:val="superscript"/>
          <w:lang w:val="en-US"/>
        </w:rPr>
        <w:t>th</w:t>
      </w:r>
      <w:r w:rsidRPr="00C96D30">
        <w:rPr>
          <w:iCs/>
          <w:sz w:val="28"/>
          <w:szCs w:val="28"/>
          <w:shd w:val="clear" w:color="auto" w:fill="FFFFFF"/>
          <w:lang w:val="en-US"/>
        </w:rPr>
        <w:t xml:space="preserve"> ed. CLSI supplement M100. Wayne, PA , Clinical and Laboratory Standards Institute, 2019</w:t>
      </w:r>
    </w:p>
    <w:p w:rsidR="0061183B" w:rsidRPr="00C96D30" w:rsidRDefault="0061183B" w:rsidP="0061183B">
      <w:pPr>
        <w:numPr>
          <w:ilvl w:val="0"/>
          <w:numId w:val="9"/>
        </w:numPr>
        <w:tabs>
          <w:tab w:val="left" w:pos="1134"/>
        </w:tabs>
        <w:ind w:left="0" w:firstLine="567"/>
        <w:jc w:val="both"/>
        <w:rPr>
          <w:sz w:val="28"/>
          <w:szCs w:val="28"/>
        </w:rPr>
      </w:pPr>
      <w:r w:rsidRPr="00C96D30">
        <w:rPr>
          <w:sz w:val="28"/>
          <w:szCs w:val="28"/>
          <w:lang w:eastAsia="en-US"/>
        </w:rPr>
        <w:t>Государственная фармакопея Республики Казахстан. - Алматы: Издательский дом «Жибек молы», 2008. - Т.1. – 592 с.</w:t>
      </w:r>
    </w:p>
    <w:p w:rsidR="0061183B" w:rsidRPr="00C96D30" w:rsidRDefault="0061183B" w:rsidP="0061183B">
      <w:pPr>
        <w:numPr>
          <w:ilvl w:val="0"/>
          <w:numId w:val="9"/>
        </w:numPr>
        <w:tabs>
          <w:tab w:val="left" w:pos="1134"/>
        </w:tabs>
        <w:ind w:left="0" w:firstLine="567"/>
        <w:jc w:val="both"/>
        <w:rPr>
          <w:sz w:val="28"/>
          <w:szCs w:val="28"/>
        </w:rPr>
      </w:pPr>
      <w:r w:rsidRPr="00C96D30">
        <w:rPr>
          <w:sz w:val="28"/>
          <w:szCs w:val="28"/>
          <w:lang w:eastAsia="en-US"/>
        </w:rPr>
        <w:t>Государственная фармакопея Республики Казахстан. - Алматы: Издательский дом «Жибек жолы», 2009. - Т.2. – 804 с.</w:t>
      </w:r>
    </w:p>
    <w:p w:rsidR="0061183B" w:rsidRPr="00C96D30" w:rsidRDefault="0061183B" w:rsidP="0061183B">
      <w:pPr>
        <w:numPr>
          <w:ilvl w:val="0"/>
          <w:numId w:val="9"/>
        </w:numPr>
        <w:tabs>
          <w:tab w:val="left" w:pos="1134"/>
        </w:tabs>
        <w:ind w:left="0" w:firstLine="567"/>
        <w:jc w:val="both"/>
        <w:rPr>
          <w:iCs/>
          <w:sz w:val="28"/>
          <w:szCs w:val="28"/>
          <w:shd w:val="clear" w:color="auto" w:fill="FFFFFF"/>
        </w:rPr>
      </w:pPr>
      <w:r w:rsidRPr="00C96D30">
        <w:rPr>
          <w:sz w:val="28"/>
          <w:szCs w:val="28"/>
          <w:lang w:eastAsia="en-US"/>
        </w:rPr>
        <w:t>Государственная фармакопея Республики Казахстан. - Алматы: Издательский дом «Жибек</w:t>
      </w:r>
    </w:p>
    <w:p w:rsidR="0061183B" w:rsidRDefault="0061183B" w:rsidP="0061183B">
      <w:pPr>
        <w:numPr>
          <w:ilvl w:val="0"/>
          <w:numId w:val="9"/>
        </w:numPr>
        <w:tabs>
          <w:tab w:val="left" w:pos="1134"/>
        </w:tabs>
        <w:ind w:left="0" w:firstLine="567"/>
        <w:jc w:val="both"/>
        <w:rPr>
          <w:sz w:val="28"/>
          <w:szCs w:val="28"/>
          <w:lang w:val="en-US" w:eastAsia="en-US"/>
        </w:rPr>
      </w:pPr>
      <w:r w:rsidRPr="00C96D30">
        <w:rPr>
          <w:sz w:val="28"/>
          <w:szCs w:val="28"/>
          <w:lang w:val="en-US" w:eastAsia="en-US"/>
        </w:rPr>
        <w:t>European Pharmacopoeia.  - 6-th edition. - Strasbourg: Council of Europe, 2007. - Vol. 1.  - 1129 p.</w:t>
      </w:r>
    </w:p>
    <w:p w:rsidR="00C23F97" w:rsidRPr="00C23F97" w:rsidRDefault="00C23F97" w:rsidP="00C23F97">
      <w:pPr>
        <w:numPr>
          <w:ilvl w:val="0"/>
          <w:numId w:val="9"/>
        </w:numPr>
        <w:tabs>
          <w:tab w:val="left" w:pos="1134"/>
        </w:tabs>
        <w:ind w:left="0" w:firstLine="567"/>
        <w:jc w:val="both"/>
        <w:rPr>
          <w:sz w:val="28"/>
          <w:szCs w:val="28"/>
        </w:rPr>
      </w:pPr>
      <w:r>
        <w:rPr>
          <w:sz w:val="28"/>
          <w:szCs w:val="28"/>
          <w:lang w:eastAsia="en-US"/>
        </w:rPr>
        <w:t xml:space="preserve">Фармакопея Евразийского экономического союза.  </w:t>
      </w:r>
      <w:r w:rsidRPr="00C96D30">
        <w:rPr>
          <w:sz w:val="28"/>
          <w:szCs w:val="28"/>
          <w:lang w:eastAsia="en-US"/>
        </w:rPr>
        <w:t>20</w:t>
      </w:r>
      <w:r>
        <w:rPr>
          <w:sz w:val="28"/>
          <w:szCs w:val="28"/>
          <w:lang w:eastAsia="en-US"/>
        </w:rPr>
        <w:t>20</w:t>
      </w:r>
      <w:r w:rsidRPr="00C96D30">
        <w:rPr>
          <w:sz w:val="28"/>
          <w:szCs w:val="28"/>
          <w:lang w:eastAsia="en-US"/>
        </w:rPr>
        <w:t>. - Т.</w:t>
      </w:r>
      <w:r>
        <w:rPr>
          <w:sz w:val="28"/>
          <w:szCs w:val="28"/>
          <w:lang w:eastAsia="en-US"/>
        </w:rPr>
        <w:t>1</w:t>
      </w:r>
      <w:r w:rsidRPr="00C96D30">
        <w:rPr>
          <w:sz w:val="28"/>
          <w:szCs w:val="28"/>
          <w:lang w:eastAsia="en-US"/>
        </w:rPr>
        <w:t xml:space="preserve">. – </w:t>
      </w:r>
      <w:r>
        <w:rPr>
          <w:sz w:val="28"/>
          <w:szCs w:val="28"/>
          <w:lang w:eastAsia="en-US"/>
        </w:rPr>
        <w:t>568</w:t>
      </w:r>
      <w:r w:rsidRPr="00C96D30">
        <w:rPr>
          <w:sz w:val="28"/>
          <w:szCs w:val="28"/>
          <w:lang w:eastAsia="en-US"/>
        </w:rPr>
        <w:t xml:space="preserve"> с.</w:t>
      </w:r>
    </w:p>
    <w:p w:rsidR="00C23F97" w:rsidRPr="00C23F97" w:rsidRDefault="00C23F97" w:rsidP="00C23F97">
      <w:pPr>
        <w:numPr>
          <w:ilvl w:val="0"/>
          <w:numId w:val="9"/>
        </w:numPr>
        <w:tabs>
          <w:tab w:val="left" w:pos="1134"/>
        </w:tabs>
        <w:ind w:left="0" w:firstLine="567"/>
        <w:jc w:val="both"/>
        <w:rPr>
          <w:sz w:val="28"/>
          <w:szCs w:val="28"/>
          <w:lang w:eastAsia="en-US"/>
        </w:rPr>
      </w:pPr>
      <w:r>
        <w:rPr>
          <w:sz w:val="28"/>
          <w:szCs w:val="28"/>
          <w:lang w:eastAsia="en-US"/>
        </w:rPr>
        <w:t>Бекешева К</w:t>
      </w:r>
      <w:r w:rsidRPr="00C23F97">
        <w:rPr>
          <w:sz w:val="28"/>
          <w:szCs w:val="28"/>
          <w:lang w:eastAsia="en-US"/>
        </w:rPr>
        <w:t>.</w:t>
      </w:r>
      <w:r>
        <w:rPr>
          <w:sz w:val="28"/>
          <w:szCs w:val="28"/>
          <w:lang w:eastAsia="en-US"/>
        </w:rPr>
        <w:t>Б</w:t>
      </w:r>
      <w:r w:rsidRPr="00C23F97">
        <w:rPr>
          <w:sz w:val="28"/>
          <w:szCs w:val="28"/>
          <w:lang w:eastAsia="en-US"/>
        </w:rPr>
        <w:t>. Дисс</w:t>
      </w:r>
      <w:r w:rsidR="0078637E">
        <w:rPr>
          <w:sz w:val="28"/>
          <w:szCs w:val="28"/>
          <w:lang w:eastAsia="en-US"/>
        </w:rPr>
        <w:t>ертационная работа «Разработка и исследование н</w:t>
      </w:r>
      <w:r w:rsidRPr="00C23F97">
        <w:rPr>
          <w:sz w:val="28"/>
          <w:szCs w:val="28"/>
          <w:lang w:eastAsia="en-US"/>
        </w:rPr>
        <w:t xml:space="preserve">овых лекарственных средств на основе </w:t>
      </w:r>
      <w:r w:rsidR="0078637E">
        <w:rPr>
          <w:sz w:val="28"/>
          <w:szCs w:val="28"/>
          <w:lang w:eastAsia="en-US"/>
        </w:rPr>
        <w:t>аддукта иода». – Алматы, 2017. - 151</w:t>
      </w:r>
      <w:r w:rsidRPr="00C23F97">
        <w:rPr>
          <w:sz w:val="28"/>
          <w:szCs w:val="28"/>
          <w:lang w:eastAsia="en-US"/>
        </w:rPr>
        <w:t xml:space="preserve"> с. </w:t>
      </w:r>
    </w:p>
    <w:p w:rsidR="0061183B" w:rsidRPr="00C96D30" w:rsidRDefault="0061183B" w:rsidP="0061183B">
      <w:pPr>
        <w:numPr>
          <w:ilvl w:val="0"/>
          <w:numId w:val="9"/>
        </w:numPr>
        <w:tabs>
          <w:tab w:val="left" w:pos="0"/>
          <w:tab w:val="left" w:pos="916"/>
          <w:tab w:val="left" w:pos="1134"/>
        </w:tabs>
        <w:ind w:left="0" w:firstLine="567"/>
        <w:jc w:val="both"/>
        <w:rPr>
          <w:sz w:val="28"/>
          <w:szCs w:val="28"/>
        </w:rPr>
      </w:pPr>
      <w:r w:rsidRPr="00C96D30">
        <w:rPr>
          <w:iCs/>
          <w:sz w:val="28"/>
          <w:szCs w:val="28"/>
        </w:rPr>
        <w:lastRenderedPageBreak/>
        <w:t>Сильверстейн Р.Вебстер, Кимл</w:t>
      </w:r>
      <w:r w:rsidRPr="00C96D30">
        <w:rPr>
          <w:sz w:val="28"/>
          <w:szCs w:val="28"/>
        </w:rPr>
        <w:t xml:space="preserve"> </w:t>
      </w:r>
      <w:r w:rsidRPr="00C96D30">
        <w:rPr>
          <w:iCs/>
          <w:sz w:val="28"/>
          <w:szCs w:val="28"/>
        </w:rPr>
        <w:t xml:space="preserve">Д. </w:t>
      </w:r>
      <w:r w:rsidRPr="00C96D30">
        <w:rPr>
          <w:sz w:val="28"/>
          <w:szCs w:val="28"/>
        </w:rPr>
        <w:t>Спектрометрическая идентификация органических соединений. - М.: «БИНОМ. Лаборатория знаний", 2011.</w:t>
      </w:r>
      <w:r w:rsidRPr="00C96D30">
        <w:rPr>
          <w:rStyle w:val="af6"/>
          <w:rFonts w:ascii="Times New Roman" w:hAnsi="Times New Roman" w:cs="Times New Roman"/>
          <w:sz w:val="28"/>
          <w:szCs w:val="28"/>
        </w:rPr>
        <w:t xml:space="preserve"> </w:t>
      </w:r>
    </w:p>
    <w:p w:rsidR="0061183B" w:rsidRPr="00C96D30" w:rsidRDefault="005772C6" w:rsidP="005772C6">
      <w:pPr>
        <w:numPr>
          <w:ilvl w:val="0"/>
          <w:numId w:val="9"/>
        </w:numPr>
        <w:tabs>
          <w:tab w:val="left" w:pos="0"/>
          <w:tab w:val="left" w:pos="916"/>
          <w:tab w:val="left" w:pos="1134"/>
        </w:tabs>
        <w:ind w:left="0" w:firstLine="567"/>
        <w:jc w:val="both"/>
        <w:rPr>
          <w:iCs/>
          <w:sz w:val="28"/>
          <w:szCs w:val="28"/>
        </w:rPr>
      </w:pPr>
      <w:r w:rsidRPr="008C6EA6">
        <w:rPr>
          <w:iCs/>
          <w:sz w:val="28"/>
          <w:szCs w:val="28"/>
          <w:lang w:val="en-US"/>
        </w:rPr>
        <w:t>Mosmann T. 1983. Rapid colorimetric assay for cellular growth and survival: Application to proliferation and cytotoxicity assays. </w:t>
      </w:r>
      <w:r w:rsidRPr="00C96D30">
        <w:rPr>
          <w:iCs/>
          <w:sz w:val="28"/>
          <w:szCs w:val="28"/>
        </w:rPr>
        <w:t>Journal of Immunological Methods. 65(1-2):55-63. </w:t>
      </w:r>
      <w:hyperlink r:id="rId189" w:tgtFrame="_blank" w:history="1">
        <w:r w:rsidRPr="00C96D30">
          <w:rPr>
            <w:iCs/>
            <w:sz w:val="28"/>
            <w:szCs w:val="28"/>
          </w:rPr>
          <w:t>http://dx.doi.org/10.1016/0022-1759(83)90303-4</w:t>
        </w:r>
      </w:hyperlink>
    </w:p>
    <w:p w:rsidR="005772C6" w:rsidRPr="00C96D30" w:rsidRDefault="005772C6" w:rsidP="005772C6">
      <w:pPr>
        <w:numPr>
          <w:ilvl w:val="0"/>
          <w:numId w:val="9"/>
        </w:numPr>
        <w:tabs>
          <w:tab w:val="left" w:pos="0"/>
          <w:tab w:val="left" w:pos="916"/>
          <w:tab w:val="left" w:pos="1134"/>
        </w:tabs>
        <w:ind w:left="0" w:firstLine="567"/>
        <w:jc w:val="both"/>
        <w:rPr>
          <w:iCs/>
          <w:sz w:val="28"/>
          <w:szCs w:val="28"/>
          <w:lang w:val="en-US"/>
        </w:rPr>
      </w:pPr>
      <w:r w:rsidRPr="00C96D30">
        <w:rPr>
          <w:sz w:val="28"/>
          <w:szCs w:val="28"/>
          <w:lang w:val="en-US"/>
        </w:rPr>
        <w:t xml:space="preserve">Maron D.M., Ames B.N. Revised methods for the </w:t>
      </w:r>
      <w:r w:rsidRPr="00C96D30">
        <w:rPr>
          <w:i/>
          <w:sz w:val="28"/>
          <w:szCs w:val="28"/>
          <w:lang w:val="en-US"/>
        </w:rPr>
        <w:t>Salmonella</w:t>
      </w:r>
      <w:r w:rsidRPr="00C96D30">
        <w:rPr>
          <w:sz w:val="28"/>
          <w:szCs w:val="28"/>
          <w:lang w:val="en-US"/>
        </w:rPr>
        <w:t xml:space="preserve"> mutagenicity test / Mutation Res. – 1983. – Vol.3. – P. 173-215</w:t>
      </w:r>
    </w:p>
    <w:p w:rsidR="005772C6" w:rsidRPr="00C96D30" w:rsidRDefault="005772C6" w:rsidP="005772C6">
      <w:pPr>
        <w:numPr>
          <w:ilvl w:val="0"/>
          <w:numId w:val="9"/>
        </w:numPr>
        <w:tabs>
          <w:tab w:val="left" w:pos="0"/>
          <w:tab w:val="left" w:pos="916"/>
          <w:tab w:val="left" w:pos="1134"/>
        </w:tabs>
        <w:ind w:left="0" w:firstLine="567"/>
        <w:jc w:val="both"/>
        <w:rPr>
          <w:iCs/>
          <w:sz w:val="28"/>
          <w:szCs w:val="28"/>
          <w:lang w:val="en-US"/>
        </w:rPr>
      </w:pPr>
      <w:r w:rsidRPr="00C96D30">
        <w:rPr>
          <w:iCs/>
          <w:sz w:val="28"/>
          <w:szCs w:val="28"/>
          <w:lang w:val="en-US"/>
        </w:rPr>
        <w:t>OECD Guideline for the testing of chemicals No 471. Bacterial Reverse Mutation Test / OECD, 1997. – 11 p.</w:t>
      </w:r>
    </w:p>
    <w:p w:rsidR="005772C6" w:rsidRPr="00C96D30" w:rsidRDefault="000F6EB7" w:rsidP="005772C6">
      <w:pPr>
        <w:numPr>
          <w:ilvl w:val="0"/>
          <w:numId w:val="9"/>
        </w:numPr>
        <w:tabs>
          <w:tab w:val="left" w:pos="0"/>
          <w:tab w:val="left" w:pos="916"/>
          <w:tab w:val="left" w:pos="1134"/>
        </w:tabs>
        <w:ind w:left="0" w:firstLine="567"/>
        <w:jc w:val="both"/>
        <w:rPr>
          <w:iCs/>
          <w:sz w:val="28"/>
          <w:szCs w:val="28"/>
          <w:lang w:val="en-US"/>
        </w:rPr>
      </w:pPr>
      <w:r w:rsidRPr="00C96D30">
        <w:rPr>
          <w:sz w:val="28"/>
          <w:szCs w:val="28"/>
          <w:lang w:val="en-US"/>
        </w:rPr>
        <w:t xml:space="preserve">Synergistic Interaction between Silver Nanoparticles and Membrane-Permeabilizing Antimicrobial Peptides. / S. Ruden, K. Hilpert, M. Berditsch, P. Wadhwani, A.S. Ulrich // Antimicrob. </w:t>
      </w:r>
      <w:r w:rsidRPr="00C96D30">
        <w:rPr>
          <w:sz w:val="28"/>
          <w:szCs w:val="28"/>
        </w:rPr>
        <w:t>Agents Chemother. – 2009. – V. 53, №8. – P.3538–3540</w:t>
      </w:r>
    </w:p>
    <w:p w:rsidR="000F6EB7" w:rsidRPr="00C96D30" w:rsidRDefault="000F6EB7" w:rsidP="00E725F3">
      <w:pPr>
        <w:numPr>
          <w:ilvl w:val="0"/>
          <w:numId w:val="9"/>
        </w:numPr>
        <w:tabs>
          <w:tab w:val="left" w:pos="1134"/>
        </w:tabs>
        <w:ind w:left="0" w:firstLine="567"/>
        <w:jc w:val="both"/>
        <w:rPr>
          <w:sz w:val="28"/>
          <w:szCs w:val="28"/>
          <w:shd w:val="clear" w:color="auto" w:fill="FFFFFF"/>
          <w:lang w:val="en-US"/>
        </w:rPr>
      </w:pPr>
      <w:r w:rsidRPr="00C96D30">
        <w:rPr>
          <w:sz w:val="28"/>
          <w:szCs w:val="28"/>
          <w:lang w:val="en-US"/>
        </w:rPr>
        <w:t>Fehri L.F. Activities of Antimicrobial Peptides and Synergy with Enrofloxacin against Mycoplasma pulmonis / L.F. Fehri, H. Wróblewski, A. Blanchard // Antimicrob. Agents Chemother. – 2007. – V. 51, №2. – P.468–474.</w:t>
      </w:r>
    </w:p>
    <w:p w:rsidR="000F6EB7" w:rsidRPr="00C96D30" w:rsidRDefault="000F6EB7" w:rsidP="000F6EB7">
      <w:pPr>
        <w:numPr>
          <w:ilvl w:val="0"/>
          <w:numId w:val="9"/>
        </w:numPr>
        <w:tabs>
          <w:tab w:val="left" w:pos="1134"/>
        </w:tabs>
        <w:ind w:left="0" w:firstLine="567"/>
        <w:jc w:val="both"/>
        <w:rPr>
          <w:lang w:val="en-US"/>
        </w:rPr>
      </w:pPr>
      <w:r w:rsidRPr="00C96D30">
        <w:rPr>
          <w:sz w:val="28"/>
          <w:szCs w:val="28"/>
          <w:lang w:val="en-US"/>
        </w:rPr>
        <w:t>Bekesheva K.B., Baczek T., Konieczna A. Roszkowska  A., Kalykova</w:t>
      </w:r>
      <w:r w:rsidRPr="00C96D30">
        <w:rPr>
          <w:sz w:val="28"/>
          <w:szCs w:val="28"/>
          <w:vertAlign w:val="superscript"/>
          <w:lang w:val="en-US"/>
        </w:rPr>
        <w:t xml:space="preserve">, </w:t>
      </w:r>
      <w:r w:rsidRPr="00C96D30">
        <w:rPr>
          <w:sz w:val="28"/>
          <w:szCs w:val="28"/>
          <w:lang w:val="en-US"/>
        </w:rPr>
        <w:t xml:space="preserve">G., Ustenova  D., Barinov. Analysis of the substance on the basis of iodine adducts with by liquid cromatography combination with mass spectrometry Ls-ms // ls-ms </w:t>
      </w:r>
      <w:r w:rsidRPr="00C96D30">
        <w:rPr>
          <w:sz w:val="28"/>
          <w:szCs w:val="28"/>
        </w:rPr>
        <w:t>Астанинский</w:t>
      </w:r>
      <w:r w:rsidRPr="00C96D30">
        <w:rPr>
          <w:sz w:val="28"/>
          <w:szCs w:val="28"/>
          <w:lang w:val="en-US"/>
        </w:rPr>
        <w:t xml:space="preserve"> </w:t>
      </w:r>
      <w:r w:rsidRPr="00C96D30">
        <w:rPr>
          <w:sz w:val="28"/>
          <w:szCs w:val="28"/>
        </w:rPr>
        <w:t>медицинский</w:t>
      </w:r>
      <w:r w:rsidRPr="00C96D30">
        <w:rPr>
          <w:sz w:val="28"/>
          <w:szCs w:val="28"/>
          <w:lang w:val="en-US"/>
        </w:rPr>
        <w:t xml:space="preserve"> </w:t>
      </w:r>
      <w:r w:rsidRPr="00C96D30">
        <w:rPr>
          <w:sz w:val="28"/>
          <w:szCs w:val="28"/>
        </w:rPr>
        <w:t>журнал</w:t>
      </w:r>
      <w:r w:rsidRPr="00C96D30">
        <w:rPr>
          <w:sz w:val="28"/>
          <w:szCs w:val="28"/>
          <w:lang w:val="en-US"/>
        </w:rPr>
        <w:t xml:space="preserve">. - 2017. - №2. – </w:t>
      </w:r>
      <w:r w:rsidRPr="00C96D30">
        <w:rPr>
          <w:sz w:val="28"/>
          <w:szCs w:val="28"/>
        </w:rPr>
        <w:t>С</w:t>
      </w:r>
      <w:r w:rsidRPr="00C96D30">
        <w:rPr>
          <w:sz w:val="28"/>
          <w:szCs w:val="28"/>
          <w:lang w:val="en-US"/>
        </w:rPr>
        <w:t>. 181-187.</w:t>
      </w:r>
    </w:p>
    <w:p w:rsidR="000F6EB7" w:rsidRPr="00C96D30" w:rsidRDefault="000F6EB7" w:rsidP="000F6EB7">
      <w:pPr>
        <w:pStyle w:val="13"/>
        <w:numPr>
          <w:ilvl w:val="0"/>
          <w:numId w:val="9"/>
        </w:numPr>
        <w:tabs>
          <w:tab w:val="left" w:pos="0"/>
          <w:tab w:val="left" w:pos="1080"/>
          <w:tab w:val="left" w:pos="1134"/>
        </w:tabs>
        <w:ind w:left="0" w:firstLine="567"/>
        <w:jc w:val="both"/>
        <w:rPr>
          <w:sz w:val="28"/>
          <w:szCs w:val="28"/>
          <w:lang w:val="en-US" w:eastAsia="en-US"/>
        </w:rPr>
      </w:pPr>
      <w:r w:rsidRPr="00C96D30">
        <w:rPr>
          <w:sz w:val="28"/>
          <w:szCs w:val="28"/>
          <w:lang w:val="en-US"/>
        </w:rPr>
        <w:t xml:space="preserve">Kalykova A.S. Stability and storage conditions of the new pharmaceutical substance with antibacterial action // </w:t>
      </w:r>
      <w:r w:rsidRPr="00C96D30">
        <w:rPr>
          <w:sz w:val="28"/>
          <w:szCs w:val="28"/>
        </w:rPr>
        <w:t>Фармация</w:t>
      </w:r>
      <w:r w:rsidRPr="00C96D30">
        <w:rPr>
          <w:sz w:val="28"/>
          <w:szCs w:val="28"/>
          <w:lang w:val="en-US"/>
        </w:rPr>
        <w:t xml:space="preserve"> </w:t>
      </w:r>
      <w:r w:rsidRPr="00C96D30">
        <w:rPr>
          <w:sz w:val="28"/>
          <w:szCs w:val="28"/>
        </w:rPr>
        <w:t>Казахстана</w:t>
      </w:r>
      <w:r w:rsidRPr="00C96D30">
        <w:rPr>
          <w:sz w:val="28"/>
          <w:szCs w:val="28"/>
          <w:lang w:val="en-US"/>
        </w:rPr>
        <w:t>. – 2015. – №6. (169)</w:t>
      </w:r>
      <w:r w:rsidRPr="00C96D30">
        <w:rPr>
          <w:sz w:val="28"/>
          <w:szCs w:val="28"/>
          <w:lang w:val="kk-KZ"/>
        </w:rPr>
        <w:t xml:space="preserve"> </w:t>
      </w:r>
      <w:r w:rsidRPr="00C96D30">
        <w:rPr>
          <w:sz w:val="28"/>
          <w:szCs w:val="28"/>
          <w:lang w:val="en-US"/>
        </w:rPr>
        <w:t xml:space="preserve">– </w:t>
      </w:r>
      <w:r w:rsidRPr="00C96D30">
        <w:rPr>
          <w:sz w:val="28"/>
          <w:szCs w:val="28"/>
        </w:rPr>
        <w:t>С</w:t>
      </w:r>
      <w:r w:rsidRPr="00C96D30">
        <w:rPr>
          <w:sz w:val="28"/>
          <w:szCs w:val="28"/>
          <w:lang w:val="en-US"/>
        </w:rPr>
        <w:t>. 45-48.</w:t>
      </w:r>
    </w:p>
    <w:p w:rsidR="000F6EB7" w:rsidRPr="00C96D30" w:rsidRDefault="000F6EB7" w:rsidP="000F6EB7">
      <w:pPr>
        <w:numPr>
          <w:ilvl w:val="0"/>
          <w:numId w:val="9"/>
        </w:numPr>
        <w:tabs>
          <w:tab w:val="left" w:pos="1134"/>
        </w:tabs>
        <w:ind w:left="0" w:firstLine="567"/>
        <w:jc w:val="both"/>
        <w:rPr>
          <w:sz w:val="28"/>
          <w:szCs w:val="28"/>
          <w:lang w:val="en-US"/>
        </w:rPr>
      </w:pPr>
      <w:r w:rsidRPr="00C96D30">
        <w:rPr>
          <w:sz w:val="28"/>
          <w:szCs w:val="28"/>
          <w:lang w:val="en-US"/>
        </w:rPr>
        <w:t xml:space="preserve">ICH Q1A (R2): Stability Testing of New Drug Substances and Products. – 2003, february – 20 </w:t>
      </w:r>
      <w:r w:rsidRPr="00C96D30">
        <w:rPr>
          <w:sz w:val="28"/>
          <w:szCs w:val="28"/>
        </w:rPr>
        <w:t>р</w:t>
      </w:r>
      <w:r w:rsidRPr="00C96D30">
        <w:rPr>
          <w:sz w:val="28"/>
          <w:szCs w:val="28"/>
          <w:lang w:val="en-US"/>
        </w:rPr>
        <w:t>.</w:t>
      </w:r>
    </w:p>
    <w:p w:rsidR="000F6EB7" w:rsidRDefault="000F6EB7" w:rsidP="000F6EB7">
      <w:pPr>
        <w:numPr>
          <w:ilvl w:val="0"/>
          <w:numId w:val="9"/>
        </w:numPr>
        <w:tabs>
          <w:tab w:val="left" w:pos="1134"/>
        </w:tabs>
        <w:ind w:left="0" w:firstLine="567"/>
        <w:jc w:val="both"/>
        <w:rPr>
          <w:sz w:val="28"/>
          <w:szCs w:val="28"/>
        </w:rPr>
      </w:pPr>
      <w:r w:rsidRPr="00C96D30">
        <w:rPr>
          <w:sz w:val="28"/>
          <w:szCs w:val="28"/>
        </w:rPr>
        <w:t xml:space="preserve">Бекешева К.Б., </w:t>
      </w:r>
      <w:r w:rsidRPr="00C96D30">
        <w:rPr>
          <w:sz w:val="28"/>
          <w:szCs w:val="28"/>
          <w:shd w:val="clear" w:color="auto" w:fill="FFFFFF"/>
        </w:rPr>
        <w:t>Устенова Г.О</w:t>
      </w:r>
      <w:r w:rsidRPr="00C96D30">
        <w:rPr>
          <w:shd w:val="clear" w:color="auto" w:fill="FFFFFF"/>
        </w:rPr>
        <w:t>.</w:t>
      </w:r>
      <w:r w:rsidRPr="00C96D30">
        <w:rPr>
          <w:sz w:val="28"/>
          <w:szCs w:val="28"/>
          <w:shd w:val="clear" w:color="auto" w:fill="FFFFFF"/>
        </w:rPr>
        <w:t>, Курманалиева А.Р., Баринов Д.В.</w:t>
      </w:r>
      <w:r w:rsidRPr="00C96D30">
        <w:rPr>
          <w:sz w:val="28"/>
          <w:szCs w:val="28"/>
        </w:rPr>
        <w:t xml:space="preserve"> Изучение стабильности субстанции на основе аддуктов иода // </w:t>
      </w:r>
      <w:r w:rsidRPr="00C96D30">
        <w:rPr>
          <w:bCs/>
          <w:sz w:val="28"/>
          <w:szCs w:val="28"/>
          <w:lang w:val="kk-KZ"/>
        </w:rPr>
        <w:t>Фармация Казахстана</w:t>
      </w:r>
      <w:r w:rsidRPr="00C96D30">
        <w:rPr>
          <w:bCs/>
          <w:sz w:val="28"/>
          <w:szCs w:val="28"/>
        </w:rPr>
        <w:t>. - 2016</w:t>
      </w:r>
      <w:r w:rsidRPr="00C96D30">
        <w:rPr>
          <w:sz w:val="28"/>
          <w:szCs w:val="28"/>
        </w:rPr>
        <w:t>.</w:t>
      </w:r>
      <w:r w:rsidRPr="00C96D30">
        <w:rPr>
          <w:bCs/>
          <w:sz w:val="28"/>
          <w:szCs w:val="28"/>
        </w:rPr>
        <w:t xml:space="preserve"> - №10 </w:t>
      </w:r>
      <w:r w:rsidRPr="00C96D30">
        <w:rPr>
          <w:sz w:val="28"/>
          <w:szCs w:val="28"/>
        </w:rPr>
        <w:t xml:space="preserve"> - С. 19 -25. </w:t>
      </w:r>
    </w:p>
    <w:p w:rsidR="008C6EA6" w:rsidRPr="00B644AA" w:rsidRDefault="00B644AA" w:rsidP="000F6EB7">
      <w:pPr>
        <w:numPr>
          <w:ilvl w:val="0"/>
          <w:numId w:val="9"/>
        </w:numPr>
        <w:tabs>
          <w:tab w:val="left" w:pos="1134"/>
        </w:tabs>
        <w:ind w:left="0" w:firstLine="567"/>
        <w:jc w:val="both"/>
        <w:rPr>
          <w:sz w:val="28"/>
          <w:szCs w:val="28"/>
        </w:rPr>
      </w:pPr>
      <w:r>
        <w:rPr>
          <w:sz w:val="28"/>
          <w:szCs w:val="28"/>
        </w:rPr>
        <w:t xml:space="preserve">Джумагазиева А.Б., Ибрагимова Н.А., Датхаев У.М., Ильин А.И. </w:t>
      </w:r>
      <w:r w:rsidRPr="00B644AA">
        <w:rPr>
          <w:sz w:val="28"/>
          <w:szCs w:val="28"/>
        </w:rPr>
        <w:t>Изучение местнораздражающего и аллергизирующего действия комбинированной мази с аддуктом иода//</w:t>
      </w:r>
      <w:r w:rsidRPr="00B644AA">
        <w:rPr>
          <w:bCs/>
          <w:sz w:val="28"/>
          <w:szCs w:val="28"/>
        </w:rPr>
        <w:t xml:space="preserve"> Сборник материалов международной научно-практической конференции студентов, молодых ученых и преподавателей // Акановские чтения. Роль ПМСП в достижении всеобщего охвата услугами здравоохранения. – г. Алматы, 2019. С.152</w:t>
      </w:r>
    </w:p>
    <w:p w:rsidR="00B644AA" w:rsidRDefault="00B644AA" w:rsidP="00B644AA">
      <w:pPr>
        <w:numPr>
          <w:ilvl w:val="0"/>
          <w:numId w:val="9"/>
        </w:numPr>
        <w:tabs>
          <w:tab w:val="left" w:pos="1134"/>
        </w:tabs>
        <w:ind w:left="0" w:firstLine="567"/>
        <w:jc w:val="both"/>
        <w:rPr>
          <w:sz w:val="28"/>
          <w:szCs w:val="28"/>
        </w:rPr>
      </w:pPr>
      <w:r w:rsidRPr="00B644AA">
        <w:rPr>
          <w:sz w:val="28"/>
          <w:szCs w:val="28"/>
        </w:rPr>
        <w:t>Джумагазиева А.Б., Кенешева С.Т., Бакытов Д.Б., Бердiбай С.Б., Парецкая Н.А., Датхаев У.М., Карпенюк Т.А., Тамазян Р.А., Ильин А.И. Изучение антимикробной активности координационных соединений иода в отношении бактерий с множественной лекарственной устойчивостью</w:t>
      </w:r>
      <w:r>
        <w:rPr>
          <w:sz w:val="28"/>
          <w:szCs w:val="28"/>
        </w:rPr>
        <w:t xml:space="preserve"> </w:t>
      </w:r>
      <w:r w:rsidRPr="00B644AA">
        <w:rPr>
          <w:sz w:val="28"/>
          <w:szCs w:val="28"/>
        </w:rPr>
        <w:t>// Вестник Казахского Национального Университета им.аль-Фараби // Серия биологическая. – 2018. - № 1 (74). – С. 140-151.</w:t>
      </w:r>
    </w:p>
    <w:p w:rsidR="00CC2463" w:rsidRPr="00CC2463" w:rsidRDefault="00CC2463" w:rsidP="00CC2463">
      <w:pPr>
        <w:numPr>
          <w:ilvl w:val="0"/>
          <w:numId w:val="9"/>
        </w:numPr>
        <w:tabs>
          <w:tab w:val="left" w:pos="1134"/>
        </w:tabs>
        <w:ind w:left="0" w:firstLine="567"/>
        <w:jc w:val="both"/>
        <w:rPr>
          <w:sz w:val="28"/>
          <w:szCs w:val="28"/>
        </w:rPr>
      </w:pPr>
      <w:r w:rsidRPr="00CC2463">
        <w:rPr>
          <w:sz w:val="28"/>
          <w:szCs w:val="28"/>
        </w:rPr>
        <w:t>Джумагазиева А.Б., Сахипов Е.Н., Турғанбай С., Атагельдиева Н.М., Датхаев У.М., Ильин А.И.</w:t>
      </w:r>
      <w:r>
        <w:rPr>
          <w:sz w:val="28"/>
          <w:szCs w:val="28"/>
        </w:rPr>
        <w:t>,</w:t>
      </w:r>
      <w:r w:rsidRPr="00CC2463">
        <w:t xml:space="preserve"> </w:t>
      </w:r>
      <w:r w:rsidRPr="00CC2463">
        <w:rPr>
          <w:sz w:val="28"/>
          <w:szCs w:val="28"/>
        </w:rPr>
        <w:t>Взаимодействие некоторых антибиотиков с семиорганическими аддуктами иода</w:t>
      </w:r>
      <w:r>
        <w:rPr>
          <w:sz w:val="28"/>
          <w:szCs w:val="28"/>
        </w:rPr>
        <w:t xml:space="preserve"> // </w:t>
      </w:r>
      <w:r w:rsidRPr="00CC2463">
        <w:rPr>
          <w:sz w:val="28"/>
          <w:szCs w:val="28"/>
        </w:rPr>
        <w:t>Фармация Казахстана. №4. – 2021. – С.45-49</w:t>
      </w:r>
    </w:p>
    <w:p w:rsidR="000F6EB7" w:rsidRDefault="008F456B" w:rsidP="008F456B">
      <w:pPr>
        <w:numPr>
          <w:ilvl w:val="0"/>
          <w:numId w:val="9"/>
        </w:numPr>
        <w:tabs>
          <w:tab w:val="left" w:pos="1134"/>
        </w:tabs>
        <w:ind w:left="0" w:firstLine="567"/>
        <w:jc w:val="both"/>
        <w:rPr>
          <w:sz w:val="28"/>
          <w:szCs w:val="28"/>
        </w:rPr>
      </w:pPr>
      <w:r w:rsidRPr="008F456B">
        <w:rPr>
          <w:sz w:val="28"/>
          <w:szCs w:val="28"/>
        </w:rPr>
        <w:lastRenderedPageBreak/>
        <w:t xml:space="preserve">Джумагазиева А.Б., Зубенко Н.В., Бакытов Д.Б., Датхаев У.М. // Изучение цитотоксичности координационного соединения иода (аддукта иода) </w:t>
      </w:r>
      <w:r w:rsidRPr="008F456B">
        <w:rPr>
          <w:i/>
          <w:sz w:val="28"/>
          <w:szCs w:val="28"/>
        </w:rPr>
        <w:t>in vitro</w:t>
      </w:r>
      <w:r w:rsidRPr="008F456B">
        <w:rPr>
          <w:sz w:val="28"/>
          <w:szCs w:val="28"/>
        </w:rPr>
        <w:t xml:space="preserve"> // Материалы VI международной научной конференции молодых ученых и студентов, инициированной Фондом Первого Президента Казахстана – Елбасы и Южно-Казахстанской медицинской академией // «Перспективы развития биологии, медицины и фармации». Вестник Южно-Казахстанской медицинской академии. – 7-8 декабря, г. Шымкент, 2018. №4 (84). – С. 12.</w:t>
      </w:r>
    </w:p>
    <w:p w:rsidR="005C6CFC" w:rsidRPr="005C6CFC" w:rsidRDefault="00941847" w:rsidP="005C6CFC">
      <w:pPr>
        <w:numPr>
          <w:ilvl w:val="0"/>
          <w:numId w:val="9"/>
        </w:numPr>
        <w:tabs>
          <w:tab w:val="left" w:pos="1134"/>
        </w:tabs>
        <w:ind w:left="0" w:firstLine="567"/>
        <w:jc w:val="both"/>
        <w:rPr>
          <w:sz w:val="28"/>
          <w:szCs w:val="28"/>
          <w:lang w:val="en-US"/>
        </w:rPr>
      </w:pPr>
      <w:r w:rsidRPr="00941847">
        <w:rPr>
          <w:sz w:val="28"/>
          <w:szCs w:val="28"/>
          <w:lang w:val="en-US"/>
        </w:rPr>
        <w:t xml:space="preserve">OECD Guidelines for the Testing of Chemicals, </w:t>
      </w:r>
      <w:r>
        <w:rPr>
          <w:sz w:val="28"/>
          <w:szCs w:val="28"/>
          <w:lang w:val="en-US"/>
        </w:rPr>
        <w:t>Section 4. T</w:t>
      </w:r>
      <w:r w:rsidRPr="00941847">
        <w:rPr>
          <w:sz w:val="28"/>
          <w:szCs w:val="28"/>
          <w:lang w:val="en-US"/>
        </w:rPr>
        <w:t xml:space="preserve">est </w:t>
      </w:r>
      <w:r>
        <w:rPr>
          <w:sz w:val="28"/>
          <w:szCs w:val="28"/>
          <w:lang w:val="en-US"/>
        </w:rPr>
        <w:t>#423: Acute Oral Toxic</w:t>
      </w:r>
      <w:r w:rsidRPr="00941847">
        <w:rPr>
          <w:sz w:val="28"/>
          <w:szCs w:val="28"/>
          <w:lang w:val="en-US"/>
        </w:rPr>
        <w:t xml:space="preserve">ity </w:t>
      </w:r>
      <w:r>
        <w:rPr>
          <w:sz w:val="28"/>
          <w:szCs w:val="28"/>
          <w:lang w:val="en-US"/>
        </w:rPr>
        <w:t>-</w:t>
      </w:r>
      <w:r w:rsidRPr="00941847">
        <w:rPr>
          <w:sz w:val="28"/>
          <w:szCs w:val="28"/>
          <w:lang w:val="en-US"/>
        </w:rPr>
        <w:t xml:space="preserve"> Acute Toxic Class Method.</w:t>
      </w:r>
    </w:p>
    <w:p w:rsidR="005C6CFC" w:rsidRDefault="005C6CFC" w:rsidP="005C6CFC">
      <w:pPr>
        <w:numPr>
          <w:ilvl w:val="0"/>
          <w:numId w:val="9"/>
        </w:numPr>
        <w:tabs>
          <w:tab w:val="left" w:pos="1134"/>
        </w:tabs>
        <w:ind w:left="0" w:firstLine="567"/>
        <w:jc w:val="both"/>
        <w:rPr>
          <w:sz w:val="28"/>
          <w:szCs w:val="28"/>
        </w:rPr>
      </w:pPr>
      <w:r w:rsidRPr="005C6CFC">
        <w:rPr>
          <w:sz w:val="28"/>
          <w:szCs w:val="28"/>
        </w:rPr>
        <w:t xml:space="preserve">Шрамм, Г. Основы практической реологии и реометрии: пер. с англ. / Г. Шрамм. - М.: Колос, 2003. - 312 с. </w:t>
      </w:r>
    </w:p>
    <w:p w:rsidR="00CB2BC4" w:rsidRPr="00CB2BC4" w:rsidRDefault="00CB2BC4" w:rsidP="00CB2BC4">
      <w:pPr>
        <w:numPr>
          <w:ilvl w:val="0"/>
          <w:numId w:val="9"/>
        </w:numPr>
        <w:tabs>
          <w:tab w:val="left" w:pos="1134"/>
        </w:tabs>
        <w:ind w:left="0" w:firstLine="567"/>
        <w:jc w:val="both"/>
        <w:rPr>
          <w:sz w:val="28"/>
          <w:szCs w:val="28"/>
        </w:rPr>
      </w:pPr>
      <w:r w:rsidRPr="00CB2BC4">
        <w:rPr>
          <w:sz w:val="28"/>
          <w:szCs w:val="28"/>
        </w:rPr>
        <w:t>Приказ Министра здравоохранения Республики Казахстан от 28 октября 2020 года № ҚР ДСМ-165/2020 «Об утверждении Правил производства и контроля качества, а также проведения испытаний стабильности и установления срока хранения и повторного контроля лекарственных средств и медицинских изделий».</w:t>
      </w:r>
    </w:p>
    <w:p w:rsidR="00CB2BC4" w:rsidRDefault="00CB2BC4" w:rsidP="00CB2BC4">
      <w:pPr>
        <w:numPr>
          <w:ilvl w:val="0"/>
          <w:numId w:val="9"/>
        </w:numPr>
        <w:tabs>
          <w:tab w:val="left" w:pos="1134"/>
        </w:tabs>
        <w:ind w:left="0" w:firstLine="567"/>
        <w:jc w:val="both"/>
        <w:rPr>
          <w:sz w:val="28"/>
          <w:szCs w:val="28"/>
        </w:rPr>
      </w:pPr>
      <w:r w:rsidRPr="00CB2BC4">
        <w:rPr>
          <w:sz w:val="28"/>
          <w:szCs w:val="28"/>
        </w:rPr>
        <w:t xml:space="preserve">Гладышев, В. В. Изучение влияния основ-носителей на интенсивность высвобождения каптоприла из назальных мягких лекар ственных форм / В. В. Гладышев // Кубан. науч. мед. вестн. - 2013 - № 5 (140). - С. 69-73. </w:t>
      </w:r>
    </w:p>
    <w:p w:rsidR="00E2302A" w:rsidRPr="00E2302A" w:rsidRDefault="00CB2BC4" w:rsidP="00E2302A">
      <w:pPr>
        <w:numPr>
          <w:ilvl w:val="0"/>
          <w:numId w:val="9"/>
        </w:numPr>
        <w:tabs>
          <w:tab w:val="left" w:pos="1134"/>
        </w:tabs>
        <w:ind w:left="0" w:firstLine="567"/>
        <w:jc w:val="both"/>
        <w:rPr>
          <w:sz w:val="28"/>
          <w:szCs w:val="28"/>
        </w:rPr>
      </w:pPr>
      <w:r w:rsidRPr="00CB2BC4">
        <w:rPr>
          <w:sz w:val="28"/>
          <w:szCs w:val="28"/>
        </w:rPr>
        <w:t xml:space="preserve">Руководство по экспериментальному (доклиническому) изучению новых фармакологических веществ / под ред. В. П. Фисенко. - М., 2000. - 398 с. </w:t>
      </w:r>
    </w:p>
    <w:p w:rsidR="00E2302A" w:rsidRPr="00E2302A" w:rsidRDefault="00E2302A" w:rsidP="00E2302A">
      <w:pPr>
        <w:numPr>
          <w:ilvl w:val="0"/>
          <w:numId w:val="9"/>
        </w:numPr>
        <w:tabs>
          <w:tab w:val="left" w:pos="1134"/>
        </w:tabs>
        <w:ind w:left="0" w:firstLine="567"/>
        <w:jc w:val="both"/>
        <w:rPr>
          <w:sz w:val="28"/>
          <w:szCs w:val="28"/>
          <w:lang w:val="en-US"/>
        </w:rPr>
      </w:pPr>
      <w:r w:rsidRPr="00E2302A">
        <w:rPr>
          <w:sz w:val="28"/>
          <w:szCs w:val="28"/>
          <w:lang w:val="en-US"/>
        </w:rPr>
        <w:t xml:space="preserve">Barinov A.S., Bekesheva K.B., Kalykova A.R. Kurmanalieva G.O. Ustenova A.I., Ilin I.R. spectroscopy study of substances containing iodine adduct // Research Journal of Pharmaceutical, Biological and Chemical Sciences. – 2017. - №8(1). – </w:t>
      </w:r>
      <w:r w:rsidRPr="00E2302A">
        <w:rPr>
          <w:sz w:val="28"/>
          <w:szCs w:val="28"/>
        </w:rPr>
        <w:t>Р</w:t>
      </w:r>
      <w:r w:rsidRPr="00E2302A">
        <w:rPr>
          <w:sz w:val="28"/>
          <w:szCs w:val="28"/>
          <w:lang w:val="en-US"/>
        </w:rPr>
        <w:t xml:space="preserve">. 1599-1604. </w:t>
      </w:r>
    </w:p>
    <w:p w:rsidR="004028AF" w:rsidRDefault="00E2302A" w:rsidP="00E2302A">
      <w:pPr>
        <w:numPr>
          <w:ilvl w:val="0"/>
          <w:numId w:val="9"/>
        </w:numPr>
        <w:tabs>
          <w:tab w:val="left" w:pos="1134"/>
        </w:tabs>
        <w:ind w:left="0" w:firstLine="567"/>
        <w:jc w:val="both"/>
        <w:rPr>
          <w:sz w:val="28"/>
          <w:szCs w:val="28"/>
          <w:lang w:val="en-US"/>
        </w:rPr>
      </w:pPr>
      <w:r w:rsidRPr="00E2302A">
        <w:rPr>
          <w:sz w:val="28"/>
          <w:szCs w:val="28"/>
          <w:lang w:val="en-US"/>
        </w:rPr>
        <w:t>Kalykova A.S. Stability and storage conditions of the new pharmaceutical substance with antibacterial action // Фармация Казахстана. – 2015. – №6. (169) – С. 45-48.</w:t>
      </w:r>
    </w:p>
    <w:p w:rsidR="00E2302A" w:rsidRDefault="00E2302A" w:rsidP="00E2302A">
      <w:pPr>
        <w:numPr>
          <w:ilvl w:val="0"/>
          <w:numId w:val="9"/>
        </w:numPr>
        <w:tabs>
          <w:tab w:val="left" w:pos="1134"/>
        </w:tabs>
        <w:ind w:left="0" w:firstLine="567"/>
        <w:jc w:val="both"/>
        <w:rPr>
          <w:sz w:val="28"/>
          <w:szCs w:val="28"/>
          <w:lang w:val="en-US"/>
        </w:rPr>
      </w:pPr>
      <w:r w:rsidRPr="00E2302A">
        <w:rPr>
          <w:sz w:val="28"/>
          <w:szCs w:val="28"/>
          <w:lang w:val="en-US"/>
        </w:rPr>
        <w:t>ICH Q1A (R2): Stability Testing of New Drug Substances and Products. – 2003, february – 20 р.</w:t>
      </w:r>
    </w:p>
    <w:p w:rsidR="004C0D9B" w:rsidRPr="004C0D9B" w:rsidRDefault="00E2302A" w:rsidP="004C0D9B">
      <w:pPr>
        <w:numPr>
          <w:ilvl w:val="0"/>
          <w:numId w:val="9"/>
        </w:numPr>
        <w:tabs>
          <w:tab w:val="left" w:pos="1134"/>
        </w:tabs>
        <w:ind w:left="0" w:firstLine="567"/>
        <w:jc w:val="both"/>
        <w:rPr>
          <w:sz w:val="28"/>
          <w:szCs w:val="28"/>
          <w:lang w:val="en-US"/>
        </w:rPr>
      </w:pPr>
      <w:r w:rsidRPr="00E2302A">
        <w:rPr>
          <w:sz w:val="28"/>
          <w:szCs w:val="28"/>
          <w:lang w:val="en-US"/>
        </w:rPr>
        <w:t>Jumagaziyeva A.B., Iskakbayeva Zh.A., Myrzabayeva A.N., Suldina N.A., Paretskaya N.A.,Datkhayev U.M.,Flisyuk E.V., Ilin A.I. // Evaluation of mutagenic properties of 2(C6H15N2O2)+2I2-H2O iodine coordination complex in bacterial reverse mutation test. Acta Poloniae Pharmaceutica – Drug Research, Vol.77 No.3. Poland. – 2020. P. 465-473.</w:t>
      </w:r>
    </w:p>
    <w:p w:rsidR="004C0D9B" w:rsidRPr="004C0D9B" w:rsidRDefault="004C0D9B" w:rsidP="004C0D9B">
      <w:pPr>
        <w:numPr>
          <w:ilvl w:val="0"/>
          <w:numId w:val="9"/>
        </w:numPr>
        <w:tabs>
          <w:tab w:val="left" w:pos="1134"/>
        </w:tabs>
        <w:ind w:left="0" w:firstLine="567"/>
        <w:jc w:val="both"/>
        <w:rPr>
          <w:sz w:val="28"/>
          <w:szCs w:val="28"/>
          <w:lang w:val="en-US"/>
        </w:rPr>
      </w:pPr>
      <w:r w:rsidRPr="004C0D9B">
        <w:rPr>
          <w:sz w:val="28"/>
          <w:szCs w:val="28"/>
          <w:lang w:val="en-US"/>
        </w:rPr>
        <w:t xml:space="preserve">Roduit B., Borgeat C., Ticmanis U., Kaiser M., Guillaume P., Berger B., Folly P. Thermal stability and safety analysis of explosives under different temperature modes // 35th International Annual Conference of ICT. – Karlsruhe, 2004, july. – Р. 37-41. </w:t>
      </w:r>
    </w:p>
    <w:p w:rsidR="00E2302A" w:rsidRPr="00073537" w:rsidRDefault="00E2302A" w:rsidP="00073537">
      <w:pPr>
        <w:tabs>
          <w:tab w:val="left" w:pos="1134"/>
        </w:tabs>
        <w:ind w:left="567"/>
        <w:jc w:val="both"/>
        <w:rPr>
          <w:sz w:val="28"/>
          <w:szCs w:val="28"/>
          <w:lang w:val="en-US"/>
        </w:rPr>
      </w:pPr>
    </w:p>
    <w:p w:rsidR="00C04986" w:rsidRPr="00E2302A" w:rsidRDefault="00D9581E" w:rsidP="00394FB0">
      <w:pPr>
        <w:pageBreakBefore/>
        <w:jc w:val="center"/>
        <w:rPr>
          <w:sz w:val="28"/>
          <w:szCs w:val="28"/>
          <w:lang w:val="en-US"/>
        </w:rPr>
      </w:pPr>
      <w:r w:rsidRPr="006D78C5">
        <w:rPr>
          <w:b/>
          <w:sz w:val="28"/>
          <w:szCs w:val="28"/>
        </w:rPr>
        <w:lastRenderedPageBreak/>
        <w:t>ПРИЛОЖЕНИЕ</w:t>
      </w:r>
      <w:r w:rsidRPr="00E2302A">
        <w:rPr>
          <w:b/>
          <w:sz w:val="28"/>
          <w:szCs w:val="28"/>
          <w:lang w:val="en-US"/>
        </w:rPr>
        <w:t xml:space="preserve"> </w:t>
      </w:r>
      <w:r w:rsidR="00AD7D1B" w:rsidRPr="006D78C5">
        <w:rPr>
          <w:b/>
          <w:sz w:val="28"/>
          <w:szCs w:val="28"/>
        </w:rPr>
        <w:t>А</w:t>
      </w:r>
      <w:r w:rsidR="00994E80" w:rsidRPr="00E2302A">
        <w:rPr>
          <w:sz w:val="28"/>
          <w:szCs w:val="28"/>
          <w:lang w:val="en-US"/>
        </w:rPr>
        <w:t xml:space="preserve"> </w:t>
      </w:r>
    </w:p>
    <w:p w:rsidR="00AD7D1B" w:rsidRPr="00E2302A" w:rsidRDefault="00AD7D1B" w:rsidP="00394FB0">
      <w:pPr>
        <w:jc w:val="both"/>
        <w:rPr>
          <w:sz w:val="28"/>
          <w:szCs w:val="28"/>
          <w:lang w:val="en-US"/>
        </w:rPr>
      </w:pPr>
    </w:p>
    <w:p w:rsidR="00500742" w:rsidRDefault="00CD643D" w:rsidP="00394FB0">
      <w:pPr>
        <w:jc w:val="both"/>
        <w:rPr>
          <w:sz w:val="28"/>
          <w:szCs w:val="28"/>
        </w:rPr>
      </w:pPr>
      <w:r>
        <w:rPr>
          <w:noProof/>
          <w:sz w:val="28"/>
          <w:szCs w:val="28"/>
        </w:rPr>
        <w:drawing>
          <wp:inline distT="0" distB="0" distL="0" distR="0">
            <wp:extent cx="6124575" cy="7334250"/>
            <wp:effectExtent l="19050" t="0" r="9525" b="0"/>
            <wp:docPr id="147"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90" cstate="print"/>
                    <a:srcRect/>
                    <a:stretch>
                      <a:fillRect/>
                    </a:stretch>
                  </pic:blipFill>
                  <pic:spPr bwMode="auto">
                    <a:xfrm>
                      <a:off x="0" y="0"/>
                      <a:ext cx="6124575" cy="7334250"/>
                    </a:xfrm>
                    <a:prstGeom prst="rect">
                      <a:avLst/>
                    </a:prstGeom>
                    <a:noFill/>
                    <a:ln w="9525">
                      <a:noFill/>
                      <a:miter lim="800000"/>
                      <a:headEnd/>
                      <a:tailEnd/>
                    </a:ln>
                  </pic:spPr>
                </pic:pic>
              </a:graphicData>
            </a:graphic>
          </wp:inline>
        </w:drawing>
      </w:r>
    </w:p>
    <w:p w:rsidR="00500742" w:rsidRDefault="00500742" w:rsidP="00394FB0">
      <w:pPr>
        <w:jc w:val="both"/>
        <w:rPr>
          <w:sz w:val="28"/>
          <w:szCs w:val="28"/>
        </w:rPr>
      </w:pPr>
    </w:p>
    <w:p w:rsidR="00500742" w:rsidRDefault="00500742" w:rsidP="00394FB0">
      <w:pPr>
        <w:jc w:val="both"/>
        <w:rPr>
          <w:sz w:val="28"/>
          <w:szCs w:val="28"/>
        </w:rPr>
      </w:pPr>
    </w:p>
    <w:p w:rsidR="00500742" w:rsidRDefault="00500742" w:rsidP="00394FB0">
      <w:pPr>
        <w:jc w:val="both"/>
        <w:rPr>
          <w:sz w:val="28"/>
          <w:szCs w:val="28"/>
        </w:rPr>
      </w:pPr>
    </w:p>
    <w:p w:rsidR="00500742" w:rsidRDefault="00500742" w:rsidP="00394FB0">
      <w:pPr>
        <w:jc w:val="both"/>
        <w:rPr>
          <w:sz w:val="28"/>
          <w:szCs w:val="28"/>
          <w:lang w:val="en-US"/>
        </w:rPr>
      </w:pPr>
    </w:p>
    <w:p w:rsidR="00D75D2A" w:rsidRPr="00D75D2A" w:rsidRDefault="00D75D2A" w:rsidP="00394FB0">
      <w:pPr>
        <w:jc w:val="both"/>
        <w:rPr>
          <w:sz w:val="28"/>
          <w:szCs w:val="28"/>
          <w:lang w:val="en-US"/>
        </w:rPr>
      </w:pPr>
    </w:p>
    <w:p w:rsidR="00500742" w:rsidRPr="007F77D8" w:rsidRDefault="00500742" w:rsidP="00394FB0">
      <w:pPr>
        <w:jc w:val="both"/>
        <w:rPr>
          <w:sz w:val="28"/>
          <w:szCs w:val="28"/>
        </w:rPr>
      </w:pPr>
    </w:p>
    <w:p w:rsidR="00180AAE" w:rsidRPr="006D78C5" w:rsidRDefault="00811965" w:rsidP="00394FB0">
      <w:pPr>
        <w:jc w:val="center"/>
        <w:rPr>
          <w:b/>
          <w:sz w:val="28"/>
          <w:szCs w:val="28"/>
          <w:lang w:val="kk-KZ"/>
        </w:rPr>
      </w:pPr>
      <w:r w:rsidRPr="006D78C5">
        <w:rPr>
          <w:b/>
          <w:sz w:val="28"/>
          <w:szCs w:val="28"/>
        </w:rPr>
        <w:lastRenderedPageBreak/>
        <w:t xml:space="preserve">ПРИЛОЖЕНИЕ </w:t>
      </w:r>
      <w:r w:rsidRPr="006D78C5">
        <w:rPr>
          <w:b/>
          <w:sz w:val="28"/>
          <w:szCs w:val="28"/>
          <w:lang w:val="kk-KZ"/>
        </w:rPr>
        <w:t>Б</w:t>
      </w:r>
      <w:r w:rsidR="00994E80" w:rsidRPr="006D78C5">
        <w:rPr>
          <w:b/>
          <w:sz w:val="28"/>
          <w:szCs w:val="28"/>
          <w:lang w:val="kk-KZ"/>
        </w:rPr>
        <w:t xml:space="preserve"> </w:t>
      </w:r>
    </w:p>
    <w:p w:rsidR="0079503E" w:rsidRDefault="00CD643D" w:rsidP="00394FB0">
      <w:pPr>
        <w:jc w:val="center"/>
        <w:rPr>
          <w:sz w:val="28"/>
          <w:szCs w:val="28"/>
          <w:lang w:val="kk-KZ"/>
        </w:rPr>
      </w:pPr>
      <w:r>
        <w:rPr>
          <w:noProof/>
          <w:sz w:val="28"/>
          <w:szCs w:val="28"/>
        </w:rPr>
        <w:drawing>
          <wp:inline distT="0" distB="0" distL="0" distR="0">
            <wp:extent cx="6124575" cy="8372475"/>
            <wp:effectExtent l="19050" t="0" r="9525" b="0"/>
            <wp:docPr id="148"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91" cstate="print"/>
                    <a:srcRect/>
                    <a:stretch>
                      <a:fillRect/>
                    </a:stretch>
                  </pic:blipFill>
                  <pic:spPr bwMode="auto">
                    <a:xfrm>
                      <a:off x="0" y="0"/>
                      <a:ext cx="6124575" cy="8372475"/>
                    </a:xfrm>
                    <a:prstGeom prst="rect">
                      <a:avLst/>
                    </a:prstGeom>
                    <a:noFill/>
                    <a:ln w="9525">
                      <a:noFill/>
                      <a:miter lim="800000"/>
                      <a:headEnd/>
                      <a:tailEnd/>
                    </a:ln>
                  </pic:spPr>
                </pic:pic>
              </a:graphicData>
            </a:graphic>
          </wp:inline>
        </w:drawing>
      </w:r>
    </w:p>
    <w:p w:rsidR="00500742" w:rsidRDefault="00500742" w:rsidP="00394FB0">
      <w:pPr>
        <w:jc w:val="center"/>
        <w:rPr>
          <w:sz w:val="28"/>
          <w:szCs w:val="28"/>
          <w:lang w:val="kk-KZ"/>
        </w:rPr>
      </w:pPr>
    </w:p>
    <w:p w:rsidR="00500742" w:rsidRDefault="00500742" w:rsidP="00394FB0">
      <w:pPr>
        <w:jc w:val="center"/>
        <w:rPr>
          <w:sz w:val="28"/>
          <w:szCs w:val="28"/>
          <w:lang w:val="kk-KZ"/>
        </w:rPr>
      </w:pPr>
    </w:p>
    <w:p w:rsidR="00500742" w:rsidRDefault="00CD643D" w:rsidP="00394FB0">
      <w:pPr>
        <w:jc w:val="center"/>
        <w:rPr>
          <w:sz w:val="28"/>
          <w:szCs w:val="28"/>
          <w:lang w:val="kk-KZ"/>
        </w:rPr>
      </w:pPr>
      <w:r>
        <w:rPr>
          <w:noProof/>
          <w:sz w:val="28"/>
          <w:szCs w:val="28"/>
        </w:rPr>
        <w:lastRenderedPageBreak/>
        <w:drawing>
          <wp:inline distT="0" distB="0" distL="0" distR="0">
            <wp:extent cx="6124575" cy="8715375"/>
            <wp:effectExtent l="19050" t="0" r="9525" b="0"/>
            <wp:docPr id="149"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192" cstate="print"/>
                    <a:srcRect/>
                    <a:stretch>
                      <a:fillRect/>
                    </a:stretch>
                  </pic:blipFill>
                  <pic:spPr bwMode="auto">
                    <a:xfrm>
                      <a:off x="0" y="0"/>
                      <a:ext cx="6124575" cy="8715375"/>
                    </a:xfrm>
                    <a:prstGeom prst="rect">
                      <a:avLst/>
                    </a:prstGeom>
                    <a:noFill/>
                    <a:ln w="9525">
                      <a:noFill/>
                      <a:miter lim="800000"/>
                      <a:headEnd/>
                      <a:tailEnd/>
                    </a:ln>
                  </pic:spPr>
                </pic:pic>
              </a:graphicData>
            </a:graphic>
          </wp:inline>
        </w:drawing>
      </w:r>
    </w:p>
    <w:p w:rsidR="00500742" w:rsidRPr="007F77D8" w:rsidRDefault="00500742" w:rsidP="00394FB0">
      <w:pPr>
        <w:jc w:val="center"/>
        <w:rPr>
          <w:sz w:val="28"/>
          <w:szCs w:val="28"/>
          <w:lang w:val="kk-KZ"/>
        </w:rPr>
      </w:pPr>
    </w:p>
    <w:p w:rsidR="00500742" w:rsidRDefault="00500742" w:rsidP="00394FB0">
      <w:pPr>
        <w:jc w:val="center"/>
        <w:rPr>
          <w:b/>
          <w:sz w:val="28"/>
          <w:szCs w:val="28"/>
        </w:rPr>
      </w:pPr>
    </w:p>
    <w:p w:rsidR="0079503E" w:rsidRPr="00FD7D4F" w:rsidRDefault="002E3BDA" w:rsidP="00394FB0">
      <w:pPr>
        <w:jc w:val="center"/>
        <w:rPr>
          <w:b/>
          <w:sz w:val="28"/>
          <w:szCs w:val="28"/>
        </w:rPr>
      </w:pPr>
      <w:r w:rsidRPr="006D78C5">
        <w:rPr>
          <w:b/>
          <w:sz w:val="28"/>
          <w:szCs w:val="28"/>
        </w:rPr>
        <w:lastRenderedPageBreak/>
        <w:t xml:space="preserve">ПРИЛОЖЕНИЕ </w:t>
      </w:r>
      <w:r w:rsidRPr="006D78C5">
        <w:rPr>
          <w:b/>
          <w:sz w:val="28"/>
          <w:szCs w:val="28"/>
          <w:lang w:val="kk-KZ"/>
        </w:rPr>
        <w:t>В</w:t>
      </w:r>
    </w:p>
    <w:p w:rsidR="00D75D2A" w:rsidRPr="00FD7D4F" w:rsidRDefault="00CD643D" w:rsidP="00394FB0">
      <w:pPr>
        <w:jc w:val="center"/>
        <w:rPr>
          <w:b/>
          <w:sz w:val="28"/>
          <w:szCs w:val="28"/>
        </w:rPr>
      </w:pPr>
      <w:r>
        <w:rPr>
          <w:b/>
          <w:noProof/>
          <w:sz w:val="28"/>
          <w:szCs w:val="28"/>
        </w:rPr>
        <w:drawing>
          <wp:inline distT="0" distB="0" distL="0" distR="0">
            <wp:extent cx="5876925" cy="8677275"/>
            <wp:effectExtent l="19050" t="0" r="9525" b="0"/>
            <wp:docPr id="15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93" cstate="print"/>
                    <a:srcRect/>
                    <a:stretch>
                      <a:fillRect/>
                    </a:stretch>
                  </pic:blipFill>
                  <pic:spPr bwMode="auto">
                    <a:xfrm>
                      <a:off x="0" y="0"/>
                      <a:ext cx="5876925" cy="8677275"/>
                    </a:xfrm>
                    <a:prstGeom prst="rect">
                      <a:avLst/>
                    </a:prstGeom>
                    <a:noFill/>
                    <a:ln w="9525">
                      <a:noFill/>
                      <a:miter lim="800000"/>
                      <a:headEnd/>
                      <a:tailEnd/>
                    </a:ln>
                  </pic:spPr>
                </pic:pic>
              </a:graphicData>
            </a:graphic>
          </wp:inline>
        </w:drawing>
      </w:r>
    </w:p>
    <w:p w:rsidR="00500742" w:rsidRDefault="00500742" w:rsidP="00500742">
      <w:pPr>
        <w:rPr>
          <w:sz w:val="28"/>
          <w:szCs w:val="28"/>
          <w:lang w:val="en-US"/>
        </w:rPr>
      </w:pPr>
    </w:p>
    <w:p w:rsidR="00FB5E48" w:rsidRPr="00FB5E48" w:rsidRDefault="00CD643D" w:rsidP="00500742">
      <w:pPr>
        <w:rPr>
          <w:sz w:val="28"/>
          <w:szCs w:val="28"/>
          <w:lang w:val="en-US"/>
        </w:rPr>
      </w:pPr>
      <w:r>
        <w:rPr>
          <w:noProof/>
          <w:sz w:val="28"/>
          <w:szCs w:val="28"/>
        </w:rPr>
        <w:lastRenderedPageBreak/>
        <w:drawing>
          <wp:inline distT="0" distB="0" distL="0" distR="0">
            <wp:extent cx="6115050" cy="8896350"/>
            <wp:effectExtent l="19050" t="0" r="0" b="0"/>
            <wp:docPr id="15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194" cstate="print"/>
                    <a:srcRect/>
                    <a:stretch>
                      <a:fillRect/>
                    </a:stretch>
                  </pic:blipFill>
                  <pic:spPr bwMode="auto">
                    <a:xfrm>
                      <a:off x="0" y="0"/>
                      <a:ext cx="6115050" cy="8896350"/>
                    </a:xfrm>
                    <a:prstGeom prst="rect">
                      <a:avLst/>
                    </a:prstGeom>
                    <a:noFill/>
                    <a:ln w="9525">
                      <a:noFill/>
                      <a:miter lim="800000"/>
                      <a:headEnd/>
                      <a:tailEnd/>
                    </a:ln>
                  </pic:spPr>
                </pic:pic>
              </a:graphicData>
            </a:graphic>
          </wp:inline>
        </w:drawing>
      </w:r>
    </w:p>
    <w:p w:rsidR="00FB5E48" w:rsidRDefault="00FB5E48" w:rsidP="00394FB0">
      <w:pPr>
        <w:jc w:val="center"/>
        <w:rPr>
          <w:b/>
          <w:sz w:val="28"/>
          <w:szCs w:val="28"/>
          <w:lang w:val="en-US"/>
        </w:rPr>
      </w:pPr>
    </w:p>
    <w:p w:rsidR="00FB5E48" w:rsidRDefault="00CD643D" w:rsidP="00394FB0">
      <w:pPr>
        <w:jc w:val="center"/>
        <w:rPr>
          <w:b/>
          <w:sz w:val="28"/>
          <w:szCs w:val="28"/>
          <w:lang w:val="en-US"/>
        </w:rPr>
      </w:pPr>
      <w:r>
        <w:rPr>
          <w:b/>
          <w:noProof/>
          <w:sz w:val="28"/>
          <w:szCs w:val="28"/>
        </w:rPr>
        <w:lastRenderedPageBreak/>
        <w:drawing>
          <wp:inline distT="0" distB="0" distL="0" distR="0">
            <wp:extent cx="5343525" cy="9086850"/>
            <wp:effectExtent l="19050" t="0" r="9525" b="0"/>
            <wp:docPr id="15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95" cstate="print"/>
                    <a:srcRect/>
                    <a:stretch>
                      <a:fillRect/>
                    </a:stretch>
                  </pic:blipFill>
                  <pic:spPr bwMode="auto">
                    <a:xfrm>
                      <a:off x="0" y="0"/>
                      <a:ext cx="5343525" cy="9086850"/>
                    </a:xfrm>
                    <a:prstGeom prst="rect">
                      <a:avLst/>
                    </a:prstGeom>
                    <a:noFill/>
                    <a:ln w="9525">
                      <a:noFill/>
                      <a:miter lim="800000"/>
                      <a:headEnd/>
                      <a:tailEnd/>
                    </a:ln>
                  </pic:spPr>
                </pic:pic>
              </a:graphicData>
            </a:graphic>
          </wp:inline>
        </w:drawing>
      </w:r>
    </w:p>
    <w:p w:rsidR="00FB5E48" w:rsidRDefault="00CD643D" w:rsidP="00394FB0">
      <w:pPr>
        <w:jc w:val="center"/>
        <w:rPr>
          <w:b/>
          <w:sz w:val="28"/>
          <w:szCs w:val="28"/>
          <w:lang w:val="en-US"/>
        </w:rPr>
      </w:pPr>
      <w:r>
        <w:rPr>
          <w:b/>
          <w:noProof/>
          <w:sz w:val="28"/>
          <w:szCs w:val="28"/>
        </w:rPr>
        <w:lastRenderedPageBreak/>
        <w:drawing>
          <wp:inline distT="0" distB="0" distL="0" distR="0">
            <wp:extent cx="5667375" cy="4943475"/>
            <wp:effectExtent l="19050" t="0" r="9525" b="0"/>
            <wp:docPr id="15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96" cstate="print"/>
                    <a:srcRect/>
                    <a:stretch>
                      <a:fillRect/>
                    </a:stretch>
                  </pic:blipFill>
                  <pic:spPr bwMode="auto">
                    <a:xfrm>
                      <a:off x="0" y="0"/>
                      <a:ext cx="5667375" cy="4943475"/>
                    </a:xfrm>
                    <a:prstGeom prst="rect">
                      <a:avLst/>
                    </a:prstGeom>
                    <a:noFill/>
                    <a:ln w="9525">
                      <a:noFill/>
                      <a:miter lim="800000"/>
                      <a:headEnd/>
                      <a:tailEnd/>
                    </a:ln>
                  </pic:spPr>
                </pic:pic>
              </a:graphicData>
            </a:graphic>
          </wp:inline>
        </w:drawing>
      </w:r>
    </w:p>
    <w:p w:rsidR="00FB5E48" w:rsidRDefault="00FB5E48" w:rsidP="00394FB0">
      <w:pPr>
        <w:jc w:val="center"/>
        <w:rPr>
          <w:b/>
          <w:sz w:val="28"/>
          <w:szCs w:val="28"/>
          <w:lang w:val="en-US"/>
        </w:rPr>
      </w:pPr>
    </w:p>
    <w:p w:rsidR="00FB5E48" w:rsidRDefault="00FB5E48" w:rsidP="00394FB0">
      <w:pPr>
        <w:jc w:val="center"/>
        <w:rPr>
          <w:b/>
          <w:sz w:val="28"/>
          <w:szCs w:val="28"/>
          <w:lang w:val="en-US"/>
        </w:rPr>
      </w:pPr>
    </w:p>
    <w:p w:rsidR="00FB5E48" w:rsidRDefault="00FB5E48" w:rsidP="00394FB0">
      <w:pPr>
        <w:jc w:val="center"/>
        <w:rPr>
          <w:b/>
          <w:sz w:val="28"/>
          <w:szCs w:val="28"/>
          <w:lang w:val="en-US"/>
        </w:rPr>
      </w:pPr>
    </w:p>
    <w:p w:rsidR="00FB5E48" w:rsidRDefault="00FB5E48" w:rsidP="00394FB0">
      <w:pPr>
        <w:jc w:val="center"/>
        <w:rPr>
          <w:b/>
          <w:sz w:val="28"/>
          <w:szCs w:val="28"/>
          <w:lang w:val="en-US"/>
        </w:rPr>
      </w:pPr>
    </w:p>
    <w:p w:rsidR="00FB5E48" w:rsidRDefault="00FB5E48" w:rsidP="00394FB0">
      <w:pPr>
        <w:jc w:val="center"/>
        <w:rPr>
          <w:b/>
          <w:sz w:val="28"/>
          <w:szCs w:val="28"/>
          <w:lang w:val="en-US"/>
        </w:rPr>
      </w:pPr>
    </w:p>
    <w:p w:rsidR="00FB5E48" w:rsidRDefault="00FB5E48" w:rsidP="00394FB0">
      <w:pPr>
        <w:jc w:val="center"/>
        <w:rPr>
          <w:b/>
          <w:sz w:val="28"/>
          <w:szCs w:val="28"/>
          <w:lang w:val="en-US"/>
        </w:rPr>
      </w:pPr>
    </w:p>
    <w:p w:rsidR="00FB5E48" w:rsidRDefault="00FB5E48" w:rsidP="00394FB0">
      <w:pPr>
        <w:jc w:val="center"/>
        <w:rPr>
          <w:b/>
          <w:sz w:val="28"/>
          <w:szCs w:val="28"/>
          <w:lang w:val="en-US"/>
        </w:rPr>
      </w:pPr>
    </w:p>
    <w:p w:rsidR="00FB5E48" w:rsidRDefault="00FB5E48" w:rsidP="00394FB0">
      <w:pPr>
        <w:jc w:val="center"/>
        <w:rPr>
          <w:b/>
          <w:sz w:val="28"/>
          <w:szCs w:val="28"/>
          <w:lang w:val="en-US"/>
        </w:rPr>
      </w:pPr>
    </w:p>
    <w:p w:rsidR="00FB5E48" w:rsidRDefault="00FB5E48" w:rsidP="00394FB0">
      <w:pPr>
        <w:jc w:val="center"/>
        <w:rPr>
          <w:b/>
          <w:sz w:val="28"/>
          <w:szCs w:val="28"/>
          <w:lang w:val="en-US"/>
        </w:rPr>
      </w:pPr>
    </w:p>
    <w:p w:rsidR="00FB5E48" w:rsidRDefault="00FB5E48" w:rsidP="00394FB0">
      <w:pPr>
        <w:jc w:val="center"/>
        <w:rPr>
          <w:b/>
          <w:sz w:val="28"/>
          <w:szCs w:val="28"/>
          <w:lang w:val="en-US"/>
        </w:rPr>
      </w:pPr>
    </w:p>
    <w:p w:rsidR="00FB5E48" w:rsidRDefault="00FB5E48" w:rsidP="00394FB0">
      <w:pPr>
        <w:jc w:val="center"/>
        <w:rPr>
          <w:b/>
          <w:sz w:val="28"/>
          <w:szCs w:val="28"/>
          <w:lang w:val="en-US"/>
        </w:rPr>
      </w:pPr>
    </w:p>
    <w:p w:rsidR="00FB5E48" w:rsidRDefault="00FB5E48" w:rsidP="00394FB0">
      <w:pPr>
        <w:jc w:val="center"/>
        <w:rPr>
          <w:b/>
          <w:sz w:val="28"/>
          <w:szCs w:val="28"/>
          <w:lang w:val="en-US"/>
        </w:rPr>
      </w:pPr>
    </w:p>
    <w:p w:rsidR="00FB5E48" w:rsidRDefault="00FB5E48" w:rsidP="00394FB0">
      <w:pPr>
        <w:jc w:val="center"/>
        <w:rPr>
          <w:b/>
          <w:sz w:val="28"/>
          <w:szCs w:val="28"/>
          <w:lang w:val="en-US"/>
        </w:rPr>
      </w:pPr>
    </w:p>
    <w:p w:rsidR="00FB5E48" w:rsidRDefault="00FB5E48" w:rsidP="00394FB0">
      <w:pPr>
        <w:jc w:val="center"/>
        <w:rPr>
          <w:b/>
          <w:sz w:val="28"/>
          <w:szCs w:val="28"/>
          <w:lang w:val="en-US"/>
        </w:rPr>
      </w:pPr>
    </w:p>
    <w:p w:rsidR="00FB5E48" w:rsidRDefault="00FB5E48" w:rsidP="00394FB0">
      <w:pPr>
        <w:jc w:val="center"/>
        <w:rPr>
          <w:b/>
          <w:sz w:val="28"/>
          <w:szCs w:val="28"/>
          <w:lang w:val="en-US"/>
        </w:rPr>
      </w:pPr>
    </w:p>
    <w:p w:rsidR="00FB5E48" w:rsidRDefault="00FB5E48" w:rsidP="00394FB0">
      <w:pPr>
        <w:jc w:val="center"/>
        <w:rPr>
          <w:b/>
          <w:sz w:val="28"/>
          <w:szCs w:val="28"/>
          <w:lang w:val="en-US"/>
        </w:rPr>
      </w:pPr>
    </w:p>
    <w:p w:rsidR="00FB5E48" w:rsidRDefault="00FB5E48" w:rsidP="00394FB0">
      <w:pPr>
        <w:jc w:val="center"/>
        <w:rPr>
          <w:b/>
          <w:sz w:val="28"/>
          <w:szCs w:val="28"/>
          <w:lang w:val="en-US"/>
        </w:rPr>
      </w:pPr>
    </w:p>
    <w:p w:rsidR="00FB5E48" w:rsidRDefault="00FB5E48" w:rsidP="00394FB0">
      <w:pPr>
        <w:jc w:val="center"/>
        <w:rPr>
          <w:b/>
          <w:sz w:val="28"/>
          <w:szCs w:val="28"/>
          <w:lang w:val="en-US"/>
        </w:rPr>
      </w:pPr>
    </w:p>
    <w:p w:rsidR="00FB5E48" w:rsidRDefault="00FB5E48" w:rsidP="00394FB0">
      <w:pPr>
        <w:jc w:val="center"/>
        <w:rPr>
          <w:b/>
          <w:sz w:val="28"/>
          <w:szCs w:val="28"/>
          <w:lang w:val="en-US"/>
        </w:rPr>
      </w:pPr>
    </w:p>
    <w:p w:rsidR="00FB5E48" w:rsidRDefault="00FB5E48" w:rsidP="00394FB0">
      <w:pPr>
        <w:jc w:val="center"/>
        <w:rPr>
          <w:b/>
          <w:sz w:val="28"/>
          <w:szCs w:val="28"/>
          <w:lang w:val="en-US"/>
        </w:rPr>
      </w:pPr>
    </w:p>
    <w:p w:rsidR="00180AAE" w:rsidRDefault="002E3BDA" w:rsidP="00394FB0">
      <w:pPr>
        <w:jc w:val="center"/>
        <w:rPr>
          <w:b/>
          <w:sz w:val="28"/>
          <w:szCs w:val="28"/>
          <w:lang w:val="en-US"/>
        </w:rPr>
      </w:pPr>
      <w:r w:rsidRPr="006D78C5">
        <w:rPr>
          <w:b/>
          <w:sz w:val="28"/>
          <w:szCs w:val="28"/>
        </w:rPr>
        <w:lastRenderedPageBreak/>
        <w:t xml:space="preserve">ПРИЛОЖЕНИЕ </w:t>
      </w:r>
      <w:r w:rsidRPr="006D78C5">
        <w:rPr>
          <w:b/>
          <w:sz w:val="28"/>
          <w:szCs w:val="28"/>
          <w:lang w:val="kk-KZ"/>
        </w:rPr>
        <w:t>Г</w:t>
      </w:r>
    </w:p>
    <w:p w:rsidR="00FB5E48" w:rsidRPr="00FB5E48" w:rsidRDefault="00CD643D" w:rsidP="00FB5E48">
      <w:pPr>
        <w:rPr>
          <w:b/>
          <w:sz w:val="28"/>
          <w:szCs w:val="28"/>
          <w:lang w:val="en-US"/>
        </w:rPr>
      </w:pPr>
      <w:r>
        <w:rPr>
          <w:b/>
          <w:noProof/>
          <w:sz w:val="28"/>
          <w:szCs w:val="28"/>
        </w:rPr>
        <w:drawing>
          <wp:inline distT="0" distB="0" distL="0" distR="0">
            <wp:extent cx="5800725" cy="8543925"/>
            <wp:effectExtent l="19050" t="0" r="9525" b="0"/>
            <wp:docPr id="15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197" cstate="print"/>
                    <a:srcRect/>
                    <a:stretch>
                      <a:fillRect/>
                    </a:stretch>
                  </pic:blipFill>
                  <pic:spPr bwMode="auto">
                    <a:xfrm>
                      <a:off x="0" y="0"/>
                      <a:ext cx="5800725" cy="8543925"/>
                    </a:xfrm>
                    <a:prstGeom prst="rect">
                      <a:avLst/>
                    </a:prstGeom>
                    <a:noFill/>
                    <a:ln w="9525">
                      <a:noFill/>
                      <a:miter lim="800000"/>
                      <a:headEnd/>
                      <a:tailEnd/>
                    </a:ln>
                  </pic:spPr>
                </pic:pic>
              </a:graphicData>
            </a:graphic>
          </wp:inline>
        </w:drawing>
      </w:r>
    </w:p>
    <w:p w:rsidR="006E606A" w:rsidRPr="007F77D8" w:rsidRDefault="006E606A" w:rsidP="00394FB0">
      <w:pPr>
        <w:jc w:val="both"/>
        <w:rPr>
          <w:sz w:val="28"/>
          <w:szCs w:val="28"/>
        </w:rPr>
      </w:pPr>
    </w:p>
    <w:p w:rsidR="00FB5E48" w:rsidRDefault="00FB5E48" w:rsidP="00394FB0">
      <w:pPr>
        <w:jc w:val="center"/>
        <w:rPr>
          <w:b/>
          <w:sz w:val="28"/>
          <w:szCs w:val="28"/>
          <w:lang w:val="en-US"/>
        </w:rPr>
      </w:pPr>
    </w:p>
    <w:p w:rsidR="006E606A" w:rsidRDefault="00811965" w:rsidP="00394FB0">
      <w:pPr>
        <w:jc w:val="center"/>
        <w:rPr>
          <w:b/>
          <w:sz w:val="28"/>
          <w:szCs w:val="28"/>
          <w:lang w:val="en-US"/>
        </w:rPr>
      </w:pPr>
      <w:r w:rsidRPr="006D78C5">
        <w:rPr>
          <w:b/>
          <w:sz w:val="28"/>
          <w:szCs w:val="28"/>
        </w:rPr>
        <w:lastRenderedPageBreak/>
        <w:t xml:space="preserve">ПРИЛОЖЕНИЕ </w:t>
      </w:r>
      <w:r w:rsidRPr="006D78C5">
        <w:rPr>
          <w:b/>
          <w:sz w:val="28"/>
          <w:szCs w:val="28"/>
          <w:lang w:val="kk-KZ"/>
        </w:rPr>
        <w:t>Д</w:t>
      </w:r>
      <w:r w:rsidR="00994E80" w:rsidRPr="006D78C5">
        <w:rPr>
          <w:b/>
          <w:sz w:val="28"/>
          <w:szCs w:val="28"/>
        </w:rPr>
        <w:t xml:space="preserve"> </w:t>
      </w:r>
    </w:p>
    <w:p w:rsidR="00FB5E48" w:rsidRPr="00FB5E48" w:rsidRDefault="00CD643D" w:rsidP="00394FB0">
      <w:pPr>
        <w:jc w:val="center"/>
        <w:rPr>
          <w:b/>
          <w:sz w:val="28"/>
          <w:szCs w:val="28"/>
          <w:lang w:val="en-US"/>
        </w:rPr>
      </w:pPr>
      <w:r>
        <w:rPr>
          <w:b/>
          <w:noProof/>
          <w:sz w:val="28"/>
          <w:szCs w:val="28"/>
        </w:rPr>
        <w:drawing>
          <wp:inline distT="0" distB="0" distL="0" distR="0">
            <wp:extent cx="5876925" cy="8267700"/>
            <wp:effectExtent l="19050" t="0" r="9525" b="0"/>
            <wp:docPr id="15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198" cstate="print"/>
                    <a:srcRect/>
                    <a:stretch>
                      <a:fillRect/>
                    </a:stretch>
                  </pic:blipFill>
                  <pic:spPr bwMode="auto">
                    <a:xfrm>
                      <a:off x="0" y="0"/>
                      <a:ext cx="5876925" cy="8267700"/>
                    </a:xfrm>
                    <a:prstGeom prst="rect">
                      <a:avLst/>
                    </a:prstGeom>
                    <a:noFill/>
                    <a:ln w="9525">
                      <a:noFill/>
                      <a:miter lim="800000"/>
                      <a:headEnd/>
                      <a:tailEnd/>
                    </a:ln>
                  </pic:spPr>
                </pic:pic>
              </a:graphicData>
            </a:graphic>
          </wp:inline>
        </w:drawing>
      </w:r>
    </w:p>
    <w:p w:rsidR="006E606A" w:rsidRPr="007F77D8" w:rsidRDefault="006E606A" w:rsidP="00394FB0">
      <w:pPr>
        <w:jc w:val="both"/>
        <w:rPr>
          <w:sz w:val="28"/>
          <w:szCs w:val="28"/>
        </w:rPr>
      </w:pPr>
    </w:p>
    <w:p w:rsidR="00605A51" w:rsidRPr="007F77D8" w:rsidRDefault="00605A51" w:rsidP="00394FB0">
      <w:pPr>
        <w:jc w:val="both"/>
        <w:rPr>
          <w:sz w:val="28"/>
          <w:szCs w:val="28"/>
        </w:rPr>
      </w:pPr>
    </w:p>
    <w:p w:rsidR="00605A51" w:rsidRPr="007F77D8" w:rsidRDefault="00605A51" w:rsidP="00394FB0">
      <w:pPr>
        <w:jc w:val="both"/>
        <w:rPr>
          <w:sz w:val="28"/>
          <w:szCs w:val="28"/>
        </w:rPr>
      </w:pPr>
    </w:p>
    <w:p w:rsidR="002E3BDA" w:rsidRPr="006D78C5" w:rsidRDefault="002E3BDA" w:rsidP="00394FB0">
      <w:pPr>
        <w:jc w:val="center"/>
        <w:rPr>
          <w:b/>
          <w:sz w:val="28"/>
          <w:szCs w:val="28"/>
        </w:rPr>
      </w:pPr>
      <w:r w:rsidRPr="006D78C5">
        <w:rPr>
          <w:b/>
          <w:sz w:val="28"/>
          <w:szCs w:val="28"/>
        </w:rPr>
        <w:lastRenderedPageBreak/>
        <w:t xml:space="preserve">ПРИЛОЖЕНИЕ </w:t>
      </w:r>
      <w:r w:rsidRPr="006D78C5">
        <w:rPr>
          <w:b/>
          <w:sz w:val="28"/>
          <w:szCs w:val="28"/>
          <w:lang w:val="kk-KZ"/>
        </w:rPr>
        <w:t>Е</w:t>
      </w:r>
    </w:p>
    <w:p w:rsidR="002E3BDA" w:rsidRPr="007F77D8" w:rsidRDefault="00CD643D" w:rsidP="00394FB0">
      <w:pPr>
        <w:jc w:val="center"/>
        <w:rPr>
          <w:sz w:val="28"/>
          <w:szCs w:val="28"/>
        </w:rPr>
      </w:pPr>
      <w:r>
        <w:rPr>
          <w:noProof/>
          <w:sz w:val="28"/>
          <w:szCs w:val="28"/>
        </w:rPr>
        <w:drawing>
          <wp:inline distT="0" distB="0" distL="0" distR="0">
            <wp:extent cx="5772150" cy="8086725"/>
            <wp:effectExtent l="19050" t="0" r="0" b="0"/>
            <wp:docPr id="15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99" cstate="print"/>
                    <a:srcRect/>
                    <a:stretch>
                      <a:fillRect/>
                    </a:stretch>
                  </pic:blipFill>
                  <pic:spPr bwMode="auto">
                    <a:xfrm>
                      <a:off x="0" y="0"/>
                      <a:ext cx="5772150" cy="8086725"/>
                    </a:xfrm>
                    <a:prstGeom prst="rect">
                      <a:avLst/>
                    </a:prstGeom>
                    <a:noFill/>
                    <a:ln w="9525">
                      <a:noFill/>
                      <a:miter lim="800000"/>
                      <a:headEnd/>
                      <a:tailEnd/>
                    </a:ln>
                  </pic:spPr>
                </pic:pic>
              </a:graphicData>
            </a:graphic>
          </wp:inline>
        </w:drawing>
      </w:r>
    </w:p>
    <w:p w:rsidR="006E606A" w:rsidRDefault="006E606A" w:rsidP="00394FB0">
      <w:pPr>
        <w:jc w:val="both"/>
        <w:rPr>
          <w:sz w:val="28"/>
          <w:szCs w:val="28"/>
          <w:lang w:val="en-US"/>
        </w:rPr>
      </w:pPr>
    </w:p>
    <w:p w:rsidR="00175F3A" w:rsidRDefault="00175F3A" w:rsidP="00394FB0">
      <w:pPr>
        <w:jc w:val="both"/>
        <w:rPr>
          <w:sz w:val="28"/>
          <w:szCs w:val="28"/>
          <w:lang w:val="en-US"/>
        </w:rPr>
      </w:pPr>
    </w:p>
    <w:p w:rsidR="00175F3A" w:rsidRDefault="00175F3A" w:rsidP="00394FB0">
      <w:pPr>
        <w:jc w:val="both"/>
        <w:rPr>
          <w:sz w:val="28"/>
          <w:szCs w:val="28"/>
          <w:lang w:val="en-US"/>
        </w:rPr>
      </w:pPr>
    </w:p>
    <w:p w:rsidR="00175F3A" w:rsidRPr="00175F3A" w:rsidRDefault="00175F3A" w:rsidP="00394FB0">
      <w:pPr>
        <w:jc w:val="both"/>
        <w:rPr>
          <w:sz w:val="28"/>
          <w:szCs w:val="28"/>
          <w:lang w:val="en-US"/>
        </w:rPr>
      </w:pPr>
    </w:p>
    <w:p w:rsidR="00994E80" w:rsidRPr="00941F22" w:rsidRDefault="00811965" w:rsidP="00394FB0">
      <w:pPr>
        <w:jc w:val="center"/>
        <w:rPr>
          <w:b/>
          <w:sz w:val="28"/>
          <w:szCs w:val="28"/>
        </w:rPr>
      </w:pPr>
      <w:r w:rsidRPr="006D78C5">
        <w:rPr>
          <w:b/>
          <w:sz w:val="28"/>
          <w:szCs w:val="28"/>
        </w:rPr>
        <w:lastRenderedPageBreak/>
        <w:t xml:space="preserve">ПРИЛОЖЕНИЕ </w:t>
      </w:r>
      <w:r w:rsidRPr="006D78C5">
        <w:rPr>
          <w:b/>
          <w:sz w:val="28"/>
          <w:szCs w:val="28"/>
          <w:lang w:val="kk-KZ"/>
        </w:rPr>
        <w:t>Ж</w:t>
      </w:r>
      <w:r w:rsidR="00994E80" w:rsidRPr="006D78C5">
        <w:rPr>
          <w:b/>
          <w:sz w:val="28"/>
          <w:szCs w:val="28"/>
          <w:lang w:val="kk-KZ"/>
        </w:rPr>
        <w:t xml:space="preserve"> </w:t>
      </w:r>
    </w:p>
    <w:p w:rsidR="00175F3A" w:rsidRPr="00941F22" w:rsidRDefault="00175F3A" w:rsidP="00394FB0">
      <w:pPr>
        <w:jc w:val="center"/>
        <w:rPr>
          <w:b/>
          <w:sz w:val="28"/>
          <w:szCs w:val="28"/>
        </w:rPr>
      </w:pPr>
    </w:p>
    <w:p w:rsidR="006E606A" w:rsidRPr="007F77D8" w:rsidRDefault="006E606A" w:rsidP="00394FB0">
      <w:pPr>
        <w:jc w:val="center"/>
        <w:rPr>
          <w:sz w:val="28"/>
          <w:szCs w:val="28"/>
        </w:rPr>
      </w:pPr>
    </w:p>
    <w:p w:rsidR="006E606A" w:rsidRPr="006D78C5" w:rsidRDefault="00811965" w:rsidP="00394FB0">
      <w:pPr>
        <w:jc w:val="center"/>
        <w:rPr>
          <w:b/>
          <w:sz w:val="28"/>
          <w:szCs w:val="28"/>
        </w:rPr>
      </w:pPr>
      <w:r w:rsidRPr="006D78C5">
        <w:rPr>
          <w:b/>
          <w:sz w:val="28"/>
          <w:szCs w:val="28"/>
        </w:rPr>
        <w:t xml:space="preserve">ПРИЛОЖЕНИЕ </w:t>
      </w:r>
      <w:r w:rsidR="00642370" w:rsidRPr="006D78C5">
        <w:rPr>
          <w:b/>
          <w:sz w:val="28"/>
          <w:szCs w:val="28"/>
          <w:lang w:val="kk-KZ"/>
        </w:rPr>
        <w:t>И</w:t>
      </w:r>
      <w:r w:rsidR="00994E80" w:rsidRPr="006D78C5">
        <w:rPr>
          <w:b/>
          <w:sz w:val="28"/>
          <w:szCs w:val="28"/>
          <w:lang w:val="kk-KZ"/>
        </w:rPr>
        <w:t xml:space="preserve"> </w:t>
      </w:r>
    </w:p>
    <w:p w:rsidR="006E606A" w:rsidRPr="00941F22" w:rsidRDefault="006E606A" w:rsidP="00394FB0">
      <w:pPr>
        <w:jc w:val="both"/>
        <w:rPr>
          <w:sz w:val="28"/>
          <w:szCs w:val="28"/>
        </w:rPr>
      </w:pPr>
    </w:p>
    <w:p w:rsidR="00175F3A" w:rsidRPr="00941F22" w:rsidRDefault="00175F3A" w:rsidP="00394FB0">
      <w:pPr>
        <w:jc w:val="both"/>
        <w:rPr>
          <w:sz w:val="28"/>
          <w:szCs w:val="28"/>
        </w:rPr>
      </w:pPr>
    </w:p>
    <w:p w:rsidR="00175F3A" w:rsidRPr="00941F22" w:rsidRDefault="00175F3A" w:rsidP="00394FB0">
      <w:pPr>
        <w:jc w:val="both"/>
        <w:rPr>
          <w:sz w:val="28"/>
          <w:szCs w:val="28"/>
        </w:rPr>
      </w:pPr>
    </w:p>
    <w:p w:rsidR="00175F3A" w:rsidRPr="00941F22" w:rsidRDefault="00175F3A" w:rsidP="00394FB0">
      <w:pPr>
        <w:jc w:val="both"/>
        <w:rPr>
          <w:sz w:val="28"/>
          <w:szCs w:val="28"/>
        </w:rPr>
      </w:pPr>
    </w:p>
    <w:p w:rsidR="00175F3A" w:rsidRPr="00941F22" w:rsidRDefault="00175F3A" w:rsidP="00394FB0">
      <w:pPr>
        <w:jc w:val="both"/>
        <w:rPr>
          <w:sz w:val="28"/>
          <w:szCs w:val="28"/>
        </w:rPr>
      </w:pPr>
    </w:p>
    <w:p w:rsidR="00175F3A" w:rsidRPr="00941F22" w:rsidRDefault="00175F3A" w:rsidP="00394FB0">
      <w:pPr>
        <w:jc w:val="both"/>
        <w:rPr>
          <w:sz w:val="28"/>
          <w:szCs w:val="28"/>
        </w:rPr>
      </w:pPr>
    </w:p>
    <w:p w:rsidR="00175F3A" w:rsidRPr="00941F22" w:rsidRDefault="00175F3A" w:rsidP="00394FB0">
      <w:pPr>
        <w:jc w:val="both"/>
        <w:rPr>
          <w:sz w:val="28"/>
          <w:szCs w:val="28"/>
        </w:rPr>
      </w:pPr>
    </w:p>
    <w:p w:rsidR="00175F3A" w:rsidRPr="00941F22" w:rsidRDefault="00175F3A" w:rsidP="00394FB0">
      <w:pPr>
        <w:jc w:val="both"/>
        <w:rPr>
          <w:sz w:val="28"/>
          <w:szCs w:val="28"/>
        </w:rPr>
      </w:pPr>
    </w:p>
    <w:p w:rsidR="00175F3A" w:rsidRPr="00941F22" w:rsidRDefault="00175F3A" w:rsidP="00394FB0">
      <w:pPr>
        <w:jc w:val="both"/>
        <w:rPr>
          <w:sz w:val="28"/>
          <w:szCs w:val="28"/>
        </w:rPr>
      </w:pPr>
    </w:p>
    <w:p w:rsidR="00175F3A" w:rsidRPr="00941F22" w:rsidRDefault="00175F3A" w:rsidP="00394FB0">
      <w:pPr>
        <w:jc w:val="both"/>
        <w:rPr>
          <w:sz w:val="28"/>
          <w:szCs w:val="28"/>
        </w:rPr>
      </w:pPr>
    </w:p>
    <w:p w:rsidR="00175F3A" w:rsidRPr="00941F22" w:rsidRDefault="00175F3A" w:rsidP="00394FB0">
      <w:pPr>
        <w:jc w:val="both"/>
        <w:rPr>
          <w:sz w:val="28"/>
          <w:szCs w:val="28"/>
        </w:rPr>
      </w:pPr>
    </w:p>
    <w:p w:rsidR="00175F3A" w:rsidRPr="00941F22" w:rsidRDefault="00175F3A" w:rsidP="00394FB0">
      <w:pPr>
        <w:jc w:val="both"/>
        <w:rPr>
          <w:sz w:val="28"/>
          <w:szCs w:val="28"/>
        </w:rPr>
      </w:pPr>
    </w:p>
    <w:p w:rsidR="00175F3A" w:rsidRPr="00941F22" w:rsidRDefault="00175F3A" w:rsidP="00394FB0">
      <w:pPr>
        <w:jc w:val="both"/>
        <w:rPr>
          <w:sz w:val="28"/>
          <w:szCs w:val="28"/>
        </w:rPr>
      </w:pPr>
    </w:p>
    <w:p w:rsidR="00175F3A" w:rsidRPr="00941F22" w:rsidRDefault="00175F3A" w:rsidP="00394FB0">
      <w:pPr>
        <w:jc w:val="both"/>
        <w:rPr>
          <w:sz w:val="28"/>
          <w:szCs w:val="28"/>
        </w:rPr>
      </w:pPr>
    </w:p>
    <w:p w:rsidR="00175F3A" w:rsidRPr="00941F22" w:rsidRDefault="00175F3A" w:rsidP="00394FB0">
      <w:pPr>
        <w:jc w:val="both"/>
        <w:rPr>
          <w:sz w:val="28"/>
          <w:szCs w:val="28"/>
        </w:rPr>
      </w:pPr>
    </w:p>
    <w:p w:rsidR="00175F3A" w:rsidRPr="00941F22" w:rsidRDefault="00175F3A" w:rsidP="00394FB0">
      <w:pPr>
        <w:jc w:val="both"/>
        <w:rPr>
          <w:sz w:val="28"/>
          <w:szCs w:val="28"/>
        </w:rPr>
      </w:pPr>
    </w:p>
    <w:p w:rsidR="00175F3A" w:rsidRPr="00941F22" w:rsidRDefault="00175F3A" w:rsidP="00394FB0">
      <w:pPr>
        <w:jc w:val="both"/>
        <w:rPr>
          <w:sz w:val="28"/>
          <w:szCs w:val="28"/>
        </w:rPr>
      </w:pPr>
    </w:p>
    <w:p w:rsidR="00175F3A" w:rsidRPr="00941F22" w:rsidRDefault="00175F3A" w:rsidP="00394FB0">
      <w:pPr>
        <w:jc w:val="both"/>
        <w:rPr>
          <w:sz w:val="28"/>
          <w:szCs w:val="28"/>
        </w:rPr>
      </w:pPr>
    </w:p>
    <w:p w:rsidR="00175F3A" w:rsidRPr="00941F22" w:rsidRDefault="00175F3A" w:rsidP="00394FB0">
      <w:pPr>
        <w:jc w:val="both"/>
        <w:rPr>
          <w:sz w:val="28"/>
          <w:szCs w:val="28"/>
        </w:rPr>
      </w:pPr>
    </w:p>
    <w:p w:rsidR="00175F3A" w:rsidRPr="00941F22" w:rsidRDefault="00175F3A" w:rsidP="00394FB0">
      <w:pPr>
        <w:jc w:val="both"/>
        <w:rPr>
          <w:sz w:val="28"/>
          <w:szCs w:val="28"/>
        </w:rPr>
      </w:pPr>
    </w:p>
    <w:p w:rsidR="00175F3A" w:rsidRPr="00941F22" w:rsidRDefault="00175F3A" w:rsidP="00394FB0">
      <w:pPr>
        <w:jc w:val="both"/>
        <w:rPr>
          <w:sz w:val="28"/>
          <w:szCs w:val="28"/>
        </w:rPr>
      </w:pPr>
    </w:p>
    <w:p w:rsidR="00175F3A" w:rsidRPr="00941F22" w:rsidRDefault="00175F3A" w:rsidP="00394FB0">
      <w:pPr>
        <w:jc w:val="both"/>
        <w:rPr>
          <w:sz w:val="28"/>
          <w:szCs w:val="28"/>
        </w:rPr>
      </w:pPr>
    </w:p>
    <w:p w:rsidR="00175F3A" w:rsidRPr="00941F22" w:rsidRDefault="00175F3A" w:rsidP="00394FB0">
      <w:pPr>
        <w:jc w:val="both"/>
        <w:rPr>
          <w:sz w:val="28"/>
          <w:szCs w:val="28"/>
        </w:rPr>
      </w:pPr>
    </w:p>
    <w:p w:rsidR="00175F3A" w:rsidRPr="00941F22" w:rsidRDefault="00175F3A" w:rsidP="00394FB0">
      <w:pPr>
        <w:jc w:val="both"/>
        <w:rPr>
          <w:sz w:val="28"/>
          <w:szCs w:val="28"/>
        </w:rPr>
      </w:pPr>
    </w:p>
    <w:p w:rsidR="00175F3A" w:rsidRPr="00941F22" w:rsidRDefault="00175F3A" w:rsidP="00394FB0">
      <w:pPr>
        <w:jc w:val="both"/>
        <w:rPr>
          <w:sz w:val="28"/>
          <w:szCs w:val="28"/>
        </w:rPr>
      </w:pPr>
    </w:p>
    <w:p w:rsidR="00175F3A" w:rsidRPr="00941F22" w:rsidRDefault="00175F3A" w:rsidP="00394FB0">
      <w:pPr>
        <w:jc w:val="both"/>
        <w:rPr>
          <w:sz w:val="28"/>
          <w:szCs w:val="28"/>
        </w:rPr>
      </w:pPr>
    </w:p>
    <w:p w:rsidR="00175F3A" w:rsidRPr="00941F22" w:rsidRDefault="00175F3A" w:rsidP="00394FB0">
      <w:pPr>
        <w:jc w:val="both"/>
        <w:rPr>
          <w:sz w:val="28"/>
          <w:szCs w:val="28"/>
        </w:rPr>
      </w:pPr>
    </w:p>
    <w:p w:rsidR="00175F3A" w:rsidRPr="00941F22" w:rsidRDefault="00175F3A" w:rsidP="00394FB0">
      <w:pPr>
        <w:jc w:val="both"/>
        <w:rPr>
          <w:sz w:val="28"/>
          <w:szCs w:val="28"/>
        </w:rPr>
      </w:pPr>
    </w:p>
    <w:p w:rsidR="00175F3A" w:rsidRPr="00941F22" w:rsidRDefault="00175F3A" w:rsidP="00394FB0">
      <w:pPr>
        <w:jc w:val="both"/>
        <w:rPr>
          <w:sz w:val="28"/>
          <w:szCs w:val="28"/>
        </w:rPr>
      </w:pPr>
    </w:p>
    <w:p w:rsidR="00175F3A" w:rsidRPr="00941F22" w:rsidRDefault="00175F3A" w:rsidP="00394FB0">
      <w:pPr>
        <w:jc w:val="both"/>
        <w:rPr>
          <w:sz w:val="28"/>
          <w:szCs w:val="28"/>
        </w:rPr>
      </w:pPr>
    </w:p>
    <w:p w:rsidR="00175F3A" w:rsidRPr="00941F22" w:rsidRDefault="00175F3A" w:rsidP="00394FB0">
      <w:pPr>
        <w:jc w:val="both"/>
        <w:rPr>
          <w:sz w:val="28"/>
          <w:szCs w:val="28"/>
        </w:rPr>
      </w:pPr>
    </w:p>
    <w:p w:rsidR="00175F3A" w:rsidRPr="00941F22" w:rsidRDefault="00175F3A" w:rsidP="00394FB0">
      <w:pPr>
        <w:jc w:val="both"/>
        <w:rPr>
          <w:sz w:val="28"/>
          <w:szCs w:val="28"/>
        </w:rPr>
      </w:pPr>
    </w:p>
    <w:p w:rsidR="00175F3A" w:rsidRPr="00941F22" w:rsidRDefault="00175F3A" w:rsidP="00394FB0">
      <w:pPr>
        <w:jc w:val="both"/>
        <w:rPr>
          <w:sz w:val="28"/>
          <w:szCs w:val="28"/>
        </w:rPr>
      </w:pPr>
    </w:p>
    <w:p w:rsidR="00175F3A" w:rsidRPr="00941F22" w:rsidRDefault="00175F3A" w:rsidP="00394FB0">
      <w:pPr>
        <w:jc w:val="both"/>
        <w:rPr>
          <w:sz w:val="28"/>
          <w:szCs w:val="28"/>
        </w:rPr>
      </w:pPr>
    </w:p>
    <w:p w:rsidR="00175F3A" w:rsidRPr="00941F22" w:rsidRDefault="00175F3A" w:rsidP="00394FB0">
      <w:pPr>
        <w:jc w:val="both"/>
        <w:rPr>
          <w:sz w:val="28"/>
          <w:szCs w:val="28"/>
        </w:rPr>
      </w:pPr>
    </w:p>
    <w:p w:rsidR="00175F3A" w:rsidRPr="00941F22" w:rsidRDefault="00175F3A" w:rsidP="00394FB0">
      <w:pPr>
        <w:jc w:val="both"/>
        <w:rPr>
          <w:sz w:val="28"/>
          <w:szCs w:val="28"/>
        </w:rPr>
      </w:pPr>
    </w:p>
    <w:p w:rsidR="00175F3A" w:rsidRPr="00941F22" w:rsidRDefault="00175F3A" w:rsidP="00394FB0">
      <w:pPr>
        <w:jc w:val="both"/>
        <w:rPr>
          <w:sz w:val="28"/>
          <w:szCs w:val="28"/>
        </w:rPr>
      </w:pPr>
    </w:p>
    <w:p w:rsidR="00175F3A" w:rsidRPr="00941F22" w:rsidRDefault="00175F3A" w:rsidP="00394FB0">
      <w:pPr>
        <w:jc w:val="both"/>
        <w:rPr>
          <w:sz w:val="28"/>
          <w:szCs w:val="28"/>
        </w:rPr>
      </w:pPr>
    </w:p>
    <w:p w:rsidR="00175F3A" w:rsidRPr="00941F22" w:rsidRDefault="00175F3A" w:rsidP="00394FB0">
      <w:pPr>
        <w:jc w:val="both"/>
        <w:rPr>
          <w:sz w:val="28"/>
          <w:szCs w:val="28"/>
        </w:rPr>
      </w:pPr>
    </w:p>
    <w:p w:rsidR="00FB5E48" w:rsidRPr="00941F22" w:rsidRDefault="00FB5E48" w:rsidP="00394FB0">
      <w:pPr>
        <w:jc w:val="both"/>
        <w:rPr>
          <w:sz w:val="28"/>
          <w:szCs w:val="28"/>
        </w:rPr>
      </w:pPr>
    </w:p>
    <w:p w:rsidR="006E606A" w:rsidRPr="006D78C5" w:rsidRDefault="00811965" w:rsidP="00394FB0">
      <w:pPr>
        <w:jc w:val="center"/>
        <w:rPr>
          <w:b/>
          <w:sz w:val="28"/>
          <w:szCs w:val="28"/>
          <w:lang w:val="kk-KZ"/>
        </w:rPr>
      </w:pPr>
      <w:r w:rsidRPr="006D78C5">
        <w:rPr>
          <w:b/>
          <w:sz w:val="28"/>
          <w:szCs w:val="28"/>
        </w:rPr>
        <w:lastRenderedPageBreak/>
        <w:t xml:space="preserve">ПРИЛОЖЕНИЕ </w:t>
      </w:r>
      <w:r w:rsidR="00642370" w:rsidRPr="006D78C5">
        <w:rPr>
          <w:b/>
          <w:sz w:val="28"/>
          <w:szCs w:val="28"/>
          <w:lang w:val="kk-KZ"/>
        </w:rPr>
        <w:t>К</w:t>
      </w:r>
      <w:r w:rsidR="00994E80" w:rsidRPr="006D78C5">
        <w:rPr>
          <w:b/>
          <w:sz w:val="28"/>
          <w:szCs w:val="28"/>
          <w:lang w:val="kk-KZ"/>
        </w:rPr>
        <w:t xml:space="preserve"> </w:t>
      </w:r>
    </w:p>
    <w:p w:rsidR="00710011" w:rsidRPr="007F77D8" w:rsidRDefault="00CD643D" w:rsidP="00394FB0">
      <w:pPr>
        <w:jc w:val="center"/>
        <w:rPr>
          <w:sz w:val="28"/>
          <w:szCs w:val="28"/>
        </w:rPr>
      </w:pPr>
      <w:r>
        <w:rPr>
          <w:noProof/>
          <w:sz w:val="28"/>
          <w:szCs w:val="28"/>
        </w:rPr>
        <w:drawing>
          <wp:inline distT="0" distB="0" distL="0" distR="0">
            <wp:extent cx="6076950" cy="8601075"/>
            <wp:effectExtent l="19050" t="0" r="0" b="0"/>
            <wp:docPr id="15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200" cstate="print"/>
                    <a:srcRect/>
                    <a:stretch>
                      <a:fillRect/>
                    </a:stretch>
                  </pic:blipFill>
                  <pic:spPr bwMode="auto">
                    <a:xfrm>
                      <a:off x="0" y="0"/>
                      <a:ext cx="6076950" cy="8601075"/>
                    </a:xfrm>
                    <a:prstGeom prst="rect">
                      <a:avLst/>
                    </a:prstGeom>
                    <a:noFill/>
                    <a:ln w="9525">
                      <a:noFill/>
                      <a:miter lim="800000"/>
                      <a:headEnd/>
                      <a:tailEnd/>
                    </a:ln>
                  </pic:spPr>
                </pic:pic>
              </a:graphicData>
            </a:graphic>
          </wp:inline>
        </w:drawing>
      </w:r>
    </w:p>
    <w:p w:rsidR="006E606A" w:rsidRPr="007F77D8" w:rsidRDefault="006E606A" w:rsidP="00394FB0">
      <w:pPr>
        <w:jc w:val="both"/>
        <w:rPr>
          <w:sz w:val="28"/>
          <w:szCs w:val="28"/>
        </w:rPr>
      </w:pPr>
    </w:p>
    <w:sectPr w:rsidR="006E606A" w:rsidRPr="007F77D8" w:rsidSect="00EE6005">
      <w:footerReference w:type="default" r:id="rId201"/>
      <w:type w:val="nextColumn"/>
      <w:pgSz w:w="11906" w:h="16838"/>
      <w:pgMar w:top="1134" w:right="567"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64A75" w:rsidRDefault="00164A75">
      <w:r>
        <w:separator/>
      </w:r>
    </w:p>
  </w:endnote>
  <w:endnote w:type="continuationSeparator" w:id="0">
    <w:p w:rsidR="00164A75" w:rsidRDefault="00164A75">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rinda">
    <w:panose1 w:val="020B0502040204020203"/>
    <w:charset w:val="00"/>
    <w:family w:val="swiss"/>
    <w:pitch w:val="variable"/>
    <w:sig w:usb0="0001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DejaVu Sans">
    <w:altName w:val="Arial"/>
    <w:charset w:val="CC"/>
    <w:family w:val="swiss"/>
    <w:pitch w:val="variable"/>
    <w:sig w:usb0="00000000" w:usb1="D200FDFF" w:usb2="0A24602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Mangal">
    <w:panose1 w:val="02040503050203030202"/>
    <w:charset w:val="00"/>
    <w:family w:val="roman"/>
    <w:pitch w:val="variable"/>
    <w:sig w:usb0="00008003" w:usb1="00000000" w:usb2="00000000" w:usb3="00000000" w:csb0="00000001" w:csb1="00000000"/>
  </w:font>
  <w:font w:name="DejaVu Sans Mono">
    <w:charset w:val="CC"/>
    <w:family w:val="modern"/>
    <w:pitch w:val="fixed"/>
    <w:sig w:usb0="E60026FF" w:usb1="D200F9FB" w:usb2="02000028" w:usb3="00000000" w:csb0="000001DF" w:csb1="00000000"/>
  </w:font>
  <w:font w:name="Arial Unicode MS">
    <w:panose1 w:val="020B0604020202020204"/>
    <w:charset w:val="80"/>
    <w:family w:val="swiss"/>
    <w:pitch w:val="variable"/>
    <w:sig w:usb0="F7FFAFFF" w:usb1="E9DFFFFF" w:usb2="0000003F" w:usb3="00000000" w:csb0="003F01FF" w:csb1="00000000"/>
  </w:font>
  <w:font w:name="Liberation Serif">
    <w:altName w:val="Times New Roman"/>
    <w:charset w:val="01"/>
    <w:family w:val="roman"/>
    <w:pitch w:val="variable"/>
    <w:sig w:usb0="00000000" w:usb1="00000000" w:usb2="00000000" w:usb3="00000000" w:csb0="00000000" w:csb1="00000000"/>
  </w:font>
  <w:font w:name="WenQuanYi Micro Hei">
    <w:charset w:val="01"/>
    <w:family w:val="auto"/>
    <w:pitch w:val="variable"/>
    <w:sig w:usb0="00000000" w:usb1="00000000" w:usb2="00000000" w:usb3="00000000" w:csb0="00000000" w:csb1="00000000"/>
  </w:font>
  <w:font w:name="Lohit Devanagari">
    <w:altName w:val="Times New Roman"/>
    <w:charset w:val="01"/>
    <w:family w:val="auto"/>
    <w:pitch w:val="variable"/>
    <w:sig w:usb0="00000000" w:usb1="00000000" w:usb2="00000000" w:usb3="00000000" w:csb0="00000000" w:csb1="00000000"/>
  </w:font>
  <w:font w:name="TimesNewRomanPSMT">
    <w:altName w:val="MS Gothic"/>
    <w:panose1 w:val="00000000000000000000"/>
    <w:charset w:val="80"/>
    <w:family w:val="auto"/>
    <w:notTrueType/>
    <w:pitch w:val="default"/>
    <w:sig w:usb0="00000201" w:usb1="08070000" w:usb2="00000010" w:usb3="00000000" w:csb0="00020005" w:csb1="00000000"/>
  </w:font>
  <w:font w:name="Helvetica">
    <w:panose1 w:val="020B0604020202020204"/>
    <w:charset w:val="CC"/>
    <w:family w:val="swiss"/>
    <w:pitch w:val="variable"/>
    <w:sig w:usb0="E0002AFF" w:usb1="C0007843" w:usb2="00000009" w:usb3="00000000" w:csb0="000001FF" w:csb1="00000000"/>
  </w:font>
  <w:font w:name="PTSerif-Regular">
    <w:altName w:val="MS Mincho"/>
    <w:panose1 w:val="00000000000000000000"/>
    <w:charset w:val="80"/>
    <w:family w:val="auto"/>
    <w:notTrueType/>
    <w:pitch w:val="default"/>
    <w:sig w:usb0="00000001" w:usb1="08070000" w:usb2="00000010" w:usb3="00000000" w:csb0="00020000" w:csb1="00000000"/>
  </w:font>
  <w:font w:name="Cambria Math">
    <w:panose1 w:val="02040503050406030204"/>
    <w:charset w:val="CC"/>
    <w:family w:val="roman"/>
    <w:pitch w:val="variable"/>
    <w:sig w:usb0="E00002FF" w:usb1="420024FF" w:usb2="00000000" w:usb3="00000000" w:csb0="0000019F" w:csb1="00000000"/>
  </w:font>
  <w:font w:name="+mn-cs">
    <w:panose1 w:val="00000000000000000000"/>
    <w:charset w:val="00"/>
    <w:family w:val="roman"/>
    <w:notTrueType/>
    <w:pitch w:val="default"/>
    <w:sig w:usb0="00000000" w:usb1="00000000" w:usb2="00000000" w:usb3="00000000" w:csb0="00000000"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C6CFC" w:rsidRDefault="005C6CFC" w:rsidP="006122E6">
    <w:pPr>
      <w:pStyle w:val="ab"/>
      <w:framePr w:wrap="around" w:vAnchor="text" w:hAnchor="margin" w:xAlign="center" w:y="1"/>
      <w:rPr>
        <w:rStyle w:val="ad"/>
      </w:rPr>
    </w:pPr>
    <w:r>
      <w:rPr>
        <w:rStyle w:val="ad"/>
      </w:rPr>
      <w:fldChar w:fldCharType="begin"/>
    </w:r>
    <w:r>
      <w:rPr>
        <w:rStyle w:val="ad"/>
      </w:rPr>
      <w:instrText xml:space="preserve">PAGE  </w:instrText>
    </w:r>
    <w:r>
      <w:rPr>
        <w:rStyle w:val="ad"/>
      </w:rPr>
      <w:fldChar w:fldCharType="end"/>
    </w:r>
  </w:p>
  <w:p w:rsidR="005C6CFC" w:rsidRDefault="005C6CFC" w:rsidP="00A842CB">
    <w:pPr>
      <w:pStyle w:val="ab"/>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C6CFC" w:rsidRPr="003F59C6" w:rsidRDefault="005C6CFC" w:rsidP="006122E6">
    <w:pPr>
      <w:pStyle w:val="ab"/>
      <w:framePr w:wrap="around" w:vAnchor="text" w:hAnchor="margin" w:xAlign="center" w:y="1"/>
      <w:rPr>
        <w:rStyle w:val="ad"/>
        <w:rFonts w:ascii="Times New Roman" w:hAnsi="Times New Roman" w:cs="Times New Roman"/>
        <w:sz w:val="28"/>
        <w:szCs w:val="28"/>
      </w:rPr>
    </w:pPr>
    <w:r w:rsidRPr="003F59C6">
      <w:rPr>
        <w:rStyle w:val="ad"/>
        <w:rFonts w:ascii="Times New Roman" w:hAnsi="Times New Roman" w:cs="Times New Roman"/>
        <w:sz w:val="28"/>
        <w:szCs w:val="28"/>
      </w:rPr>
      <w:fldChar w:fldCharType="begin"/>
    </w:r>
    <w:r w:rsidRPr="003F59C6">
      <w:rPr>
        <w:rStyle w:val="ad"/>
        <w:rFonts w:ascii="Times New Roman" w:hAnsi="Times New Roman" w:cs="Times New Roman"/>
        <w:sz w:val="28"/>
        <w:szCs w:val="28"/>
      </w:rPr>
      <w:instrText xml:space="preserve">PAGE  </w:instrText>
    </w:r>
    <w:r w:rsidRPr="003F59C6">
      <w:rPr>
        <w:rStyle w:val="ad"/>
        <w:rFonts w:ascii="Times New Roman" w:hAnsi="Times New Roman" w:cs="Times New Roman"/>
        <w:sz w:val="28"/>
        <w:szCs w:val="28"/>
      </w:rPr>
      <w:fldChar w:fldCharType="separate"/>
    </w:r>
    <w:r w:rsidR="00CD643D">
      <w:rPr>
        <w:rStyle w:val="ad"/>
        <w:rFonts w:ascii="Times New Roman" w:hAnsi="Times New Roman" w:cs="Times New Roman"/>
        <w:noProof/>
        <w:sz w:val="28"/>
        <w:szCs w:val="28"/>
      </w:rPr>
      <w:t>2</w:t>
    </w:r>
    <w:r w:rsidRPr="003F59C6">
      <w:rPr>
        <w:rStyle w:val="ad"/>
        <w:rFonts w:ascii="Times New Roman" w:hAnsi="Times New Roman" w:cs="Times New Roman"/>
        <w:sz w:val="28"/>
        <w:szCs w:val="28"/>
      </w:rPr>
      <w:fldChar w:fldCharType="end"/>
    </w:r>
  </w:p>
  <w:p w:rsidR="005C6CFC" w:rsidRPr="001F0EAB" w:rsidRDefault="005C6CFC" w:rsidP="003F59C6">
    <w:pPr>
      <w:pStyle w:val="ab"/>
      <w:ind w:right="360"/>
      <w:rPr>
        <w:rFonts w:ascii="Times New Roman" w:hAnsi="Times New Roman" w:cs="Times New Roman"/>
        <w:sz w:val="28"/>
        <w:szCs w:val="28"/>
        <w:lang w:val="en-US"/>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C6CFC" w:rsidRDefault="005C6CFC" w:rsidP="0040328A">
    <w:pPr>
      <w:pStyle w:val="ab"/>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rsidR="005C6CFC" w:rsidRDefault="005C6CFC" w:rsidP="0040328A">
    <w:pPr>
      <w:pStyle w:val="ab"/>
      <w:ind w:right="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C6CFC" w:rsidRPr="0078550A" w:rsidRDefault="005C6CFC" w:rsidP="004B73A2">
    <w:pPr>
      <w:pStyle w:val="ab"/>
      <w:framePr w:wrap="around" w:vAnchor="text" w:hAnchor="margin" w:xAlign="center" w:y="1"/>
      <w:rPr>
        <w:rStyle w:val="ad"/>
        <w:rFonts w:ascii="Times New Roman" w:hAnsi="Times New Roman" w:cs="Times New Roman"/>
        <w:sz w:val="28"/>
        <w:szCs w:val="28"/>
      </w:rPr>
    </w:pPr>
    <w:r w:rsidRPr="0078550A">
      <w:rPr>
        <w:rStyle w:val="ad"/>
        <w:rFonts w:ascii="Times New Roman" w:hAnsi="Times New Roman" w:cs="Times New Roman"/>
        <w:sz w:val="28"/>
        <w:szCs w:val="28"/>
      </w:rPr>
      <w:fldChar w:fldCharType="begin"/>
    </w:r>
    <w:r w:rsidRPr="0078550A">
      <w:rPr>
        <w:rStyle w:val="ad"/>
        <w:rFonts w:ascii="Times New Roman" w:hAnsi="Times New Roman" w:cs="Times New Roman"/>
        <w:sz w:val="28"/>
        <w:szCs w:val="28"/>
      </w:rPr>
      <w:instrText xml:space="preserve">PAGE  </w:instrText>
    </w:r>
    <w:r w:rsidRPr="0078550A">
      <w:rPr>
        <w:rStyle w:val="ad"/>
        <w:rFonts w:ascii="Times New Roman" w:hAnsi="Times New Roman" w:cs="Times New Roman"/>
        <w:sz w:val="28"/>
        <w:szCs w:val="28"/>
      </w:rPr>
      <w:fldChar w:fldCharType="separate"/>
    </w:r>
    <w:r w:rsidR="00CD643D">
      <w:rPr>
        <w:rStyle w:val="ad"/>
        <w:rFonts w:ascii="Times New Roman" w:hAnsi="Times New Roman" w:cs="Times New Roman"/>
        <w:noProof/>
        <w:sz w:val="28"/>
        <w:szCs w:val="28"/>
      </w:rPr>
      <w:t>125</w:t>
    </w:r>
    <w:r w:rsidRPr="0078550A">
      <w:rPr>
        <w:rStyle w:val="ad"/>
        <w:rFonts w:ascii="Times New Roman" w:hAnsi="Times New Roman" w:cs="Times New Roman"/>
        <w:sz w:val="28"/>
        <w:szCs w:val="28"/>
      </w:rPr>
      <w:fldChar w:fldCharType="end"/>
    </w:r>
  </w:p>
  <w:p w:rsidR="005C6CFC" w:rsidRPr="002D6895" w:rsidRDefault="005C6CFC" w:rsidP="00A83F77">
    <w:pPr>
      <w:pStyle w:val="ab"/>
      <w:jc w:val="right"/>
      <w:rPr>
        <w:rFonts w:ascii="Times New Roman" w:hAnsi="Times New Roman" w:cs="Times New Roman"/>
        <w:sz w:val="28"/>
        <w:szCs w:val="28"/>
        <w:lang w:val="kk-KZ"/>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64A75" w:rsidRDefault="00164A75">
      <w:r>
        <w:separator/>
      </w:r>
    </w:p>
  </w:footnote>
  <w:footnote w:type="continuationSeparator" w:id="0">
    <w:p w:rsidR="00164A75" w:rsidRDefault="00164A75">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DA7AFFFA"/>
    <w:lvl w:ilvl="0">
      <w:start w:val="1"/>
      <w:numFmt w:val="bullet"/>
      <w:pStyle w:val="a"/>
      <w:lvlText w:val=""/>
      <w:lvlJc w:val="left"/>
      <w:pPr>
        <w:tabs>
          <w:tab w:val="num" w:pos="360"/>
        </w:tabs>
        <w:ind w:left="360" w:hanging="360"/>
      </w:pPr>
      <w:rPr>
        <w:rFonts w:ascii="Symbol" w:hAnsi="Symbol" w:cs="Symbol" w:hint="default"/>
      </w:rPr>
    </w:lvl>
  </w:abstractNum>
  <w:abstractNum w:abstractNumId="1">
    <w:nsid w:val="00000002"/>
    <w:multiLevelType w:val="multilevel"/>
    <w:tmpl w:val="97925760"/>
    <w:name w:val="WW8Num2"/>
    <w:lvl w:ilvl="0">
      <w:start w:val="1"/>
      <w:numFmt w:val="decimal"/>
      <w:lvlText w:val="%1"/>
      <w:lvlJc w:val="left"/>
      <w:pPr>
        <w:tabs>
          <w:tab w:val="num" w:pos="1070"/>
        </w:tabs>
        <w:ind w:left="1070" w:hanging="360"/>
      </w:pPr>
      <w:rPr>
        <w:rFonts w:hint="default"/>
        <w:b w:val="0"/>
        <w:sz w:val="24"/>
        <w:szCs w:val="24"/>
      </w:rPr>
    </w:lvl>
    <w:lvl w:ilvl="1">
      <w:start w:val="1"/>
      <w:numFmt w:val="decimal"/>
      <w:lvlText w:val="%2."/>
      <w:lvlJc w:val="left"/>
      <w:pPr>
        <w:tabs>
          <w:tab w:val="num" w:pos="1080"/>
        </w:tabs>
        <w:ind w:left="1080" w:hanging="360"/>
      </w:pPr>
      <w:rPr>
        <w:rFonts w:hint="default"/>
      </w:rPr>
    </w:lvl>
    <w:lvl w:ilvl="2">
      <w:start w:val="1"/>
      <w:numFmt w:val="decimal"/>
      <w:lvlText w:val="%3."/>
      <w:lvlJc w:val="left"/>
      <w:pPr>
        <w:tabs>
          <w:tab w:val="num" w:pos="1440"/>
        </w:tabs>
        <w:ind w:left="1440" w:hanging="360"/>
      </w:pPr>
      <w:rPr>
        <w:rFonts w:hint="default"/>
      </w:rPr>
    </w:lvl>
    <w:lvl w:ilvl="3">
      <w:start w:val="1"/>
      <w:numFmt w:val="decimal"/>
      <w:lvlText w:val="%4."/>
      <w:lvlJc w:val="left"/>
      <w:pPr>
        <w:tabs>
          <w:tab w:val="num" w:pos="1800"/>
        </w:tabs>
        <w:ind w:left="1800" w:hanging="360"/>
      </w:pPr>
      <w:rPr>
        <w:rFonts w:hint="default"/>
      </w:rPr>
    </w:lvl>
    <w:lvl w:ilvl="4">
      <w:start w:val="1"/>
      <w:numFmt w:val="decimal"/>
      <w:lvlText w:val="%5."/>
      <w:lvlJc w:val="left"/>
      <w:pPr>
        <w:tabs>
          <w:tab w:val="num" w:pos="2160"/>
        </w:tabs>
        <w:ind w:left="2160" w:hanging="360"/>
      </w:pPr>
      <w:rPr>
        <w:rFonts w:hint="default"/>
      </w:rPr>
    </w:lvl>
    <w:lvl w:ilvl="5">
      <w:start w:val="1"/>
      <w:numFmt w:val="decimal"/>
      <w:lvlText w:val="%6."/>
      <w:lvlJc w:val="left"/>
      <w:pPr>
        <w:tabs>
          <w:tab w:val="num" w:pos="2520"/>
        </w:tabs>
        <w:ind w:left="2520" w:hanging="360"/>
      </w:pPr>
      <w:rPr>
        <w:rFonts w:hint="default"/>
      </w:rPr>
    </w:lvl>
    <w:lvl w:ilvl="6">
      <w:start w:val="1"/>
      <w:numFmt w:val="decimal"/>
      <w:lvlText w:val="%7."/>
      <w:lvlJc w:val="left"/>
      <w:pPr>
        <w:tabs>
          <w:tab w:val="num" w:pos="2880"/>
        </w:tabs>
        <w:ind w:left="2880" w:hanging="360"/>
      </w:pPr>
      <w:rPr>
        <w:rFonts w:hint="default"/>
      </w:rPr>
    </w:lvl>
    <w:lvl w:ilvl="7">
      <w:start w:val="1"/>
      <w:numFmt w:val="decimal"/>
      <w:lvlText w:val="%8."/>
      <w:lvlJc w:val="left"/>
      <w:pPr>
        <w:tabs>
          <w:tab w:val="num" w:pos="3240"/>
        </w:tabs>
        <w:ind w:left="3240" w:hanging="360"/>
      </w:pPr>
      <w:rPr>
        <w:rFonts w:hint="default"/>
      </w:rPr>
    </w:lvl>
    <w:lvl w:ilvl="8">
      <w:start w:val="1"/>
      <w:numFmt w:val="decimal"/>
      <w:lvlText w:val="%9."/>
      <w:lvlJc w:val="left"/>
      <w:pPr>
        <w:tabs>
          <w:tab w:val="num" w:pos="3600"/>
        </w:tabs>
        <w:ind w:left="3600" w:hanging="360"/>
      </w:pPr>
      <w:rPr>
        <w:rFonts w:hint="default"/>
      </w:rPr>
    </w:lvl>
  </w:abstractNum>
  <w:abstractNum w:abstractNumId="2">
    <w:nsid w:val="01221E2F"/>
    <w:multiLevelType w:val="hybridMultilevel"/>
    <w:tmpl w:val="B25A9428"/>
    <w:lvl w:ilvl="0" w:tplc="4F9EC6B2">
      <w:start w:val="1"/>
      <w:numFmt w:val="decimal"/>
      <w:lvlText w:val="%1"/>
      <w:lvlJc w:val="left"/>
      <w:pPr>
        <w:ind w:left="1637" w:hanging="360"/>
      </w:pPr>
      <w:rPr>
        <w:rFonts w:ascii="Times New Roman" w:eastAsia="Times New Roman" w:hAnsi="Times New Roman" w:cs="Times New Roman"/>
        <w:b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1845710"/>
    <w:multiLevelType w:val="hybridMultilevel"/>
    <w:tmpl w:val="B25A9428"/>
    <w:lvl w:ilvl="0" w:tplc="4F9EC6B2">
      <w:start w:val="1"/>
      <w:numFmt w:val="decimal"/>
      <w:lvlText w:val="%1"/>
      <w:lvlJc w:val="left"/>
      <w:pPr>
        <w:ind w:left="2912" w:hanging="360"/>
      </w:pPr>
      <w:rPr>
        <w:rFonts w:ascii="Times New Roman" w:eastAsia="Times New Roman" w:hAnsi="Times New Roman" w:cs="Times New Roman"/>
        <w:b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7F02810"/>
    <w:multiLevelType w:val="hybridMultilevel"/>
    <w:tmpl w:val="0A92F154"/>
    <w:lvl w:ilvl="0" w:tplc="5238916A">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5">
    <w:nsid w:val="08B52D94"/>
    <w:multiLevelType w:val="hybridMultilevel"/>
    <w:tmpl w:val="E95E7B38"/>
    <w:lvl w:ilvl="0" w:tplc="9A1EDE50">
      <w:start w:val="1"/>
      <w:numFmt w:val="decimal"/>
      <w:lvlText w:val="%1)"/>
      <w:lvlJc w:val="left"/>
      <w:pPr>
        <w:ind w:left="927" w:hanging="360"/>
      </w:pPr>
      <w:rPr>
        <w:rFonts w:ascii="Times New Roman" w:hAnsi="Times New Roman" w:cs="Times New Roman" w:hint="default"/>
        <w:i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nsid w:val="08CD4DE3"/>
    <w:multiLevelType w:val="multilevel"/>
    <w:tmpl w:val="8F3EA402"/>
    <w:lvl w:ilvl="0">
      <w:start w:val="1"/>
      <w:numFmt w:val="decimal"/>
      <w:lvlText w:val="%1"/>
      <w:lvlJc w:val="left"/>
      <w:pPr>
        <w:ind w:left="450" w:hanging="450"/>
      </w:pPr>
      <w:rPr>
        <w:rFonts w:hint="default"/>
        <w:b w:val="0"/>
      </w:rPr>
    </w:lvl>
    <w:lvl w:ilvl="1">
      <w:start w:val="1"/>
      <w:numFmt w:val="decimal"/>
      <w:lvlText w:val="%1.%2"/>
      <w:lvlJc w:val="left"/>
      <w:pPr>
        <w:ind w:left="1017" w:hanging="450"/>
      </w:pPr>
      <w:rPr>
        <w:rFonts w:hint="default"/>
        <w:b/>
      </w:rPr>
    </w:lvl>
    <w:lvl w:ilvl="2">
      <w:start w:val="1"/>
      <w:numFmt w:val="decimal"/>
      <w:lvlText w:val="%1.%2.%3"/>
      <w:lvlJc w:val="left"/>
      <w:pPr>
        <w:ind w:left="1854" w:hanging="720"/>
      </w:pPr>
      <w:rPr>
        <w:rFonts w:hint="default"/>
        <w:b/>
      </w:rPr>
    </w:lvl>
    <w:lvl w:ilvl="3">
      <w:start w:val="1"/>
      <w:numFmt w:val="decimal"/>
      <w:lvlText w:val="%1.%2.%3.%4"/>
      <w:lvlJc w:val="left"/>
      <w:pPr>
        <w:ind w:left="2781" w:hanging="1080"/>
      </w:pPr>
      <w:rPr>
        <w:rFonts w:hint="default"/>
        <w:b/>
      </w:rPr>
    </w:lvl>
    <w:lvl w:ilvl="4">
      <w:start w:val="1"/>
      <w:numFmt w:val="decimal"/>
      <w:lvlText w:val="%1.%2.%3.%4.%5"/>
      <w:lvlJc w:val="left"/>
      <w:pPr>
        <w:ind w:left="3348" w:hanging="1080"/>
      </w:pPr>
      <w:rPr>
        <w:rFonts w:hint="default"/>
        <w:b/>
      </w:rPr>
    </w:lvl>
    <w:lvl w:ilvl="5">
      <w:start w:val="1"/>
      <w:numFmt w:val="decimal"/>
      <w:lvlText w:val="%1.%2.%3.%4.%5.%6"/>
      <w:lvlJc w:val="left"/>
      <w:pPr>
        <w:ind w:left="4275" w:hanging="1440"/>
      </w:pPr>
      <w:rPr>
        <w:rFonts w:hint="default"/>
        <w:b/>
      </w:rPr>
    </w:lvl>
    <w:lvl w:ilvl="6">
      <w:start w:val="1"/>
      <w:numFmt w:val="decimal"/>
      <w:lvlText w:val="%1.%2.%3.%4.%5.%6.%7"/>
      <w:lvlJc w:val="left"/>
      <w:pPr>
        <w:ind w:left="4842" w:hanging="1440"/>
      </w:pPr>
      <w:rPr>
        <w:rFonts w:hint="default"/>
        <w:b/>
      </w:rPr>
    </w:lvl>
    <w:lvl w:ilvl="7">
      <w:start w:val="1"/>
      <w:numFmt w:val="decimal"/>
      <w:lvlText w:val="%1.%2.%3.%4.%5.%6.%7.%8"/>
      <w:lvlJc w:val="left"/>
      <w:pPr>
        <w:ind w:left="5769" w:hanging="1800"/>
      </w:pPr>
      <w:rPr>
        <w:rFonts w:hint="default"/>
        <w:b/>
      </w:rPr>
    </w:lvl>
    <w:lvl w:ilvl="8">
      <w:start w:val="1"/>
      <w:numFmt w:val="decimal"/>
      <w:lvlText w:val="%1.%2.%3.%4.%5.%6.%7.%8.%9"/>
      <w:lvlJc w:val="left"/>
      <w:pPr>
        <w:ind w:left="6696" w:hanging="2160"/>
      </w:pPr>
      <w:rPr>
        <w:rFonts w:hint="default"/>
        <w:b/>
      </w:rPr>
    </w:lvl>
  </w:abstractNum>
  <w:abstractNum w:abstractNumId="7">
    <w:nsid w:val="0F56172E"/>
    <w:multiLevelType w:val="hybridMultilevel"/>
    <w:tmpl w:val="D6809A56"/>
    <w:lvl w:ilvl="0" w:tplc="56987EFE">
      <w:start w:val="1"/>
      <w:numFmt w:val="decimal"/>
      <w:pStyle w:val="SOP5"/>
      <w:lvlText w:val="%1."/>
      <w:lvlJc w:val="left"/>
      <w:pPr>
        <w:tabs>
          <w:tab w:val="num" w:pos="709"/>
        </w:tabs>
        <w:ind w:left="709" w:hanging="567"/>
      </w:pPr>
      <w:rPr>
        <w:rFonts w:hint="default"/>
      </w:rPr>
    </w:lvl>
    <w:lvl w:ilvl="1" w:tplc="7A7C6536" w:tentative="1">
      <w:start w:val="1"/>
      <w:numFmt w:val="lowerLetter"/>
      <w:lvlText w:val="%2."/>
      <w:lvlJc w:val="left"/>
      <w:pPr>
        <w:tabs>
          <w:tab w:val="num" w:pos="1222"/>
        </w:tabs>
        <w:ind w:left="1222" w:hanging="360"/>
      </w:pPr>
    </w:lvl>
    <w:lvl w:ilvl="2" w:tplc="63809FDE" w:tentative="1">
      <w:start w:val="1"/>
      <w:numFmt w:val="lowerRoman"/>
      <w:lvlText w:val="%3."/>
      <w:lvlJc w:val="right"/>
      <w:pPr>
        <w:tabs>
          <w:tab w:val="num" w:pos="1942"/>
        </w:tabs>
        <w:ind w:left="1942" w:hanging="180"/>
      </w:pPr>
    </w:lvl>
    <w:lvl w:ilvl="3" w:tplc="8982C5D8" w:tentative="1">
      <w:start w:val="1"/>
      <w:numFmt w:val="decimal"/>
      <w:lvlText w:val="%4."/>
      <w:lvlJc w:val="left"/>
      <w:pPr>
        <w:tabs>
          <w:tab w:val="num" w:pos="2662"/>
        </w:tabs>
        <w:ind w:left="2662" w:hanging="360"/>
      </w:pPr>
    </w:lvl>
    <w:lvl w:ilvl="4" w:tplc="6696EC3A" w:tentative="1">
      <w:start w:val="1"/>
      <w:numFmt w:val="lowerLetter"/>
      <w:lvlText w:val="%5."/>
      <w:lvlJc w:val="left"/>
      <w:pPr>
        <w:tabs>
          <w:tab w:val="num" w:pos="3382"/>
        </w:tabs>
        <w:ind w:left="3382" w:hanging="360"/>
      </w:pPr>
    </w:lvl>
    <w:lvl w:ilvl="5" w:tplc="1E2A9BB4" w:tentative="1">
      <w:start w:val="1"/>
      <w:numFmt w:val="lowerRoman"/>
      <w:lvlText w:val="%6."/>
      <w:lvlJc w:val="right"/>
      <w:pPr>
        <w:tabs>
          <w:tab w:val="num" w:pos="4102"/>
        </w:tabs>
        <w:ind w:left="4102" w:hanging="180"/>
      </w:pPr>
    </w:lvl>
    <w:lvl w:ilvl="6" w:tplc="F89064B0" w:tentative="1">
      <w:start w:val="1"/>
      <w:numFmt w:val="decimal"/>
      <w:lvlText w:val="%7."/>
      <w:lvlJc w:val="left"/>
      <w:pPr>
        <w:tabs>
          <w:tab w:val="num" w:pos="4822"/>
        </w:tabs>
        <w:ind w:left="4822" w:hanging="360"/>
      </w:pPr>
    </w:lvl>
    <w:lvl w:ilvl="7" w:tplc="1A685524" w:tentative="1">
      <w:start w:val="1"/>
      <w:numFmt w:val="lowerLetter"/>
      <w:lvlText w:val="%8."/>
      <w:lvlJc w:val="left"/>
      <w:pPr>
        <w:tabs>
          <w:tab w:val="num" w:pos="5542"/>
        </w:tabs>
        <w:ind w:left="5542" w:hanging="360"/>
      </w:pPr>
    </w:lvl>
    <w:lvl w:ilvl="8" w:tplc="B2142B1C" w:tentative="1">
      <w:start w:val="1"/>
      <w:numFmt w:val="lowerRoman"/>
      <w:lvlText w:val="%9."/>
      <w:lvlJc w:val="right"/>
      <w:pPr>
        <w:tabs>
          <w:tab w:val="num" w:pos="6262"/>
        </w:tabs>
        <w:ind w:left="6262" w:hanging="180"/>
      </w:pPr>
    </w:lvl>
  </w:abstractNum>
  <w:abstractNum w:abstractNumId="8">
    <w:nsid w:val="19CE2E96"/>
    <w:multiLevelType w:val="hybridMultilevel"/>
    <w:tmpl w:val="0E8A2E22"/>
    <w:lvl w:ilvl="0" w:tplc="6AA0DA7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nsid w:val="20CD196F"/>
    <w:multiLevelType w:val="hybridMultilevel"/>
    <w:tmpl w:val="DA84B22E"/>
    <w:lvl w:ilvl="0" w:tplc="287A4534">
      <w:start w:val="1"/>
      <w:numFmt w:val="decimal"/>
      <w:lvlText w:val="%1."/>
      <w:lvlJc w:val="left"/>
      <w:pPr>
        <w:ind w:left="502" w:hanging="360"/>
      </w:pPr>
      <w:rPr>
        <w:rFonts w:ascii="Times New Roman"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342543F"/>
    <w:multiLevelType w:val="multilevel"/>
    <w:tmpl w:val="56A21B34"/>
    <w:lvl w:ilvl="0">
      <w:start w:val="1"/>
      <w:numFmt w:val="decimal"/>
      <w:lvlText w:val="%1"/>
      <w:lvlJc w:val="left"/>
      <w:pPr>
        <w:ind w:left="375" w:hanging="375"/>
      </w:pPr>
      <w:rPr>
        <w:rFonts w:hint="default"/>
        <w:color w:val="000000"/>
      </w:rPr>
    </w:lvl>
    <w:lvl w:ilvl="1">
      <w:start w:val="2"/>
      <w:numFmt w:val="decimal"/>
      <w:lvlText w:val="%1.%2"/>
      <w:lvlJc w:val="left"/>
      <w:pPr>
        <w:ind w:left="942" w:hanging="375"/>
      </w:pPr>
      <w:rPr>
        <w:rFonts w:hint="default"/>
        <w:b/>
        <w:color w:val="000000"/>
      </w:rPr>
    </w:lvl>
    <w:lvl w:ilvl="2">
      <w:start w:val="1"/>
      <w:numFmt w:val="decimal"/>
      <w:lvlText w:val="%1.%2.%3"/>
      <w:lvlJc w:val="left"/>
      <w:pPr>
        <w:ind w:left="1854" w:hanging="720"/>
      </w:pPr>
      <w:rPr>
        <w:rFonts w:hint="default"/>
        <w:color w:val="000000"/>
      </w:rPr>
    </w:lvl>
    <w:lvl w:ilvl="3">
      <w:start w:val="1"/>
      <w:numFmt w:val="decimal"/>
      <w:lvlText w:val="%1.%2.%3.%4"/>
      <w:lvlJc w:val="left"/>
      <w:pPr>
        <w:ind w:left="2781" w:hanging="1080"/>
      </w:pPr>
      <w:rPr>
        <w:rFonts w:hint="default"/>
        <w:color w:val="000000"/>
      </w:rPr>
    </w:lvl>
    <w:lvl w:ilvl="4">
      <w:start w:val="1"/>
      <w:numFmt w:val="decimal"/>
      <w:lvlText w:val="%1.%2.%3.%4.%5"/>
      <w:lvlJc w:val="left"/>
      <w:pPr>
        <w:ind w:left="3348" w:hanging="1080"/>
      </w:pPr>
      <w:rPr>
        <w:rFonts w:hint="default"/>
        <w:color w:val="000000"/>
      </w:rPr>
    </w:lvl>
    <w:lvl w:ilvl="5">
      <w:start w:val="1"/>
      <w:numFmt w:val="decimal"/>
      <w:lvlText w:val="%1.%2.%3.%4.%5.%6"/>
      <w:lvlJc w:val="left"/>
      <w:pPr>
        <w:ind w:left="4275" w:hanging="1440"/>
      </w:pPr>
      <w:rPr>
        <w:rFonts w:hint="default"/>
        <w:color w:val="000000"/>
      </w:rPr>
    </w:lvl>
    <w:lvl w:ilvl="6">
      <w:start w:val="1"/>
      <w:numFmt w:val="decimal"/>
      <w:lvlText w:val="%1.%2.%3.%4.%5.%6.%7"/>
      <w:lvlJc w:val="left"/>
      <w:pPr>
        <w:ind w:left="4842" w:hanging="1440"/>
      </w:pPr>
      <w:rPr>
        <w:rFonts w:hint="default"/>
        <w:color w:val="000000"/>
      </w:rPr>
    </w:lvl>
    <w:lvl w:ilvl="7">
      <w:start w:val="1"/>
      <w:numFmt w:val="decimal"/>
      <w:lvlText w:val="%1.%2.%3.%4.%5.%6.%7.%8"/>
      <w:lvlJc w:val="left"/>
      <w:pPr>
        <w:ind w:left="5769" w:hanging="1800"/>
      </w:pPr>
      <w:rPr>
        <w:rFonts w:hint="default"/>
        <w:color w:val="000000"/>
      </w:rPr>
    </w:lvl>
    <w:lvl w:ilvl="8">
      <w:start w:val="1"/>
      <w:numFmt w:val="decimal"/>
      <w:lvlText w:val="%1.%2.%3.%4.%5.%6.%7.%8.%9"/>
      <w:lvlJc w:val="left"/>
      <w:pPr>
        <w:ind w:left="6696" w:hanging="2160"/>
      </w:pPr>
      <w:rPr>
        <w:rFonts w:hint="default"/>
        <w:color w:val="000000"/>
      </w:rPr>
    </w:lvl>
  </w:abstractNum>
  <w:abstractNum w:abstractNumId="11">
    <w:nsid w:val="29044848"/>
    <w:multiLevelType w:val="hybridMultilevel"/>
    <w:tmpl w:val="5A609EF8"/>
    <w:lvl w:ilvl="0" w:tplc="BD74A602">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2">
    <w:nsid w:val="29D91DC2"/>
    <w:multiLevelType w:val="hybridMultilevel"/>
    <w:tmpl w:val="E5544C06"/>
    <w:lvl w:ilvl="0" w:tplc="4FB2D2C8">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DC761F2"/>
    <w:multiLevelType w:val="hybridMultilevel"/>
    <w:tmpl w:val="12AA8A30"/>
    <w:lvl w:ilvl="0" w:tplc="C036601E">
      <w:start w:val="1"/>
      <w:numFmt w:val="decimal"/>
      <w:lvlText w:val="%1."/>
      <w:lvlJc w:val="left"/>
      <w:pPr>
        <w:ind w:left="720" w:hanging="360"/>
      </w:pPr>
      <w:rPr>
        <w:b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
    <w:nsid w:val="30DC231A"/>
    <w:multiLevelType w:val="singleLevel"/>
    <w:tmpl w:val="AD72674C"/>
    <w:lvl w:ilvl="0">
      <w:start w:val="1"/>
      <w:numFmt w:val="bullet"/>
      <w:pStyle w:val="Tab3"/>
      <w:lvlText w:val=""/>
      <w:lvlJc w:val="left"/>
      <w:pPr>
        <w:tabs>
          <w:tab w:val="num" w:pos="360"/>
        </w:tabs>
        <w:ind w:left="284" w:hanging="284"/>
      </w:pPr>
      <w:rPr>
        <w:rFonts w:ascii="Wingdings" w:hAnsi="Wingdings" w:hint="default"/>
        <w:sz w:val="22"/>
      </w:rPr>
    </w:lvl>
  </w:abstractNum>
  <w:abstractNum w:abstractNumId="15">
    <w:nsid w:val="340323BD"/>
    <w:multiLevelType w:val="hybridMultilevel"/>
    <w:tmpl w:val="B25A9428"/>
    <w:lvl w:ilvl="0" w:tplc="4F9EC6B2">
      <w:start w:val="1"/>
      <w:numFmt w:val="decimal"/>
      <w:lvlText w:val="%1"/>
      <w:lvlJc w:val="left"/>
      <w:pPr>
        <w:ind w:left="1637" w:hanging="360"/>
      </w:pPr>
      <w:rPr>
        <w:rFonts w:ascii="Times New Roman" w:eastAsia="Times New Roman" w:hAnsi="Times New Roman" w:cs="Times New Roman"/>
        <w:b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5257F3C"/>
    <w:multiLevelType w:val="hybridMultilevel"/>
    <w:tmpl w:val="D42E8324"/>
    <w:lvl w:ilvl="0" w:tplc="AF40C12A">
      <w:start w:val="1"/>
      <w:numFmt w:val="bullet"/>
      <w:lvlText w:val="-"/>
      <w:lvlJc w:val="left"/>
      <w:pPr>
        <w:ind w:left="720" w:hanging="360"/>
      </w:pPr>
      <w:rPr>
        <w:rFonts w:ascii="Vrinda" w:hAnsi="Vrinda"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7544D19"/>
    <w:multiLevelType w:val="multilevel"/>
    <w:tmpl w:val="EC5AC938"/>
    <w:lvl w:ilvl="0">
      <w:start w:val="1"/>
      <w:numFmt w:val="decimal"/>
      <w:lvlText w:val="%1."/>
      <w:lvlJc w:val="left"/>
      <w:pPr>
        <w:ind w:left="720" w:hanging="360"/>
      </w:pPr>
      <w:rPr>
        <w:rFonts w:ascii="Times New Roman" w:eastAsia="Times New Roman" w:hAnsi="Times New Roman" w:cs="Times New Roman"/>
      </w:rPr>
    </w:lvl>
    <w:lvl w:ilvl="1">
      <w:start w:val="1"/>
      <w:numFmt w:val="decimal"/>
      <w:isLgl/>
      <w:lvlText w:val="%1.%2"/>
      <w:lvlJc w:val="left"/>
      <w:pPr>
        <w:ind w:left="1017" w:hanging="45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18">
    <w:nsid w:val="392B574F"/>
    <w:multiLevelType w:val="hybridMultilevel"/>
    <w:tmpl w:val="B25A9428"/>
    <w:lvl w:ilvl="0" w:tplc="4F9EC6B2">
      <w:start w:val="1"/>
      <w:numFmt w:val="decimal"/>
      <w:lvlText w:val="%1"/>
      <w:lvlJc w:val="left"/>
      <w:pPr>
        <w:ind w:left="2912" w:hanging="360"/>
      </w:pPr>
      <w:rPr>
        <w:rFonts w:ascii="Times New Roman" w:eastAsia="Times New Roman" w:hAnsi="Times New Roman" w:cs="Times New Roman"/>
        <w:b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3C000EEF"/>
    <w:multiLevelType w:val="multilevel"/>
    <w:tmpl w:val="2E08348E"/>
    <w:lvl w:ilvl="0">
      <w:start w:val="6"/>
      <w:numFmt w:val="decimal"/>
      <w:lvlText w:val="%1"/>
      <w:lvlJc w:val="left"/>
      <w:pPr>
        <w:ind w:left="375" w:hanging="375"/>
      </w:pPr>
      <w:rPr>
        <w:rFonts w:hint="default"/>
      </w:rPr>
    </w:lvl>
    <w:lvl w:ilvl="1">
      <w:start w:val="1"/>
      <w:numFmt w:val="decimal"/>
      <w:lvlText w:val="%1.%2"/>
      <w:lvlJc w:val="left"/>
      <w:pPr>
        <w:ind w:left="1662" w:hanging="375"/>
      </w:pPr>
      <w:rPr>
        <w:rFonts w:hint="default"/>
      </w:rPr>
    </w:lvl>
    <w:lvl w:ilvl="2">
      <w:start w:val="1"/>
      <w:numFmt w:val="decimal"/>
      <w:lvlText w:val="%1.%2.%3"/>
      <w:lvlJc w:val="left"/>
      <w:pPr>
        <w:ind w:left="3294" w:hanging="720"/>
      </w:pPr>
      <w:rPr>
        <w:rFonts w:hint="default"/>
      </w:rPr>
    </w:lvl>
    <w:lvl w:ilvl="3">
      <w:start w:val="1"/>
      <w:numFmt w:val="decimal"/>
      <w:lvlText w:val="%1.%2.%3.%4"/>
      <w:lvlJc w:val="left"/>
      <w:pPr>
        <w:ind w:left="4941" w:hanging="1080"/>
      </w:pPr>
      <w:rPr>
        <w:rFonts w:hint="default"/>
      </w:rPr>
    </w:lvl>
    <w:lvl w:ilvl="4">
      <w:start w:val="1"/>
      <w:numFmt w:val="decimal"/>
      <w:lvlText w:val="%1.%2.%3.%4.%5"/>
      <w:lvlJc w:val="left"/>
      <w:pPr>
        <w:ind w:left="6228" w:hanging="1080"/>
      </w:pPr>
      <w:rPr>
        <w:rFonts w:hint="default"/>
      </w:rPr>
    </w:lvl>
    <w:lvl w:ilvl="5">
      <w:start w:val="1"/>
      <w:numFmt w:val="decimal"/>
      <w:lvlText w:val="%1.%2.%3.%4.%5.%6"/>
      <w:lvlJc w:val="left"/>
      <w:pPr>
        <w:ind w:left="7875" w:hanging="1440"/>
      </w:pPr>
      <w:rPr>
        <w:rFonts w:hint="default"/>
      </w:rPr>
    </w:lvl>
    <w:lvl w:ilvl="6">
      <w:start w:val="1"/>
      <w:numFmt w:val="decimal"/>
      <w:lvlText w:val="%1.%2.%3.%4.%5.%6.%7"/>
      <w:lvlJc w:val="left"/>
      <w:pPr>
        <w:ind w:left="9162" w:hanging="1440"/>
      </w:pPr>
      <w:rPr>
        <w:rFonts w:hint="default"/>
      </w:rPr>
    </w:lvl>
    <w:lvl w:ilvl="7">
      <w:start w:val="1"/>
      <w:numFmt w:val="decimal"/>
      <w:lvlText w:val="%1.%2.%3.%4.%5.%6.%7.%8"/>
      <w:lvlJc w:val="left"/>
      <w:pPr>
        <w:ind w:left="10809" w:hanging="1800"/>
      </w:pPr>
      <w:rPr>
        <w:rFonts w:hint="default"/>
      </w:rPr>
    </w:lvl>
    <w:lvl w:ilvl="8">
      <w:start w:val="1"/>
      <w:numFmt w:val="decimal"/>
      <w:lvlText w:val="%1.%2.%3.%4.%5.%6.%7.%8.%9"/>
      <w:lvlJc w:val="left"/>
      <w:pPr>
        <w:ind w:left="12456" w:hanging="2160"/>
      </w:pPr>
      <w:rPr>
        <w:rFonts w:hint="default"/>
      </w:rPr>
    </w:lvl>
  </w:abstractNum>
  <w:abstractNum w:abstractNumId="20">
    <w:nsid w:val="3FB67CF7"/>
    <w:multiLevelType w:val="hybridMultilevel"/>
    <w:tmpl w:val="3EC43B54"/>
    <w:lvl w:ilvl="0" w:tplc="966C5B0C">
      <w:start w:val="10"/>
      <w:numFmt w:val="decimal"/>
      <w:lvlText w:val="%1"/>
      <w:lvlJc w:val="left"/>
      <w:pPr>
        <w:ind w:left="644" w:hanging="360"/>
      </w:pPr>
      <w:rPr>
        <w:rFonts w:hint="default"/>
        <w:i/>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1">
    <w:nsid w:val="482D32BA"/>
    <w:multiLevelType w:val="hybridMultilevel"/>
    <w:tmpl w:val="A52AA63A"/>
    <w:lvl w:ilvl="0" w:tplc="F32A1AFE">
      <w:start w:val="1"/>
      <w:numFmt w:val="decimal"/>
      <w:pStyle w:val="SOP4"/>
      <w:lvlText w:val="%1."/>
      <w:lvlJc w:val="left"/>
      <w:pPr>
        <w:tabs>
          <w:tab w:val="num" w:pos="720"/>
        </w:tabs>
        <w:ind w:left="720" w:hanging="360"/>
      </w:pPr>
    </w:lvl>
    <w:lvl w:ilvl="1" w:tplc="CB00526A" w:tentative="1">
      <w:start w:val="1"/>
      <w:numFmt w:val="lowerLetter"/>
      <w:lvlText w:val="%2."/>
      <w:lvlJc w:val="left"/>
      <w:pPr>
        <w:tabs>
          <w:tab w:val="num" w:pos="1440"/>
        </w:tabs>
        <w:ind w:left="1440" w:hanging="360"/>
      </w:pPr>
    </w:lvl>
    <w:lvl w:ilvl="2" w:tplc="1B724E02" w:tentative="1">
      <w:start w:val="1"/>
      <w:numFmt w:val="lowerRoman"/>
      <w:lvlText w:val="%3."/>
      <w:lvlJc w:val="right"/>
      <w:pPr>
        <w:tabs>
          <w:tab w:val="num" w:pos="2160"/>
        </w:tabs>
        <w:ind w:left="2160" w:hanging="180"/>
      </w:pPr>
    </w:lvl>
    <w:lvl w:ilvl="3" w:tplc="05FAC5CE" w:tentative="1">
      <w:start w:val="1"/>
      <w:numFmt w:val="decimal"/>
      <w:lvlText w:val="%4."/>
      <w:lvlJc w:val="left"/>
      <w:pPr>
        <w:tabs>
          <w:tab w:val="num" w:pos="2880"/>
        </w:tabs>
        <w:ind w:left="2880" w:hanging="360"/>
      </w:pPr>
    </w:lvl>
    <w:lvl w:ilvl="4" w:tplc="F042A4D4" w:tentative="1">
      <w:start w:val="1"/>
      <w:numFmt w:val="lowerLetter"/>
      <w:lvlText w:val="%5."/>
      <w:lvlJc w:val="left"/>
      <w:pPr>
        <w:tabs>
          <w:tab w:val="num" w:pos="3600"/>
        </w:tabs>
        <w:ind w:left="3600" w:hanging="360"/>
      </w:pPr>
    </w:lvl>
    <w:lvl w:ilvl="5" w:tplc="038EAE2C" w:tentative="1">
      <w:start w:val="1"/>
      <w:numFmt w:val="lowerRoman"/>
      <w:lvlText w:val="%6."/>
      <w:lvlJc w:val="right"/>
      <w:pPr>
        <w:tabs>
          <w:tab w:val="num" w:pos="4320"/>
        </w:tabs>
        <w:ind w:left="4320" w:hanging="180"/>
      </w:pPr>
    </w:lvl>
    <w:lvl w:ilvl="6" w:tplc="41DE49B6" w:tentative="1">
      <w:start w:val="1"/>
      <w:numFmt w:val="decimal"/>
      <w:lvlText w:val="%7."/>
      <w:lvlJc w:val="left"/>
      <w:pPr>
        <w:tabs>
          <w:tab w:val="num" w:pos="5040"/>
        </w:tabs>
        <w:ind w:left="5040" w:hanging="360"/>
      </w:pPr>
    </w:lvl>
    <w:lvl w:ilvl="7" w:tplc="5A0AAAD6" w:tentative="1">
      <w:start w:val="1"/>
      <w:numFmt w:val="lowerLetter"/>
      <w:lvlText w:val="%8."/>
      <w:lvlJc w:val="left"/>
      <w:pPr>
        <w:tabs>
          <w:tab w:val="num" w:pos="5760"/>
        </w:tabs>
        <w:ind w:left="5760" w:hanging="360"/>
      </w:pPr>
    </w:lvl>
    <w:lvl w:ilvl="8" w:tplc="4DEE3A06" w:tentative="1">
      <w:start w:val="1"/>
      <w:numFmt w:val="lowerRoman"/>
      <w:lvlText w:val="%9."/>
      <w:lvlJc w:val="right"/>
      <w:pPr>
        <w:tabs>
          <w:tab w:val="num" w:pos="6480"/>
        </w:tabs>
        <w:ind w:left="6480" w:hanging="180"/>
      </w:pPr>
    </w:lvl>
  </w:abstractNum>
  <w:abstractNum w:abstractNumId="22">
    <w:nsid w:val="49423D0C"/>
    <w:multiLevelType w:val="multilevel"/>
    <w:tmpl w:val="631EDD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4DEF0C5F"/>
    <w:multiLevelType w:val="hybridMultilevel"/>
    <w:tmpl w:val="601EBF54"/>
    <w:lvl w:ilvl="0" w:tplc="DCE61DC4">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4">
    <w:nsid w:val="4FAF2C49"/>
    <w:multiLevelType w:val="multilevel"/>
    <w:tmpl w:val="626AEDF2"/>
    <w:lvl w:ilvl="0">
      <w:start w:val="3"/>
      <w:numFmt w:val="decimal"/>
      <w:lvlText w:val="%1"/>
      <w:lvlJc w:val="left"/>
      <w:pPr>
        <w:ind w:left="375" w:hanging="375"/>
      </w:pPr>
      <w:rPr>
        <w:rFonts w:hint="default"/>
      </w:rPr>
    </w:lvl>
    <w:lvl w:ilvl="1">
      <w:start w:val="8"/>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5">
    <w:nsid w:val="542733B8"/>
    <w:multiLevelType w:val="multilevel"/>
    <w:tmpl w:val="EC5AC938"/>
    <w:lvl w:ilvl="0">
      <w:start w:val="1"/>
      <w:numFmt w:val="decimal"/>
      <w:lvlText w:val="%1."/>
      <w:lvlJc w:val="left"/>
      <w:pPr>
        <w:ind w:left="720" w:hanging="360"/>
      </w:pPr>
      <w:rPr>
        <w:rFonts w:ascii="Times New Roman" w:eastAsia="Times New Roman" w:hAnsi="Times New Roman" w:cs="Times New Roman"/>
      </w:rPr>
    </w:lvl>
    <w:lvl w:ilvl="1">
      <w:start w:val="1"/>
      <w:numFmt w:val="decimal"/>
      <w:isLgl/>
      <w:lvlText w:val="%1.%2"/>
      <w:lvlJc w:val="left"/>
      <w:pPr>
        <w:ind w:left="1017" w:hanging="45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26">
    <w:nsid w:val="5B7D0CB3"/>
    <w:multiLevelType w:val="hybridMultilevel"/>
    <w:tmpl w:val="15BA005C"/>
    <w:lvl w:ilvl="0" w:tplc="1C0448D8">
      <w:start w:val="6"/>
      <w:numFmt w:val="decimal"/>
      <w:lvlText w:val="%1"/>
      <w:lvlJc w:val="left"/>
      <w:pPr>
        <w:ind w:left="2061" w:hanging="360"/>
      </w:pPr>
      <w:rPr>
        <w:rFonts w:hint="default"/>
      </w:rPr>
    </w:lvl>
    <w:lvl w:ilvl="1" w:tplc="04190019">
      <w:start w:val="1"/>
      <w:numFmt w:val="lowerLetter"/>
      <w:lvlText w:val="%2."/>
      <w:lvlJc w:val="left"/>
      <w:pPr>
        <w:ind w:left="2781" w:hanging="360"/>
      </w:pPr>
    </w:lvl>
    <w:lvl w:ilvl="2" w:tplc="0419001B" w:tentative="1">
      <w:start w:val="1"/>
      <w:numFmt w:val="lowerRoman"/>
      <w:lvlText w:val="%3."/>
      <w:lvlJc w:val="right"/>
      <w:pPr>
        <w:ind w:left="3501" w:hanging="180"/>
      </w:pPr>
    </w:lvl>
    <w:lvl w:ilvl="3" w:tplc="0419000F" w:tentative="1">
      <w:start w:val="1"/>
      <w:numFmt w:val="decimal"/>
      <w:lvlText w:val="%4."/>
      <w:lvlJc w:val="left"/>
      <w:pPr>
        <w:ind w:left="4221" w:hanging="360"/>
      </w:pPr>
    </w:lvl>
    <w:lvl w:ilvl="4" w:tplc="04190019" w:tentative="1">
      <w:start w:val="1"/>
      <w:numFmt w:val="lowerLetter"/>
      <w:lvlText w:val="%5."/>
      <w:lvlJc w:val="left"/>
      <w:pPr>
        <w:ind w:left="4941" w:hanging="360"/>
      </w:pPr>
    </w:lvl>
    <w:lvl w:ilvl="5" w:tplc="0419001B" w:tentative="1">
      <w:start w:val="1"/>
      <w:numFmt w:val="lowerRoman"/>
      <w:lvlText w:val="%6."/>
      <w:lvlJc w:val="right"/>
      <w:pPr>
        <w:ind w:left="5661" w:hanging="180"/>
      </w:pPr>
    </w:lvl>
    <w:lvl w:ilvl="6" w:tplc="0419000F" w:tentative="1">
      <w:start w:val="1"/>
      <w:numFmt w:val="decimal"/>
      <w:lvlText w:val="%7."/>
      <w:lvlJc w:val="left"/>
      <w:pPr>
        <w:ind w:left="6381" w:hanging="360"/>
      </w:pPr>
    </w:lvl>
    <w:lvl w:ilvl="7" w:tplc="04190019" w:tentative="1">
      <w:start w:val="1"/>
      <w:numFmt w:val="lowerLetter"/>
      <w:lvlText w:val="%8."/>
      <w:lvlJc w:val="left"/>
      <w:pPr>
        <w:ind w:left="7101" w:hanging="360"/>
      </w:pPr>
    </w:lvl>
    <w:lvl w:ilvl="8" w:tplc="0419001B" w:tentative="1">
      <w:start w:val="1"/>
      <w:numFmt w:val="lowerRoman"/>
      <w:lvlText w:val="%9."/>
      <w:lvlJc w:val="right"/>
      <w:pPr>
        <w:ind w:left="7821" w:hanging="180"/>
      </w:pPr>
    </w:lvl>
  </w:abstractNum>
  <w:abstractNum w:abstractNumId="27">
    <w:nsid w:val="5C8C3E5C"/>
    <w:multiLevelType w:val="hybridMultilevel"/>
    <w:tmpl w:val="28664894"/>
    <w:lvl w:ilvl="0" w:tplc="707819D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nsid w:val="733471D4"/>
    <w:multiLevelType w:val="hybridMultilevel"/>
    <w:tmpl w:val="61489EBE"/>
    <w:lvl w:ilvl="0" w:tplc="FBA44E3A">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73F70AC6"/>
    <w:multiLevelType w:val="hybridMultilevel"/>
    <w:tmpl w:val="4F94781C"/>
    <w:lvl w:ilvl="0" w:tplc="8F88E4C0">
      <w:start w:val="1"/>
      <w:numFmt w:val="decimal"/>
      <w:lvlText w:val="%1)"/>
      <w:lvlJc w:val="left"/>
      <w:pPr>
        <w:ind w:left="720" w:hanging="360"/>
      </w:pPr>
      <w:rPr>
        <w:rFonts w:hint="default"/>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75480C2D"/>
    <w:multiLevelType w:val="hybridMultilevel"/>
    <w:tmpl w:val="A7748276"/>
    <w:lvl w:ilvl="0" w:tplc="04190011">
      <w:start w:val="1"/>
      <w:numFmt w:val="decimal"/>
      <w:lvlText w:val="%1)"/>
      <w:lvlJc w:val="left"/>
      <w:pPr>
        <w:ind w:left="644" w:hanging="360"/>
      </w:p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1">
    <w:nsid w:val="76102662"/>
    <w:multiLevelType w:val="multilevel"/>
    <w:tmpl w:val="EC5AC938"/>
    <w:lvl w:ilvl="0">
      <w:start w:val="1"/>
      <w:numFmt w:val="decimal"/>
      <w:lvlText w:val="%1."/>
      <w:lvlJc w:val="left"/>
      <w:pPr>
        <w:ind w:left="720" w:hanging="360"/>
      </w:pPr>
      <w:rPr>
        <w:rFonts w:ascii="Times New Roman" w:eastAsia="Times New Roman" w:hAnsi="Times New Roman" w:cs="Times New Roman"/>
      </w:rPr>
    </w:lvl>
    <w:lvl w:ilvl="1">
      <w:start w:val="1"/>
      <w:numFmt w:val="decimal"/>
      <w:isLgl/>
      <w:lvlText w:val="%1.%2"/>
      <w:lvlJc w:val="left"/>
      <w:pPr>
        <w:ind w:left="1017" w:hanging="45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32">
    <w:nsid w:val="76B07D9E"/>
    <w:multiLevelType w:val="hybridMultilevel"/>
    <w:tmpl w:val="C53AC0C6"/>
    <w:lvl w:ilvl="0" w:tplc="2B6088DC">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7A13049F"/>
    <w:multiLevelType w:val="multilevel"/>
    <w:tmpl w:val="1A7EDE34"/>
    <w:lvl w:ilvl="0">
      <w:start w:val="1"/>
      <w:numFmt w:val="decimal"/>
      <w:lvlText w:val="%1"/>
      <w:lvlJc w:val="left"/>
      <w:pPr>
        <w:ind w:left="375" w:hanging="375"/>
      </w:pPr>
      <w:rPr>
        <w:rFonts w:hint="default"/>
      </w:rPr>
    </w:lvl>
    <w:lvl w:ilvl="1">
      <w:start w:val="1"/>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num w:numId="1">
    <w:abstractNumId w:val="21"/>
  </w:num>
  <w:num w:numId="2">
    <w:abstractNumId w:val="0"/>
  </w:num>
  <w:num w:numId="3">
    <w:abstractNumId w:val="7"/>
  </w:num>
  <w:num w:numId="4">
    <w:abstractNumId w:val="14"/>
  </w:num>
  <w:num w:numId="5">
    <w:abstractNumId w:val="6"/>
  </w:num>
  <w:num w:numId="6">
    <w:abstractNumId w:val="28"/>
  </w:num>
  <w:num w:numId="7">
    <w:abstractNumId w:val="11"/>
  </w:num>
  <w:num w:numId="8">
    <w:abstractNumId w:val="16"/>
  </w:num>
  <w:num w:numId="9">
    <w:abstractNumId w:val="15"/>
  </w:num>
  <w:num w:numId="10">
    <w:abstractNumId w:val="12"/>
  </w:num>
  <w:num w:numId="11">
    <w:abstractNumId w:val="32"/>
  </w:num>
  <w:num w:numId="12">
    <w:abstractNumId w:val="22"/>
  </w:num>
  <w:num w:numId="13">
    <w:abstractNumId w:val="17"/>
  </w:num>
  <w:num w:numId="14">
    <w:abstractNumId w:val="9"/>
  </w:num>
  <w:num w:numId="15">
    <w:abstractNumId w:val="27"/>
  </w:num>
  <w:num w:numId="16">
    <w:abstractNumId w:val="30"/>
  </w:num>
  <w:num w:numId="17">
    <w:abstractNumId w:val="25"/>
  </w:num>
  <w:num w:numId="18">
    <w:abstractNumId w:val="10"/>
  </w:num>
  <w:num w:numId="19">
    <w:abstractNumId w:val="5"/>
  </w:num>
  <w:num w:numId="20">
    <w:abstractNumId w:val="20"/>
  </w:num>
  <w:num w:numId="21">
    <w:abstractNumId w:val="29"/>
  </w:num>
  <w:num w:numId="22">
    <w:abstractNumId w:val="4"/>
  </w:num>
  <w:num w:numId="23">
    <w:abstractNumId w:val="23"/>
  </w:num>
  <w:num w:numId="24">
    <w:abstractNumId w:val="31"/>
  </w:num>
  <w:num w:numId="25">
    <w:abstractNumId w:val="33"/>
  </w:num>
  <w:num w:numId="26">
    <w:abstractNumId w:val="24"/>
  </w:num>
  <w:num w:numId="27">
    <w:abstractNumId w:val="26"/>
  </w:num>
  <w:num w:numId="28">
    <w:abstractNumId w:val="19"/>
  </w:num>
  <w:num w:numId="29">
    <w:abstractNumId w:val="18"/>
  </w:num>
  <w:num w:numId="30">
    <w:abstractNumId w:val="3"/>
  </w:num>
  <w:num w:numId="31">
    <w:abstractNumId w:val="8"/>
  </w:num>
  <w:num w:numId="3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
  </w:num>
  <w:numIdMacAtCleanup w:val="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attachedTemplate r:id="rId1"/>
  <w:stylePaneFormatFilter w:val="3F01"/>
  <w:defaultTabStop w:val="708"/>
  <w:drawingGridHorizontalSpacing w:val="120"/>
  <w:displayHorizontalDrawingGridEvery w:val="2"/>
  <w:characterSpacingControl w:val="doNotCompress"/>
  <w:footnotePr>
    <w:footnote w:id="-1"/>
    <w:footnote w:id="0"/>
  </w:footnotePr>
  <w:endnotePr>
    <w:endnote w:id="-1"/>
    <w:endnote w:id="0"/>
  </w:endnotePr>
  <w:compat/>
  <w:rsids>
    <w:rsidRoot w:val="009B7CF3"/>
    <w:rsid w:val="0000131A"/>
    <w:rsid w:val="0000279C"/>
    <w:rsid w:val="00002BCF"/>
    <w:rsid w:val="000033AA"/>
    <w:rsid w:val="000035AC"/>
    <w:rsid w:val="000049DA"/>
    <w:rsid w:val="00004D83"/>
    <w:rsid w:val="00004DC4"/>
    <w:rsid w:val="00004E49"/>
    <w:rsid w:val="00005475"/>
    <w:rsid w:val="00006256"/>
    <w:rsid w:val="000063AC"/>
    <w:rsid w:val="000071BD"/>
    <w:rsid w:val="00010EEF"/>
    <w:rsid w:val="0001191E"/>
    <w:rsid w:val="00011D7C"/>
    <w:rsid w:val="00012FEF"/>
    <w:rsid w:val="000137D4"/>
    <w:rsid w:val="00013917"/>
    <w:rsid w:val="00013D8E"/>
    <w:rsid w:val="00014833"/>
    <w:rsid w:val="00014FE6"/>
    <w:rsid w:val="000150DD"/>
    <w:rsid w:val="00015530"/>
    <w:rsid w:val="0001560D"/>
    <w:rsid w:val="00016BC1"/>
    <w:rsid w:val="0001749F"/>
    <w:rsid w:val="000175E5"/>
    <w:rsid w:val="00017841"/>
    <w:rsid w:val="00017B2D"/>
    <w:rsid w:val="00021140"/>
    <w:rsid w:val="00021752"/>
    <w:rsid w:val="00021D5A"/>
    <w:rsid w:val="00023354"/>
    <w:rsid w:val="0002357A"/>
    <w:rsid w:val="000237BF"/>
    <w:rsid w:val="00023D15"/>
    <w:rsid w:val="000258F0"/>
    <w:rsid w:val="00026B42"/>
    <w:rsid w:val="00026DD7"/>
    <w:rsid w:val="00027534"/>
    <w:rsid w:val="000277EE"/>
    <w:rsid w:val="000318A4"/>
    <w:rsid w:val="00032141"/>
    <w:rsid w:val="00032CF3"/>
    <w:rsid w:val="00033865"/>
    <w:rsid w:val="00034AB7"/>
    <w:rsid w:val="00034C66"/>
    <w:rsid w:val="00036BDE"/>
    <w:rsid w:val="00037541"/>
    <w:rsid w:val="00037BE4"/>
    <w:rsid w:val="00037F2B"/>
    <w:rsid w:val="00040D0E"/>
    <w:rsid w:val="0004100D"/>
    <w:rsid w:val="00041105"/>
    <w:rsid w:val="00042C84"/>
    <w:rsid w:val="00042CE5"/>
    <w:rsid w:val="000453A1"/>
    <w:rsid w:val="00045545"/>
    <w:rsid w:val="000457B9"/>
    <w:rsid w:val="00045F53"/>
    <w:rsid w:val="000467DD"/>
    <w:rsid w:val="00046DA0"/>
    <w:rsid w:val="00051877"/>
    <w:rsid w:val="000520AC"/>
    <w:rsid w:val="00053E13"/>
    <w:rsid w:val="000544E8"/>
    <w:rsid w:val="00054A99"/>
    <w:rsid w:val="00055E5D"/>
    <w:rsid w:val="000573FE"/>
    <w:rsid w:val="0005747C"/>
    <w:rsid w:val="00057786"/>
    <w:rsid w:val="00060418"/>
    <w:rsid w:val="00060699"/>
    <w:rsid w:val="0006178B"/>
    <w:rsid w:val="00061F04"/>
    <w:rsid w:val="000624E8"/>
    <w:rsid w:val="000630CF"/>
    <w:rsid w:val="000639EB"/>
    <w:rsid w:val="00063B32"/>
    <w:rsid w:val="00063DE7"/>
    <w:rsid w:val="00065FC5"/>
    <w:rsid w:val="00067B6E"/>
    <w:rsid w:val="00067D56"/>
    <w:rsid w:val="00067FF0"/>
    <w:rsid w:val="0007092A"/>
    <w:rsid w:val="00070E4E"/>
    <w:rsid w:val="00071D31"/>
    <w:rsid w:val="00072F11"/>
    <w:rsid w:val="00073537"/>
    <w:rsid w:val="00073E2D"/>
    <w:rsid w:val="00075880"/>
    <w:rsid w:val="00075EAC"/>
    <w:rsid w:val="0007694D"/>
    <w:rsid w:val="000769AD"/>
    <w:rsid w:val="00077C35"/>
    <w:rsid w:val="00080D70"/>
    <w:rsid w:val="00081163"/>
    <w:rsid w:val="00081B81"/>
    <w:rsid w:val="00081F08"/>
    <w:rsid w:val="000824D2"/>
    <w:rsid w:val="00083A5D"/>
    <w:rsid w:val="00083D99"/>
    <w:rsid w:val="0008435A"/>
    <w:rsid w:val="000847F7"/>
    <w:rsid w:val="00085A43"/>
    <w:rsid w:val="00085B8D"/>
    <w:rsid w:val="00091522"/>
    <w:rsid w:val="000917F2"/>
    <w:rsid w:val="000920B4"/>
    <w:rsid w:val="0009405C"/>
    <w:rsid w:val="00094188"/>
    <w:rsid w:val="000959CE"/>
    <w:rsid w:val="000963FC"/>
    <w:rsid w:val="000966D7"/>
    <w:rsid w:val="00096BAB"/>
    <w:rsid w:val="0009708B"/>
    <w:rsid w:val="00097D3F"/>
    <w:rsid w:val="000A0305"/>
    <w:rsid w:val="000A03B4"/>
    <w:rsid w:val="000A3641"/>
    <w:rsid w:val="000A3C04"/>
    <w:rsid w:val="000A4CC7"/>
    <w:rsid w:val="000A4EDB"/>
    <w:rsid w:val="000A518F"/>
    <w:rsid w:val="000A5781"/>
    <w:rsid w:val="000A5C1D"/>
    <w:rsid w:val="000A6675"/>
    <w:rsid w:val="000A7B3A"/>
    <w:rsid w:val="000B0DFF"/>
    <w:rsid w:val="000B12D4"/>
    <w:rsid w:val="000B1D12"/>
    <w:rsid w:val="000B1EA2"/>
    <w:rsid w:val="000B4198"/>
    <w:rsid w:val="000B52D6"/>
    <w:rsid w:val="000B5615"/>
    <w:rsid w:val="000C053B"/>
    <w:rsid w:val="000C0843"/>
    <w:rsid w:val="000C153F"/>
    <w:rsid w:val="000C18F3"/>
    <w:rsid w:val="000C1CB8"/>
    <w:rsid w:val="000C6BED"/>
    <w:rsid w:val="000C7035"/>
    <w:rsid w:val="000C7276"/>
    <w:rsid w:val="000C7858"/>
    <w:rsid w:val="000C78B4"/>
    <w:rsid w:val="000D0042"/>
    <w:rsid w:val="000D017B"/>
    <w:rsid w:val="000D0606"/>
    <w:rsid w:val="000D1579"/>
    <w:rsid w:val="000D2816"/>
    <w:rsid w:val="000D377A"/>
    <w:rsid w:val="000D3E9B"/>
    <w:rsid w:val="000D404D"/>
    <w:rsid w:val="000D4FC9"/>
    <w:rsid w:val="000D560A"/>
    <w:rsid w:val="000D5AD3"/>
    <w:rsid w:val="000D6EFC"/>
    <w:rsid w:val="000D74C4"/>
    <w:rsid w:val="000E0632"/>
    <w:rsid w:val="000E1481"/>
    <w:rsid w:val="000E1FC3"/>
    <w:rsid w:val="000E23C5"/>
    <w:rsid w:val="000E2F68"/>
    <w:rsid w:val="000E30C5"/>
    <w:rsid w:val="000E3F60"/>
    <w:rsid w:val="000E4081"/>
    <w:rsid w:val="000E50B7"/>
    <w:rsid w:val="000E679E"/>
    <w:rsid w:val="000E6957"/>
    <w:rsid w:val="000F05D3"/>
    <w:rsid w:val="000F0936"/>
    <w:rsid w:val="000F0A64"/>
    <w:rsid w:val="000F14F9"/>
    <w:rsid w:val="000F198B"/>
    <w:rsid w:val="000F30B1"/>
    <w:rsid w:val="000F443B"/>
    <w:rsid w:val="000F465E"/>
    <w:rsid w:val="000F483E"/>
    <w:rsid w:val="000F5BE9"/>
    <w:rsid w:val="000F5F01"/>
    <w:rsid w:val="000F6E3C"/>
    <w:rsid w:val="000F6EB7"/>
    <w:rsid w:val="000F6F80"/>
    <w:rsid w:val="000F75A2"/>
    <w:rsid w:val="000F783F"/>
    <w:rsid w:val="00100F53"/>
    <w:rsid w:val="001017A8"/>
    <w:rsid w:val="00101DA2"/>
    <w:rsid w:val="00102079"/>
    <w:rsid w:val="00103280"/>
    <w:rsid w:val="00104114"/>
    <w:rsid w:val="00104492"/>
    <w:rsid w:val="00106F28"/>
    <w:rsid w:val="00106FB7"/>
    <w:rsid w:val="00110115"/>
    <w:rsid w:val="0011031D"/>
    <w:rsid w:val="00110946"/>
    <w:rsid w:val="00110F95"/>
    <w:rsid w:val="001111B6"/>
    <w:rsid w:val="001117C1"/>
    <w:rsid w:val="00111D7A"/>
    <w:rsid w:val="001125A1"/>
    <w:rsid w:val="00112A78"/>
    <w:rsid w:val="00112ECA"/>
    <w:rsid w:val="0011397D"/>
    <w:rsid w:val="00113C25"/>
    <w:rsid w:val="00113EFD"/>
    <w:rsid w:val="00114517"/>
    <w:rsid w:val="00114BFD"/>
    <w:rsid w:val="00115AA0"/>
    <w:rsid w:val="0011615E"/>
    <w:rsid w:val="00120649"/>
    <w:rsid w:val="00120EE9"/>
    <w:rsid w:val="001221C7"/>
    <w:rsid w:val="001226C4"/>
    <w:rsid w:val="00123CDC"/>
    <w:rsid w:val="00123DDF"/>
    <w:rsid w:val="00123EE4"/>
    <w:rsid w:val="00124B0C"/>
    <w:rsid w:val="001250A9"/>
    <w:rsid w:val="001278E4"/>
    <w:rsid w:val="00130773"/>
    <w:rsid w:val="00130929"/>
    <w:rsid w:val="0013217D"/>
    <w:rsid w:val="0013348F"/>
    <w:rsid w:val="00133705"/>
    <w:rsid w:val="00134ED2"/>
    <w:rsid w:val="00137B2E"/>
    <w:rsid w:val="001405B2"/>
    <w:rsid w:val="00140678"/>
    <w:rsid w:val="00141075"/>
    <w:rsid w:val="00141F52"/>
    <w:rsid w:val="00141FE1"/>
    <w:rsid w:val="00142EFC"/>
    <w:rsid w:val="00144355"/>
    <w:rsid w:val="00144A24"/>
    <w:rsid w:val="0014529A"/>
    <w:rsid w:val="00145677"/>
    <w:rsid w:val="00146024"/>
    <w:rsid w:val="00146537"/>
    <w:rsid w:val="001468A7"/>
    <w:rsid w:val="00147902"/>
    <w:rsid w:val="00150608"/>
    <w:rsid w:val="0015069C"/>
    <w:rsid w:val="001506DE"/>
    <w:rsid w:val="00150808"/>
    <w:rsid w:val="00151016"/>
    <w:rsid w:val="001516F4"/>
    <w:rsid w:val="001518FE"/>
    <w:rsid w:val="001528F6"/>
    <w:rsid w:val="00152C03"/>
    <w:rsid w:val="00153767"/>
    <w:rsid w:val="00157209"/>
    <w:rsid w:val="0015755B"/>
    <w:rsid w:val="00160715"/>
    <w:rsid w:val="00160C06"/>
    <w:rsid w:val="001610EC"/>
    <w:rsid w:val="0016458B"/>
    <w:rsid w:val="00164A75"/>
    <w:rsid w:val="0016542E"/>
    <w:rsid w:val="00166A5C"/>
    <w:rsid w:val="00170300"/>
    <w:rsid w:val="00170BED"/>
    <w:rsid w:val="00170C84"/>
    <w:rsid w:val="001714DA"/>
    <w:rsid w:val="00171A90"/>
    <w:rsid w:val="00171B2D"/>
    <w:rsid w:val="00171C3D"/>
    <w:rsid w:val="00172EF3"/>
    <w:rsid w:val="00172FDE"/>
    <w:rsid w:val="0017337A"/>
    <w:rsid w:val="001733A2"/>
    <w:rsid w:val="001750C7"/>
    <w:rsid w:val="001758CA"/>
    <w:rsid w:val="00175F3A"/>
    <w:rsid w:val="001769C9"/>
    <w:rsid w:val="001769F9"/>
    <w:rsid w:val="001770C2"/>
    <w:rsid w:val="00177225"/>
    <w:rsid w:val="00177916"/>
    <w:rsid w:val="00177CF8"/>
    <w:rsid w:val="00177D9E"/>
    <w:rsid w:val="00180AAE"/>
    <w:rsid w:val="00181801"/>
    <w:rsid w:val="00181B67"/>
    <w:rsid w:val="0018264E"/>
    <w:rsid w:val="00183457"/>
    <w:rsid w:val="001836C5"/>
    <w:rsid w:val="00185905"/>
    <w:rsid w:val="00185D88"/>
    <w:rsid w:val="00192842"/>
    <w:rsid w:val="001930E3"/>
    <w:rsid w:val="00193431"/>
    <w:rsid w:val="001942C4"/>
    <w:rsid w:val="001947B6"/>
    <w:rsid w:val="001949E1"/>
    <w:rsid w:val="00194B22"/>
    <w:rsid w:val="00195FDB"/>
    <w:rsid w:val="001971D1"/>
    <w:rsid w:val="001A0F19"/>
    <w:rsid w:val="001A1BB4"/>
    <w:rsid w:val="001A2424"/>
    <w:rsid w:val="001A24F3"/>
    <w:rsid w:val="001A325E"/>
    <w:rsid w:val="001A3FD0"/>
    <w:rsid w:val="001A4C66"/>
    <w:rsid w:val="001A54F7"/>
    <w:rsid w:val="001A5A57"/>
    <w:rsid w:val="001A5D0C"/>
    <w:rsid w:val="001A7795"/>
    <w:rsid w:val="001B1EB6"/>
    <w:rsid w:val="001B2B17"/>
    <w:rsid w:val="001B2E2F"/>
    <w:rsid w:val="001B3711"/>
    <w:rsid w:val="001B3A69"/>
    <w:rsid w:val="001B4A7D"/>
    <w:rsid w:val="001B50B4"/>
    <w:rsid w:val="001B6E62"/>
    <w:rsid w:val="001B763E"/>
    <w:rsid w:val="001B7C92"/>
    <w:rsid w:val="001C00A9"/>
    <w:rsid w:val="001C09C7"/>
    <w:rsid w:val="001C14F0"/>
    <w:rsid w:val="001C245B"/>
    <w:rsid w:val="001C255A"/>
    <w:rsid w:val="001C4E62"/>
    <w:rsid w:val="001C50D8"/>
    <w:rsid w:val="001C5C6B"/>
    <w:rsid w:val="001C6859"/>
    <w:rsid w:val="001C69EA"/>
    <w:rsid w:val="001C7641"/>
    <w:rsid w:val="001D0031"/>
    <w:rsid w:val="001D06A3"/>
    <w:rsid w:val="001D08D3"/>
    <w:rsid w:val="001D095B"/>
    <w:rsid w:val="001D1893"/>
    <w:rsid w:val="001D1BD9"/>
    <w:rsid w:val="001D2706"/>
    <w:rsid w:val="001D453A"/>
    <w:rsid w:val="001D5105"/>
    <w:rsid w:val="001D54A9"/>
    <w:rsid w:val="001D54DD"/>
    <w:rsid w:val="001D6E11"/>
    <w:rsid w:val="001D7FA8"/>
    <w:rsid w:val="001E0A5F"/>
    <w:rsid w:val="001E12C2"/>
    <w:rsid w:val="001E14F0"/>
    <w:rsid w:val="001E19B4"/>
    <w:rsid w:val="001E2070"/>
    <w:rsid w:val="001E251B"/>
    <w:rsid w:val="001E3361"/>
    <w:rsid w:val="001E3B0E"/>
    <w:rsid w:val="001E3DC5"/>
    <w:rsid w:val="001E4DA4"/>
    <w:rsid w:val="001E510B"/>
    <w:rsid w:val="001E5204"/>
    <w:rsid w:val="001E5698"/>
    <w:rsid w:val="001E5859"/>
    <w:rsid w:val="001E58C9"/>
    <w:rsid w:val="001E7005"/>
    <w:rsid w:val="001E7B36"/>
    <w:rsid w:val="001E7B44"/>
    <w:rsid w:val="001E7BAB"/>
    <w:rsid w:val="001F0016"/>
    <w:rsid w:val="001F0113"/>
    <w:rsid w:val="001F03C4"/>
    <w:rsid w:val="001F090A"/>
    <w:rsid w:val="001F0BEE"/>
    <w:rsid w:val="001F0EAB"/>
    <w:rsid w:val="001F12A9"/>
    <w:rsid w:val="001F17C2"/>
    <w:rsid w:val="001F27EE"/>
    <w:rsid w:val="001F39FD"/>
    <w:rsid w:val="001F678B"/>
    <w:rsid w:val="001F6BE6"/>
    <w:rsid w:val="001F7DE6"/>
    <w:rsid w:val="00200B74"/>
    <w:rsid w:val="00200F8A"/>
    <w:rsid w:val="00201668"/>
    <w:rsid w:val="00201802"/>
    <w:rsid w:val="00202862"/>
    <w:rsid w:val="0020307E"/>
    <w:rsid w:val="0020428B"/>
    <w:rsid w:val="00204921"/>
    <w:rsid w:val="00205F6D"/>
    <w:rsid w:val="00206208"/>
    <w:rsid w:val="00207F3F"/>
    <w:rsid w:val="00210673"/>
    <w:rsid w:val="002106D7"/>
    <w:rsid w:val="002109E5"/>
    <w:rsid w:val="00211562"/>
    <w:rsid w:val="00212D16"/>
    <w:rsid w:val="00212F53"/>
    <w:rsid w:val="00213CB0"/>
    <w:rsid w:val="00213E65"/>
    <w:rsid w:val="00215B56"/>
    <w:rsid w:val="002163E6"/>
    <w:rsid w:val="0021653B"/>
    <w:rsid w:val="00216671"/>
    <w:rsid w:val="00217BA3"/>
    <w:rsid w:val="00217D27"/>
    <w:rsid w:val="00217DDD"/>
    <w:rsid w:val="00221421"/>
    <w:rsid w:val="002217F4"/>
    <w:rsid w:val="002219B4"/>
    <w:rsid w:val="002227D2"/>
    <w:rsid w:val="00222CD7"/>
    <w:rsid w:val="00222E9C"/>
    <w:rsid w:val="00223792"/>
    <w:rsid w:val="00223CB2"/>
    <w:rsid w:val="00223DCE"/>
    <w:rsid w:val="00224048"/>
    <w:rsid w:val="002248C1"/>
    <w:rsid w:val="00224A8B"/>
    <w:rsid w:val="00224D15"/>
    <w:rsid w:val="00224DF1"/>
    <w:rsid w:val="00225239"/>
    <w:rsid w:val="00225384"/>
    <w:rsid w:val="00225CE0"/>
    <w:rsid w:val="00225CF3"/>
    <w:rsid w:val="00226606"/>
    <w:rsid w:val="00233618"/>
    <w:rsid w:val="00234339"/>
    <w:rsid w:val="002346B0"/>
    <w:rsid w:val="002356EF"/>
    <w:rsid w:val="002359CF"/>
    <w:rsid w:val="0023666C"/>
    <w:rsid w:val="00240CD2"/>
    <w:rsid w:val="00241AEF"/>
    <w:rsid w:val="00242C15"/>
    <w:rsid w:val="0024378B"/>
    <w:rsid w:val="002460B9"/>
    <w:rsid w:val="002460F0"/>
    <w:rsid w:val="0025016E"/>
    <w:rsid w:val="002518A4"/>
    <w:rsid w:val="00252611"/>
    <w:rsid w:val="00253130"/>
    <w:rsid w:val="002531A1"/>
    <w:rsid w:val="00253819"/>
    <w:rsid w:val="00254930"/>
    <w:rsid w:val="002550E8"/>
    <w:rsid w:val="0025518D"/>
    <w:rsid w:val="002568AA"/>
    <w:rsid w:val="00257A3D"/>
    <w:rsid w:val="00257E57"/>
    <w:rsid w:val="002600A5"/>
    <w:rsid w:val="00260A4F"/>
    <w:rsid w:val="00260DA9"/>
    <w:rsid w:val="002613D7"/>
    <w:rsid w:val="002615C0"/>
    <w:rsid w:val="00261833"/>
    <w:rsid w:val="00264157"/>
    <w:rsid w:val="00264E63"/>
    <w:rsid w:val="00266B93"/>
    <w:rsid w:val="00270E6C"/>
    <w:rsid w:val="0027122D"/>
    <w:rsid w:val="0027196B"/>
    <w:rsid w:val="0027240F"/>
    <w:rsid w:val="00272552"/>
    <w:rsid w:val="002725B0"/>
    <w:rsid w:val="00274D09"/>
    <w:rsid w:val="002751A0"/>
    <w:rsid w:val="0027534C"/>
    <w:rsid w:val="002753D8"/>
    <w:rsid w:val="00276014"/>
    <w:rsid w:val="00276F1E"/>
    <w:rsid w:val="00277978"/>
    <w:rsid w:val="00277AFB"/>
    <w:rsid w:val="002806EF"/>
    <w:rsid w:val="00281710"/>
    <w:rsid w:val="00281E6A"/>
    <w:rsid w:val="002820E8"/>
    <w:rsid w:val="00282B48"/>
    <w:rsid w:val="00282C5C"/>
    <w:rsid w:val="00283B5E"/>
    <w:rsid w:val="00285AF5"/>
    <w:rsid w:val="002864BC"/>
    <w:rsid w:val="00290F64"/>
    <w:rsid w:val="00291411"/>
    <w:rsid w:val="00291D04"/>
    <w:rsid w:val="002922B7"/>
    <w:rsid w:val="00292387"/>
    <w:rsid w:val="00292C9D"/>
    <w:rsid w:val="00292CE0"/>
    <w:rsid w:val="0029317A"/>
    <w:rsid w:val="00293FD8"/>
    <w:rsid w:val="00295390"/>
    <w:rsid w:val="002957D7"/>
    <w:rsid w:val="002964CC"/>
    <w:rsid w:val="002A0A4C"/>
    <w:rsid w:val="002A0A53"/>
    <w:rsid w:val="002A0E58"/>
    <w:rsid w:val="002A1124"/>
    <w:rsid w:val="002A25C7"/>
    <w:rsid w:val="002A2889"/>
    <w:rsid w:val="002A34D0"/>
    <w:rsid w:val="002A3732"/>
    <w:rsid w:val="002A497F"/>
    <w:rsid w:val="002A499F"/>
    <w:rsid w:val="002A509B"/>
    <w:rsid w:val="002A6EAB"/>
    <w:rsid w:val="002A6EDE"/>
    <w:rsid w:val="002A71D5"/>
    <w:rsid w:val="002A7679"/>
    <w:rsid w:val="002B122C"/>
    <w:rsid w:val="002B1443"/>
    <w:rsid w:val="002B24E2"/>
    <w:rsid w:val="002B2A59"/>
    <w:rsid w:val="002B392F"/>
    <w:rsid w:val="002B60D9"/>
    <w:rsid w:val="002B6639"/>
    <w:rsid w:val="002B702E"/>
    <w:rsid w:val="002B7424"/>
    <w:rsid w:val="002B7AA7"/>
    <w:rsid w:val="002C0CBF"/>
    <w:rsid w:val="002C19D4"/>
    <w:rsid w:val="002C2007"/>
    <w:rsid w:val="002C27B2"/>
    <w:rsid w:val="002C37A9"/>
    <w:rsid w:val="002C37AB"/>
    <w:rsid w:val="002C3852"/>
    <w:rsid w:val="002C3D01"/>
    <w:rsid w:val="002C4A13"/>
    <w:rsid w:val="002C4B50"/>
    <w:rsid w:val="002C50E7"/>
    <w:rsid w:val="002C54BC"/>
    <w:rsid w:val="002C65B9"/>
    <w:rsid w:val="002C71AD"/>
    <w:rsid w:val="002D01DF"/>
    <w:rsid w:val="002D0B83"/>
    <w:rsid w:val="002D284A"/>
    <w:rsid w:val="002D2A40"/>
    <w:rsid w:val="002D4042"/>
    <w:rsid w:val="002D43D4"/>
    <w:rsid w:val="002D4839"/>
    <w:rsid w:val="002D4BD1"/>
    <w:rsid w:val="002D5713"/>
    <w:rsid w:val="002D5E88"/>
    <w:rsid w:val="002D6635"/>
    <w:rsid w:val="002D66D7"/>
    <w:rsid w:val="002D6895"/>
    <w:rsid w:val="002D6BBA"/>
    <w:rsid w:val="002D7C74"/>
    <w:rsid w:val="002E0E8A"/>
    <w:rsid w:val="002E1CD1"/>
    <w:rsid w:val="002E288C"/>
    <w:rsid w:val="002E3BDA"/>
    <w:rsid w:val="002E5B5D"/>
    <w:rsid w:val="002E627C"/>
    <w:rsid w:val="002E6F2D"/>
    <w:rsid w:val="002E79DB"/>
    <w:rsid w:val="002E7AA2"/>
    <w:rsid w:val="002F065C"/>
    <w:rsid w:val="002F1388"/>
    <w:rsid w:val="002F1A5B"/>
    <w:rsid w:val="002F2BAB"/>
    <w:rsid w:val="002F2BEE"/>
    <w:rsid w:val="002F32C7"/>
    <w:rsid w:val="002F3E95"/>
    <w:rsid w:val="002F3FCC"/>
    <w:rsid w:val="002F3FD2"/>
    <w:rsid w:val="002F59EC"/>
    <w:rsid w:val="002F5AF5"/>
    <w:rsid w:val="002F5D5C"/>
    <w:rsid w:val="002F5EC1"/>
    <w:rsid w:val="002F6C5D"/>
    <w:rsid w:val="00300711"/>
    <w:rsid w:val="00300900"/>
    <w:rsid w:val="0030144D"/>
    <w:rsid w:val="003021DD"/>
    <w:rsid w:val="003027AE"/>
    <w:rsid w:val="003030AF"/>
    <w:rsid w:val="003034CC"/>
    <w:rsid w:val="003037E5"/>
    <w:rsid w:val="003059FC"/>
    <w:rsid w:val="00305B2A"/>
    <w:rsid w:val="00306800"/>
    <w:rsid w:val="00310A5F"/>
    <w:rsid w:val="003111CD"/>
    <w:rsid w:val="00311518"/>
    <w:rsid w:val="003117F2"/>
    <w:rsid w:val="00311A2E"/>
    <w:rsid w:val="00312857"/>
    <w:rsid w:val="00312BC0"/>
    <w:rsid w:val="00312C24"/>
    <w:rsid w:val="00312E82"/>
    <w:rsid w:val="00314256"/>
    <w:rsid w:val="003146A2"/>
    <w:rsid w:val="00314AD8"/>
    <w:rsid w:val="003155F8"/>
    <w:rsid w:val="003158BB"/>
    <w:rsid w:val="00315C76"/>
    <w:rsid w:val="00315F93"/>
    <w:rsid w:val="00316293"/>
    <w:rsid w:val="00317A8F"/>
    <w:rsid w:val="00317B97"/>
    <w:rsid w:val="00320AC0"/>
    <w:rsid w:val="0032108B"/>
    <w:rsid w:val="00321CDB"/>
    <w:rsid w:val="00321DE9"/>
    <w:rsid w:val="003223C8"/>
    <w:rsid w:val="00322887"/>
    <w:rsid w:val="003232E0"/>
    <w:rsid w:val="00323A32"/>
    <w:rsid w:val="0032519C"/>
    <w:rsid w:val="00325C79"/>
    <w:rsid w:val="00325E33"/>
    <w:rsid w:val="00327044"/>
    <w:rsid w:val="00331245"/>
    <w:rsid w:val="003313C9"/>
    <w:rsid w:val="00331904"/>
    <w:rsid w:val="003321D0"/>
    <w:rsid w:val="00332852"/>
    <w:rsid w:val="00333BE2"/>
    <w:rsid w:val="00333CAA"/>
    <w:rsid w:val="0033487A"/>
    <w:rsid w:val="003349BD"/>
    <w:rsid w:val="0033658B"/>
    <w:rsid w:val="00337A9B"/>
    <w:rsid w:val="00340EFF"/>
    <w:rsid w:val="00341B38"/>
    <w:rsid w:val="0034239E"/>
    <w:rsid w:val="00343F8C"/>
    <w:rsid w:val="00344BA1"/>
    <w:rsid w:val="00344DAB"/>
    <w:rsid w:val="003451CE"/>
    <w:rsid w:val="00345479"/>
    <w:rsid w:val="00345A27"/>
    <w:rsid w:val="003468FD"/>
    <w:rsid w:val="00346948"/>
    <w:rsid w:val="00347769"/>
    <w:rsid w:val="00350CCA"/>
    <w:rsid w:val="00350E00"/>
    <w:rsid w:val="0035215A"/>
    <w:rsid w:val="0035271B"/>
    <w:rsid w:val="00352DEA"/>
    <w:rsid w:val="00352F03"/>
    <w:rsid w:val="00353D6E"/>
    <w:rsid w:val="00353EC7"/>
    <w:rsid w:val="00354BFF"/>
    <w:rsid w:val="0035705D"/>
    <w:rsid w:val="003578B1"/>
    <w:rsid w:val="00357B9C"/>
    <w:rsid w:val="003606A3"/>
    <w:rsid w:val="0036073E"/>
    <w:rsid w:val="00360E78"/>
    <w:rsid w:val="00361156"/>
    <w:rsid w:val="00361743"/>
    <w:rsid w:val="00361FF8"/>
    <w:rsid w:val="003625C3"/>
    <w:rsid w:val="00363461"/>
    <w:rsid w:val="00364039"/>
    <w:rsid w:val="00364768"/>
    <w:rsid w:val="00364897"/>
    <w:rsid w:val="00365025"/>
    <w:rsid w:val="00366D1F"/>
    <w:rsid w:val="00367BCB"/>
    <w:rsid w:val="003705FF"/>
    <w:rsid w:val="00370A62"/>
    <w:rsid w:val="00370B0E"/>
    <w:rsid w:val="00370E6B"/>
    <w:rsid w:val="00371101"/>
    <w:rsid w:val="003722B3"/>
    <w:rsid w:val="00373054"/>
    <w:rsid w:val="00373655"/>
    <w:rsid w:val="00373875"/>
    <w:rsid w:val="0037463F"/>
    <w:rsid w:val="00374813"/>
    <w:rsid w:val="003768AE"/>
    <w:rsid w:val="00377B99"/>
    <w:rsid w:val="00380BD7"/>
    <w:rsid w:val="00382261"/>
    <w:rsid w:val="0038283A"/>
    <w:rsid w:val="00383994"/>
    <w:rsid w:val="00384760"/>
    <w:rsid w:val="00384B2E"/>
    <w:rsid w:val="0038549E"/>
    <w:rsid w:val="00386050"/>
    <w:rsid w:val="00386BDA"/>
    <w:rsid w:val="0038745F"/>
    <w:rsid w:val="0038761E"/>
    <w:rsid w:val="003918D6"/>
    <w:rsid w:val="00392A1B"/>
    <w:rsid w:val="00393497"/>
    <w:rsid w:val="00393F55"/>
    <w:rsid w:val="0039472C"/>
    <w:rsid w:val="00394DC0"/>
    <w:rsid w:val="00394FB0"/>
    <w:rsid w:val="00395270"/>
    <w:rsid w:val="0039545A"/>
    <w:rsid w:val="00395A82"/>
    <w:rsid w:val="0039605F"/>
    <w:rsid w:val="00396389"/>
    <w:rsid w:val="00396E7D"/>
    <w:rsid w:val="003A0CAD"/>
    <w:rsid w:val="003A1C1B"/>
    <w:rsid w:val="003A2235"/>
    <w:rsid w:val="003A2D3C"/>
    <w:rsid w:val="003A37DB"/>
    <w:rsid w:val="003A398D"/>
    <w:rsid w:val="003A3A5E"/>
    <w:rsid w:val="003A4391"/>
    <w:rsid w:val="003A455D"/>
    <w:rsid w:val="003A4596"/>
    <w:rsid w:val="003A505D"/>
    <w:rsid w:val="003A5883"/>
    <w:rsid w:val="003A59CB"/>
    <w:rsid w:val="003A59FB"/>
    <w:rsid w:val="003A5D51"/>
    <w:rsid w:val="003A607A"/>
    <w:rsid w:val="003A7FE6"/>
    <w:rsid w:val="003B0DCD"/>
    <w:rsid w:val="003B1108"/>
    <w:rsid w:val="003B1552"/>
    <w:rsid w:val="003B1824"/>
    <w:rsid w:val="003B187E"/>
    <w:rsid w:val="003B205D"/>
    <w:rsid w:val="003B218C"/>
    <w:rsid w:val="003B28F6"/>
    <w:rsid w:val="003B2FC2"/>
    <w:rsid w:val="003B3455"/>
    <w:rsid w:val="003B47D3"/>
    <w:rsid w:val="003B5630"/>
    <w:rsid w:val="003B6641"/>
    <w:rsid w:val="003B7211"/>
    <w:rsid w:val="003C181C"/>
    <w:rsid w:val="003C1AA4"/>
    <w:rsid w:val="003C22E9"/>
    <w:rsid w:val="003C23C9"/>
    <w:rsid w:val="003C2CB9"/>
    <w:rsid w:val="003C3A69"/>
    <w:rsid w:val="003C3EFA"/>
    <w:rsid w:val="003C4FC0"/>
    <w:rsid w:val="003C522B"/>
    <w:rsid w:val="003C5A3E"/>
    <w:rsid w:val="003C5A69"/>
    <w:rsid w:val="003C5C32"/>
    <w:rsid w:val="003C6600"/>
    <w:rsid w:val="003C7AF4"/>
    <w:rsid w:val="003C7BFE"/>
    <w:rsid w:val="003C7D44"/>
    <w:rsid w:val="003C7EA2"/>
    <w:rsid w:val="003D2C30"/>
    <w:rsid w:val="003D2D88"/>
    <w:rsid w:val="003D3128"/>
    <w:rsid w:val="003D36DF"/>
    <w:rsid w:val="003D37E6"/>
    <w:rsid w:val="003D3A11"/>
    <w:rsid w:val="003D3F06"/>
    <w:rsid w:val="003D4C72"/>
    <w:rsid w:val="003D5E7E"/>
    <w:rsid w:val="003D695B"/>
    <w:rsid w:val="003D7643"/>
    <w:rsid w:val="003E143C"/>
    <w:rsid w:val="003E2E57"/>
    <w:rsid w:val="003E3A3C"/>
    <w:rsid w:val="003E3D1E"/>
    <w:rsid w:val="003E3EAF"/>
    <w:rsid w:val="003E5B20"/>
    <w:rsid w:val="003E611F"/>
    <w:rsid w:val="003E6C17"/>
    <w:rsid w:val="003E75D6"/>
    <w:rsid w:val="003F037F"/>
    <w:rsid w:val="003F058C"/>
    <w:rsid w:val="003F1070"/>
    <w:rsid w:val="003F1968"/>
    <w:rsid w:val="003F3623"/>
    <w:rsid w:val="003F3F58"/>
    <w:rsid w:val="003F5200"/>
    <w:rsid w:val="003F520A"/>
    <w:rsid w:val="003F59C6"/>
    <w:rsid w:val="003F5CAE"/>
    <w:rsid w:val="003F6CED"/>
    <w:rsid w:val="003F6EBB"/>
    <w:rsid w:val="003F768D"/>
    <w:rsid w:val="004010AA"/>
    <w:rsid w:val="004012D1"/>
    <w:rsid w:val="00401E09"/>
    <w:rsid w:val="0040254E"/>
    <w:rsid w:val="0040281C"/>
    <w:rsid w:val="004028AF"/>
    <w:rsid w:val="00402C1E"/>
    <w:rsid w:val="0040328A"/>
    <w:rsid w:val="00404A9F"/>
    <w:rsid w:val="00406D19"/>
    <w:rsid w:val="00407054"/>
    <w:rsid w:val="00407561"/>
    <w:rsid w:val="004110A7"/>
    <w:rsid w:val="00412069"/>
    <w:rsid w:val="004149B9"/>
    <w:rsid w:val="0041634A"/>
    <w:rsid w:val="00417337"/>
    <w:rsid w:val="00417F69"/>
    <w:rsid w:val="00420DC3"/>
    <w:rsid w:val="004210FA"/>
    <w:rsid w:val="004214F1"/>
    <w:rsid w:val="00422785"/>
    <w:rsid w:val="00422AE5"/>
    <w:rsid w:val="00422BFB"/>
    <w:rsid w:val="00422CC8"/>
    <w:rsid w:val="004271F6"/>
    <w:rsid w:val="0043012E"/>
    <w:rsid w:val="004302BC"/>
    <w:rsid w:val="00431725"/>
    <w:rsid w:val="00432177"/>
    <w:rsid w:val="00432321"/>
    <w:rsid w:val="00432A01"/>
    <w:rsid w:val="004330AB"/>
    <w:rsid w:val="00433307"/>
    <w:rsid w:val="004342FF"/>
    <w:rsid w:val="004352C8"/>
    <w:rsid w:val="00436E69"/>
    <w:rsid w:val="004405F0"/>
    <w:rsid w:val="00440796"/>
    <w:rsid w:val="00441647"/>
    <w:rsid w:val="00441803"/>
    <w:rsid w:val="00441A20"/>
    <w:rsid w:val="00441BB4"/>
    <w:rsid w:val="0044252D"/>
    <w:rsid w:val="004428E6"/>
    <w:rsid w:val="004430AE"/>
    <w:rsid w:val="00443149"/>
    <w:rsid w:val="004440C4"/>
    <w:rsid w:val="00445524"/>
    <w:rsid w:val="00445895"/>
    <w:rsid w:val="00445B5F"/>
    <w:rsid w:val="0044653C"/>
    <w:rsid w:val="0044699D"/>
    <w:rsid w:val="00446E87"/>
    <w:rsid w:val="00447419"/>
    <w:rsid w:val="004517A4"/>
    <w:rsid w:val="00452335"/>
    <w:rsid w:val="00452DFD"/>
    <w:rsid w:val="00454485"/>
    <w:rsid w:val="00455022"/>
    <w:rsid w:val="004560A4"/>
    <w:rsid w:val="00456218"/>
    <w:rsid w:val="00456756"/>
    <w:rsid w:val="00456AB9"/>
    <w:rsid w:val="00456F90"/>
    <w:rsid w:val="00457FDB"/>
    <w:rsid w:val="00460647"/>
    <w:rsid w:val="00460D52"/>
    <w:rsid w:val="00460DF1"/>
    <w:rsid w:val="004611A8"/>
    <w:rsid w:val="004611E5"/>
    <w:rsid w:val="004615B2"/>
    <w:rsid w:val="0046164E"/>
    <w:rsid w:val="004618B0"/>
    <w:rsid w:val="004620BE"/>
    <w:rsid w:val="004626BC"/>
    <w:rsid w:val="00462A63"/>
    <w:rsid w:val="004630CE"/>
    <w:rsid w:val="00466241"/>
    <w:rsid w:val="00466A02"/>
    <w:rsid w:val="00466D26"/>
    <w:rsid w:val="00466E09"/>
    <w:rsid w:val="004672C9"/>
    <w:rsid w:val="00467A05"/>
    <w:rsid w:val="00470825"/>
    <w:rsid w:val="004715B1"/>
    <w:rsid w:val="004716B6"/>
    <w:rsid w:val="00471701"/>
    <w:rsid w:val="00471859"/>
    <w:rsid w:val="00471C51"/>
    <w:rsid w:val="0047218F"/>
    <w:rsid w:val="0047263A"/>
    <w:rsid w:val="00472A6E"/>
    <w:rsid w:val="00472B15"/>
    <w:rsid w:val="00473650"/>
    <w:rsid w:val="004749B0"/>
    <w:rsid w:val="00474CCE"/>
    <w:rsid w:val="0047580D"/>
    <w:rsid w:val="00476E49"/>
    <w:rsid w:val="00477A35"/>
    <w:rsid w:val="00480AA0"/>
    <w:rsid w:val="00481D91"/>
    <w:rsid w:val="00483946"/>
    <w:rsid w:val="00483A32"/>
    <w:rsid w:val="00483E3E"/>
    <w:rsid w:val="004849D2"/>
    <w:rsid w:val="004853F8"/>
    <w:rsid w:val="004854EC"/>
    <w:rsid w:val="00485573"/>
    <w:rsid w:val="004856D5"/>
    <w:rsid w:val="004861F5"/>
    <w:rsid w:val="0048637C"/>
    <w:rsid w:val="00487269"/>
    <w:rsid w:val="00487AA4"/>
    <w:rsid w:val="00490802"/>
    <w:rsid w:val="004908D8"/>
    <w:rsid w:val="0049097A"/>
    <w:rsid w:val="0049158A"/>
    <w:rsid w:val="004920AE"/>
    <w:rsid w:val="00493280"/>
    <w:rsid w:val="00493EC7"/>
    <w:rsid w:val="004941AE"/>
    <w:rsid w:val="004958B0"/>
    <w:rsid w:val="00495A6C"/>
    <w:rsid w:val="00496571"/>
    <w:rsid w:val="004965B0"/>
    <w:rsid w:val="004967E4"/>
    <w:rsid w:val="00496D51"/>
    <w:rsid w:val="004972E8"/>
    <w:rsid w:val="00497A72"/>
    <w:rsid w:val="004A0032"/>
    <w:rsid w:val="004A0581"/>
    <w:rsid w:val="004A0BE2"/>
    <w:rsid w:val="004A0F16"/>
    <w:rsid w:val="004A14F6"/>
    <w:rsid w:val="004A2A6D"/>
    <w:rsid w:val="004A3B48"/>
    <w:rsid w:val="004A5662"/>
    <w:rsid w:val="004A5880"/>
    <w:rsid w:val="004A5CE1"/>
    <w:rsid w:val="004A5D6A"/>
    <w:rsid w:val="004A688E"/>
    <w:rsid w:val="004A6AD0"/>
    <w:rsid w:val="004A6FC5"/>
    <w:rsid w:val="004A7C1B"/>
    <w:rsid w:val="004A7EED"/>
    <w:rsid w:val="004B039A"/>
    <w:rsid w:val="004B090E"/>
    <w:rsid w:val="004B1237"/>
    <w:rsid w:val="004B1472"/>
    <w:rsid w:val="004B15C2"/>
    <w:rsid w:val="004B250B"/>
    <w:rsid w:val="004B391E"/>
    <w:rsid w:val="004B416F"/>
    <w:rsid w:val="004B430D"/>
    <w:rsid w:val="004B4963"/>
    <w:rsid w:val="004B4A0F"/>
    <w:rsid w:val="004B5970"/>
    <w:rsid w:val="004B5B19"/>
    <w:rsid w:val="004B73A2"/>
    <w:rsid w:val="004B7A2F"/>
    <w:rsid w:val="004B7DA5"/>
    <w:rsid w:val="004C0D9B"/>
    <w:rsid w:val="004C0E14"/>
    <w:rsid w:val="004C4458"/>
    <w:rsid w:val="004C5FD1"/>
    <w:rsid w:val="004C7383"/>
    <w:rsid w:val="004C7E79"/>
    <w:rsid w:val="004D0FBE"/>
    <w:rsid w:val="004D1A91"/>
    <w:rsid w:val="004D2017"/>
    <w:rsid w:val="004D214A"/>
    <w:rsid w:val="004D23C4"/>
    <w:rsid w:val="004D4E20"/>
    <w:rsid w:val="004D59CE"/>
    <w:rsid w:val="004D663A"/>
    <w:rsid w:val="004D7569"/>
    <w:rsid w:val="004E0336"/>
    <w:rsid w:val="004E1343"/>
    <w:rsid w:val="004E393B"/>
    <w:rsid w:val="004E43CA"/>
    <w:rsid w:val="004E468E"/>
    <w:rsid w:val="004E4C8B"/>
    <w:rsid w:val="004E6A92"/>
    <w:rsid w:val="004E7344"/>
    <w:rsid w:val="004E7BE4"/>
    <w:rsid w:val="004E7E6F"/>
    <w:rsid w:val="004F0456"/>
    <w:rsid w:val="004F1CDF"/>
    <w:rsid w:val="004F218F"/>
    <w:rsid w:val="004F24D9"/>
    <w:rsid w:val="004F2BAA"/>
    <w:rsid w:val="004F2CDB"/>
    <w:rsid w:val="004F2EED"/>
    <w:rsid w:val="004F38DD"/>
    <w:rsid w:val="004F4007"/>
    <w:rsid w:val="004F5249"/>
    <w:rsid w:val="004F56AC"/>
    <w:rsid w:val="004F5978"/>
    <w:rsid w:val="004F67FC"/>
    <w:rsid w:val="004F7251"/>
    <w:rsid w:val="005005C9"/>
    <w:rsid w:val="00500742"/>
    <w:rsid w:val="00502C28"/>
    <w:rsid w:val="00503689"/>
    <w:rsid w:val="00503A58"/>
    <w:rsid w:val="00503AB0"/>
    <w:rsid w:val="005042AD"/>
    <w:rsid w:val="005043C6"/>
    <w:rsid w:val="0050446F"/>
    <w:rsid w:val="00504B4D"/>
    <w:rsid w:val="005050AA"/>
    <w:rsid w:val="00506F35"/>
    <w:rsid w:val="005075F2"/>
    <w:rsid w:val="00507E4B"/>
    <w:rsid w:val="005114A4"/>
    <w:rsid w:val="00511519"/>
    <w:rsid w:val="0051219D"/>
    <w:rsid w:val="005129F2"/>
    <w:rsid w:val="00512CC8"/>
    <w:rsid w:val="00512EA7"/>
    <w:rsid w:val="00514A27"/>
    <w:rsid w:val="00514A9E"/>
    <w:rsid w:val="00516F9D"/>
    <w:rsid w:val="00517275"/>
    <w:rsid w:val="00517883"/>
    <w:rsid w:val="00520A8C"/>
    <w:rsid w:val="00520C6E"/>
    <w:rsid w:val="005211C2"/>
    <w:rsid w:val="00521A15"/>
    <w:rsid w:val="005225EF"/>
    <w:rsid w:val="0052270B"/>
    <w:rsid w:val="0052315F"/>
    <w:rsid w:val="005247F6"/>
    <w:rsid w:val="00524FAA"/>
    <w:rsid w:val="005251EB"/>
    <w:rsid w:val="00525A1C"/>
    <w:rsid w:val="00526A0A"/>
    <w:rsid w:val="00526C8D"/>
    <w:rsid w:val="00527D6E"/>
    <w:rsid w:val="00530052"/>
    <w:rsid w:val="00530062"/>
    <w:rsid w:val="005312F2"/>
    <w:rsid w:val="00532EBB"/>
    <w:rsid w:val="0053380D"/>
    <w:rsid w:val="005338C1"/>
    <w:rsid w:val="00533B3C"/>
    <w:rsid w:val="00533BA8"/>
    <w:rsid w:val="00533BCC"/>
    <w:rsid w:val="00534371"/>
    <w:rsid w:val="00534790"/>
    <w:rsid w:val="005362BB"/>
    <w:rsid w:val="0053633B"/>
    <w:rsid w:val="00536835"/>
    <w:rsid w:val="00536ACB"/>
    <w:rsid w:val="005377B9"/>
    <w:rsid w:val="00537C67"/>
    <w:rsid w:val="00537F68"/>
    <w:rsid w:val="00540B3F"/>
    <w:rsid w:val="00541509"/>
    <w:rsid w:val="00541608"/>
    <w:rsid w:val="00541C05"/>
    <w:rsid w:val="005428B0"/>
    <w:rsid w:val="005452C8"/>
    <w:rsid w:val="00545B4F"/>
    <w:rsid w:val="00545E9B"/>
    <w:rsid w:val="00546AB8"/>
    <w:rsid w:val="00547429"/>
    <w:rsid w:val="00547A13"/>
    <w:rsid w:val="005507BA"/>
    <w:rsid w:val="00551417"/>
    <w:rsid w:val="00551E10"/>
    <w:rsid w:val="00551F0E"/>
    <w:rsid w:val="005531D1"/>
    <w:rsid w:val="005539B5"/>
    <w:rsid w:val="00553C28"/>
    <w:rsid w:val="00555AF5"/>
    <w:rsid w:val="005568CF"/>
    <w:rsid w:val="00557C91"/>
    <w:rsid w:val="00560A64"/>
    <w:rsid w:val="00561148"/>
    <w:rsid w:val="005616C4"/>
    <w:rsid w:val="00561AB9"/>
    <w:rsid w:val="00561E30"/>
    <w:rsid w:val="00561F18"/>
    <w:rsid w:val="00562BA5"/>
    <w:rsid w:val="005630CB"/>
    <w:rsid w:val="005632B7"/>
    <w:rsid w:val="00563C52"/>
    <w:rsid w:val="00565677"/>
    <w:rsid w:val="00565A9E"/>
    <w:rsid w:val="0056605F"/>
    <w:rsid w:val="00570508"/>
    <w:rsid w:val="005705A4"/>
    <w:rsid w:val="00570D06"/>
    <w:rsid w:val="0057118D"/>
    <w:rsid w:val="005718B6"/>
    <w:rsid w:val="00571AE7"/>
    <w:rsid w:val="00572E7F"/>
    <w:rsid w:val="0057314F"/>
    <w:rsid w:val="005735DF"/>
    <w:rsid w:val="00573851"/>
    <w:rsid w:val="005738DB"/>
    <w:rsid w:val="00573B7E"/>
    <w:rsid w:val="00574223"/>
    <w:rsid w:val="005759AC"/>
    <w:rsid w:val="00575BC0"/>
    <w:rsid w:val="00577288"/>
    <w:rsid w:val="005772C6"/>
    <w:rsid w:val="005805A0"/>
    <w:rsid w:val="00580730"/>
    <w:rsid w:val="00580798"/>
    <w:rsid w:val="0058154A"/>
    <w:rsid w:val="00581B93"/>
    <w:rsid w:val="005827D1"/>
    <w:rsid w:val="00582C27"/>
    <w:rsid w:val="00582CF7"/>
    <w:rsid w:val="005841C6"/>
    <w:rsid w:val="005841C9"/>
    <w:rsid w:val="005842AE"/>
    <w:rsid w:val="0058699A"/>
    <w:rsid w:val="00587AEC"/>
    <w:rsid w:val="0059038D"/>
    <w:rsid w:val="00590925"/>
    <w:rsid w:val="005910E2"/>
    <w:rsid w:val="00591814"/>
    <w:rsid w:val="00591C56"/>
    <w:rsid w:val="00592642"/>
    <w:rsid w:val="005929C6"/>
    <w:rsid w:val="00593381"/>
    <w:rsid w:val="00593554"/>
    <w:rsid w:val="00595DDF"/>
    <w:rsid w:val="005962C8"/>
    <w:rsid w:val="0059630A"/>
    <w:rsid w:val="00597546"/>
    <w:rsid w:val="00597A5E"/>
    <w:rsid w:val="00597E7D"/>
    <w:rsid w:val="005A0364"/>
    <w:rsid w:val="005A1024"/>
    <w:rsid w:val="005A1460"/>
    <w:rsid w:val="005A18F2"/>
    <w:rsid w:val="005A1C1B"/>
    <w:rsid w:val="005A2180"/>
    <w:rsid w:val="005A2B89"/>
    <w:rsid w:val="005A2F63"/>
    <w:rsid w:val="005A36E1"/>
    <w:rsid w:val="005A3AD7"/>
    <w:rsid w:val="005A3E05"/>
    <w:rsid w:val="005A4146"/>
    <w:rsid w:val="005A4736"/>
    <w:rsid w:val="005A4CDB"/>
    <w:rsid w:val="005A6360"/>
    <w:rsid w:val="005A7313"/>
    <w:rsid w:val="005B0CB6"/>
    <w:rsid w:val="005B227C"/>
    <w:rsid w:val="005B26A6"/>
    <w:rsid w:val="005B26FB"/>
    <w:rsid w:val="005B2CA0"/>
    <w:rsid w:val="005B4E54"/>
    <w:rsid w:val="005B500C"/>
    <w:rsid w:val="005B60E7"/>
    <w:rsid w:val="005B7C4B"/>
    <w:rsid w:val="005C0153"/>
    <w:rsid w:val="005C0A09"/>
    <w:rsid w:val="005C0FF7"/>
    <w:rsid w:val="005C2FE4"/>
    <w:rsid w:val="005C36D9"/>
    <w:rsid w:val="005C4A5E"/>
    <w:rsid w:val="005C5FDA"/>
    <w:rsid w:val="005C61EA"/>
    <w:rsid w:val="005C66E5"/>
    <w:rsid w:val="005C6CFC"/>
    <w:rsid w:val="005D0650"/>
    <w:rsid w:val="005D0973"/>
    <w:rsid w:val="005D1326"/>
    <w:rsid w:val="005D13EE"/>
    <w:rsid w:val="005D2C16"/>
    <w:rsid w:val="005D2ECA"/>
    <w:rsid w:val="005D63D0"/>
    <w:rsid w:val="005D6AE0"/>
    <w:rsid w:val="005D7A04"/>
    <w:rsid w:val="005E2230"/>
    <w:rsid w:val="005E298B"/>
    <w:rsid w:val="005E3221"/>
    <w:rsid w:val="005E3238"/>
    <w:rsid w:val="005E381D"/>
    <w:rsid w:val="005E5DA9"/>
    <w:rsid w:val="005E719A"/>
    <w:rsid w:val="005F03FE"/>
    <w:rsid w:val="005F109F"/>
    <w:rsid w:val="005F1471"/>
    <w:rsid w:val="005F19C3"/>
    <w:rsid w:val="005F20B8"/>
    <w:rsid w:val="005F2E34"/>
    <w:rsid w:val="005F3E88"/>
    <w:rsid w:val="005F4286"/>
    <w:rsid w:val="005F5452"/>
    <w:rsid w:val="005F59CE"/>
    <w:rsid w:val="005F5BD7"/>
    <w:rsid w:val="005F6CA0"/>
    <w:rsid w:val="005F7057"/>
    <w:rsid w:val="00600512"/>
    <w:rsid w:val="006014F2"/>
    <w:rsid w:val="00601B3D"/>
    <w:rsid w:val="0060200A"/>
    <w:rsid w:val="00602438"/>
    <w:rsid w:val="00602704"/>
    <w:rsid w:val="00603BF2"/>
    <w:rsid w:val="00604479"/>
    <w:rsid w:val="00605A51"/>
    <w:rsid w:val="00605B9A"/>
    <w:rsid w:val="00606D8D"/>
    <w:rsid w:val="00607E68"/>
    <w:rsid w:val="0061039E"/>
    <w:rsid w:val="0061183B"/>
    <w:rsid w:val="0061185D"/>
    <w:rsid w:val="00611F5A"/>
    <w:rsid w:val="006122E6"/>
    <w:rsid w:val="00613376"/>
    <w:rsid w:val="00613661"/>
    <w:rsid w:val="006138E0"/>
    <w:rsid w:val="0061416F"/>
    <w:rsid w:val="0061649D"/>
    <w:rsid w:val="00616579"/>
    <w:rsid w:val="00620CC7"/>
    <w:rsid w:val="00621786"/>
    <w:rsid w:val="006228AB"/>
    <w:rsid w:val="00624747"/>
    <w:rsid w:val="006247E0"/>
    <w:rsid w:val="00625C1B"/>
    <w:rsid w:val="00625C4D"/>
    <w:rsid w:val="00627411"/>
    <w:rsid w:val="006277AC"/>
    <w:rsid w:val="00627986"/>
    <w:rsid w:val="00630EB0"/>
    <w:rsid w:val="00632470"/>
    <w:rsid w:val="00632638"/>
    <w:rsid w:val="00632BE1"/>
    <w:rsid w:val="006333C9"/>
    <w:rsid w:val="006335F7"/>
    <w:rsid w:val="006338D2"/>
    <w:rsid w:val="00633B2D"/>
    <w:rsid w:val="0063442D"/>
    <w:rsid w:val="006346E4"/>
    <w:rsid w:val="00634957"/>
    <w:rsid w:val="006367E8"/>
    <w:rsid w:val="00637097"/>
    <w:rsid w:val="00637E6A"/>
    <w:rsid w:val="006409A4"/>
    <w:rsid w:val="00640A44"/>
    <w:rsid w:val="006412E1"/>
    <w:rsid w:val="0064151E"/>
    <w:rsid w:val="00642370"/>
    <w:rsid w:val="00643D76"/>
    <w:rsid w:val="00644999"/>
    <w:rsid w:val="00644B31"/>
    <w:rsid w:val="0064726E"/>
    <w:rsid w:val="006474A3"/>
    <w:rsid w:val="00647C1F"/>
    <w:rsid w:val="00647E80"/>
    <w:rsid w:val="00652C28"/>
    <w:rsid w:val="00654002"/>
    <w:rsid w:val="006543B0"/>
    <w:rsid w:val="006559EB"/>
    <w:rsid w:val="00655F6A"/>
    <w:rsid w:val="00656120"/>
    <w:rsid w:val="00656AB4"/>
    <w:rsid w:val="006612E9"/>
    <w:rsid w:val="0066399E"/>
    <w:rsid w:val="006640AE"/>
    <w:rsid w:val="006649B9"/>
    <w:rsid w:val="006657DD"/>
    <w:rsid w:val="0066639F"/>
    <w:rsid w:val="00666944"/>
    <w:rsid w:val="00666C61"/>
    <w:rsid w:val="00670556"/>
    <w:rsid w:val="00670B3B"/>
    <w:rsid w:val="00671D7E"/>
    <w:rsid w:val="00673902"/>
    <w:rsid w:val="006746AA"/>
    <w:rsid w:val="00674BD7"/>
    <w:rsid w:val="006801AA"/>
    <w:rsid w:val="00680292"/>
    <w:rsid w:val="00680539"/>
    <w:rsid w:val="0068168A"/>
    <w:rsid w:val="00681A60"/>
    <w:rsid w:val="00682EE1"/>
    <w:rsid w:val="0068343A"/>
    <w:rsid w:val="00683F61"/>
    <w:rsid w:val="00684501"/>
    <w:rsid w:val="0068491D"/>
    <w:rsid w:val="0068541F"/>
    <w:rsid w:val="0068549A"/>
    <w:rsid w:val="0068576B"/>
    <w:rsid w:val="00686262"/>
    <w:rsid w:val="0068628E"/>
    <w:rsid w:val="006879F3"/>
    <w:rsid w:val="0069016B"/>
    <w:rsid w:val="00690749"/>
    <w:rsid w:val="00691B52"/>
    <w:rsid w:val="00692980"/>
    <w:rsid w:val="006931CF"/>
    <w:rsid w:val="006937FA"/>
    <w:rsid w:val="0069471C"/>
    <w:rsid w:val="006947B6"/>
    <w:rsid w:val="0069507D"/>
    <w:rsid w:val="006951A8"/>
    <w:rsid w:val="00695ECB"/>
    <w:rsid w:val="00696172"/>
    <w:rsid w:val="0069623A"/>
    <w:rsid w:val="00696860"/>
    <w:rsid w:val="00696DC6"/>
    <w:rsid w:val="00697F1E"/>
    <w:rsid w:val="006A0100"/>
    <w:rsid w:val="006A0167"/>
    <w:rsid w:val="006A0A63"/>
    <w:rsid w:val="006A0B09"/>
    <w:rsid w:val="006A1082"/>
    <w:rsid w:val="006A14C1"/>
    <w:rsid w:val="006A189B"/>
    <w:rsid w:val="006A1EDA"/>
    <w:rsid w:val="006A32D1"/>
    <w:rsid w:val="006A38C8"/>
    <w:rsid w:val="006A4BED"/>
    <w:rsid w:val="006A760F"/>
    <w:rsid w:val="006A7E21"/>
    <w:rsid w:val="006B03AB"/>
    <w:rsid w:val="006B03AC"/>
    <w:rsid w:val="006B05CD"/>
    <w:rsid w:val="006B26F7"/>
    <w:rsid w:val="006B53AF"/>
    <w:rsid w:val="006B57CD"/>
    <w:rsid w:val="006B634F"/>
    <w:rsid w:val="006B7C47"/>
    <w:rsid w:val="006C0870"/>
    <w:rsid w:val="006C2593"/>
    <w:rsid w:val="006C2662"/>
    <w:rsid w:val="006C2958"/>
    <w:rsid w:val="006C2DCB"/>
    <w:rsid w:val="006C4361"/>
    <w:rsid w:val="006C5391"/>
    <w:rsid w:val="006C575B"/>
    <w:rsid w:val="006C6E7D"/>
    <w:rsid w:val="006C76B2"/>
    <w:rsid w:val="006C7876"/>
    <w:rsid w:val="006C7C8B"/>
    <w:rsid w:val="006C7E91"/>
    <w:rsid w:val="006D0156"/>
    <w:rsid w:val="006D21DA"/>
    <w:rsid w:val="006D43D9"/>
    <w:rsid w:val="006D488E"/>
    <w:rsid w:val="006D4ED2"/>
    <w:rsid w:val="006D515D"/>
    <w:rsid w:val="006D5349"/>
    <w:rsid w:val="006D6640"/>
    <w:rsid w:val="006D78C5"/>
    <w:rsid w:val="006E0C59"/>
    <w:rsid w:val="006E0CC2"/>
    <w:rsid w:val="006E1202"/>
    <w:rsid w:val="006E15B0"/>
    <w:rsid w:val="006E1F67"/>
    <w:rsid w:val="006E215F"/>
    <w:rsid w:val="006E2DA8"/>
    <w:rsid w:val="006E3459"/>
    <w:rsid w:val="006E3864"/>
    <w:rsid w:val="006E45F9"/>
    <w:rsid w:val="006E606A"/>
    <w:rsid w:val="006E75AD"/>
    <w:rsid w:val="006E77DC"/>
    <w:rsid w:val="006E7DE0"/>
    <w:rsid w:val="006F02EF"/>
    <w:rsid w:val="006F41BC"/>
    <w:rsid w:val="006F4336"/>
    <w:rsid w:val="006F453D"/>
    <w:rsid w:val="006F489E"/>
    <w:rsid w:val="006F62C5"/>
    <w:rsid w:val="006F63D8"/>
    <w:rsid w:val="006F6D1A"/>
    <w:rsid w:val="006F796F"/>
    <w:rsid w:val="007005A2"/>
    <w:rsid w:val="00700B6B"/>
    <w:rsid w:val="0070183D"/>
    <w:rsid w:val="00702B04"/>
    <w:rsid w:val="00702BB3"/>
    <w:rsid w:val="00702D67"/>
    <w:rsid w:val="007038A2"/>
    <w:rsid w:val="00703B53"/>
    <w:rsid w:val="0070463F"/>
    <w:rsid w:val="007054ED"/>
    <w:rsid w:val="007062D9"/>
    <w:rsid w:val="00707410"/>
    <w:rsid w:val="007079E7"/>
    <w:rsid w:val="00710011"/>
    <w:rsid w:val="007106DA"/>
    <w:rsid w:val="00710D10"/>
    <w:rsid w:val="007116F4"/>
    <w:rsid w:val="00712A0C"/>
    <w:rsid w:val="00712DA9"/>
    <w:rsid w:val="007134A8"/>
    <w:rsid w:val="007135CF"/>
    <w:rsid w:val="00713849"/>
    <w:rsid w:val="00714D55"/>
    <w:rsid w:val="007151DE"/>
    <w:rsid w:val="007164F7"/>
    <w:rsid w:val="00716638"/>
    <w:rsid w:val="00716A46"/>
    <w:rsid w:val="00716D93"/>
    <w:rsid w:val="0071757B"/>
    <w:rsid w:val="00720AF1"/>
    <w:rsid w:val="00720C96"/>
    <w:rsid w:val="00721284"/>
    <w:rsid w:val="00721EE2"/>
    <w:rsid w:val="00722A9E"/>
    <w:rsid w:val="00722B35"/>
    <w:rsid w:val="00723354"/>
    <w:rsid w:val="00723AE2"/>
    <w:rsid w:val="007241C4"/>
    <w:rsid w:val="00724E0F"/>
    <w:rsid w:val="0072562B"/>
    <w:rsid w:val="0072672D"/>
    <w:rsid w:val="00727717"/>
    <w:rsid w:val="00730331"/>
    <w:rsid w:val="00730F0F"/>
    <w:rsid w:val="007310DF"/>
    <w:rsid w:val="007326AD"/>
    <w:rsid w:val="007327D0"/>
    <w:rsid w:val="00732C66"/>
    <w:rsid w:val="0073309B"/>
    <w:rsid w:val="0073437E"/>
    <w:rsid w:val="0073491C"/>
    <w:rsid w:val="00736401"/>
    <w:rsid w:val="00740417"/>
    <w:rsid w:val="007415F0"/>
    <w:rsid w:val="007416B3"/>
    <w:rsid w:val="00742591"/>
    <w:rsid w:val="00744215"/>
    <w:rsid w:val="0074468E"/>
    <w:rsid w:val="007447EF"/>
    <w:rsid w:val="0074491B"/>
    <w:rsid w:val="00746549"/>
    <w:rsid w:val="00746774"/>
    <w:rsid w:val="00747FA0"/>
    <w:rsid w:val="00750391"/>
    <w:rsid w:val="007506AD"/>
    <w:rsid w:val="00751108"/>
    <w:rsid w:val="00751F52"/>
    <w:rsid w:val="00751FD9"/>
    <w:rsid w:val="00752075"/>
    <w:rsid w:val="00752123"/>
    <w:rsid w:val="0075289E"/>
    <w:rsid w:val="0075300C"/>
    <w:rsid w:val="00753063"/>
    <w:rsid w:val="00753691"/>
    <w:rsid w:val="007544B0"/>
    <w:rsid w:val="0075477D"/>
    <w:rsid w:val="007564BD"/>
    <w:rsid w:val="0075770E"/>
    <w:rsid w:val="007602AB"/>
    <w:rsid w:val="00760700"/>
    <w:rsid w:val="00760E38"/>
    <w:rsid w:val="00760F4A"/>
    <w:rsid w:val="007613A4"/>
    <w:rsid w:val="00761BEF"/>
    <w:rsid w:val="007636C3"/>
    <w:rsid w:val="00763923"/>
    <w:rsid w:val="00763B55"/>
    <w:rsid w:val="00763F9B"/>
    <w:rsid w:val="00764EDE"/>
    <w:rsid w:val="00766239"/>
    <w:rsid w:val="00767830"/>
    <w:rsid w:val="00772D30"/>
    <w:rsid w:val="00773308"/>
    <w:rsid w:val="007744E0"/>
    <w:rsid w:val="00775650"/>
    <w:rsid w:val="00776917"/>
    <w:rsid w:val="00776A92"/>
    <w:rsid w:val="00776EBB"/>
    <w:rsid w:val="00776F73"/>
    <w:rsid w:val="00777E46"/>
    <w:rsid w:val="00780A35"/>
    <w:rsid w:val="0078113A"/>
    <w:rsid w:val="0078123B"/>
    <w:rsid w:val="00782C26"/>
    <w:rsid w:val="00783CF4"/>
    <w:rsid w:val="0078550A"/>
    <w:rsid w:val="00785A7D"/>
    <w:rsid w:val="0078637E"/>
    <w:rsid w:val="00786544"/>
    <w:rsid w:val="00786549"/>
    <w:rsid w:val="007866BE"/>
    <w:rsid w:val="007867C1"/>
    <w:rsid w:val="00786A73"/>
    <w:rsid w:val="00786D4F"/>
    <w:rsid w:val="007871D5"/>
    <w:rsid w:val="007875B4"/>
    <w:rsid w:val="00787677"/>
    <w:rsid w:val="00790548"/>
    <w:rsid w:val="00792735"/>
    <w:rsid w:val="007949F3"/>
    <w:rsid w:val="00794BA3"/>
    <w:rsid w:val="0079503E"/>
    <w:rsid w:val="00795A60"/>
    <w:rsid w:val="00795CE5"/>
    <w:rsid w:val="007965FD"/>
    <w:rsid w:val="00797DB0"/>
    <w:rsid w:val="007A1152"/>
    <w:rsid w:val="007A172E"/>
    <w:rsid w:val="007A1B03"/>
    <w:rsid w:val="007A24F5"/>
    <w:rsid w:val="007A366C"/>
    <w:rsid w:val="007A3A64"/>
    <w:rsid w:val="007A3C79"/>
    <w:rsid w:val="007A3C9B"/>
    <w:rsid w:val="007A4973"/>
    <w:rsid w:val="007A4CC9"/>
    <w:rsid w:val="007A650D"/>
    <w:rsid w:val="007A6B19"/>
    <w:rsid w:val="007A749D"/>
    <w:rsid w:val="007A7A6F"/>
    <w:rsid w:val="007B0296"/>
    <w:rsid w:val="007B19BC"/>
    <w:rsid w:val="007B1D6D"/>
    <w:rsid w:val="007B21AC"/>
    <w:rsid w:val="007B2C9B"/>
    <w:rsid w:val="007B3130"/>
    <w:rsid w:val="007B37F1"/>
    <w:rsid w:val="007B3F8E"/>
    <w:rsid w:val="007B5755"/>
    <w:rsid w:val="007B6758"/>
    <w:rsid w:val="007B77E5"/>
    <w:rsid w:val="007B7ACB"/>
    <w:rsid w:val="007B7F59"/>
    <w:rsid w:val="007C23CA"/>
    <w:rsid w:val="007C247E"/>
    <w:rsid w:val="007C340F"/>
    <w:rsid w:val="007C4A50"/>
    <w:rsid w:val="007C4E9B"/>
    <w:rsid w:val="007C5462"/>
    <w:rsid w:val="007C5BCA"/>
    <w:rsid w:val="007C6B6B"/>
    <w:rsid w:val="007C7192"/>
    <w:rsid w:val="007D1D27"/>
    <w:rsid w:val="007D1F45"/>
    <w:rsid w:val="007D2216"/>
    <w:rsid w:val="007D298A"/>
    <w:rsid w:val="007D42BE"/>
    <w:rsid w:val="007D52AC"/>
    <w:rsid w:val="007D5F6B"/>
    <w:rsid w:val="007D73BF"/>
    <w:rsid w:val="007D768D"/>
    <w:rsid w:val="007D7A08"/>
    <w:rsid w:val="007E02E5"/>
    <w:rsid w:val="007E043A"/>
    <w:rsid w:val="007E04E0"/>
    <w:rsid w:val="007E07CC"/>
    <w:rsid w:val="007E147D"/>
    <w:rsid w:val="007E2618"/>
    <w:rsid w:val="007E29C1"/>
    <w:rsid w:val="007E2D55"/>
    <w:rsid w:val="007E3471"/>
    <w:rsid w:val="007E3D78"/>
    <w:rsid w:val="007E492B"/>
    <w:rsid w:val="007E49A1"/>
    <w:rsid w:val="007E5230"/>
    <w:rsid w:val="007E7070"/>
    <w:rsid w:val="007E71F9"/>
    <w:rsid w:val="007F058C"/>
    <w:rsid w:val="007F114E"/>
    <w:rsid w:val="007F1998"/>
    <w:rsid w:val="007F1D16"/>
    <w:rsid w:val="007F24F4"/>
    <w:rsid w:val="007F35B5"/>
    <w:rsid w:val="007F3E97"/>
    <w:rsid w:val="007F69A2"/>
    <w:rsid w:val="007F77D8"/>
    <w:rsid w:val="007F7FEF"/>
    <w:rsid w:val="0080081E"/>
    <w:rsid w:val="008013D8"/>
    <w:rsid w:val="00803D85"/>
    <w:rsid w:val="00805AC1"/>
    <w:rsid w:val="00805B53"/>
    <w:rsid w:val="008066AB"/>
    <w:rsid w:val="008069B4"/>
    <w:rsid w:val="008077C0"/>
    <w:rsid w:val="008108DD"/>
    <w:rsid w:val="008113DF"/>
    <w:rsid w:val="00811965"/>
    <w:rsid w:val="00811CF5"/>
    <w:rsid w:val="00811D5C"/>
    <w:rsid w:val="008128FE"/>
    <w:rsid w:val="00813626"/>
    <w:rsid w:val="0081584F"/>
    <w:rsid w:val="00815F20"/>
    <w:rsid w:val="0082097C"/>
    <w:rsid w:val="00821175"/>
    <w:rsid w:val="008236ED"/>
    <w:rsid w:val="00824BD4"/>
    <w:rsid w:val="00825367"/>
    <w:rsid w:val="008261A7"/>
    <w:rsid w:val="00827898"/>
    <w:rsid w:val="00831161"/>
    <w:rsid w:val="00831941"/>
    <w:rsid w:val="00831CE3"/>
    <w:rsid w:val="00832967"/>
    <w:rsid w:val="00832FB8"/>
    <w:rsid w:val="008331EC"/>
    <w:rsid w:val="00833716"/>
    <w:rsid w:val="00833B74"/>
    <w:rsid w:val="008348BA"/>
    <w:rsid w:val="00834BFD"/>
    <w:rsid w:val="0083577E"/>
    <w:rsid w:val="00837F09"/>
    <w:rsid w:val="00840932"/>
    <w:rsid w:val="00841BA1"/>
    <w:rsid w:val="0084243F"/>
    <w:rsid w:val="00842463"/>
    <w:rsid w:val="00842D04"/>
    <w:rsid w:val="00843A53"/>
    <w:rsid w:val="008443AB"/>
    <w:rsid w:val="0084497F"/>
    <w:rsid w:val="008454B6"/>
    <w:rsid w:val="00845525"/>
    <w:rsid w:val="00846682"/>
    <w:rsid w:val="00846B08"/>
    <w:rsid w:val="00846E6C"/>
    <w:rsid w:val="0085003E"/>
    <w:rsid w:val="00850274"/>
    <w:rsid w:val="00850B49"/>
    <w:rsid w:val="00850B6A"/>
    <w:rsid w:val="00850F49"/>
    <w:rsid w:val="00851934"/>
    <w:rsid w:val="008527A4"/>
    <w:rsid w:val="00852851"/>
    <w:rsid w:val="00852AB1"/>
    <w:rsid w:val="00853D8E"/>
    <w:rsid w:val="008544E2"/>
    <w:rsid w:val="0085460F"/>
    <w:rsid w:val="00854C77"/>
    <w:rsid w:val="0085501A"/>
    <w:rsid w:val="00855F9D"/>
    <w:rsid w:val="0085695F"/>
    <w:rsid w:val="0085752C"/>
    <w:rsid w:val="00857DB0"/>
    <w:rsid w:val="0086065C"/>
    <w:rsid w:val="008627DA"/>
    <w:rsid w:val="00862E95"/>
    <w:rsid w:val="00862F6C"/>
    <w:rsid w:val="00863C20"/>
    <w:rsid w:val="00863EB9"/>
    <w:rsid w:val="008645B9"/>
    <w:rsid w:val="00864C96"/>
    <w:rsid w:val="00864D8B"/>
    <w:rsid w:val="00865E5F"/>
    <w:rsid w:val="008713E3"/>
    <w:rsid w:val="00873CDE"/>
    <w:rsid w:val="008759D9"/>
    <w:rsid w:val="008760C9"/>
    <w:rsid w:val="00880322"/>
    <w:rsid w:val="0088061C"/>
    <w:rsid w:val="008848A1"/>
    <w:rsid w:val="00884EEF"/>
    <w:rsid w:val="00884FD5"/>
    <w:rsid w:val="00885195"/>
    <w:rsid w:val="008865B9"/>
    <w:rsid w:val="008875B0"/>
    <w:rsid w:val="0089024E"/>
    <w:rsid w:val="00891136"/>
    <w:rsid w:val="00891602"/>
    <w:rsid w:val="00891645"/>
    <w:rsid w:val="00891FA3"/>
    <w:rsid w:val="0089230B"/>
    <w:rsid w:val="00892D13"/>
    <w:rsid w:val="008939D8"/>
    <w:rsid w:val="008943F0"/>
    <w:rsid w:val="00894408"/>
    <w:rsid w:val="00896EEC"/>
    <w:rsid w:val="00897112"/>
    <w:rsid w:val="008A00A7"/>
    <w:rsid w:val="008A01C5"/>
    <w:rsid w:val="008A1847"/>
    <w:rsid w:val="008A1AA3"/>
    <w:rsid w:val="008A2233"/>
    <w:rsid w:val="008A2479"/>
    <w:rsid w:val="008A247C"/>
    <w:rsid w:val="008A37A0"/>
    <w:rsid w:val="008A6A88"/>
    <w:rsid w:val="008A6E76"/>
    <w:rsid w:val="008A7E90"/>
    <w:rsid w:val="008B028E"/>
    <w:rsid w:val="008B0C1D"/>
    <w:rsid w:val="008B1AE1"/>
    <w:rsid w:val="008B2728"/>
    <w:rsid w:val="008B29DF"/>
    <w:rsid w:val="008B33BC"/>
    <w:rsid w:val="008B35CB"/>
    <w:rsid w:val="008B3975"/>
    <w:rsid w:val="008B3A24"/>
    <w:rsid w:val="008B3C28"/>
    <w:rsid w:val="008B4EA5"/>
    <w:rsid w:val="008B4EBD"/>
    <w:rsid w:val="008B4EE3"/>
    <w:rsid w:val="008B5F53"/>
    <w:rsid w:val="008B6E2A"/>
    <w:rsid w:val="008C172A"/>
    <w:rsid w:val="008C1E89"/>
    <w:rsid w:val="008C3D3E"/>
    <w:rsid w:val="008C3F93"/>
    <w:rsid w:val="008C4DBC"/>
    <w:rsid w:val="008C573C"/>
    <w:rsid w:val="008C6EA6"/>
    <w:rsid w:val="008C7CF6"/>
    <w:rsid w:val="008D03ED"/>
    <w:rsid w:val="008D06CD"/>
    <w:rsid w:val="008D169D"/>
    <w:rsid w:val="008D1A16"/>
    <w:rsid w:val="008D1EB7"/>
    <w:rsid w:val="008D220A"/>
    <w:rsid w:val="008D2328"/>
    <w:rsid w:val="008D271A"/>
    <w:rsid w:val="008D3457"/>
    <w:rsid w:val="008D34EA"/>
    <w:rsid w:val="008D3E30"/>
    <w:rsid w:val="008D4020"/>
    <w:rsid w:val="008D45FA"/>
    <w:rsid w:val="008D48BA"/>
    <w:rsid w:val="008D5C47"/>
    <w:rsid w:val="008D625F"/>
    <w:rsid w:val="008D73C4"/>
    <w:rsid w:val="008D7975"/>
    <w:rsid w:val="008D7F71"/>
    <w:rsid w:val="008E1290"/>
    <w:rsid w:val="008E16FA"/>
    <w:rsid w:val="008E1CE5"/>
    <w:rsid w:val="008E289B"/>
    <w:rsid w:val="008E2CD1"/>
    <w:rsid w:val="008E3DFD"/>
    <w:rsid w:val="008E4A7A"/>
    <w:rsid w:val="008E5128"/>
    <w:rsid w:val="008E6938"/>
    <w:rsid w:val="008E76EB"/>
    <w:rsid w:val="008E772D"/>
    <w:rsid w:val="008F137A"/>
    <w:rsid w:val="008F1509"/>
    <w:rsid w:val="008F1597"/>
    <w:rsid w:val="008F2255"/>
    <w:rsid w:val="008F27F3"/>
    <w:rsid w:val="008F3AA8"/>
    <w:rsid w:val="008F456B"/>
    <w:rsid w:val="008F4B63"/>
    <w:rsid w:val="008F5959"/>
    <w:rsid w:val="008F5A92"/>
    <w:rsid w:val="008F66DC"/>
    <w:rsid w:val="008F697D"/>
    <w:rsid w:val="008F6A92"/>
    <w:rsid w:val="00900683"/>
    <w:rsid w:val="00901296"/>
    <w:rsid w:val="00901E1E"/>
    <w:rsid w:val="00902135"/>
    <w:rsid w:val="00902D06"/>
    <w:rsid w:val="00903B31"/>
    <w:rsid w:val="00903B86"/>
    <w:rsid w:val="0090596F"/>
    <w:rsid w:val="00907808"/>
    <w:rsid w:val="00910579"/>
    <w:rsid w:val="009107BF"/>
    <w:rsid w:val="009109AD"/>
    <w:rsid w:val="00911FC3"/>
    <w:rsid w:val="00914217"/>
    <w:rsid w:val="0091512C"/>
    <w:rsid w:val="009168FD"/>
    <w:rsid w:val="00916D02"/>
    <w:rsid w:val="00916F69"/>
    <w:rsid w:val="0091720C"/>
    <w:rsid w:val="00917538"/>
    <w:rsid w:val="00921E72"/>
    <w:rsid w:val="009235AD"/>
    <w:rsid w:val="00924A40"/>
    <w:rsid w:val="00926E00"/>
    <w:rsid w:val="0092736E"/>
    <w:rsid w:val="00931633"/>
    <w:rsid w:val="00931A48"/>
    <w:rsid w:val="00931DB5"/>
    <w:rsid w:val="00932631"/>
    <w:rsid w:val="009332A1"/>
    <w:rsid w:val="009334EA"/>
    <w:rsid w:val="009358DF"/>
    <w:rsid w:val="00935C2F"/>
    <w:rsid w:val="00937ED8"/>
    <w:rsid w:val="0094037B"/>
    <w:rsid w:val="009413A4"/>
    <w:rsid w:val="009416C8"/>
    <w:rsid w:val="00941847"/>
    <w:rsid w:val="009419C0"/>
    <w:rsid w:val="00941AA7"/>
    <w:rsid w:val="00941F22"/>
    <w:rsid w:val="009432BE"/>
    <w:rsid w:val="00943FCC"/>
    <w:rsid w:val="00944305"/>
    <w:rsid w:val="009446B4"/>
    <w:rsid w:val="00944F23"/>
    <w:rsid w:val="00945219"/>
    <w:rsid w:val="00945684"/>
    <w:rsid w:val="009458DD"/>
    <w:rsid w:val="00945F36"/>
    <w:rsid w:val="0094760F"/>
    <w:rsid w:val="00947667"/>
    <w:rsid w:val="0094792A"/>
    <w:rsid w:val="0095050B"/>
    <w:rsid w:val="00950DD0"/>
    <w:rsid w:val="0095137C"/>
    <w:rsid w:val="00951DB0"/>
    <w:rsid w:val="0095235F"/>
    <w:rsid w:val="009526AE"/>
    <w:rsid w:val="00952BA2"/>
    <w:rsid w:val="009536A6"/>
    <w:rsid w:val="009548A6"/>
    <w:rsid w:val="00954AD9"/>
    <w:rsid w:val="00956441"/>
    <w:rsid w:val="00957EBD"/>
    <w:rsid w:val="00960CB4"/>
    <w:rsid w:val="0096144E"/>
    <w:rsid w:val="00961A29"/>
    <w:rsid w:val="0096447C"/>
    <w:rsid w:val="00965725"/>
    <w:rsid w:val="00966C3D"/>
    <w:rsid w:val="00967CEC"/>
    <w:rsid w:val="009710DB"/>
    <w:rsid w:val="00972B85"/>
    <w:rsid w:val="00972E88"/>
    <w:rsid w:val="00974931"/>
    <w:rsid w:val="009755F7"/>
    <w:rsid w:val="0097640F"/>
    <w:rsid w:val="00976BF1"/>
    <w:rsid w:val="00977782"/>
    <w:rsid w:val="00977B21"/>
    <w:rsid w:val="00981A37"/>
    <w:rsid w:val="00984160"/>
    <w:rsid w:val="009848C3"/>
    <w:rsid w:val="00984FC2"/>
    <w:rsid w:val="0098504C"/>
    <w:rsid w:val="0098535E"/>
    <w:rsid w:val="00985663"/>
    <w:rsid w:val="0098637D"/>
    <w:rsid w:val="0098658D"/>
    <w:rsid w:val="00986AA6"/>
    <w:rsid w:val="00986BB5"/>
    <w:rsid w:val="00986CD7"/>
    <w:rsid w:val="00987118"/>
    <w:rsid w:val="009906F1"/>
    <w:rsid w:val="00990F85"/>
    <w:rsid w:val="00991706"/>
    <w:rsid w:val="00991A7C"/>
    <w:rsid w:val="009929FE"/>
    <w:rsid w:val="00994E80"/>
    <w:rsid w:val="00997526"/>
    <w:rsid w:val="009A084D"/>
    <w:rsid w:val="009A1F99"/>
    <w:rsid w:val="009A3A0D"/>
    <w:rsid w:val="009A3B1B"/>
    <w:rsid w:val="009A3B2D"/>
    <w:rsid w:val="009A3B42"/>
    <w:rsid w:val="009A3B88"/>
    <w:rsid w:val="009A3EEF"/>
    <w:rsid w:val="009A5062"/>
    <w:rsid w:val="009B22F4"/>
    <w:rsid w:val="009B25BE"/>
    <w:rsid w:val="009B2692"/>
    <w:rsid w:val="009B2970"/>
    <w:rsid w:val="009B309C"/>
    <w:rsid w:val="009B3684"/>
    <w:rsid w:val="009B3736"/>
    <w:rsid w:val="009B4064"/>
    <w:rsid w:val="009B492D"/>
    <w:rsid w:val="009B5622"/>
    <w:rsid w:val="009B56BE"/>
    <w:rsid w:val="009B635A"/>
    <w:rsid w:val="009B738D"/>
    <w:rsid w:val="009B7CF3"/>
    <w:rsid w:val="009C055D"/>
    <w:rsid w:val="009C32F5"/>
    <w:rsid w:val="009C331F"/>
    <w:rsid w:val="009C453A"/>
    <w:rsid w:val="009C5D52"/>
    <w:rsid w:val="009C625B"/>
    <w:rsid w:val="009C794F"/>
    <w:rsid w:val="009D0DA3"/>
    <w:rsid w:val="009D0FA9"/>
    <w:rsid w:val="009D147B"/>
    <w:rsid w:val="009D1B7E"/>
    <w:rsid w:val="009D295D"/>
    <w:rsid w:val="009D38F5"/>
    <w:rsid w:val="009D3DCE"/>
    <w:rsid w:val="009D4262"/>
    <w:rsid w:val="009D5719"/>
    <w:rsid w:val="009D5764"/>
    <w:rsid w:val="009D57C6"/>
    <w:rsid w:val="009D5C41"/>
    <w:rsid w:val="009D7642"/>
    <w:rsid w:val="009E07B5"/>
    <w:rsid w:val="009E1B6B"/>
    <w:rsid w:val="009E1E3F"/>
    <w:rsid w:val="009E2D46"/>
    <w:rsid w:val="009E3807"/>
    <w:rsid w:val="009E40A7"/>
    <w:rsid w:val="009E56DB"/>
    <w:rsid w:val="009E56F1"/>
    <w:rsid w:val="009E5D4A"/>
    <w:rsid w:val="009E6052"/>
    <w:rsid w:val="009E6781"/>
    <w:rsid w:val="009E7DC9"/>
    <w:rsid w:val="009F1989"/>
    <w:rsid w:val="009F28A6"/>
    <w:rsid w:val="009F2CD4"/>
    <w:rsid w:val="009F3310"/>
    <w:rsid w:val="009F353A"/>
    <w:rsid w:val="009F45AC"/>
    <w:rsid w:val="009F530B"/>
    <w:rsid w:val="009F55D8"/>
    <w:rsid w:val="009F5E62"/>
    <w:rsid w:val="009F6832"/>
    <w:rsid w:val="009F6E29"/>
    <w:rsid w:val="009F752C"/>
    <w:rsid w:val="009F75AA"/>
    <w:rsid w:val="009F761F"/>
    <w:rsid w:val="00A00704"/>
    <w:rsid w:val="00A0076D"/>
    <w:rsid w:val="00A00CFC"/>
    <w:rsid w:val="00A02195"/>
    <w:rsid w:val="00A02FE0"/>
    <w:rsid w:val="00A03455"/>
    <w:rsid w:val="00A0428E"/>
    <w:rsid w:val="00A05506"/>
    <w:rsid w:val="00A0692F"/>
    <w:rsid w:val="00A07256"/>
    <w:rsid w:val="00A07C05"/>
    <w:rsid w:val="00A102D4"/>
    <w:rsid w:val="00A10638"/>
    <w:rsid w:val="00A10A8A"/>
    <w:rsid w:val="00A10A9E"/>
    <w:rsid w:val="00A110EE"/>
    <w:rsid w:val="00A114F2"/>
    <w:rsid w:val="00A11BA1"/>
    <w:rsid w:val="00A1225D"/>
    <w:rsid w:val="00A12EBA"/>
    <w:rsid w:val="00A13660"/>
    <w:rsid w:val="00A1378B"/>
    <w:rsid w:val="00A13F49"/>
    <w:rsid w:val="00A14EB9"/>
    <w:rsid w:val="00A20239"/>
    <w:rsid w:val="00A20BDE"/>
    <w:rsid w:val="00A20F1B"/>
    <w:rsid w:val="00A211B3"/>
    <w:rsid w:val="00A21AFF"/>
    <w:rsid w:val="00A221BD"/>
    <w:rsid w:val="00A25175"/>
    <w:rsid w:val="00A253D0"/>
    <w:rsid w:val="00A26483"/>
    <w:rsid w:val="00A27B87"/>
    <w:rsid w:val="00A27F25"/>
    <w:rsid w:val="00A30B28"/>
    <w:rsid w:val="00A30D9C"/>
    <w:rsid w:val="00A31A3B"/>
    <w:rsid w:val="00A3292C"/>
    <w:rsid w:val="00A35ED5"/>
    <w:rsid w:val="00A36DD8"/>
    <w:rsid w:val="00A40469"/>
    <w:rsid w:val="00A4062D"/>
    <w:rsid w:val="00A40F7A"/>
    <w:rsid w:val="00A410FA"/>
    <w:rsid w:val="00A41244"/>
    <w:rsid w:val="00A424C9"/>
    <w:rsid w:val="00A427B6"/>
    <w:rsid w:val="00A430D4"/>
    <w:rsid w:val="00A45932"/>
    <w:rsid w:val="00A505EF"/>
    <w:rsid w:val="00A51295"/>
    <w:rsid w:val="00A51847"/>
    <w:rsid w:val="00A51B9F"/>
    <w:rsid w:val="00A51DAF"/>
    <w:rsid w:val="00A52431"/>
    <w:rsid w:val="00A52AA4"/>
    <w:rsid w:val="00A52F65"/>
    <w:rsid w:val="00A53ADC"/>
    <w:rsid w:val="00A55075"/>
    <w:rsid w:val="00A55313"/>
    <w:rsid w:val="00A5659D"/>
    <w:rsid w:val="00A56E91"/>
    <w:rsid w:val="00A602B3"/>
    <w:rsid w:val="00A61B6F"/>
    <w:rsid w:val="00A62D11"/>
    <w:rsid w:val="00A6391D"/>
    <w:rsid w:val="00A63F52"/>
    <w:rsid w:val="00A67A8E"/>
    <w:rsid w:val="00A67C26"/>
    <w:rsid w:val="00A67DFA"/>
    <w:rsid w:val="00A7036D"/>
    <w:rsid w:val="00A70C4E"/>
    <w:rsid w:val="00A70F4C"/>
    <w:rsid w:val="00A715A3"/>
    <w:rsid w:val="00A723E3"/>
    <w:rsid w:val="00A73E36"/>
    <w:rsid w:val="00A747D6"/>
    <w:rsid w:val="00A75D9D"/>
    <w:rsid w:val="00A7710E"/>
    <w:rsid w:val="00A77779"/>
    <w:rsid w:val="00A7784C"/>
    <w:rsid w:val="00A77CA9"/>
    <w:rsid w:val="00A77F1C"/>
    <w:rsid w:val="00A80105"/>
    <w:rsid w:val="00A801F4"/>
    <w:rsid w:val="00A8050B"/>
    <w:rsid w:val="00A80558"/>
    <w:rsid w:val="00A807A6"/>
    <w:rsid w:val="00A807E6"/>
    <w:rsid w:val="00A8156B"/>
    <w:rsid w:val="00A826D7"/>
    <w:rsid w:val="00A82F44"/>
    <w:rsid w:val="00A83365"/>
    <w:rsid w:val="00A8388C"/>
    <w:rsid w:val="00A83F77"/>
    <w:rsid w:val="00A841EE"/>
    <w:rsid w:val="00A842CB"/>
    <w:rsid w:val="00A8571E"/>
    <w:rsid w:val="00A868A6"/>
    <w:rsid w:val="00A86D9E"/>
    <w:rsid w:val="00A91948"/>
    <w:rsid w:val="00A925DB"/>
    <w:rsid w:val="00A92ED2"/>
    <w:rsid w:val="00A936CA"/>
    <w:rsid w:val="00A9435A"/>
    <w:rsid w:val="00A948FD"/>
    <w:rsid w:val="00A949F3"/>
    <w:rsid w:val="00A9566B"/>
    <w:rsid w:val="00A96C84"/>
    <w:rsid w:val="00A975F8"/>
    <w:rsid w:val="00AA16D0"/>
    <w:rsid w:val="00AA1DDF"/>
    <w:rsid w:val="00AA2166"/>
    <w:rsid w:val="00AA2940"/>
    <w:rsid w:val="00AA2CFD"/>
    <w:rsid w:val="00AA3A33"/>
    <w:rsid w:val="00AA5CE3"/>
    <w:rsid w:val="00AA5E49"/>
    <w:rsid w:val="00AA62EC"/>
    <w:rsid w:val="00AA6501"/>
    <w:rsid w:val="00AA65BD"/>
    <w:rsid w:val="00AA79DF"/>
    <w:rsid w:val="00AA7C99"/>
    <w:rsid w:val="00AB0367"/>
    <w:rsid w:val="00AB05CD"/>
    <w:rsid w:val="00AB06AD"/>
    <w:rsid w:val="00AB0984"/>
    <w:rsid w:val="00AB1C67"/>
    <w:rsid w:val="00AB1D8A"/>
    <w:rsid w:val="00AB21F8"/>
    <w:rsid w:val="00AB4928"/>
    <w:rsid w:val="00AB56B1"/>
    <w:rsid w:val="00AB5C2D"/>
    <w:rsid w:val="00AB6EDB"/>
    <w:rsid w:val="00AB7DE3"/>
    <w:rsid w:val="00AC09CC"/>
    <w:rsid w:val="00AC26CE"/>
    <w:rsid w:val="00AC29FC"/>
    <w:rsid w:val="00AC3328"/>
    <w:rsid w:val="00AC3743"/>
    <w:rsid w:val="00AC3E60"/>
    <w:rsid w:val="00AC4FB6"/>
    <w:rsid w:val="00AC5BB3"/>
    <w:rsid w:val="00AC6CD6"/>
    <w:rsid w:val="00AD054C"/>
    <w:rsid w:val="00AD1574"/>
    <w:rsid w:val="00AD1EA4"/>
    <w:rsid w:val="00AD3005"/>
    <w:rsid w:val="00AD37B1"/>
    <w:rsid w:val="00AD4270"/>
    <w:rsid w:val="00AD47E3"/>
    <w:rsid w:val="00AD557C"/>
    <w:rsid w:val="00AD5B43"/>
    <w:rsid w:val="00AD6040"/>
    <w:rsid w:val="00AD6AA0"/>
    <w:rsid w:val="00AD6C0B"/>
    <w:rsid w:val="00AD6C71"/>
    <w:rsid w:val="00AD7475"/>
    <w:rsid w:val="00AD7D1B"/>
    <w:rsid w:val="00AE0BDB"/>
    <w:rsid w:val="00AE233A"/>
    <w:rsid w:val="00AE27C4"/>
    <w:rsid w:val="00AE3905"/>
    <w:rsid w:val="00AE397D"/>
    <w:rsid w:val="00AE3A3D"/>
    <w:rsid w:val="00AE3BF8"/>
    <w:rsid w:val="00AE3E9C"/>
    <w:rsid w:val="00AE42B8"/>
    <w:rsid w:val="00AE4871"/>
    <w:rsid w:val="00AE54A7"/>
    <w:rsid w:val="00AE55F8"/>
    <w:rsid w:val="00AE594A"/>
    <w:rsid w:val="00AE676B"/>
    <w:rsid w:val="00AE6DC7"/>
    <w:rsid w:val="00AE740F"/>
    <w:rsid w:val="00AF0A36"/>
    <w:rsid w:val="00AF1262"/>
    <w:rsid w:val="00AF1D37"/>
    <w:rsid w:val="00AF1F45"/>
    <w:rsid w:val="00AF39F0"/>
    <w:rsid w:val="00AF4CBD"/>
    <w:rsid w:val="00AF4EB4"/>
    <w:rsid w:val="00AF7F86"/>
    <w:rsid w:val="00B01EE1"/>
    <w:rsid w:val="00B0218D"/>
    <w:rsid w:val="00B02251"/>
    <w:rsid w:val="00B02381"/>
    <w:rsid w:val="00B03C96"/>
    <w:rsid w:val="00B04B2F"/>
    <w:rsid w:val="00B05197"/>
    <w:rsid w:val="00B067DA"/>
    <w:rsid w:val="00B06C34"/>
    <w:rsid w:val="00B06D80"/>
    <w:rsid w:val="00B1223F"/>
    <w:rsid w:val="00B13F8F"/>
    <w:rsid w:val="00B13FE1"/>
    <w:rsid w:val="00B14CAE"/>
    <w:rsid w:val="00B15A5C"/>
    <w:rsid w:val="00B15C42"/>
    <w:rsid w:val="00B1653A"/>
    <w:rsid w:val="00B16A4E"/>
    <w:rsid w:val="00B16D68"/>
    <w:rsid w:val="00B23AC8"/>
    <w:rsid w:val="00B23B60"/>
    <w:rsid w:val="00B242D4"/>
    <w:rsid w:val="00B2431C"/>
    <w:rsid w:val="00B24336"/>
    <w:rsid w:val="00B2697A"/>
    <w:rsid w:val="00B26F27"/>
    <w:rsid w:val="00B2766F"/>
    <w:rsid w:val="00B302CA"/>
    <w:rsid w:val="00B31ACC"/>
    <w:rsid w:val="00B31CFD"/>
    <w:rsid w:val="00B32565"/>
    <w:rsid w:val="00B33210"/>
    <w:rsid w:val="00B3359E"/>
    <w:rsid w:val="00B335AF"/>
    <w:rsid w:val="00B34F2C"/>
    <w:rsid w:val="00B35A13"/>
    <w:rsid w:val="00B35A57"/>
    <w:rsid w:val="00B37194"/>
    <w:rsid w:val="00B371A6"/>
    <w:rsid w:val="00B377DC"/>
    <w:rsid w:val="00B401BF"/>
    <w:rsid w:val="00B402FB"/>
    <w:rsid w:val="00B403AC"/>
    <w:rsid w:val="00B41240"/>
    <w:rsid w:val="00B41A58"/>
    <w:rsid w:val="00B41D62"/>
    <w:rsid w:val="00B42F6F"/>
    <w:rsid w:val="00B434D0"/>
    <w:rsid w:val="00B447F5"/>
    <w:rsid w:val="00B461B4"/>
    <w:rsid w:val="00B465FC"/>
    <w:rsid w:val="00B46D21"/>
    <w:rsid w:val="00B47766"/>
    <w:rsid w:val="00B47936"/>
    <w:rsid w:val="00B50FC6"/>
    <w:rsid w:val="00B51441"/>
    <w:rsid w:val="00B51C64"/>
    <w:rsid w:val="00B51DD0"/>
    <w:rsid w:val="00B5257F"/>
    <w:rsid w:val="00B5304C"/>
    <w:rsid w:val="00B531A1"/>
    <w:rsid w:val="00B53E69"/>
    <w:rsid w:val="00B544D1"/>
    <w:rsid w:val="00B54869"/>
    <w:rsid w:val="00B550A1"/>
    <w:rsid w:val="00B5517A"/>
    <w:rsid w:val="00B5519C"/>
    <w:rsid w:val="00B55D1B"/>
    <w:rsid w:val="00B566FF"/>
    <w:rsid w:val="00B6075A"/>
    <w:rsid w:val="00B608CB"/>
    <w:rsid w:val="00B61271"/>
    <w:rsid w:val="00B61BCC"/>
    <w:rsid w:val="00B62ACB"/>
    <w:rsid w:val="00B62C1E"/>
    <w:rsid w:val="00B63221"/>
    <w:rsid w:val="00B6408E"/>
    <w:rsid w:val="00B641C8"/>
    <w:rsid w:val="00B644AA"/>
    <w:rsid w:val="00B646E5"/>
    <w:rsid w:val="00B64870"/>
    <w:rsid w:val="00B64F76"/>
    <w:rsid w:val="00B65527"/>
    <w:rsid w:val="00B6594E"/>
    <w:rsid w:val="00B66010"/>
    <w:rsid w:val="00B666FF"/>
    <w:rsid w:val="00B6724C"/>
    <w:rsid w:val="00B67423"/>
    <w:rsid w:val="00B67675"/>
    <w:rsid w:val="00B711E3"/>
    <w:rsid w:val="00B7310A"/>
    <w:rsid w:val="00B748A5"/>
    <w:rsid w:val="00B74BAD"/>
    <w:rsid w:val="00B7543F"/>
    <w:rsid w:val="00B75632"/>
    <w:rsid w:val="00B757D0"/>
    <w:rsid w:val="00B75BAD"/>
    <w:rsid w:val="00B77839"/>
    <w:rsid w:val="00B807A1"/>
    <w:rsid w:val="00B80B3F"/>
    <w:rsid w:val="00B81130"/>
    <w:rsid w:val="00B81DB6"/>
    <w:rsid w:val="00B83C2D"/>
    <w:rsid w:val="00B842ED"/>
    <w:rsid w:val="00B85405"/>
    <w:rsid w:val="00B8540E"/>
    <w:rsid w:val="00B8608D"/>
    <w:rsid w:val="00B86724"/>
    <w:rsid w:val="00B87BFA"/>
    <w:rsid w:val="00B90087"/>
    <w:rsid w:val="00B90221"/>
    <w:rsid w:val="00B90AA8"/>
    <w:rsid w:val="00B91DB9"/>
    <w:rsid w:val="00B9211E"/>
    <w:rsid w:val="00B93966"/>
    <w:rsid w:val="00B95126"/>
    <w:rsid w:val="00B9746D"/>
    <w:rsid w:val="00BA15C6"/>
    <w:rsid w:val="00BA1D9A"/>
    <w:rsid w:val="00BA20D8"/>
    <w:rsid w:val="00BA2206"/>
    <w:rsid w:val="00BA2DFE"/>
    <w:rsid w:val="00BA301A"/>
    <w:rsid w:val="00BA3230"/>
    <w:rsid w:val="00BA33E2"/>
    <w:rsid w:val="00BA37DE"/>
    <w:rsid w:val="00BA3E80"/>
    <w:rsid w:val="00BA63F7"/>
    <w:rsid w:val="00BB0369"/>
    <w:rsid w:val="00BB24D0"/>
    <w:rsid w:val="00BB2F88"/>
    <w:rsid w:val="00BB3371"/>
    <w:rsid w:val="00BB3825"/>
    <w:rsid w:val="00BB3EAB"/>
    <w:rsid w:val="00BB4844"/>
    <w:rsid w:val="00BB58A7"/>
    <w:rsid w:val="00BB60E2"/>
    <w:rsid w:val="00BB66FF"/>
    <w:rsid w:val="00BB6C45"/>
    <w:rsid w:val="00BB73FC"/>
    <w:rsid w:val="00BB7BE5"/>
    <w:rsid w:val="00BC11D6"/>
    <w:rsid w:val="00BC3C15"/>
    <w:rsid w:val="00BC4AE6"/>
    <w:rsid w:val="00BC50E5"/>
    <w:rsid w:val="00BC5EC3"/>
    <w:rsid w:val="00BC65F6"/>
    <w:rsid w:val="00BC6A58"/>
    <w:rsid w:val="00BD0104"/>
    <w:rsid w:val="00BD0FB2"/>
    <w:rsid w:val="00BD2182"/>
    <w:rsid w:val="00BD21C3"/>
    <w:rsid w:val="00BD2702"/>
    <w:rsid w:val="00BD3EC5"/>
    <w:rsid w:val="00BD657C"/>
    <w:rsid w:val="00BE020B"/>
    <w:rsid w:val="00BE24A1"/>
    <w:rsid w:val="00BE2C26"/>
    <w:rsid w:val="00BE3490"/>
    <w:rsid w:val="00BE36F0"/>
    <w:rsid w:val="00BE4B4C"/>
    <w:rsid w:val="00BE55BD"/>
    <w:rsid w:val="00BE5A01"/>
    <w:rsid w:val="00BE601B"/>
    <w:rsid w:val="00BE6451"/>
    <w:rsid w:val="00BE6531"/>
    <w:rsid w:val="00BE6DB4"/>
    <w:rsid w:val="00BE7011"/>
    <w:rsid w:val="00BF0BD4"/>
    <w:rsid w:val="00BF151A"/>
    <w:rsid w:val="00BF1C83"/>
    <w:rsid w:val="00BF1CE3"/>
    <w:rsid w:val="00BF2E58"/>
    <w:rsid w:val="00BF33B5"/>
    <w:rsid w:val="00BF342D"/>
    <w:rsid w:val="00BF3B84"/>
    <w:rsid w:val="00BF488B"/>
    <w:rsid w:val="00BF5445"/>
    <w:rsid w:val="00BF55F1"/>
    <w:rsid w:val="00BF63D9"/>
    <w:rsid w:val="00BF65A3"/>
    <w:rsid w:val="00BF76F8"/>
    <w:rsid w:val="00BF798B"/>
    <w:rsid w:val="00C0054B"/>
    <w:rsid w:val="00C0065C"/>
    <w:rsid w:val="00C01290"/>
    <w:rsid w:val="00C035B9"/>
    <w:rsid w:val="00C037D5"/>
    <w:rsid w:val="00C04720"/>
    <w:rsid w:val="00C04986"/>
    <w:rsid w:val="00C04C92"/>
    <w:rsid w:val="00C05428"/>
    <w:rsid w:val="00C06B62"/>
    <w:rsid w:val="00C126DE"/>
    <w:rsid w:val="00C132E6"/>
    <w:rsid w:val="00C13DD3"/>
    <w:rsid w:val="00C13E2B"/>
    <w:rsid w:val="00C14FEC"/>
    <w:rsid w:val="00C1568D"/>
    <w:rsid w:val="00C15BB3"/>
    <w:rsid w:val="00C15D23"/>
    <w:rsid w:val="00C16128"/>
    <w:rsid w:val="00C167BB"/>
    <w:rsid w:val="00C16CE5"/>
    <w:rsid w:val="00C1780B"/>
    <w:rsid w:val="00C20418"/>
    <w:rsid w:val="00C21D51"/>
    <w:rsid w:val="00C23F97"/>
    <w:rsid w:val="00C241FC"/>
    <w:rsid w:val="00C24387"/>
    <w:rsid w:val="00C24A14"/>
    <w:rsid w:val="00C251F6"/>
    <w:rsid w:val="00C25312"/>
    <w:rsid w:val="00C267CC"/>
    <w:rsid w:val="00C26B91"/>
    <w:rsid w:val="00C26E78"/>
    <w:rsid w:val="00C3036E"/>
    <w:rsid w:val="00C30DFA"/>
    <w:rsid w:val="00C312DF"/>
    <w:rsid w:val="00C31B57"/>
    <w:rsid w:val="00C31BAA"/>
    <w:rsid w:val="00C31F3C"/>
    <w:rsid w:val="00C3300B"/>
    <w:rsid w:val="00C3308D"/>
    <w:rsid w:val="00C34B13"/>
    <w:rsid w:val="00C34B16"/>
    <w:rsid w:val="00C40024"/>
    <w:rsid w:val="00C40D11"/>
    <w:rsid w:val="00C4163A"/>
    <w:rsid w:val="00C4194A"/>
    <w:rsid w:val="00C42401"/>
    <w:rsid w:val="00C42731"/>
    <w:rsid w:val="00C4276B"/>
    <w:rsid w:val="00C428C1"/>
    <w:rsid w:val="00C42CD7"/>
    <w:rsid w:val="00C439F8"/>
    <w:rsid w:val="00C4436C"/>
    <w:rsid w:val="00C445A1"/>
    <w:rsid w:val="00C44D26"/>
    <w:rsid w:val="00C452D2"/>
    <w:rsid w:val="00C45472"/>
    <w:rsid w:val="00C45A37"/>
    <w:rsid w:val="00C45D71"/>
    <w:rsid w:val="00C46582"/>
    <w:rsid w:val="00C469C6"/>
    <w:rsid w:val="00C50EA8"/>
    <w:rsid w:val="00C51BDA"/>
    <w:rsid w:val="00C52681"/>
    <w:rsid w:val="00C526D2"/>
    <w:rsid w:val="00C52B95"/>
    <w:rsid w:val="00C52BDD"/>
    <w:rsid w:val="00C52DD7"/>
    <w:rsid w:val="00C532BC"/>
    <w:rsid w:val="00C551C5"/>
    <w:rsid w:val="00C55B83"/>
    <w:rsid w:val="00C56E92"/>
    <w:rsid w:val="00C57182"/>
    <w:rsid w:val="00C5748A"/>
    <w:rsid w:val="00C60790"/>
    <w:rsid w:val="00C6089B"/>
    <w:rsid w:val="00C60D37"/>
    <w:rsid w:val="00C62EDA"/>
    <w:rsid w:val="00C6474D"/>
    <w:rsid w:val="00C64E82"/>
    <w:rsid w:val="00C64FBF"/>
    <w:rsid w:val="00C655A3"/>
    <w:rsid w:val="00C655AC"/>
    <w:rsid w:val="00C6665A"/>
    <w:rsid w:val="00C66975"/>
    <w:rsid w:val="00C66A06"/>
    <w:rsid w:val="00C67E51"/>
    <w:rsid w:val="00C70E07"/>
    <w:rsid w:val="00C7275D"/>
    <w:rsid w:val="00C73221"/>
    <w:rsid w:val="00C73F26"/>
    <w:rsid w:val="00C7471F"/>
    <w:rsid w:val="00C767B6"/>
    <w:rsid w:val="00C77BC7"/>
    <w:rsid w:val="00C77F08"/>
    <w:rsid w:val="00C82887"/>
    <w:rsid w:val="00C82FF4"/>
    <w:rsid w:val="00C842D1"/>
    <w:rsid w:val="00C84718"/>
    <w:rsid w:val="00C848AE"/>
    <w:rsid w:val="00C84C2E"/>
    <w:rsid w:val="00C852CE"/>
    <w:rsid w:val="00C85466"/>
    <w:rsid w:val="00C85C13"/>
    <w:rsid w:val="00C8607F"/>
    <w:rsid w:val="00C8611E"/>
    <w:rsid w:val="00C86910"/>
    <w:rsid w:val="00C86D17"/>
    <w:rsid w:val="00C871D7"/>
    <w:rsid w:val="00C8729E"/>
    <w:rsid w:val="00C872DA"/>
    <w:rsid w:val="00C90058"/>
    <w:rsid w:val="00C91422"/>
    <w:rsid w:val="00C929E7"/>
    <w:rsid w:val="00C92FD0"/>
    <w:rsid w:val="00C93D78"/>
    <w:rsid w:val="00C95522"/>
    <w:rsid w:val="00C96D30"/>
    <w:rsid w:val="00C97102"/>
    <w:rsid w:val="00CA0B5B"/>
    <w:rsid w:val="00CA0F10"/>
    <w:rsid w:val="00CA19A8"/>
    <w:rsid w:val="00CA4759"/>
    <w:rsid w:val="00CA551A"/>
    <w:rsid w:val="00CA5CB9"/>
    <w:rsid w:val="00CA5E93"/>
    <w:rsid w:val="00CA64D5"/>
    <w:rsid w:val="00CA6986"/>
    <w:rsid w:val="00CA6A13"/>
    <w:rsid w:val="00CA6E44"/>
    <w:rsid w:val="00CA7037"/>
    <w:rsid w:val="00CB02B0"/>
    <w:rsid w:val="00CB03FE"/>
    <w:rsid w:val="00CB0F3C"/>
    <w:rsid w:val="00CB1197"/>
    <w:rsid w:val="00CB1846"/>
    <w:rsid w:val="00CB1A19"/>
    <w:rsid w:val="00CB22E7"/>
    <w:rsid w:val="00CB2BC4"/>
    <w:rsid w:val="00CB3C99"/>
    <w:rsid w:val="00CB3F45"/>
    <w:rsid w:val="00CB469C"/>
    <w:rsid w:val="00CB58C2"/>
    <w:rsid w:val="00CB5DD6"/>
    <w:rsid w:val="00CB6A78"/>
    <w:rsid w:val="00CB736B"/>
    <w:rsid w:val="00CC142F"/>
    <w:rsid w:val="00CC1467"/>
    <w:rsid w:val="00CC163B"/>
    <w:rsid w:val="00CC2463"/>
    <w:rsid w:val="00CC5171"/>
    <w:rsid w:val="00CC54BC"/>
    <w:rsid w:val="00CC5ABC"/>
    <w:rsid w:val="00CC7F5B"/>
    <w:rsid w:val="00CD0313"/>
    <w:rsid w:val="00CD0575"/>
    <w:rsid w:val="00CD11A9"/>
    <w:rsid w:val="00CD1A1C"/>
    <w:rsid w:val="00CD2231"/>
    <w:rsid w:val="00CD3F92"/>
    <w:rsid w:val="00CD53F1"/>
    <w:rsid w:val="00CD6374"/>
    <w:rsid w:val="00CD643D"/>
    <w:rsid w:val="00CD6AA1"/>
    <w:rsid w:val="00CD7C99"/>
    <w:rsid w:val="00CE0726"/>
    <w:rsid w:val="00CE0F9B"/>
    <w:rsid w:val="00CE1446"/>
    <w:rsid w:val="00CE26BA"/>
    <w:rsid w:val="00CE33FF"/>
    <w:rsid w:val="00CE3C3A"/>
    <w:rsid w:val="00CE3FAA"/>
    <w:rsid w:val="00CE4BCE"/>
    <w:rsid w:val="00CE5A98"/>
    <w:rsid w:val="00CE6596"/>
    <w:rsid w:val="00CE6D27"/>
    <w:rsid w:val="00CF02A8"/>
    <w:rsid w:val="00CF1316"/>
    <w:rsid w:val="00CF2AA5"/>
    <w:rsid w:val="00CF35C0"/>
    <w:rsid w:val="00CF3B16"/>
    <w:rsid w:val="00CF3DB6"/>
    <w:rsid w:val="00CF5DCB"/>
    <w:rsid w:val="00CF69CC"/>
    <w:rsid w:val="00CF6EFB"/>
    <w:rsid w:val="00CF75E4"/>
    <w:rsid w:val="00D00301"/>
    <w:rsid w:val="00D00685"/>
    <w:rsid w:val="00D01149"/>
    <w:rsid w:val="00D02523"/>
    <w:rsid w:val="00D03086"/>
    <w:rsid w:val="00D040D3"/>
    <w:rsid w:val="00D04BFD"/>
    <w:rsid w:val="00D04C86"/>
    <w:rsid w:val="00D04F76"/>
    <w:rsid w:val="00D05145"/>
    <w:rsid w:val="00D07B1C"/>
    <w:rsid w:val="00D104E6"/>
    <w:rsid w:val="00D105E2"/>
    <w:rsid w:val="00D11B89"/>
    <w:rsid w:val="00D11C0C"/>
    <w:rsid w:val="00D11F32"/>
    <w:rsid w:val="00D12544"/>
    <w:rsid w:val="00D12B8E"/>
    <w:rsid w:val="00D12FE8"/>
    <w:rsid w:val="00D13B4A"/>
    <w:rsid w:val="00D159BD"/>
    <w:rsid w:val="00D159E8"/>
    <w:rsid w:val="00D16B7C"/>
    <w:rsid w:val="00D17BCF"/>
    <w:rsid w:val="00D202CC"/>
    <w:rsid w:val="00D2079B"/>
    <w:rsid w:val="00D21B1C"/>
    <w:rsid w:val="00D222EC"/>
    <w:rsid w:val="00D22683"/>
    <w:rsid w:val="00D22C71"/>
    <w:rsid w:val="00D22FF3"/>
    <w:rsid w:val="00D23795"/>
    <w:rsid w:val="00D24049"/>
    <w:rsid w:val="00D24463"/>
    <w:rsid w:val="00D24900"/>
    <w:rsid w:val="00D264E0"/>
    <w:rsid w:val="00D26C4C"/>
    <w:rsid w:val="00D302D2"/>
    <w:rsid w:val="00D305DF"/>
    <w:rsid w:val="00D30601"/>
    <w:rsid w:val="00D313F5"/>
    <w:rsid w:val="00D329B7"/>
    <w:rsid w:val="00D33188"/>
    <w:rsid w:val="00D337CF"/>
    <w:rsid w:val="00D33D81"/>
    <w:rsid w:val="00D34D19"/>
    <w:rsid w:val="00D3504E"/>
    <w:rsid w:val="00D351CC"/>
    <w:rsid w:val="00D35A3E"/>
    <w:rsid w:val="00D35ADB"/>
    <w:rsid w:val="00D36F7F"/>
    <w:rsid w:val="00D37606"/>
    <w:rsid w:val="00D40041"/>
    <w:rsid w:val="00D40847"/>
    <w:rsid w:val="00D40D3D"/>
    <w:rsid w:val="00D40EA0"/>
    <w:rsid w:val="00D40F65"/>
    <w:rsid w:val="00D41238"/>
    <w:rsid w:val="00D43459"/>
    <w:rsid w:val="00D442EB"/>
    <w:rsid w:val="00D44454"/>
    <w:rsid w:val="00D450A5"/>
    <w:rsid w:val="00D45DCC"/>
    <w:rsid w:val="00D47002"/>
    <w:rsid w:val="00D50F57"/>
    <w:rsid w:val="00D50F63"/>
    <w:rsid w:val="00D512AE"/>
    <w:rsid w:val="00D51D8F"/>
    <w:rsid w:val="00D5217D"/>
    <w:rsid w:val="00D52B3A"/>
    <w:rsid w:val="00D53193"/>
    <w:rsid w:val="00D533D0"/>
    <w:rsid w:val="00D53786"/>
    <w:rsid w:val="00D53A01"/>
    <w:rsid w:val="00D53AE8"/>
    <w:rsid w:val="00D5481E"/>
    <w:rsid w:val="00D54C5B"/>
    <w:rsid w:val="00D54CCE"/>
    <w:rsid w:val="00D5559B"/>
    <w:rsid w:val="00D55995"/>
    <w:rsid w:val="00D55EA0"/>
    <w:rsid w:val="00D55F4A"/>
    <w:rsid w:val="00D55FA6"/>
    <w:rsid w:val="00D56262"/>
    <w:rsid w:val="00D5740F"/>
    <w:rsid w:val="00D57737"/>
    <w:rsid w:val="00D57DB3"/>
    <w:rsid w:val="00D601EB"/>
    <w:rsid w:val="00D619F1"/>
    <w:rsid w:val="00D62B5C"/>
    <w:rsid w:val="00D638FC"/>
    <w:rsid w:val="00D63957"/>
    <w:rsid w:val="00D64FA5"/>
    <w:rsid w:val="00D65044"/>
    <w:rsid w:val="00D65264"/>
    <w:rsid w:val="00D65854"/>
    <w:rsid w:val="00D666A0"/>
    <w:rsid w:val="00D6724C"/>
    <w:rsid w:val="00D67B36"/>
    <w:rsid w:val="00D70437"/>
    <w:rsid w:val="00D71274"/>
    <w:rsid w:val="00D71905"/>
    <w:rsid w:val="00D727D1"/>
    <w:rsid w:val="00D74085"/>
    <w:rsid w:val="00D74293"/>
    <w:rsid w:val="00D750C8"/>
    <w:rsid w:val="00D751F4"/>
    <w:rsid w:val="00D75D2A"/>
    <w:rsid w:val="00D76615"/>
    <w:rsid w:val="00D80632"/>
    <w:rsid w:val="00D8175C"/>
    <w:rsid w:val="00D81DE4"/>
    <w:rsid w:val="00D849EB"/>
    <w:rsid w:val="00D850A4"/>
    <w:rsid w:val="00D86FEA"/>
    <w:rsid w:val="00D90706"/>
    <w:rsid w:val="00D913B0"/>
    <w:rsid w:val="00D917BF"/>
    <w:rsid w:val="00D91EA7"/>
    <w:rsid w:val="00D92215"/>
    <w:rsid w:val="00D92603"/>
    <w:rsid w:val="00D93EE7"/>
    <w:rsid w:val="00D9581E"/>
    <w:rsid w:val="00D961A7"/>
    <w:rsid w:val="00D970DA"/>
    <w:rsid w:val="00D97AF9"/>
    <w:rsid w:val="00D97F43"/>
    <w:rsid w:val="00DA0CA1"/>
    <w:rsid w:val="00DA1D24"/>
    <w:rsid w:val="00DA2F1A"/>
    <w:rsid w:val="00DA4029"/>
    <w:rsid w:val="00DA4586"/>
    <w:rsid w:val="00DA563F"/>
    <w:rsid w:val="00DA5E62"/>
    <w:rsid w:val="00DA6718"/>
    <w:rsid w:val="00DA72C1"/>
    <w:rsid w:val="00DB10E0"/>
    <w:rsid w:val="00DB1170"/>
    <w:rsid w:val="00DB1DDA"/>
    <w:rsid w:val="00DB1E29"/>
    <w:rsid w:val="00DB2299"/>
    <w:rsid w:val="00DB46BC"/>
    <w:rsid w:val="00DB47B9"/>
    <w:rsid w:val="00DB50B8"/>
    <w:rsid w:val="00DB6B80"/>
    <w:rsid w:val="00DB7AF6"/>
    <w:rsid w:val="00DC09DA"/>
    <w:rsid w:val="00DC3A8E"/>
    <w:rsid w:val="00DC5009"/>
    <w:rsid w:val="00DC5598"/>
    <w:rsid w:val="00DC63B1"/>
    <w:rsid w:val="00DC78D2"/>
    <w:rsid w:val="00DD0501"/>
    <w:rsid w:val="00DD0565"/>
    <w:rsid w:val="00DD0860"/>
    <w:rsid w:val="00DD0993"/>
    <w:rsid w:val="00DD138C"/>
    <w:rsid w:val="00DD19C1"/>
    <w:rsid w:val="00DD220E"/>
    <w:rsid w:val="00DD27CE"/>
    <w:rsid w:val="00DD289A"/>
    <w:rsid w:val="00DD33BC"/>
    <w:rsid w:val="00DD3ED8"/>
    <w:rsid w:val="00DD74D5"/>
    <w:rsid w:val="00DD766C"/>
    <w:rsid w:val="00DD7E85"/>
    <w:rsid w:val="00DE07F9"/>
    <w:rsid w:val="00DE11AD"/>
    <w:rsid w:val="00DE2D9B"/>
    <w:rsid w:val="00DE3513"/>
    <w:rsid w:val="00DE39BE"/>
    <w:rsid w:val="00DE3CD4"/>
    <w:rsid w:val="00DE3F63"/>
    <w:rsid w:val="00DE62CE"/>
    <w:rsid w:val="00DE635D"/>
    <w:rsid w:val="00DE64C7"/>
    <w:rsid w:val="00DE70D6"/>
    <w:rsid w:val="00DE745C"/>
    <w:rsid w:val="00DF007A"/>
    <w:rsid w:val="00DF0509"/>
    <w:rsid w:val="00DF05FA"/>
    <w:rsid w:val="00DF09AC"/>
    <w:rsid w:val="00DF11D9"/>
    <w:rsid w:val="00DF243A"/>
    <w:rsid w:val="00DF3169"/>
    <w:rsid w:val="00DF3573"/>
    <w:rsid w:val="00DF36AA"/>
    <w:rsid w:val="00DF36F1"/>
    <w:rsid w:val="00DF3CE3"/>
    <w:rsid w:val="00DF4032"/>
    <w:rsid w:val="00DF4CF7"/>
    <w:rsid w:val="00DF4FCE"/>
    <w:rsid w:val="00DF501D"/>
    <w:rsid w:val="00DF5C53"/>
    <w:rsid w:val="00DF5FCB"/>
    <w:rsid w:val="00DF6E49"/>
    <w:rsid w:val="00DF6F07"/>
    <w:rsid w:val="00E00466"/>
    <w:rsid w:val="00E004B1"/>
    <w:rsid w:val="00E00BA8"/>
    <w:rsid w:val="00E023B4"/>
    <w:rsid w:val="00E026C4"/>
    <w:rsid w:val="00E0310A"/>
    <w:rsid w:val="00E03B45"/>
    <w:rsid w:val="00E044E2"/>
    <w:rsid w:val="00E0476C"/>
    <w:rsid w:val="00E064B5"/>
    <w:rsid w:val="00E10E3D"/>
    <w:rsid w:val="00E11108"/>
    <w:rsid w:val="00E11436"/>
    <w:rsid w:val="00E12D22"/>
    <w:rsid w:val="00E130EE"/>
    <w:rsid w:val="00E14033"/>
    <w:rsid w:val="00E1446E"/>
    <w:rsid w:val="00E14CDF"/>
    <w:rsid w:val="00E15B31"/>
    <w:rsid w:val="00E15DE6"/>
    <w:rsid w:val="00E1639D"/>
    <w:rsid w:val="00E17235"/>
    <w:rsid w:val="00E21C3B"/>
    <w:rsid w:val="00E22E5A"/>
    <w:rsid w:val="00E2302A"/>
    <w:rsid w:val="00E230F4"/>
    <w:rsid w:val="00E23CB7"/>
    <w:rsid w:val="00E25128"/>
    <w:rsid w:val="00E253ED"/>
    <w:rsid w:val="00E2556A"/>
    <w:rsid w:val="00E2597D"/>
    <w:rsid w:val="00E25D11"/>
    <w:rsid w:val="00E26782"/>
    <w:rsid w:val="00E269FE"/>
    <w:rsid w:val="00E2700D"/>
    <w:rsid w:val="00E27167"/>
    <w:rsid w:val="00E27532"/>
    <w:rsid w:val="00E30C2B"/>
    <w:rsid w:val="00E30F45"/>
    <w:rsid w:val="00E3203F"/>
    <w:rsid w:val="00E324A9"/>
    <w:rsid w:val="00E335C6"/>
    <w:rsid w:val="00E33CAD"/>
    <w:rsid w:val="00E37E90"/>
    <w:rsid w:val="00E40817"/>
    <w:rsid w:val="00E40F00"/>
    <w:rsid w:val="00E41A75"/>
    <w:rsid w:val="00E41F6F"/>
    <w:rsid w:val="00E4438B"/>
    <w:rsid w:val="00E45E7B"/>
    <w:rsid w:val="00E45F85"/>
    <w:rsid w:val="00E46082"/>
    <w:rsid w:val="00E46BFB"/>
    <w:rsid w:val="00E46DE2"/>
    <w:rsid w:val="00E47903"/>
    <w:rsid w:val="00E509C2"/>
    <w:rsid w:val="00E50B69"/>
    <w:rsid w:val="00E515C8"/>
    <w:rsid w:val="00E52CB1"/>
    <w:rsid w:val="00E52EE5"/>
    <w:rsid w:val="00E52F7A"/>
    <w:rsid w:val="00E53546"/>
    <w:rsid w:val="00E539D9"/>
    <w:rsid w:val="00E53EE1"/>
    <w:rsid w:val="00E56260"/>
    <w:rsid w:val="00E56A6B"/>
    <w:rsid w:val="00E572BA"/>
    <w:rsid w:val="00E5738C"/>
    <w:rsid w:val="00E57E90"/>
    <w:rsid w:val="00E60976"/>
    <w:rsid w:val="00E60D91"/>
    <w:rsid w:val="00E66036"/>
    <w:rsid w:val="00E662BC"/>
    <w:rsid w:val="00E664B8"/>
    <w:rsid w:val="00E708B2"/>
    <w:rsid w:val="00E70DB8"/>
    <w:rsid w:val="00E71531"/>
    <w:rsid w:val="00E71635"/>
    <w:rsid w:val="00E7191E"/>
    <w:rsid w:val="00E71CE8"/>
    <w:rsid w:val="00E72176"/>
    <w:rsid w:val="00E725F3"/>
    <w:rsid w:val="00E7280C"/>
    <w:rsid w:val="00E73813"/>
    <w:rsid w:val="00E73BD0"/>
    <w:rsid w:val="00E73C74"/>
    <w:rsid w:val="00E75240"/>
    <w:rsid w:val="00E75B27"/>
    <w:rsid w:val="00E75C8A"/>
    <w:rsid w:val="00E762F6"/>
    <w:rsid w:val="00E76EA3"/>
    <w:rsid w:val="00E77816"/>
    <w:rsid w:val="00E80342"/>
    <w:rsid w:val="00E805C6"/>
    <w:rsid w:val="00E85DFE"/>
    <w:rsid w:val="00E85E8F"/>
    <w:rsid w:val="00E874E0"/>
    <w:rsid w:val="00E87FEF"/>
    <w:rsid w:val="00E9138D"/>
    <w:rsid w:val="00E92217"/>
    <w:rsid w:val="00E9297D"/>
    <w:rsid w:val="00E93298"/>
    <w:rsid w:val="00E94527"/>
    <w:rsid w:val="00E94731"/>
    <w:rsid w:val="00E94771"/>
    <w:rsid w:val="00E94894"/>
    <w:rsid w:val="00E96D83"/>
    <w:rsid w:val="00EA0DF6"/>
    <w:rsid w:val="00EA112A"/>
    <w:rsid w:val="00EA176D"/>
    <w:rsid w:val="00EA1AF9"/>
    <w:rsid w:val="00EA24F2"/>
    <w:rsid w:val="00EA2F68"/>
    <w:rsid w:val="00EA408A"/>
    <w:rsid w:val="00EA4798"/>
    <w:rsid w:val="00EA59BD"/>
    <w:rsid w:val="00EA5CEB"/>
    <w:rsid w:val="00EA623C"/>
    <w:rsid w:val="00EA75E4"/>
    <w:rsid w:val="00EB008A"/>
    <w:rsid w:val="00EB0928"/>
    <w:rsid w:val="00EB1319"/>
    <w:rsid w:val="00EB1BF4"/>
    <w:rsid w:val="00EB2399"/>
    <w:rsid w:val="00EB293B"/>
    <w:rsid w:val="00EB3534"/>
    <w:rsid w:val="00EB44DC"/>
    <w:rsid w:val="00EB45F7"/>
    <w:rsid w:val="00EB614A"/>
    <w:rsid w:val="00EB615D"/>
    <w:rsid w:val="00EB63A4"/>
    <w:rsid w:val="00EB6DFA"/>
    <w:rsid w:val="00EC0814"/>
    <w:rsid w:val="00EC15B8"/>
    <w:rsid w:val="00EC23EA"/>
    <w:rsid w:val="00EC26C0"/>
    <w:rsid w:val="00EC34F2"/>
    <w:rsid w:val="00EC399A"/>
    <w:rsid w:val="00EC3D97"/>
    <w:rsid w:val="00EC4A05"/>
    <w:rsid w:val="00EC4C91"/>
    <w:rsid w:val="00EC5499"/>
    <w:rsid w:val="00EC5C4B"/>
    <w:rsid w:val="00EC79F9"/>
    <w:rsid w:val="00ED032F"/>
    <w:rsid w:val="00ED0A1D"/>
    <w:rsid w:val="00ED0FB1"/>
    <w:rsid w:val="00ED369E"/>
    <w:rsid w:val="00ED49CA"/>
    <w:rsid w:val="00ED58BB"/>
    <w:rsid w:val="00ED5F0D"/>
    <w:rsid w:val="00ED6142"/>
    <w:rsid w:val="00ED6205"/>
    <w:rsid w:val="00ED7D04"/>
    <w:rsid w:val="00EE02E2"/>
    <w:rsid w:val="00EE0830"/>
    <w:rsid w:val="00EE24C3"/>
    <w:rsid w:val="00EE286E"/>
    <w:rsid w:val="00EE31F7"/>
    <w:rsid w:val="00EE4AB4"/>
    <w:rsid w:val="00EE5578"/>
    <w:rsid w:val="00EE57B8"/>
    <w:rsid w:val="00EE6005"/>
    <w:rsid w:val="00EE661E"/>
    <w:rsid w:val="00EE7919"/>
    <w:rsid w:val="00EF047D"/>
    <w:rsid w:val="00EF109A"/>
    <w:rsid w:val="00EF24AE"/>
    <w:rsid w:val="00EF3FDC"/>
    <w:rsid w:val="00EF4289"/>
    <w:rsid w:val="00EF44AA"/>
    <w:rsid w:val="00EF4623"/>
    <w:rsid w:val="00EF5C31"/>
    <w:rsid w:val="00EF7084"/>
    <w:rsid w:val="00EF728E"/>
    <w:rsid w:val="00EF75F1"/>
    <w:rsid w:val="00EF7C5B"/>
    <w:rsid w:val="00F0157B"/>
    <w:rsid w:val="00F01953"/>
    <w:rsid w:val="00F02DF9"/>
    <w:rsid w:val="00F03A0F"/>
    <w:rsid w:val="00F04890"/>
    <w:rsid w:val="00F05E41"/>
    <w:rsid w:val="00F06826"/>
    <w:rsid w:val="00F07842"/>
    <w:rsid w:val="00F079B4"/>
    <w:rsid w:val="00F07E24"/>
    <w:rsid w:val="00F1038A"/>
    <w:rsid w:val="00F10B29"/>
    <w:rsid w:val="00F10BCF"/>
    <w:rsid w:val="00F11236"/>
    <w:rsid w:val="00F114A2"/>
    <w:rsid w:val="00F1231E"/>
    <w:rsid w:val="00F12463"/>
    <w:rsid w:val="00F12714"/>
    <w:rsid w:val="00F12C75"/>
    <w:rsid w:val="00F13160"/>
    <w:rsid w:val="00F137F0"/>
    <w:rsid w:val="00F14266"/>
    <w:rsid w:val="00F14741"/>
    <w:rsid w:val="00F14A78"/>
    <w:rsid w:val="00F161D3"/>
    <w:rsid w:val="00F16EE4"/>
    <w:rsid w:val="00F17195"/>
    <w:rsid w:val="00F20665"/>
    <w:rsid w:val="00F208B3"/>
    <w:rsid w:val="00F20A60"/>
    <w:rsid w:val="00F2141A"/>
    <w:rsid w:val="00F22B8F"/>
    <w:rsid w:val="00F22BC0"/>
    <w:rsid w:val="00F2321A"/>
    <w:rsid w:val="00F237E3"/>
    <w:rsid w:val="00F23C60"/>
    <w:rsid w:val="00F25086"/>
    <w:rsid w:val="00F25D62"/>
    <w:rsid w:val="00F27796"/>
    <w:rsid w:val="00F27A01"/>
    <w:rsid w:val="00F301CE"/>
    <w:rsid w:val="00F313B8"/>
    <w:rsid w:val="00F340AA"/>
    <w:rsid w:val="00F34AD2"/>
    <w:rsid w:val="00F35374"/>
    <w:rsid w:val="00F3587C"/>
    <w:rsid w:val="00F36F2B"/>
    <w:rsid w:val="00F37626"/>
    <w:rsid w:val="00F379F0"/>
    <w:rsid w:val="00F40814"/>
    <w:rsid w:val="00F40C69"/>
    <w:rsid w:val="00F420AF"/>
    <w:rsid w:val="00F4238D"/>
    <w:rsid w:val="00F42707"/>
    <w:rsid w:val="00F42C41"/>
    <w:rsid w:val="00F43643"/>
    <w:rsid w:val="00F44DBE"/>
    <w:rsid w:val="00F45025"/>
    <w:rsid w:val="00F454DF"/>
    <w:rsid w:val="00F4568C"/>
    <w:rsid w:val="00F45E44"/>
    <w:rsid w:val="00F505E3"/>
    <w:rsid w:val="00F50612"/>
    <w:rsid w:val="00F518B9"/>
    <w:rsid w:val="00F52768"/>
    <w:rsid w:val="00F534A2"/>
    <w:rsid w:val="00F53C44"/>
    <w:rsid w:val="00F53DB4"/>
    <w:rsid w:val="00F540E5"/>
    <w:rsid w:val="00F546B6"/>
    <w:rsid w:val="00F56F74"/>
    <w:rsid w:val="00F57063"/>
    <w:rsid w:val="00F57D28"/>
    <w:rsid w:val="00F57E03"/>
    <w:rsid w:val="00F60418"/>
    <w:rsid w:val="00F60BD0"/>
    <w:rsid w:val="00F60DCA"/>
    <w:rsid w:val="00F61BA8"/>
    <w:rsid w:val="00F61D36"/>
    <w:rsid w:val="00F61E40"/>
    <w:rsid w:val="00F628CB"/>
    <w:rsid w:val="00F62F2E"/>
    <w:rsid w:val="00F63680"/>
    <w:rsid w:val="00F63F49"/>
    <w:rsid w:val="00F658B4"/>
    <w:rsid w:val="00F6594A"/>
    <w:rsid w:val="00F67AB5"/>
    <w:rsid w:val="00F67F94"/>
    <w:rsid w:val="00F70208"/>
    <w:rsid w:val="00F7109B"/>
    <w:rsid w:val="00F71353"/>
    <w:rsid w:val="00F71C44"/>
    <w:rsid w:val="00F71DCB"/>
    <w:rsid w:val="00F72155"/>
    <w:rsid w:val="00F7240B"/>
    <w:rsid w:val="00F72629"/>
    <w:rsid w:val="00F73318"/>
    <w:rsid w:val="00F74BA2"/>
    <w:rsid w:val="00F75024"/>
    <w:rsid w:val="00F75411"/>
    <w:rsid w:val="00F75DF1"/>
    <w:rsid w:val="00F7653D"/>
    <w:rsid w:val="00F76F45"/>
    <w:rsid w:val="00F7777C"/>
    <w:rsid w:val="00F802E1"/>
    <w:rsid w:val="00F8141E"/>
    <w:rsid w:val="00F8423A"/>
    <w:rsid w:val="00F845C3"/>
    <w:rsid w:val="00F84909"/>
    <w:rsid w:val="00F84F0B"/>
    <w:rsid w:val="00F857DA"/>
    <w:rsid w:val="00F85B00"/>
    <w:rsid w:val="00F870B0"/>
    <w:rsid w:val="00F875DF"/>
    <w:rsid w:val="00F87EA2"/>
    <w:rsid w:val="00F90BE5"/>
    <w:rsid w:val="00F91276"/>
    <w:rsid w:val="00F92D72"/>
    <w:rsid w:val="00F932B3"/>
    <w:rsid w:val="00F9437C"/>
    <w:rsid w:val="00F94700"/>
    <w:rsid w:val="00F95766"/>
    <w:rsid w:val="00F96885"/>
    <w:rsid w:val="00FA0BDD"/>
    <w:rsid w:val="00FA1185"/>
    <w:rsid w:val="00FA1DC5"/>
    <w:rsid w:val="00FA35B4"/>
    <w:rsid w:val="00FA441C"/>
    <w:rsid w:val="00FA5ED2"/>
    <w:rsid w:val="00FA65FB"/>
    <w:rsid w:val="00FA698A"/>
    <w:rsid w:val="00FA7015"/>
    <w:rsid w:val="00FA7E01"/>
    <w:rsid w:val="00FB03CD"/>
    <w:rsid w:val="00FB1118"/>
    <w:rsid w:val="00FB1126"/>
    <w:rsid w:val="00FB1B54"/>
    <w:rsid w:val="00FB2CF6"/>
    <w:rsid w:val="00FB39C7"/>
    <w:rsid w:val="00FB3B6D"/>
    <w:rsid w:val="00FB3B6E"/>
    <w:rsid w:val="00FB4B7D"/>
    <w:rsid w:val="00FB514A"/>
    <w:rsid w:val="00FB5D72"/>
    <w:rsid w:val="00FB5E48"/>
    <w:rsid w:val="00FB6169"/>
    <w:rsid w:val="00FB712F"/>
    <w:rsid w:val="00FC09B1"/>
    <w:rsid w:val="00FC1E70"/>
    <w:rsid w:val="00FC2143"/>
    <w:rsid w:val="00FC22B7"/>
    <w:rsid w:val="00FC2EF2"/>
    <w:rsid w:val="00FC3AEB"/>
    <w:rsid w:val="00FC3B36"/>
    <w:rsid w:val="00FC3BEA"/>
    <w:rsid w:val="00FC450F"/>
    <w:rsid w:val="00FC4E27"/>
    <w:rsid w:val="00FC77BA"/>
    <w:rsid w:val="00FD0D20"/>
    <w:rsid w:val="00FD1CD7"/>
    <w:rsid w:val="00FD2C4C"/>
    <w:rsid w:val="00FD307F"/>
    <w:rsid w:val="00FD3D9C"/>
    <w:rsid w:val="00FD50CD"/>
    <w:rsid w:val="00FD5114"/>
    <w:rsid w:val="00FD54C0"/>
    <w:rsid w:val="00FD6F4A"/>
    <w:rsid w:val="00FD7524"/>
    <w:rsid w:val="00FD7D4F"/>
    <w:rsid w:val="00FE1C36"/>
    <w:rsid w:val="00FE1DFF"/>
    <w:rsid w:val="00FE2E53"/>
    <w:rsid w:val="00FE2E72"/>
    <w:rsid w:val="00FE4688"/>
    <w:rsid w:val="00FE470A"/>
    <w:rsid w:val="00FE5084"/>
    <w:rsid w:val="00FE51E5"/>
    <w:rsid w:val="00FE5257"/>
    <w:rsid w:val="00FE5577"/>
    <w:rsid w:val="00FE7100"/>
    <w:rsid w:val="00FE7982"/>
    <w:rsid w:val="00FE7E29"/>
    <w:rsid w:val="00FF039E"/>
    <w:rsid w:val="00FF2E01"/>
    <w:rsid w:val="00FF3696"/>
    <w:rsid w:val="00FF3E10"/>
    <w:rsid w:val="00FF4DB9"/>
    <w:rsid w:val="00FF4EF0"/>
    <w:rsid w:val="00FF586C"/>
    <w:rsid w:val="00FF61C3"/>
    <w:rsid w:val="00FF67B0"/>
    <w:rsid w:val="00FF6881"/>
    <w:rsid w:val="00FF6B0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ountry-region"/>
  <w:smartTagType w:namespaceuri="urn:schemas-microsoft-com:office:smarttags" w:name="place"/>
  <w:smartTagType w:namespaceuri="urn:schemas-microsoft-com:office:smarttags" w:name="metricconverter"/>
  <w:shapeDefaults>
    <o:shapedefaults v:ext="edit" spidmax="2050"/>
    <o:shapelayout v:ext="edit">
      <o:idmap v:ext="edit" data="1"/>
      <o:rules v:ext="edit">
        <o:r id="V:Rule1" type="connector" idref="#AutoShape 7076"/>
        <o:r id="V:Rule2" type="connector" idref="#AutoShape 7071"/>
        <o:r id="V:Rule3" type="connector" idref="#AutoShape 7068"/>
        <o:r id="V:Rule4" type="connector" idref="#AutoShape 7072"/>
        <o:r id="V:Rule5" type="connector" idref="#AutoShape 7077"/>
        <o:r id="V:Rule6" type="connector" idref="#AutoShape 7069"/>
        <o:r id="V:Rule7" type="connector" idref="#AutoShape 7075"/>
        <o:r id="V:Rule8" type="connector" idref="#AutoShape 7070"/>
        <o:r id="V:Rule9" type="connector" idref="#AutoShape 7065"/>
        <o:r id="V:Rule10" type="connector" idref="#AutoShape 7064"/>
        <o:r id="V:Rule11" type="connector" idref="#AutoShape 7063"/>
        <o:r id="V:Rule12" type="connector" idref="#AutoShape 7067"/>
        <o:r id="V:Rule13" type="connector" idref="#AutoShape 7066"/>
        <o:r id="V:Rule14" type="connector" idref="#AutoShape 7060"/>
        <o:r id="V:Rule15" type="connector" idref="#AutoShape 7061"/>
        <o:r id="V:Rule16" type="connector" idref="#AutoShape 7062"/>
        <o:r id="V:Rule17" type="connector" idref="#AutoShape 7055"/>
        <o:r id="V:Rule18" type="connector" idref="#AutoShape 7056"/>
        <o:r id="V:Rule19" type="connector" idref="#AutoShape 7058"/>
        <o:r id="V:Rule20" type="connector" idref="#AutoShape 7059"/>
        <o:r id="V:Rule21" type="connector" idref="#AutoShape 7054"/>
        <o:r id="V:Rule22" type="connector" idref="#AutoShape 7053"/>
        <o:r id="V:Rule23" type="connector" idref="#AutoShape 7052"/>
        <o:r id="V:Rule24" type="connector" idref="#AutoShape 7049"/>
        <o:r id="V:Rule25" type="connector" idref="#AutoShape 7044"/>
        <o:r id="V:Rule26" type="connector" idref="#AutoShape 7050"/>
        <o:r id="V:Rule27" type="connector" idref="#AutoShape 7048"/>
        <o:r id="V:Rule28" type="connector" idref="#AutoShape 7051"/>
        <o:r id="V:Rule29" type="connector" idref="#AutoShape 7047"/>
        <o:r id="V:Rule30" type="connector" idref="#AutoShape 7042"/>
        <o:r id="V:Rule31" type="connector" idref="#AutoShape 7046"/>
        <o:r id="V:Rule32" type="connector" idref="#AutoShape 7045"/>
        <o:r id="V:Rule33" type="connector" idref="#AutoShape 21594"/>
        <o:r id="V:Rule34" type="connector" idref="#AutoShape 21580"/>
        <o:r id="V:Rule35" type="connector" idref="#AutoShape 21502"/>
        <o:r id="V:Rule36" type="connector" idref="#AutoShape 21683"/>
        <o:r id="V:Rule37" type="connector" idref="#AutoShape 21600"/>
        <o:r id="V:Rule38" type="connector" idref="#AutoShape 21599"/>
        <o:r id="V:Rule39" type="connector" idref="#AutoShape 21515"/>
        <o:r id="V:Rule40" type="connector" idref="#AutoShape 21601"/>
        <o:r id="V:Rule41" type="connector" idref="#AutoShape 21516"/>
        <o:r id="V:Rule42" type="connector" idref="#AutoShape 715"/>
        <o:r id="V:Rule43" type="connector" idref="#AutoShape 21676"/>
        <o:r id="V:Rule44" type="connector" idref="#AutoShape 21679"/>
        <o:r id="V:Rule45" type="connector" idref="#AutoShape 21677"/>
        <o:r id="V:Rule46" type="connector" idref="#AutoShape 710"/>
        <o:r id="V:Rule47" type="connector" idref="#AutoShape 709"/>
        <o:r id="V:Rule48" type="connector" idref="#AutoShape 708"/>
        <o:r id="V:Rule49" type="connector" idref="#AutoShape 707"/>
        <o:r id="V:Rule50" type="connector" idref="#AutoShape 706"/>
        <o:r id="V:Rule51" type="connector" idref="#AutoShape 97"/>
        <o:r id="V:Rule52" type="connector" idref="#AutoShape 100"/>
        <o:r id="V:Rule53" type="connector" idref="#AutoShape 102"/>
        <o:r id="V:Rule54" type="connector" idref="#AutoShape 104"/>
        <o:r id="V:Rule55" type="connector" idref="#AutoShape 106"/>
        <o:r id="V:Rule56" type="connector" idref="#AutoShape 109"/>
        <o:r id="V:Rule57" type="connector" idref="#AutoShape 120"/>
        <o:r id="V:Rule58" type="connector" idref="#AutoShape 163"/>
        <o:r id="V:Rule59" type="connector" idref="#AutoShape 164"/>
        <o:r id="V:Rule60" type="connector" idref="#AutoShape 167"/>
        <o:r id="V:Rule61" type="connector" idref="#AutoShape 168"/>
        <o:r id="V:Rule62" type="connector" idref="#AutoShape 169"/>
        <o:r id="V:Rule63" type="connector" idref="#AutoShape 17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iPriority="9"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Normal (Web)" w:uiPriority="99"/>
    <w:lsdException w:name="HTML Preformatted" w:uiPriority="99"/>
    <w:lsdException w:name="Table Grid" w:semiHidden="0" w:uiPriority="39" w:unhideWhenUsed="0"/>
    <w:lsdException w:name="Placeholder Text" w:uiPriority="99" w:unhideWhenUsed="0"/>
    <w:lsdException w:name="No Spacing" w:semiHidden="0" w:uiPriority="1" w:unhideWhenUsed="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897112"/>
    <w:rPr>
      <w:sz w:val="24"/>
      <w:szCs w:val="24"/>
    </w:rPr>
  </w:style>
  <w:style w:type="paragraph" w:styleId="1">
    <w:name w:val="heading 1"/>
    <w:basedOn w:val="a0"/>
    <w:next w:val="a0"/>
    <w:link w:val="10"/>
    <w:qFormat/>
    <w:rsid w:val="00E27532"/>
    <w:pPr>
      <w:keepNext/>
      <w:spacing w:before="240" w:after="60"/>
      <w:outlineLvl w:val="0"/>
    </w:pPr>
    <w:rPr>
      <w:rFonts w:ascii="Arial" w:hAnsi="Arial" w:cs="Arial"/>
      <w:b/>
      <w:bCs/>
      <w:kern w:val="32"/>
      <w:sz w:val="32"/>
      <w:szCs w:val="32"/>
    </w:rPr>
  </w:style>
  <w:style w:type="paragraph" w:styleId="2">
    <w:name w:val="heading 2"/>
    <w:basedOn w:val="a0"/>
    <w:next w:val="a0"/>
    <w:link w:val="20"/>
    <w:qFormat/>
    <w:rsid w:val="00A842CB"/>
    <w:pPr>
      <w:keepNext/>
      <w:keepLines/>
      <w:spacing w:before="200"/>
      <w:jc w:val="both"/>
      <w:outlineLvl w:val="1"/>
    </w:pPr>
    <w:rPr>
      <w:rFonts w:ascii="Cambria" w:hAnsi="Cambria" w:cs="Cambria"/>
      <w:b/>
      <w:bCs/>
      <w:color w:val="4F81BD"/>
      <w:sz w:val="26"/>
      <w:szCs w:val="26"/>
      <w:lang w:eastAsia="en-US"/>
    </w:rPr>
  </w:style>
  <w:style w:type="paragraph" w:styleId="3">
    <w:name w:val="heading 3"/>
    <w:basedOn w:val="a0"/>
    <w:link w:val="30"/>
    <w:uiPriority w:val="9"/>
    <w:qFormat/>
    <w:rsid w:val="00607E68"/>
    <w:pPr>
      <w:spacing w:before="100" w:beforeAutospacing="1" w:after="100" w:afterAutospacing="1"/>
      <w:outlineLvl w:val="2"/>
    </w:pPr>
    <w:rPr>
      <w:b/>
      <w:bCs/>
      <w:sz w:val="27"/>
      <w:szCs w:val="27"/>
    </w:rPr>
  </w:style>
  <w:style w:type="paragraph" w:styleId="4">
    <w:name w:val="heading 4"/>
    <w:basedOn w:val="3"/>
    <w:link w:val="40"/>
    <w:qFormat/>
    <w:rsid w:val="00A83F77"/>
    <w:pPr>
      <w:keepNext/>
      <w:tabs>
        <w:tab w:val="num" w:pos="360"/>
      </w:tabs>
      <w:spacing w:before="60" w:beforeAutospacing="0" w:after="60" w:afterAutospacing="0" w:line="264" w:lineRule="auto"/>
      <w:ind w:left="2880" w:hanging="360"/>
      <w:outlineLvl w:val="3"/>
    </w:pPr>
    <w:rPr>
      <w:rFonts w:ascii="Arial" w:hAnsi="Arial"/>
      <w:b w:val="0"/>
      <w:bCs w:val="0"/>
      <w:sz w:val="22"/>
      <w:szCs w:val="22"/>
      <w:lang w:val="en-GB" w:eastAsia="de-DE"/>
    </w:rPr>
  </w:style>
  <w:style w:type="paragraph" w:styleId="5">
    <w:name w:val="heading 5"/>
    <w:basedOn w:val="4"/>
    <w:next w:val="a0"/>
    <w:link w:val="50"/>
    <w:qFormat/>
    <w:rsid w:val="00A83F77"/>
    <w:pPr>
      <w:spacing w:before="120" w:after="120"/>
      <w:ind w:left="3600"/>
      <w:outlineLvl w:val="4"/>
    </w:pPr>
    <w:rPr>
      <w:b/>
      <w:i/>
    </w:rPr>
  </w:style>
  <w:style w:type="paragraph" w:styleId="6">
    <w:name w:val="heading 6"/>
    <w:basedOn w:val="a0"/>
    <w:next w:val="a0"/>
    <w:link w:val="60"/>
    <w:qFormat/>
    <w:rsid w:val="00A83F77"/>
    <w:pPr>
      <w:keepNext/>
      <w:outlineLvl w:val="5"/>
    </w:pPr>
    <w:rPr>
      <w:rFonts w:ascii="Arial" w:hAnsi="Arial"/>
      <w:sz w:val="22"/>
      <w:szCs w:val="20"/>
      <w:u w:val="single"/>
      <w:lang w:val="de-DE" w:eastAsia="de-DE"/>
    </w:rPr>
  </w:style>
  <w:style w:type="paragraph" w:styleId="7">
    <w:name w:val="heading 7"/>
    <w:basedOn w:val="a0"/>
    <w:next w:val="a0"/>
    <w:link w:val="70"/>
    <w:qFormat/>
    <w:rsid w:val="00A83F77"/>
    <w:pPr>
      <w:widowControl w:val="0"/>
      <w:suppressAutoHyphens/>
      <w:spacing w:before="240" w:after="60"/>
      <w:outlineLvl w:val="6"/>
    </w:pPr>
    <w:rPr>
      <w:rFonts w:eastAsia="DejaVu Sans"/>
      <w:kern w:val="1"/>
      <w:lang w:eastAsia="hi-IN" w:bidi="hi-IN"/>
    </w:rPr>
  </w:style>
  <w:style w:type="paragraph" w:styleId="8">
    <w:name w:val="heading 8"/>
    <w:basedOn w:val="a0"/>
    <w:next w:val="a0"/>
    <w:link w:val="80"/>
    <w:qFormat/>
    <w:rsid w:val="0040328A"/>
    <w:pPr>
      <w:spacing w:before="240" w:after="60"/>
      <w:outlineLvl w:val="7"/>
    </w:pPr>
    <w:rPr>
      <w:i/>
      <w:iCs/>
    </w:rPr>
  </w:style>
  <w:style w:type="paragraph" w:styleId="9">
    <w:name w:val="heading 9"/>
    <w:basedOn w:val="a0"/>
    <w:next w:val="a0"/>
    <w:qFormat/>
    <w:rsid w:val="0040328A"/>
    <w:pPr>
      <w:keepNext/>
      <w:widowControl w:val="0"/>
      <w:tabs>
        <w:tab w:val="num" w:pos="1584"/>
      </w:tabs>
      <w:spacing w:before="200" w:line="220" w:lineRule="exact"/>
      <w:ind w:left="1584" w:hanging="144"/>
      <w:outlineLvl w:val="8"/>
    </w:pPr>
    <w:rPr>
      <w:rFonts w:ascii="Arial" w:hAnsi="Arial"/>
      <w:b/>
      <w:snapToGrid w:val="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link w:val="1"/>
    <w:locked/>
    <w:rsid w:val="00A842CB"/>
    <w:rPr>
      <w:rFonts w:ascii="Arial" w:hAnsi="Arial" w:cs="Arial"/>
      <w:b/>
      <w:bCs/>
      <w:kern w:val="32"/>
      <w:sz w:val="32"/>
      <w:szCs w:val="32"/>
      <w:lang w:val="ru-RU" w:eastAsia="ru-RU" w:bidi="ar-SA"/>
    </w:rPr>
  </w:style>
  <w:style w:type="character" w:customStyle="1" w:styleId="20">
    <w:name w:val="Заголовок 2 Знак"/>
    <w:link w:val="2"/>
    <w:locked/>
    <w:rsid w:val="00A842CB"/>
    <w:rPr>
      <w:rFonts w:ascii="Cambria" w:hAnsi="Cambria" w:cs="Cambria"/>
      <w:b/>
      <w:bCs/>
      <w:color w:val="4F81BD"/>
      <w:sz w:val="26"/>
      <w:szCs w:val="26"/>
      <w:lang w:val="ru-RU" w:eastAsia="en-US" w:bidi="ar-SA"/>
    </w:rPr>
  </w:style>
  <w:style w:type="character" w:customStyle="1" w:styleId="30">
    <w:name w:val="Заголовок 3 Знак"/>
    <w:link w:val="3"/>
    <w:uiPriority w:val="9"/>
    <w:locked/>
    <w:rsid w:val="00A842CB"/>
    <w:rPr>
      <w:b/>
      <w:bCs/>
      <w:sz w:val="27"/>
      <w:szCs w:val="27"/>
      <w:lang w:val="ru-RU" w:eastAsia="ru-RU" w:bidi="ar-SA"/>
    </w:rPr>
  </w:style>
  <w:style w:type="character" w:customStyle="1" w:styleId="40">
    <w:name w:val="Заголовок 4 Знак"/>
    <w:link w:val="4"/>
    <w:rsid w:val="00A83F77"/>
    <w:rPr>
      <w:rFonts w:ascii="Arial" w:hAnsi="Arial"/>
      <w:sz w:val="22"/>
      <w:szCs w:val="22"/>
      <w:lang w:val="en-GB" w:eastAsia="de-DE" w:bidi="ar-SA"/>
    </w:rPr>
  </w:style>
  <w:style w:type="character" w:customStyle="1" w:styleId="50">
    <w:name w:val="Заголовок 5 Знак"/>
    <w:link w:val="5"/>
    <w:rsid w:val="00A83F77"/>
    <w:rPr>
      <w:rFonts w:ascii="Arial" w:hAnsi="Arial"/>
      <w:b/>
      <w:i/>
      <w:sz w:val="22"/>
      <w:szCs w:val="22"/>
      <w:lang w:val="en-GB" w:eastAsia="de-DE" w:bidi="ar-SA"/>
    </w:rPr>
  </w:style>
  <w:style w:type="character" w:customStyle="1" w:styleId="60">
    <w:name w:val="Заголовок 6 Знак"/>
    <w:link w:val="6"/>
    <w:rsid w:val="00A83F77"/>
    <w:rPr>
      <w:rFonts w:ascii="Arial" w:hAnsi="Arial"/>
      <w:sz w:val="22"/>
      <w:u w:val="single"/>
      <w:lang w:val="de-DE" w:eastAsia="de-DE" w:bidi="ar-SA"/>
    </w:rPr>
  </w:style>
  <w:style w:type="character" w:customStyle="1" w:styleId="70">
    <w:name w:val="Заголовок 7 Знак"/>
    <w:link w:val="7"/>
    <w:rsid w:val="00A83F77"/>
    <w:rPr>
      <w:rFonts w:eastAsia="DejaVu Sans"/>
      <w:kern w:val="1"/>
      <w:sz w:val="24"/>
      <w:szCs w:val="24"/>
      <w:lang w:val="ru-RU" w:eastAsia="hi-IN" w:bidi="hi-IN"/>
    </w:rPr>
  </w:style>
  <w:style w:type="paragraph" w:styleId="11">
    <w:name w:val="index 1"/>
    <w:basedOn w:val="a0"/>
    <w:next w:val="a0"/>
    <w:autoRedefine/>
    <w:semiHidden/>
    <w:rsid w:val="00F71DCB"/>
    <w:pPr>
      <w:autoSpaceDE w:val="0"/>
      <w:autoSpaceDN w:val="0"/>
      <w:adjustRightInd w:val="0"/>
      <w:ind w:left="240" w:hanging="240"/>
      <w:jc w:val="both"/>
    </w:pPr>
  </w:style>
  <w:style w:type="paragraph" w:styleId="12">
    <w:name w:val="toc 1"/>
    <w:basedOn w:val="a0"/>
    <w:next w:val="a0"/>
    <w:autoRedefine/>
    <w:semiHidden/>
    <w:rsid w:val="00F71DCB"/>
    <w:pPr>
      <w:ind w:firstLine="720"/>
      <w:jc w:val="both"/>
    </w:pPr>
    <w:rPr>
      <w:b/>
      <w:bCs/>
      <w:caps/>
      <w:sz w:val="28"/>
      <w:szCs w:val="28"/>
    </w:rPr>
  </w:style>
  <w:style w:type="character" w:styleId="a4">
    <w:name w:val="Hyperlink"/>
    <w:uiPriority w:val="99"/>
    <w:rsid w:val="00607E68"/>
    <w:rPr>
      <w:color w:val="0000FF"/>
      <w:u w:val="single"/>
    </w:rPr>
  </w:style>
  <w:style w:type="paragraph" w:styleId="21">
    <w:name w:val="toc 2"/>
    <w:basedOn w:val="a0"/>
    <w:next w:val="a0"/>
    <w:autoRedefine/>
    <w:semiHidden/>
    <w:rsid w:val="007415F0"/>
    <w:pPr>
      <w:ind w:left="240"/>
    </w:pPr>
    <w:rPr>
      <w:sz w:val="28"/>
    </w:rPr>
  </w:style>
  <w:style w:type="table" w:styleId="a5">
    <w:name w:val="Table Grid"/>
    <w:basedOn w:val="a2"/>
    <w:uiPriority w:val="39"/>
    <w:rsid w:val="0018180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6">
    <w:name w:val="Strong"/>
    <w:uiPriority w:val="22"/>
    <w:qFormat/>
    <w:rsid w:val="00F10B29"/>
    <w:rPr>
      <w:b/>
      <w:bCs/>
    </w:rPr>
  </w:style>
  <w:style w:type="paragraph" w:customStyle="1" w:styleId="a7">
    <w:name w:val="Знак"/>
    <w:basedOn w:val="a0"/>
    <w:autoRedefine/>
    <w:rsid w:val="00FB39C7"/>
    <w:pPr>
      <w:tabs>
        <w:tab w:val="left" w:pos="993"/>
      </w:tabs>
    </w:pPr>
    <w:rPr>
      <w:rFonts w:eastAsia="SimSun"/>
      <w:bCs/>
      <w:sz w:val="28"/>
      <w:szCs w:val="28"/>
      <w:lang w:val="kk-KZ" w:eastAsia="en-US"/>
    </w:rPr>
  </w:style>
  <w:style w:type="paragraph" w:customStyle="1" w:styleId="13">
    <w:name w:val="Абзац списка1"/>
    <w:basedOn w:val="a0"/>
    <w:rsid w:val="00452335"/>
    <w:pPr>
      <w:ind w:left="720"/>
    </w:pPr>
  </w:style>
  <w:style w:type="paragraph" w:customStyle="1" w:styleId="SOP2">
    <w:name w:val="SOP_2"/>
    <w:basedOn w:val="a0"/>
    <w:link w:val="SOP20"/>
    <w:qFormat/>
    <w:rsid w:val="00072F11"/>
    <w:pPr>
      <w:spacing w:before="60" w:after="60"/>
    </w:pPr>
    <w:rPr>
      <w:rFonts w:ascii="Arial" w:hAnsi="Arial"/>
      <w:sz w:val="22"/>
      <w:szCs w:val="20"/>
      <w:lang w:val="en-GB" w:eastAsia="de-DE"/>
    </w:rPr>
  </w:style>
  <w:style w:type="character" w:customStyle="1" w:styleId="SOP20">
    <w:name w:val="SOP_2 Знак"/>
    <w:link w:val="SOP2"/>
    <w:locked/>
    <w:rsid w:val="00072F11"/>
    <w:rPr>
      <w:rFonts w:ascii="Arial" w:hAnsi="Arial"/>
      <w:sz w:val="22"/>
      <w:lang w:val="en-GB" w:eastAsia="de-DE" w:bidi="ar-SA"/>
    </w:rPr>
  </w:style>
  <w:style w:type="paragraph" w:styleId="a8">
    <w:name w:val="Title"/>
    <w:basedOn w:val="a0"/>
    <w:next w:val="a9"/>
    <w:link w:val="aa"/>
    <w:qFormat/>
    <w:rsid w:val="00A83F77"/>
    <w:pPr>
      <w:keepNext/>
      <w:widowControl w:val="0"/>
      <w:suppressAutoHyphens/>
      <w:spacing w:before="240" w:after="120"/>
    </w:pPr>
    <w:rPr>
      <w:rFonts w:ascii="Cambria" w:hAnsi="Cambria"/>
      <w:b/>
      <w:kern w:val="28"/>
      <w:sz w:val="32"/>
      <w:szCs w:val="20"/>
    </w:rPr>
  </w:style>
  <w:style w:type="character" w:customStyle="1" w:styleId="aa">
    <w:name w:val="Название Знак"/>
    <w:link w:val="a8"/>
    <w:locked/>
    <w:rsid w:val="00072F11"/>
    <w:rPr>
      <w:rFonts w:ascii="Cambria" w:hAnsi="Cambria"/>
      <w:b/>
      <w:kern w:val="28"/>
      <w:sz w:val="32"/>
      <w:lang w:bidi="ar-SA"/>
    </w:rPr>
  </w:style>
  <w:style w:type="paragraph" w:styleId="ab">
    <w:name w:val="footer"/>
    <w:basedOn w:val="a0"/>
    <w:link w:val="ac"/>
    <w:rsid w:val="00021D5A"/>
    <w:pPr>
      <w:tabs>
        <w:tab w:val="center" w:pos="4677"/>
        <w:tab w:val="right" w:pos="9355"/>
      </w:tabs>
      <w:spacing w:after="200" w:line="276" w:lineRule="auto"/>
    </w:pPr>
    <w:rPr>
      <w:rFonts w:ascii="Calibri" w:hAnsi="Calibri" w:cs="Calibri"/>
      <w:sz w:val="22"/>
      <w:szCs w:val="22"/>
      <w:lang w:eastAsia="en-US"/>
    </w:rPr>
  </w:style>
  <w:style w:type="character" w:customStyle="1" w:styleId="ac">
    <w:name w:val="Нижний колонтитул Знак"/>
    <w:link w:val="ab"/>
    <w:locked/>
    <w:rsid w:val="00A842CB"/>
    <w:rPr>
      <w:rFonts w:ascii="Calibri" w:hAnsi="Calibri" w:cs="Calibri"/>
      <w:sz w:val="22"/>
      <w:szCs w:val="22"/>
      <w:lang w:val="ru-RU" w:eastAsia="en-US" w:bidi="ar-SA"/>
    </w:rPr>
  </w:style>
  <w:style w:type="character" w:styleId="ad">
    <w:name w:val="page number"/>
    <w:basedOn w:val="a1"/>
    <w:rsid w:val="00021D5A"/>
  </w:style>
  <w:style w:type="paragraph" w:styleId="ae">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w:basedOn w:val="a0"/>
    <w:link w:val="af"/>
    <w:uiPriority w:val="99"/>
    <w:rsid w:val="00291D04"/>
    <w:pPr>
      <w:spacing w:before="100" w:beforeAutospacing="1" w:after="100" w:afterAutospacing="1"/>
      <w:jc w:val="both"/>
    </w:pPr>
  </w:style>
  <w:style w:type="paragraph" w:styleId="af0">
    <w:name w:val="Balloon Text"/>
    <w:basedOn w:val="a0"/>
    <w:link w:val="af1"/>
    <w:semiHidden/>
    <w:rsid w:val="00A842CB"/>
    <w:pPr>
      <w:jc w:val="both"/>
    </w:pPr>
    <w:rPr>
      <w:rFonts w:ascii="Tahoma" w:eastAsia="Calibri" w:hAnsi="Tahoma" w:cs="Tahoma"/>
      <w:sz w:val="16"/>
      <w:szCs w:val="16"/>
      <w:lang w:eastAsia="en-US"/>
    </w:rPr>
  </w:style>
  <w:style w:type="character" w:customStyle="1" w:styleId="af1">
    <w:name w:val="Текст выноски Знак"/>
    <w:link w:val="af0"/>
    <w:semiHidden/>
    <w:locked/>
    <w:rsid w:val="00A842CB"/>
    <w:rPr>
      <w:rFonts w:ascii="Tahoma" w:eastAsia="Calibri" w:hAnsi="Tahoma" w:cs="Tahoma"/>
      <w:sz w:val="16"/>
      <w:szCs w:val="16"/>
      <w:lang w:val="ru-RU" w:eastAsia="en-US" w:bidi="ar-SA"/>
    </w:rPr>
  </w:style>
  <w:style w:type="paragraph" w:styleId="af2">
    <w:name w:val="header"/>
    <w:basedOn w:val="a0"/>
    <w:link w:val="af3"/>
    <w:semiHidden/>
    <w:rsid w:val="00A842CB"/>
    <w:pPr>
      <w:tabs>
        <w:tab w:val="center" w:pos="4677"/>
        <w:tab w:val="right" w:pos="9355"/>
      </w:tabs>
      <w:jc w:val="both"/>
    </w:pPr>
    <w:rPr>
      <w:rFonts w:ascii="Calibri" w:eastAsia="Calibri" w:hAnsi="Calibri" w:cs="Calibri"/>
      <w:sz w:val="22"/>
      <w:szCs w:val="22"/>
      <w:lang w:eastAsia="en-US"/>
    </w:rPr>
  </w:style>
  <w:style w:type="character" w:customStyle="1" w:styleId="af3">
    <w:name w:val="Верхний колонтитул Знак"/>
    <w:link w:val="af2"/>
    <w:semiHidden/>
    <w:locked/>
    <w:rsid w:val="00A842CB"/>
    <w:rPr>
      <w:rFonts w:ascii="Calibri" w:eastAsia="Calibri" w:hAnsi="Calibri" w:cs="Calibri"/>
      <w:sz w:val="22"/>
      <w:szCs w:val="22"/>
      <w:lang w:val="ru-RU" w:eastAsia="en-US" w:bidi="ar-SA"/>
    </w:rPr>
  </w:style>
  <w:style w:type="paragraph" w:styleId="af4">
    <w:name w:val="endnote text"/>
    <w:basedOn w:val="a0"/>
    <w:link w:val="af5"/>
    <w:semiHidden/>
    <w:rsid w:val="00A842CB"/>
    <w:pPr>
      <w:jc w:val="both"/>
    </w:pPr>
    <w:rPr>
      <w:rFonts w:ascii="Calibri" w:eastAsia="Calibri" w:hAnsi="Calibri" w:cs="Calibri"/>
      <w:sz w:val="20"/>
      <w:szCs w:val="20"/>
      <w:lang w:eastAsia="en-US"/>
    </w:rPr>
  </w:style>
  <w:style w:type="character" w:customStyle="1" w:styleId="af5">
    <w:name w:val="Текст концевой сноски Знак"/>
    <w:link w:val="af4"/>
    <w:semiHidden/>
    <w:locked/>
    <w:rsid w:val="00A842CB"/>
    <w:rPr>
      <w:rFonts w:ascii="Calibri" w:eastAsia="Calibri" w:hAnsi="Calibri" w:cs="Calibri"/>
      <w:lang w:val="ru-RU" w:eastAsia="en-US" w:bidi="ar-SA"/>
    </w:rPr>
  </w:style>
  <w:style w:type="character" w:customStyle="1" w:styleId="apple-converted-space">
    <w:name w:val="apple-converted-space"/>
    <w:basedOn w:val="a1"/>
    <w:rsid w:val="00A842CB"/>
  </w:style>
  <w:style w:type="character" w:customStyle="1" w:styleId="ircpt">
    <w:name w:val="irc_pt"/>
    <w:basedOn w:val="a1"/>
    <w:rsid w:val="00A842CB"/>
  </w:style>
  <w:style w:type="character" w:styleId="af6">
    <w:name w:val="Emphasis"/>
    <w:qFormat/>
    <w:rsid w:val="00A842CB"/>
    <w:rPr>
      <w:rFonts w:ascii="Calibri" w:hAnsi="Calibri" w:cs="Calibri"/>
      <w:b/>
      <w:bCs/>
      <w:i/>
      <w:iCs/>
    </w:rPr>
  </w:style>
  <w:style w:type="character" w:customStyle="1" w:styleId="af7">
    <w:name w:val="Текст сноски Знак"/>
    <w:link w:val="af8"/>
    <w:semiHidden/>
    <w:rsid w:val="00A842CB"/>
    <w:rPr>
      <w:rFonts w:ascii="Calibri" w:eastAsia="Calibri" w:hAnsi="Calibri" w:cs="Calibri"/>
      <w:lang w:val="ru-RU" w:eastAsia="en-US" w:bidi="ar-SA"/>
    </w:rPr>
  </w:style>
  <w:style w:type="paragraph" w:styleId="af8">
    <w:name w:val="footnote text"/>
    <w:basedOn w:val="a0"/>
    <w:link w:val="af7"/>
    <w:semiHidden/>
    <w:rsid w:val="00A842CB"/>
    <w:pPr>
      <w:jc w:val="both"/>
    </w:pPr>
    <w:rPr>
      <w:rFonts w:ascii="Calibri" w:eastAsia="Calibri" w:hAnsi="Calibri" w:cs="Calibri"/>
      <w:sz w:val="20"/>
      <w:szCs w:val="20"/>
      <w:lang w:eastAsia="en-US"/>
    </w:rPr>
  </w:style>
  <w:style w:type="paragraph" w:styleId="a">
    <w:name w:val="List Bullet"/>
    <w:basedOn w:val="a0"/>
    <w:rsid w:val="00A842CB"/>
    <w:pPr>
      <w:numPr>
        <w:numId w:val="2"/>
      </w:numPr>
      <w:tabs>
        <w:tab w:val="clear" w:pos="360"/>
      </w:tabs>
      <w:jc w:val="both"/>
    </w:pPr>
    <w:rPr>
      <w:rFonts w:ascii="Arial" w:hAnsi="Arial" w:cs="Arial"/>
      <w:sz w:val="22"/>
      <w:szCs w:val="22"/>
      <w:lang w:val="de-DE" w:eastAsia="de-DE"/>
    </w:rPr>
  </w:style>
  <w:style w:type="paragraph" w:customStyle="1" w:styleId="Default">
    <w:name w:val="Default"/>
    <w:rsid w:val="00A842CB"/>
    <w:pPr>
      <w:autoSpaceDE w:val="0"/>
      <w:autoSpaceDN w:val="0"/>
      <w:adjustRightInd w:val="0"/>
      <w:jc w:val="both"/>
    </w:pPr>
    <w:rPr>
      <w:rFonts w:ascii="Calibri" w:eastAsia="Calibri" w:hAnsi="Calibri" w:cs="Calibri"/>
      <w:color w:val="000000"/>
      <w:sz w:val="24"/>
      <w:szCs w:val="24"/>
      <w:lang w:eastAsia="en-US"/>
    </w:rPr>
  </w:style>
  <w:style w:type="character" w:customStyle="1" w:styleId="hl">
    <w:name w:val="hl"/>
    <w:basedOn w:val="a1"/>
    <w:rsid w:val="00A842CB"/>
  </w:style>
  <w:style w:type="character" w:customStyle="1" w:styleId="s1">
    <w:name w:val="s1"/>
    <w:rsid w:val="00A842CB"/>
    <w:rPr>
      <w:rFonts w:ascii="Times New Roman" w:hAnsi="Times New Roman" w:cs="Times New Roman"/>
      <w:b/>
      <w:bCs/>
      <w:color w:val="000000"/>
      <w:sz w:val="20"/>
      <w:szCs w:val="20"/>
      <w:u w:val="none"/>
      <w:effect w:val="none"/>
    </w:rPr>
  </w:style>
  <w:style w:type="paragraph" w:styleId="61">
    <w:name w:val="toc 6"/>
    <w:basedOn w:val="a0"/>
    <w:next w:val="a0"/>
    <w:autoRedefine/>
    <w:semiHidden/>
    <w:rsid w:val="0052270B"/>
    <w:pPr>
      <w:spacing w:after="100"/>
      <w:ind w:left="1100"/>
      <w:jc w:val="both"/>
    </w:pPr>
    <w:rPr>
      <w:rFonts w:ascii="Calibri" w:hAnsi="Calibri" w:cs="Calibri"/>
      <w:sz w:val="22"/>
      <w:szCs w:val="22"/>
    </w:rPr>
  </w:style>
  <w:style w:type="paragraph" w:styleId="af9">
    <w:name w:val="No Spacing"/>
    <w:link w:val="afa"/>
    <w:uiPriority w:val="1"/>
    <w:qFormat/>
    <w:rsid w:val="00A83F77"/>
    <w:rPr>
      <w:rFonts w:ascii="Calibri" w:eastAsia="Calibri" w:hAnsi="Calibri"/>
      <w:sz w:val="22"/>
      <w:szCs w:val="22"/>
      <w:lang w:eastAsia="en-US"/>
    </w:rPr>
  </w:style>
  <w:style w:type="paragraph" w:customStyle="1" w:styleId="afb">
    <w:name w:val="Знак Знак Знак Знак Знак Знак Знак Знак Знак Знак Знак Знак Знак"/>
    <w:basedOn w:val="a0"/>
    <w:autoRedefine/>
    <w:rsid w:val="00A83F77"/>
    <w:pPr>
      <w:spacing w:after="160" w:line="240" w:lineRule="exact"/>
    </w:pPr>
    <w:rPr>
      <w:rFonts w:eastAsia="SimSun"/>
      <w:b/>
      <w:bCs/>
      <w:sz w:val="28"/>
      <w:szCs w:val="28"/>
      <w:lang w:val="en-US" w:eastAsia="en-US"/>
    </w:rPr>
  </w:style>
  <w:style w:type="character" w:customStyle="1" w:styleId="130">
    <w:name w:val="Знак Знак13"/>
    <w:rsid w:val="00A83F77"/>
    <w:rPr>
      <w:rFonts w:ascii="Tahoma" w:hAnsi="Tahoma" w:cs="Tahoma"/>
      <w:sz w:val="16"/>
      <w:szCs w:val="16"/>
    </w:rPr>
  </w:style>
  <w:style w:type="paragraph" w:customStyle="1" w:styleId="14">
    <w:name w:val="Знак1"/>
    <w:basedOn w:val="a0"/>
    <w:autoRedefine/>
    <w:rsid w:val="00A83F77"/>
    <w:pPr>
      <w:spacing w:after="160" w:line="240" w:lineRule="exact"/>
    </w:pPr>
    <w:rPr>
      <w:rFonts w:eastAsia="SimSun"/>
      <w:b/>
      <w:bCs/>
      <w:sz w:val="28"/>
      <w:szCs w:val="28"/>
      <w:lang w:val="en-US" w:eastAsia="en-US"/>
    </w:rPr>
  </w:style>
  <w:style w:type="character" w:customStyle="1" w:styleId="120">
    <w:name w:val="Знак Знак12"/>
    <w:rsid w:val="00A83F77"/>
    <w:rPr>
      <w:sz w:val="22"/>
      <w:szCs w:val="22"/>
      <w:lang w:eastAsia="en-US"/>
    </w:rPr>
  </w:style>
  <w:style w:type="character" w:customStyle="1" w:styleId="110">
    <w:name w:val="Знак Знак11"/>
    <w:rsid w:val="00A83F77"/>
    <w:rPr>
      <w:sz w:val="22"/>
      <w:szCs w:val="22"/>
      <w:lang w:eastAsia="en-US"/>
    </w:rPr>
  </w:style>
  <w:style w:type="paragraph" w:styleId="HTML">
    <w:name w:val="HTML Preformatted"/>
    <w:basedOn w:val="a0"/>
    <w:link w:val="HTML0"/>
    <w:uiPriority w:val="99"/>
    <w:rsid w:val="00A83F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12" w:lineRule="auto"/>
      <w:jc w:val="both"/>
    </w:pPr>
    <w:rPr>
      <w:rFonts w:ascii="Arial" w:hAnsi="Arial" w:cs="Arial"/>
      <w:color w:val="202020"/>
      <w:sz w:val="20"/>
      <w:szCs w:val="20"/>
    </w:rPr>
  </w:style>
  <w:style w:type="character" w:customStyle="1" w:styleId="HTML0">
    <w:name w:val="Стандартный HTML Знак"/>
    <w:link w:val="HTML"/>
    <w:uiPriority w:val="99"/>
    <w:rsid w:val="00A83F77"/>
    <w:rPr>
      <w:rFonts w:ascii="Arial" w:hAnsi="Arial" w:cs="Arial"/>
      <w:color w:val="202020"/>
      <w:lang w:val="ru-RU" w:eastAsia="ru-RU" w:bidi="ar-SA"/>
    </w:rPr>
  </w:style>
  <w:style w:type="character" w:customStyle="1" w:styleId="hps">
    <w:name w:val="hps"/>
    <w:basedOn w:val="a1"/>
    <w:rsid w:val="00A83F77"/>
  </w:style>
  <w:style w:type="character" w:customStyle="1" w:styleId="taxon-author">
    <w:name w:val="taxon-author"/>
    <w:basedOn w:val="a1"/>
    <w:rsid w:val="00A83F77"/>
  </w:style>
  <w:style w:type="character" w:customStyle="1" w:styleId="page-subhead">
    <w:name w:val="page-subhead"/>
    <w:basedOn w:val="a1"/>
    <w:rsid w:val="00A83F77"/>
  </w:style>
  <w:style w:type="character" w:customStyle="1" w:styleId="taxon-name">
    <w:name w:val="taxon-name"/>
    <w:basedOn w:val="a1"/>
    <w:rsid w:val="00A83F77"/>
  </w:style>
  <w:style w:type="character" w:customStyle="1" w:styleId="st">
    <w:name w:val="st"/>
    <w:basedOn w:val="a1"/>
    <w:rsid w:val="00A83F77"/>
  </w:style>
  <w:style w:type="paragraph" w:customStyle="1" w:styleId="SOP1">
    <w:name w:val="SOP_1"/>
    <w:basedOn w:val="a0"/>
    <w:link w:val="SOP10"/>
    <w:qFormat/>
    <w:rsid w:val="00A83F77"/>
    <w:pPr>
      <w:tabs>
        <w:tab w:val="left" w:pos="1152"/>
        <w:tab w:val="left" w:pos="1872"/>
      </w:tabs>
      <w:spacing w:before="60" w:after="60" w:line="264" w:lineRule="auto"/>
      <w:jc w:val="both"/>
    </w:pPr>
    <w:rPr>
      <w:rFonts w:ascii="Arial" w:hAnsi="Arial"/>
      <w:sz w:val="22"/>
      <w:szCs w:val="20"/>
      <w:lang w:val="en-GB" w:eastAsia="de-DE"/>
    </w:rPr>
  </w:style>
  <w:style w:type="character" w:customStyle="1" w:styleId="SOP10">
    <w:name w:val="SOP_1 Знак"/>
    <w:link w:val="SOP1"/>
    <w:rsid w:val="00A83F77"/>
    <w:rPr>
      <w:rFonts w:ascii="Arial" w:hAnsi="Arial"/>
      <w:sz w:val="22"/>
      <w:lang w:val="en-GB" w:eastAsia="de-DE" w:bidi="ar-SA"/>
    </w:rPr>
  </w:style>
  <w:style w:type="paragraph" w:customStyle="1" w:styleId="15">
    <w:name w:val="Основной1"/>
    <w:basedOn w:val="a0"/>
    <w:rsid w:val="00A83F77"/>
    <w:pPr>
      <w:ind w:left="448" w:firstLine="14"/>
    </w:pPr>
    <w:rPr>
      <w:rFonts w:ascii="Arial" w:hAnsi="Arial"/>
      <w:sz w:val="20"/>
    </w:rPr>
  </w:style>
  <w:style w:type="paragraph" w:customStyle="1" w:styleId="SOP5">
    <w:name w:val="SOP_5"/>
    <w:basedOn w:val="a0"/>
    <w:link w:val="SOP50"/>
    <w:qFormat/>
    <w:rsid w:val="00A83F77"/>
    <w:pPr>
      <w:numPr>
        <w:numId w:val="3"/>
      </w:numPr>
      <w:spacing w:before="60" w:after="60"/>
    </w:pPr>
    <w:rPr>
      <w:rFonts w:ascii="Arial" w:hAnsi="Arial"/>
      <w:sz w:val="22"/>
      <w:szCs w:val="20"/>
      <w:lang w:val="en-GB" w:eastAsia="de-DE"/>
    </w:rPr>
  </w:style>
  <w:style w:type="character" w:customStyle="1" w:styleId="SOP50">
    <w:name w:val="SOP_5 Знак"/>
    <w:link w:val="SOP5"/>
    <w:rsid w:val="00A83F77"/>
    <w:rPr>
      <w:rFonts w:ascii="Arial" w:hAnsi="Arial"/>
      <w:sz w:val="22"/>
      <w:lang w:val="en-GB" w:eastAsia="de-DE"/>
    </w:rPr>
  </w:style>
  <w:style w:type="paragraph" w:styleId="a9">
    <w:name w:val="Body Text"/>
    <w:basedOn w:val="a0"/>
    <w:link w:val="afc"/>
    <w:rsid w:val="00A83F77"/>
    <w:pPr>
      <w:widowControl w:val="0"/>
      <w:suppressAutoHyphens/>
      <w:spacing w:after="120"/>
    </w:pPr>
    <w:rPr>
      <w:rFonts w:eastAsia="DejaVu Sans" w:cs="DejaVu Sans"/>
      <w:kern w:val="1"/>
      <w:lang w:eastAsia="hi-IN" w:bidi="hi-IN"/>
    </w:rPr>
  </w:style>
  <w:style w:type="character" w:customStyle="1" w:styleId="afc">
    <w:name w:val="Основной текст Знак"/>
    <w:link w:val="a9"/>
    <w:rsid w:val="00A83F77"/>
    <w:rPr>
      <w:rFonts w:eastAsia="DejaVu Sans" w:cs="DejaVu Sans"/>
      <w:kern w:val="1"/>
      <w:sz w:val="24"/>
      <w:szCs w:val="24"/>
      <w:lang w:eastAsia="hi-IN" w:bidi="hi-IN"/>
    </w:rPr>
  </w:style>
  <w:style w:type="paragraph" w:customStyle="1" w:styleId="16">
    <w:name w:val="Название1"/>
    <w:basedOn w:val="a0"/>
    <w:rsid w:val="00A83F77"/>
    <w:pPr>
      <w:widowControl w:val="0"/>
      <w:suppressLineNumbers/>
      <w:suppressAutoHyphens/>
      <w:spacing w:before="120" w:after="120"/>
    </w:pPr>
    <w:rPr>
      <w:rFonts w:eastAsia="DejaVu Sans" w:cs="DejaVu Sans"/>
      <w:i/>
      <w:iCs/>
      <w:kern w:val="1"/>
      <w:lang w:eastAsia="hi-IN" w:bidi="hi-IN"/>
    </w:rPr>
  </w:style>
  <w:style w:type="character" w:customStyle="1" w:styleId="SOP40">
    <w:name w:val="SOP_4 Знак"/>
    <w:link w:val="SOP4"/>
    <w:locked/>
    <w:rsid w:val="00A83F77"/>
    <w:rPr>
      <w:rFonts w:ascii="Arial" w:hAnsi="Arial"/>
      <w:sz w:val="22"/>
      <w:lang w:val="en-GB" w:eastAsia="de-DE"/>
    </w:rPr>
  </w:style>
  <w:style w:type="paragraph" w:customStyle="1" w:styleId="SOP4">
    <w:name w:val="SOP_4"/>
    <w:basedOn w:val="a0"/>
    <w:link w:val="SOP40"/>
    <w:qFormat/>
    <w:rsid w:val="00A83F77"/>
    <w:pPr>
      <w:numPr>
        <w:numId w:val="1"/>
      </w:numPr>
      <w:tabs>
        <w:tab w:val="left" w:pos="1152"/>
      </w:tabs>
      <w:spacing w:before="60" w:after="60"/>
    </w:pPr>
    <w:rPr>
      <w:rFonts w:ascii="Arial" w:hAnsi="Arial"/>
      <w:sz w:val="22"/>
      <w:szCs w:val="20"/>
      <w:lang w:val="en-GB" w:eastAsia="de-DE"/>
    </w:rPr>
  </w:style>
  <w:style w:type="character" w:customStyle="1" w:styleId="200">
    <w:name w:val="Знак Знак20"/>
    <w:rsid w:val="00A83F77"/>
    <w:rPr>
      <w:rFonts w:ascii="Times New Roman" w:eastAsia="DejaVu Sans" w:hAnsi="Times New Roman" w:cs="DejaVu Sans"/>
      <w:b/>
      <w:bCs/>
      <w:kern w:val="1"/>
      <w:sz w:val="48"/>
      <w:szCs w:val="48"/>
      <w:lang w:eastAsia="hi-IN" w:bidi="hi-IN"/>
    </w:rPr>
  </w:style>
  <w:style w:type="character" w:customStyle="1" w:styleId="19">
    <w:name w:val="Знак Знак19"/>
    <w:rsid w:val="00A83F77"/>
    <w:rPr>
      <w:rFonts w:ascii="Cambria" w:eastAsia="Times New Roman" w:hAnsi="Cambria" w:cs="Mangal"/>
      <w:b/>
      <w:bCs/>
      <w:i/>
      <w:iCs/>
      <w:kern w:val="1"/>
      <w:sz w:val="28"/>
      <w:szCs w:val="25"/>
      <w:lang w:eastAsia="hi-IN" w:bidi="hi-IN"/>
    </w:rPr>
  </w:style>
  <w:style w:type="character" w:customStyle="1" w:styleId="18">
    <w:name w:val="Знак Знак18"/>
    <w:rsid w:val="00A83F77"/>
    <w:rPr>
      <w:rFonts w:ascii="Arial" w:eastAsia="Times New Roman" w:hAnsi="Arial" w:cs="Arial"/>
      <w:b/>
      <w:bCs/>
      <w:sz w:val="26"/>
      <w:szCs w:val="26"/>
    </w:rPr>
  </w:style>
  <w:style w:type="character" w:customStyle="1" w:styleId="WW8Num2z0">
    <w:name w:val="WW8Num2z0"/>
    <w:rsid w:val="00A83F77"/>
    <w:rPr>
      <w:sz w:val="28"/>
      <w:szCs w:val="28"/>
    </w:rPr>
  </w:style>
  <w:style w:type="character" w:customStyle="1" w:styleId="Absatz-Standardschriftart">
    <w:name w:val="Absatz-Standardschriftart"/>
    <w:rsid w:val="00A83F77"/>
  </w:style>
  <w:style w:type="character" w:customStyle="1" w:styleId="WW8Num1z0">
    <w:name w:val="WW8Num1z0"/>
    <w:rsid w:val="00A83F77"/>
    <w:rPr>
      <w:sz w:val="28"/>
      <w:szCs w:val="28"/>
    </w:rPr>
  </w:style>
  <w:style w:type="character" w:customStyle="1" w:styleId="WW-Absatz-Standardschriftart">
    <w:name w:val="WW-Absatz-Standardschriftart"/>
    <w:rsid w:val="00A83F77"/>
  </w:style>
  <w:style w:type="character" w:customStyle="1" w:styleId="afd">
    <w:name w:val="Символ нумерации"/>
    <w:rsid w:val="00A83F77"/>
    <w:rPr>
      <w:sz w:val="28"/>
      <w:szCs w:val="28"/>
    </w:rPr>
  </w:style>
  <w:style w:type="character" w:customStyle="1" w:styleId="17">
    <w:name w:val="Основной шрифт абзаца1"/>
    <w:rsid w:val="00A83F77"/>
  </w:style>
  <w:style w:type="character" w:customStyle="1" w:styleId="WW8Num20z0">
    <w:name w:val="WW8Num20z0"/>
    <w:rsid w:val="00A83F77"/>
    <w:rPr>
      <w:rFonts w:ascii="Symbol" w:hAnsi="Symbol"/>
    </w:rPr>
  </w:style>
  <w:style w:type="paragraph" w:styleId="afe">
    <w:name w:val="List"/>
    <w:basedOn w:val="a9"/>
    <w:rsid w:val="00A83F77"/>
  </w:style>
  <w:style w:type="paragraph" w:customStyle="1" w:styleId="1a">
    <w:name w:val="Указатель1"/>
    <w:basedOn w:val="a0"/>
    <w:rsid w:val="00A83F77"/>
    <w:pPr>
      <w:widowControl w:val="0"/>
      <w:suppressLineNumbers/>
      <w:suppressAutoHyphens/>
    </w:pPr>
    <w:rPr>
      <w:rFonts w:eastAsia="DejaVu Sans" w:cs="DejaVu Sans"/>
      <w:kern w:val="1"/>
      <w:lang w:eastAsia="hi-IN" w:bidi="hi-IN"/>
    </w:rPr>
  </w:style>
  <w:style w:type="paragraph" w:customStyle="1" w:styleId="aff">
    <w:name w:val="Содержимое таблицы"/>
    <w:basedOn w:val="a0"/>
    <w:rsid w:val="00A83F77"/>
    <w:pPr>
      <w:widowControl w:val="0"/>
      <w:suppressLineNumbers/>
      <w:suppressAutoHyphens/>
    </w:pPr>
    <w:rPr>
      <w:rFonts w:eastAsia="DejaVu Sans" w:cs="DejaVu Sans"/>
      <w:kern w:val="1"/>
      <w:lang w:eastAsia="hi-IN" w:bidi="hi-IN"/>
    </w:rPr>
  </w:style>
  <w:style w:type="paragraph" w:customStyle="1" w:styleId="1b">
    <w:name w:val="Без интервала1"/>
    <w:rsid w:val="00A83F77"/>
    <w:pPr>
      <w:widowControl w:val="0"/>
      <w:suppressAutoHyphens/>
    </w:pPr>
    <w:rPr>
      <w:rFonts w:eastAsia="DejaVu Sans" w:cs="DejaVu Sans"/>
      <w:kern w:val="1"/>
      <w:sz w:val="24"/>
      <w:szCs w:val="24"/>
      <w:lang w:eastAsia="hi-IN" w:bidi="hi-IN"/>
    </w:rPr>
  </w:style>
  <w:style w:type="paragraph" w:customStyle="1" w:styleId="aff0">
    <w:name w:val="Заголовок таблицы"/>
    <w:basedOn w:val="aff"/>
    <w:rsid w:val="00A83F77"/>
    <w:pPr>
      <w:jc w:val="center"/>
    </w:pPr>
    <w:rPr>
      <w:b/>
      <w:bCs/>
    </w:rPr>
  </w:style>
  <w:style w:type="character" w:customStyle="1" w:styleId="1c">
    <w:name w:val="Нижний колонтитул Знак1"/>
    <w:rsid w:val="00A83F77"/>
    <w:rPr>
      <w:rFonts w:eastAsia="DejaVu Sans" w:cs="DejaVu Sans"/>
      <w:kern w:val="1"/>
      <w:sz w:val="24"/>
      <w:szCs w:val="24"/>
      <w:lang w:eastAsia="hi-IN" w:bidi="hi-IN"/>
    </w:rPr>
  </w:style>
  <w:style w:type="paragraph" w:customStyle="1" w:styleId="aff1">
    <w:name w:val="Текст в заданном формате"/>
    <w:basedOn w:val="a0"/>
    <w:rsid w:val="00A83F77"/>
    <w:pPr>
      <w:widowControl w:val="0"/>
      <w:suppressAutoHyphens/>
    </w:pPr>
    <w:rPr>
      <w:rFonts w:ascii="DejaVu Sans Mono" w:eastAsia="DejaVu Sans" w:hAnsi="DejaVu Sans Mono" w:cs="DejaVu Sans Mono"/>
      <w:kern w:val="1"/>
      <w:sz w:val="20"/>
      <w:szCs w:val="20"/>
      <w:lang w:eastAsia="hi-IN" w:bidi="hi-IN"/>
    </w:rPr>
  </w:style>
  <w:style w:type="paragraph" w:customStyle="1" w:styleId="31">
    <w:name w:val="Основной текст 31"/>
    <w:basedOn w:val="a0"/>
    <w:rsid w:val="00A83F77"/>
    <w:pPr>
      <w:suppressAutoHyphens/>
      <w:spacing w:after="120"/>
    </w:pPr>
    <w:rPr>
      <w:rFonts w:ascii="Calibri" w:hAnsi="Calibri"/>
      <w:sz w:val="16"/>
      <w:szCs w:val="16"/>
      <w:lang w:eastAsia="ar-SA"/>
    </w:rPr>
  </w:style>
  <w:style w:type="character" w:customStyle="1" w:styleId="bf">
    <w:name w:val="bf"/>
    <w:basedOn w:val="a1"/>
    <w:rsid w:val="00A83F77"/>
  </w:style>
  <w:style w:type="character" w:customStyle="1" w:styleId="hit">
    <w:name w:val="hit"/>
    <w:basedOn w:val="a1"/>
    <w:rsid w:val="00A83F77"/>
  </w:style>
  <w:style w:type="paragraph" w:customStyle="1" w:styleId="22">
    <w:name w:val="Основной текст с отступом 22"/>
    <w:basedOn w:val="a0"/>
    <w:rsid w:val="00A83F77"/>
    <w:pPr>
      <w:suppressAutoHyphens/>
      <w:spacing w:after="120" w:line="480" w:lineRule="auto"/>
      <w:ind w:left="283"/>
    </w:pPr>
    <w:rPr>
      <w:lang w:eastAsia="ar-SA"/>
    </w:rPr>
  </w:style>
  <w:style w:type="paragraph" w:styleId="aff2">
    <w:name w:val="List Paragraph"/>
    <w:basedOn w:val="a0"/>
    <w:link w:val="aff3"/>
    <w:uiPriority w:val="34"/>
    <w:qFormat/>
    <w:rsid w:val="00A83F77"/>
    <w:pPr>
      <w:ind w:left="720" w:firstLine="709"/>
      <w:contextualSpacing/>
      <w:jc w:val="both"/>
    </w:pPr>
    <w:rPr>
      <w:rFonts w:ascii="Calibri" w:eastAsia="Calibri" w:hAnsi="Calibri"/>
      <w:sz w:val="22"/>
      <w:szCs w:val="22"/>
      <w:lang w:eastAsia="en-US"/>
    </w:rPr>
  </w:style>
  <w:style w:type="paragraph" w:customStyle="1" w:styleId="msonormalcxspmiddle">
    <w:name w:val="msonormalcxspmiddle"/>
    <w:basedOn w:val="a0"/>
    <w:rsid w:val="00A83F77"/>
    <w:pPr>
      <w:spacing w:before="100" w:beforeAutospacing="1" w:after="100" w:afterAutospacing="1"/>
    </w:pPr>
  </w:style>
  <w:style w:type="character" w:customStyle="1" w:styleId="s0">
    <w:name w:val="s0"/>
    <w:rsid w:val="00A83F77"/>
    <w:rPr>
      <w:rFonts w:ascii="Times New Roman" w:hAnsi="Times New Roman" w:cs="Times New Roman" w:hint="default"/>
      <w:b w:val="0"/>
      <w:bCs w:val="0"/>
      <w:i w:val="0"/>
      <w:iCs w:val="0"/>
      <w:strike w:val="0"/>
      <w:dstrike w:val="0"/>
      <w:color w:val="000000"/>
      <w:sz w:val="20"/>
      <w:szCs w:val="20"/>
      <w:u w:val="none"/>
      <w:effect w:val="none"/>
    </w:rPr>
  </w:style>
  <w:style w:type="paragraph" w:customStyle="1" w:styleId="aff4">
    <w:name w:val="Знак Знак Знак Знак Знак Знак"/>
    <w:basedOn w:val="a0"/>
    <w:autoRedefine/>
    <w:rsid w:val="00A83F77"/>
    <w:pPr>
      <w:spacing w:after="160" w:line="240" w:lineRule="exact"/>
    </w:pPr>
    <w:rPr>
      <w:rFonts w:eastAsia="SimSun"/>
      <w:b/>
      <w:bCs/>
      <w:sz w:val="28"/>
      <w:szCs w:val="28"/>
      <w:lang w:val="en-US" w:eastAsia="en-US"/>
    </w:rPr>
  </w:style>
  <w:style w:type="paragraph" w:styleId="32">
    <w:name w:val="Body Text 3"/>
    <w:basedOn w:val="a0"/>
    <w:link w:val="33"/>
    <w:rsid w:val="00A83F77"/>
    <w:pPr>
      <w:widowControl w:val="0"/>
      <w:suppressAutoHyphens/>
      <w:spacing w:after="120"/>
    </w:pPr>
    <w:rPr>
      <w:rFonts w:eastAsia="DejaVu Sans" w:cs="Mangal"/>
      <w:kern w:val="1"/>
      <w:sz w:val="16"/>
      <w:szCs w:val="14"/>
      <w:lang w:eastAsia="hi-IN" w:bidi="hi-IN"/>
    </w:rPr>
  </w:style>
  <w:style w:type="character" w:customStyle="1" w:styleId="33">
    <w:name w:val="Основной текст 3 Знак"/>
    <w:link w:val="32"/>
    <w:rsid w:val="00A83F77"/>
    <w:rPr>
      <w:rFonts w:eastAsia="DejaVu Sans" w:cs="Mangal"/>
      <w:kern w:val="1"/>
      <w:sz w:val="16"/>
      <w:szCs w:val="14"/>
      <w:lang w:eastAsia="hi-IN" w:bidi="hi-IN"/>
    </w:rPr>
  </w:style>
  <w:style w:type="paragraph" w:styleId="34">
    <w:name w:val="Body Text Indent 3"/>
    <w:basedOn w:val="a0"/>
    <w:rsid w:val="00A83F77"/>
    <w:pPr>
      <w:widowControl w:val="0"/>
      <w:suppressAutoHyphens/>
      <w:spacing w:after="120"/>
      <w:ind w:left="283"/>
    </w:pPr>
    <w:rPr>
      <w:rFonts w:eastAsia="DejaVu Sans" w:cs="Mangal"/>
      <w:kern w:val="1"/>
      <w:sz w:val="16"/>
      <w:szCs w:val="14"/>
      <w:lang w:eastAsia="hi-IN" w:bidi="hi-IN"/>
    </w:rPr>
  </w:style>
  <w:style w:type="paragraph" w:styleId="aff5">
    <w:name w:val="caption"/>
    <w:basedOn w:val="a0"/>
    <w:next w:val="a0"/>
    <w:qFormat/>
    <w:rsid w:val="00A83F77"/>
    <w:pPr>
      <w:spacing w:before="60" w:after="60"/>
      <w:ind w:left="1134" w:hanging="1134"/>
    </w:pPr>
    <w:rPr>
      <w:rFonts w:ascii="Arial" w:hAnsi="Arial"/>
      <w:b/>
      <w:bCs/>
      <w:sz w:val="22"/>
      <w:szCs w:val="20"/>
      <w:lang w:val="en-GB" w:eastAsia="de-DE"/>
    </w:rPr>
  </w:style>
  <w:style w:type="paragraph" w:customStyle="1" w:styleId="SOP3">
    <w:name w:val="SOP_3"/>
    <w:basedOn w:val="a0"/>
    <w:link w:val="SOP30"/>
    <w:rsid w:val="00A83F77"/>
    <w:pPr>
      <w:spacing w:before="60" w:after="60"/>
      <w:ind w:left="2268" w:hanging="2268"/>
    </w:pPr>
    <w:rPr>
      <w:rFonts w:ascii="Arial" w:hAnsi="Arial"/>
      <w:sz w:val="22"/>
      <w:szCs w:val="20"/>
      <w:lang w:val="en-GB" w:eastAsia="de-DE"/>
    </w:rPr>
  </w:style>
  <w:style w:type="character" w:customStyle="1" w:styleId="SOP30">
    <w:name w:val="SOP_3 Знак"/>
    <w:link w:val="SOP3"/>
    <w:rsid w:val="00A83F77"/>
    <w:rPr>
      <w:rFonts w:ascii="Arial" w:hAnsi="Arial"/>
      <w:sz w:val="22"/>
      <w:lang w:val="en-GB" w:eastAsia="de-DE" w:bidi="ar-SA"/>
    </w:rPr>
  </w:style>
  <w:style w:type="character" w:styleId="aff6">
    <w:name w:val="annotation reference"/>
    <w:rsid w:val="00A83F77"/>
    <w:rPr>
      <w:sz w:val="16"/>
      <w:szCs w:val="16"/>
    </w:rPr>
  </w:style>
  <w:style w:type="paragraph" w:styleId="aff7">
    <w:name w:val="annotation text"/>
    <w:basedOn w:val="a0"/>
    <w:link w:val="aff8"/>
    <w:rsid w:val="00A83F77"/>
    <w:pPr>
      <w:widowControl w:val="0"/>
      <w:suppressAutoHyphens/>
    </w:pPr>
    <w:rPr>
      <w:rFonts w:eastAsia="DejaVu Sans" w:cs="Mangal"/>
      <w:kern w:val="1"/>
      <w:sz w:val="20"/>
      <w:szCs w:val="18"/>
      <w:lang w:eastAsia="hi-IN" w:bidi="hi-IN"/>
    </w:rPr>
  </w:style>
  <w:style w:type="paragraph" w:styleId="aff9">
    <w:name w:val="annotation subject"/>
    <w:basedOn w:val="aff7"/>
    <w:next w:val="aff7"/>
    <w:rsid w:val="00A83F77"/>
    <w:rPr>
      <w:b/>
      <w:bCs/>
    </w:rPr>
  </w:style>
  <w:style w:type="paragraph" w:customStyle="1" w:styleId="1d">
    <w:name w:val="Знак1"/>
    <w:basedOn w:val="a0"/>
    <w:autoRedefine/>
    <w:rsid w:val="00A83F77"/>
    <w:pPr>
      <w:spacing w:after="160" w:line="240" w:lineRule="exact"/>
    </w:pPr>
    <w:rPr>
      <w:rFonts w:eastAsia="SimSun"/>
      <w:b/>
      <w:bCs/>
      <w:sz w:val="28"/>
      <w:szCs w:val="28"/>
      <w:lang w:val="en-US" w:eastAsia="en-US"/>
    </w:rPr>
  </w:style>
  <w:style w:type="paragraph" w:customStyle="1" w:styleId="affa">
    <w:name w:val="Знак Знак Знак Знак Знак Знак"/>
    <w:basedOn w:val="a0"/>
    <w:autoRedefine/>
    <w:rsid w:val="00A83F77"/>
    <w:pPr>
      <w:spacing w:after="160" w:line="240" w:lineRule="exact"/>
    </w:pPr>
    <w:rPr>
      <w:rFonts w:eastAsia="SimSun"/>
      <w:b/>
      <w:bCs/>
      <w:sz w:val="28"/>
      <w:szCs w:val="28"/>
      <w:lang w:val="en-US" w:eastAsia="en-US"/>
    </w:rPr>
  </w:style>
  <w:style w:type="paragraph" w:customStyle="1" w:styleId="Bulletstyle">
    <w:name w:val="Bullet style"/>
    <w:basedOn w:val="a0"/>
    <w:link w:val="Bulletstyle0"/>
    <w:rsid w:val="00A83F77"/>
    <w:pPr>
      <w:tabs>
        <w:tab w:val="num" w:pos="720"/>
        <w:tab w:val="left" w:pos="1152"/>
      </w:tabs>
      <w:spacing w:before="60" w:after="60"/>
      <w:ind w:left="720" w:hanging="360"/>
      <w:jc w:val="both"/>
    </w:pPr>
    <w:rPr>
      <w:rFonts w:ascii="Arial" w:hAnsi="Arial"/>
      <w:sz w:val="22"/>
      <w:szCs w:val="20"/>
      <w:lang w:val="en-GB" w:eastAsia="de-DE"/>
    </w:rPr>
  </w:style>
  <w:style w:type="character" w:customStyle="1" w:styleId="Bulletstyle0">
    <w:name w:val="Bullet style Знак"/>
    <w:link w:val="Bulletstyle"/>
    <w:rsid w:val="00A83F77"/>
    <w:rPr>
      <w:rFonts w:ascii="Arial" w:hAnsi="Arial"/>
      <w:sz w:val="22"/>
      <w:lang w:val="en-GB" w:eastAsia="de-DE"/>
    </w:rPr>
  </w:style>
  <w:style w:type="paragraph" w:styleId="23">
    <w:name w:val="Body Text 2"/>
    <w:basedOn w:val="a0"/>
    <w:rsid w:val="00A83F77"/>
    <w:pPr>
      <w:spacing w:after="120" w:line="480" w:lineRule="auto"/>
    </w:pPr>
  </w:style>
  <w:style w:type="paragraph" w:customStyle="1" w:styleId="affb">
    <w:name w:val="Знак"/>
    <w:basedOn w:val="a0"/>
    <w:autoRedefine/>
    <w:rsid w:val="00A83F77"/>
    <w:pPr>
      <w:spacing w:after="160" w:line="240" w:lineRule="exact"/>
    </w:pPr>
    <w:rPr>
      <w:rFonts w:eastAsia="SimSun"/>
      <w:b/>
      <w:bCs/>
      <w:sz w:val="28"/>
      <w:szCs w:val="28"/>
      <w:lang w:val="en-US" w:eastAsia="en-US"/>
    </w:rPr>
  </w:style>
  <w:style w:type="character" w:styleId="HTML1">
    <w:name w:val="HTML Cite"/>
    <w:rsid w:val="00A83F77"/>
    <w:rPr>
      <w:i/>
      <w:iCs/>
    </w:rPr>
  </w:style>
  <w:style w:type="character" w:customStyle="1" w:styleId="cit-pub-date">
    <w:name w:val="cit-pub-date"/>
    <w:basedOn w:val="a1"/>
    <w:rsid w:val="00A83F77"/>
  </w:style>
  <w:style w:type="character" w:customStyle="1" w:styleId="cit-source">
    <w:name w:val="cit-source"/>
    <w:basedOn w:val="a1"/>
    <w:rsid w:val="00A83F77"/>
  </w:style>
  <w:style w:type="character" w:customStyle="1" w:styleId="cit-vol">
    <w:name w:val="cit-vol"/>
    <w:basedOn w:val="a1"/>
    <w:rsid w:val="00A83F77"/>
  </w:style>
  <w:style w:type="character" w:customStyle="1" w:styleId="cit-fpage">
    <w:name w:val="cit-fpage"/>
    <w:basedOn w:val="a1"/>
    <w:rsid w:val="00A83F77"/>
  </w:style>
  <w:style w:type="character" w:customStyle="1" w:styleId="search-term-highlight">
    <w:name w:val="search-term-highlight"/>
    <w:basedOn w:val="a1"/>
    <w:rsid w:val="00A83F77"/>
  </w:style>
  <w:style w:type="character" w:customStyle="1" w:styleId="cit-name-surname">
    <w:name w:val="cit-name-surname"/>
    <w:basedOn w:val="a1"/>
    <w:rsid w:val="00A83F77"/>
  </w:style>
  <w:style w:type="character" w:customStyle="1" w:styleId="cit-name-given-names">
    <w:name w:val="cit-name-given-names"/>
    <w:basedOn w:val="a1"/>
    <w:rsid w:val="00A83F77"/>
  </w:style>
  <w:style w:type="character" w:customStyle="1" w:styleId="cit-article-title">
    <w:name w:val="cit-article-title"/>
    <w:basedOn w:val="a1"/>
    <w:rsid w:val="00A83F77"/>
  </w:style>
  <w:style w:type="paragraph" w:styleId="24">
    <w:name w:val="Body Text Indent 2"/>
    <w:basedOn w:val="a0"/>
    <w:rsid w:val="00A83F77"/>
    <w:pPr>
      <w:spacing w:after="120" w:line="480" w:lineRule="auto"/>
      <w:ind w:left="283"/>
    </w:pPr>
    <w:rPr>
      <w:sz w:val="20"/>
      <w:szCs w:val="20"/>
    </w:rPr>
  </w:style>
  <w:style w:type="paragraph" w:customStyle="1" w:styleId="Tab">
    <w:name w:val="Tab"/>
    <w:basedOn w:val="a0"/>
    <w:rsid w:val="00A83F77"/>
    <w:pPr>
      <w:spacing w:before="60" w:after="60"/>
    </w:pPr>
    <w:rPr>
      <w:rFonts w:ascii="Arial" w:hAnsi="Arial"/>
      <w:sz w:val="22"/>
      <w:szCs w:val="20"/>
      <w:lang w:val="de-DE" w:eastAsia="de-DE"/>
    </w:rPr>
  </w:style>
  <w:style w:type="character" w:customStyle="1" w:styleId="search-hl">
    <w:name w:val="search-hl"/>
    <w:basedOn w:val="a1"/>
    <w:rsid w:val="00A83F77"/>
  </w:style>
  <w:style w:type="character" w:customStyle="1" w:styleId="highlight">
    <w:name w:val="highlight"/>
    <w:basedOn w:val="a1"/>
    <w:rsid w:val="00A83F77"/>
  </w:style>
  <w:style w:type="paragraph" w:customStyle="1" w:styleId="affc">
    <w:name w:val="Знак Знак"/>
    <w:basedOn w:val="a0"/>
    <w:autoRedefine/>
    <w:rsid w:val="00A83F77"/>
    <w:pPr>
      <w:spacing w:after="160" w:line="240" w:lineRule="exact"/>
    </w:pPr>
    <w:rPr>
      <w:rFonts w:eastAsia="SimSun"/>
      <w:b/>
      <w:bCs/>
      <w:sz w:val="28"/>
      <w:szCs w:val="28"/>
      <w:lang w:val="en-US" w:eastAsia="en-US"/>
    </w:rPr>
  </w:style>
  <w:style w:type="paragraph" w:customStyle="1" w:styleId="Tab3">
    <w:name w:val="Tab3"/>
    <w:basedOn w:val="a0"/>
    <w:rsid w:val="00A83F77"/>
    <w:pPr>
      <w:numPr>
        <w:numId w:val="4"/>
      </w:numPr>
      <w:tabs>
        <w:tab w:val="center" w:pos="7938"/>
        <w:tab w:val="center" w:pos="8647"/>
        <w:tab w:val="center" w:pos="9356"/>
      </w:tabs>
      <w:spacing w:before="40" w:after="40"/>
    </w:pPr>
    <w:rPr>
      <w:rFonts w:ascii="Arial" w:hAnsi="Arial"/>
      <w:noProof/>
      <w:sz w:val="22"/>
      <w:szCs w:val="20"/>
      <w:lang w:val="de-DE" w:eastAsia="de-DE"/>
    </w:rPr>
  </w:style>
  <w:style w:type="paragraph" w:customStyle="1" w:styleId="1e">
    <w:name w:val="Основной текст1"/>
    <w:rsid w:val="00A83F77"/>
    <w:pPr>
      <w:tabs>
        <w:tab w:val="left" w:pos="1152"/>
        <w:tab w:val="left" w:pos="1872"/>
      </w:tabs>
      <w:spacing w:before="60" w:after="60" w:line="264" w:lineRule="auto"/>
      <w:jc w:val="both"/>
    </w:pPr>
    <w:rPr>
      <w:rFonts w:ascii="Arial" w:hAnsi="Arial"/>
      <w:sz w:val="22"/>
      <w:lang w:val="en-GB" w:eastAsia="de-DE"/>
    </w:rPr>
  </w:style>
  <w:style w:type="paragraph" w:styleId="35">
    <w:name w:val="toc 3"/>
    <w:basedOn w:val="3"/>
    <w:next w:val="4"/>
    <w:autoRedefine/>
    <w:rsid w:val="00A83F77"/>
    <w:pPr>
      <w:tabs>
        <w:tab w:val="right" w:pos="8647"/>
      </w:tabs>
      <w:spacing w:before="60" w:beforeAutospacing="0" w:after="60" w:afterAutospacing="0"/>
      <w:ind w:left="1151" w:right="567" w:hanging="1151"/>
      <w:outlineLvl w:val="9"/>
    </w:pPr>
    <w:rPr>
      <w:rFonts w:ascii="Arial" w:hAnsi="Arial"/>
      <w:bCs w:val="0"/>
      <w:sz w:val="22"/>
      <w:szCs w:val="22"/>
      <w:lang w:val="en-GB" w:eastAsia="de-DE"/>
    </w:rPr>
  </w:style>
  <w:style w:type="paragraph" w:styleId="affd">
    <w:name w:val="Block Text"/>
    <w:basedOn w:val="a0"/>
    <w:rsid w:val="00A83F77"/>
    <w:pPr>
      <w:spacing w:after="120" w:line="288" w:lineRule="auto"/>
      <w:ind w:left="1440" w:right="1440"/>
      <w:jc w:val="both"/>
    </w:pPr>
    <w:rPr>
      <w:rFonts w:ascii="Arial" w:hAnsi="Arial"/>
      <w:sz w:val="22"/>
      <w:szCs w:val="20"/>
      <w:lang w:val="en-GB" w:eastAsia="de-DE"/>
    </w:rPr>
  </w:style>
  <w:style w:type="paragraph" w:customStyle="1" w:styleId="Referencecitationconvention">
    <w:name w:val="Reference citation convention"/>
    <w:basedOn w:val="a0"/>
    <w:rsid w:val="00A83F77"/>
    <w:pPr>
      <w:spacing w:after="240" w:line="288" w:lineRule="auto"/>
      <w:jc w:val="both"/>
    </w:pPr>
    <w:rPr>
      <w:rFonts w:ascii="Arial" w:hAnsi="Arial"/>
      <w:sz w:val="22"/>
      <w:szCs w:val="20"/>
      <w:lang w:val="en-GB" w:eastAsia="de-DE"/>
    </w:rPr>
  </w:style>
  <w:style w:type="paragraph" w:styleId="41">
    <w:name w:val="toc 4"/>
    <w:basedOn w:val="a0"/>
    <w:next w:val="a0"/>
    <w:autoRedefine/>
    <w:rsid w:val="00A83F77"/>
    <w:pPr>
      <w:ind w:left="660"/>
    </w:pPr>
    <w:rPr>
      <w:rFonts w:ascii="Arial" w:hAnsi="Arial"/>
      <w:sz w:val="22"/>
      <w:szCs w:val="20"/>
      <w:lang w:val="de-DE" w:eastAsia="de-DE"/>
    </w:rPr>
  </w:style>
  <w:style w:type="paragraph" w:styleId="51">
    <w:name w:val="toc 5"/>
    <w:basedOn w:val="a0"/>
    <w:next w:val="a0"/>
    <w:autoRedefine/>
    <w:rsid w:val="00A83F77"/>
    <w:pPr>
      <w:ind w:left="880"/>
    </w:pPr>
    <w:rPr>
      <w:rFonts w:ascii="Arial" w:hAnsi="Arial"/>
      <w:sz w:val="22"/>
      <w:szCs w:val="20"/>
      <w:lang w:val="de-DE" w:eastAsia="de-DE"/>
    </w:rPr>
  </w:style>
  <w:style w:type="paragraph" w:styleId="71">
    <w:name w:val="toc 7"/>
    <w:basedOn w:val="a0"/>
    <w:next w:val="a0"/>
    <w:autoRedefine/>
    <w:rsid w:val="00A83F77"/>
    <w:pPr>
      <w:ind w:left="1320"/>
    </w:pPr>
    <w:rPr>
      <w:rFonts w:ascii="Arial" w:hAnsi="Arial"/>
      <w:sz w:val="22"/>
      <w:szCs w:val="20"/>
      <w:lang w:val="de-DE" w:eastAsia="de-DE"/>
    </w:rPr>
  </w:style>
  <w:style w:type="paragraph" w:styleId="81">
    <w:name w:val="toc 8"/>
    <w:basedOn w:val="a0"/>
    <w:next w:val="a0"/>
    <w:autoRedefine/>
    <w:rsid w:val="00A83F77"/>
    <w:pPr>
      <w:ind w:left="1540"/>
    </w:pPr>
    <w:rPr>
      <w:rFonts w:ascii="Arial" w:hAnsi="Arial"/>
      <w:sz w:val="22"/>
      <w:szCs w:val="20"/>
      <w:lang w:val="de-DE" w:eastAsia="de-DE"/>
    </w:rPr>
  </w:style>
  <w:style w:type="paragraph" w:styleId="90">
    <w:name w:val="toc 9"/>
    <w:basedOn w:val="a0"/>
    <w:next w:val="a0"/>
    <w:autoRedefine/>
    <w:rsid w:val="00A83F77"/>
    <w:pPr>
      <w:ind w:left="1760"/>
    </w:pPr>
    <w:rPr>
      <w:rFonts w:ascii="Arial" w:hAnsi="Arial"/>
      <w:sz w:val="22"/>
      <w:szCs w:val="20"/>
      <w:lang w:val="de-DE" w:eastAsia="de-DE"/>
    </w:rPr>
  </w:style>
  <w:style w:type="paragraph" w:styleId="affe">
    <w:name w:val="Document Map"/>
    <w:basedOn w:val="a0"/>
    <w:rsid w:val="00A83F77"/>
    <w:pPr>
      <w:shd w:val="clear" w:color="auto" w:fill="000080"/>
    </w:pPr>
    <w:rPr>
      <w:rFonts w:ascii="Tahoma" w:hAnsi="Tahoma" w:cs="Tahoma"/>
      <w:sz w:val="20"/>
      <w:szCs w:val="20"/>
      <w:lang w:val="de-DE" w:eastAsia="de-DE"/>
    </w:rPr>
  </w:style>
  <w:style w:type="paragraph" w:customStyle="1" w:styleId="Reference">
    <w:name w:val="Reference"/>
    <w:basedOn w:val="1e"/>
    <w:rsid w:val="00A83F77"/>
    <w:pPr>
      <w:tabs>
        <w:tab w:val="clear" w:pos="1152"/>
        <w:tab w:val="clear" w:pos="1872"/>
      </w:tabs>
      <w:spacing w:line="240" w:lineRule="auto"/>
      <w:ind w:left="2268" w:hanging="2268"/>
    </w:pPr>
  </w:style>
  <w:style w:type="paragraph" w:customStyle="1" w:styleId="FormatvorlageSOP2Fett">
    <w:name w:val="Formatvorlage SOP_2 + Fett"/>
    <w:basedOn w:val="SOP2"/>
    <w:rsid w:val="00A83F77"/>
    <w:rPr>
      <w:b/>
      <w:bCs/>
    </w:rPr>
  </w:style>
  <w:style w:type="paragraph" w:customStyle="1" w:styleId="afff">
    <w:name w:val="Знак Знак Знак Знак"/>
    <w:basedOn w:val="a0"/>
    <w:autoRedefine/>
    <w:rsid w:val="00A83F77"/>
    <w:pPr>
      <w:spacing w:after="160" w:line="240" w:lineRule="exact"/>
    </w:pPr>
    <w:rPr>
      <w:rFonts w:ascii="Calibri" w:eastAsia="SimSun" w:hAnsi="Calibri"/>
      <w:b/>
      <w:sz w:val="28"/>
      <w:lang w:val="en-US" w:eastAsia="en-US" w:bidi="en-US"/>
    </w:rPr>
  </w:style>
  <w:style w:type="character" w:customStyle="1" w:styleId="shorttext">
    <w:name w:val="short_text"/>
    <w:rsid w:val="00A83F77"/>
    <w:rPr>
      <w:rFonts w:cs="Times New Roman"/>
    </w:rPr>
  </w:style>
  <w:style w:type="character" w:customStyle="1" w:styleId="hpsatn">
    <w:name w:val="hps atn"/>
    <w:rsid w:val="00A83F77"/>
    <w:rPr>
      <w:rFonts w:ascii="Arial" w:eastAsia="SimSun" w:hAnsi="Arial" w:cs="Arial"/>
      <w:bCs/>
      <w:lang w:val="en-US" w:eastAsia="en-US" w:bidi="ar-SA"/>
    </w:rPr>
  </w:style>
  <w:style w:type="paragraph" w:customStyle="1" w:styleId="afff0">
    <w:name w:val="Знак Знак Знак Знак"/>
    <w:basedOn w:val="a0"/>
    <w:autoRedefine/>
    <w:rsid w:val="00A83F77"/>
    <w:pPr>
      <w:spacing w:after="160" w:line="240" w:lineRule="exact"/>
    </w:pPr>
    <w:rPr>
      <w:rFonts w:ascii="Calibri" w:eastAsia="SimSun" w:hAnsi="Calibri"/>
      <w:b/>
      <w:sz w:val="28"/>
      <w:lang w:val="en-US" w:eastAsia="en-US" w:bidi="en-US"/>
    </w:rPr>
  </w:style>
  <w:style w:type="character" w:customStyle="1" w:styleId="SOP12">
    <w:name w:val="SOP_1 Знак Знак2"/>
    <w:rsid w:val="00A83F77"/>
    <w:rPr>
      <w:rFonts w:ascii="Arial" w:hAnsi="Arial"/>
      <w:sz w:val="22"/>
      <w:lang w:val="en-GB" w:eastAsia="de-DE" w:bidi="ar-SA"/>
    </w:rPr>
  </w:style>
  <w:style w:type="paragraph" w:customStyle="1" w:styleId="36">
    <w:name w:val="Основной3"/>
    <w:basedOn w:val="a0"/>
    <w:rsid w:val="00A83F77"/>
    <w:pPr>
      <w:spacing w:after="240"/>
      <w:ind w:left="1915"/>
      <w:jc w:val="both"/>
    </w:pPr>
    <w:rPr>
      <w:rFonts w:ascii="Arial" w:hAnsi="Arial"/>
      <w:sz w:val="20"/>
    </w:rPr>
  </w:style>
  <w:style w:type="character" w:customStyle="1" w:styleId="afff1">
    <w:name w:val="Таблица"/>
    <w:rsid w:val="00A83F77"/>
    <w:rPr>
      <w:sz w:val="18"/>
    </w:rPr>
  </w:style>
  <w:style w:type="character" w:customStyle="1" w:styleId="longtext">
    <w:name w:val="long_text"/>
    <w:rsid w:val="00A83F77"/>
    <w:rPr>
      <w:rFonts w:ascii="Arial" w:eastAsia="SimSun" w:hAnsi="Arial" w:cs="Arial"/>
      <w:bCs/>
      <w:lang w:val="en-US" w:eastAsia="en-US" w:bidi="ar-SA"/>
    </w:rPr>
  </w:style>
  <w:style w:type="character" w:customStyle="1" w:styleId="atn">
    <w:name w:val="atn"/>
    <w:rsid w:val="00A83F77"/>
    <w:rPr>
      <w:rFonts w:ascii="Arial" w:eastAsia="SimSun" w:hAnsi="Arial" w:cs="Arial"/>
      <w:bCs/>
      <w:lang w:val="en-US" w:eastAsia="en-US" w:bidi="ar-SA"/>
    </w:rPr>
  </w:style>
  <w:style w:type="character" w:customStyle="1" w:styleId="specheadnoindent">
    <w:name w:val="specheadnoindent"/>
    <w:basedOn w:val="a1"/>
    <w:rsid w:val="00A83F77"/>
  </w:style>
  <w:style w:type="character" w:customStyle="1" w:styleId="specheadcatg">
    <w:name w:val="specheadcatg"/>
    <w:basedOn w:val="a1"/>
    <w:rsid w:val="00A83F77"/>
  </w:style>
  <w:style w:type="character" w:customStyle="1" w:styleId="BodyTextChar">
    <w:name w:val="Body Text Char"/>
    <w:locked/>
    <w:rsid w:val="00A83F77"/>
    <w:rPr>
      <w:rFonts w:ascii="Times New Roman" w:eastAsia="DejaVu Sans" w:hAnsi="Times New Roman" w:cs="DejaVu Sans"/>
      <w:kern w:val="1"/>
      <w:sz w:val="24"/>
      <w:szCs w:val="24"/>
      <w:lang w:eastAsia="hi-IN" w:bidi="hi-IN"/>
    </w:rPr>
  </w:style>
  <w:style w:type="paragraph" w:customStyle="1" w:styleId="1f">
    <w:name w:val="Обычный1"/>
    <w:rsid w:val="00A10A9E"/>
    <w:pPr>
      <w:widowControl w:val="0"/>
    </w:pPr>
    <w:rPr>
      <w:snapToGrid w:val="0"/>
      <w:lang w:val="en-US"/>
    </w:rPr>
  </w:style>
  <w:style w:type="paragraph" w:styleId="afff2">
    <w:name w:val="Body Text Indent"/>
    <w:basedOn w:val="a0"/>
    <w:link w:val="afff3"/>
    <w:rsid w:val="00F63F49"/>
    <w:pPr>
      <w:spacing w:after="120"/>
      <w:ind w:left="283"/>
    </w:pPr>
  </w:style>
  <w:style w:type="character" w:customStyle="1" w:styleId="afff3">
    <w:name w:val="Основной текст с отступом Знак"/>
    <w:link w:val="afff2"/>
    <w:locked/>
    <w:rsid w:val="00BD21C3"/>
    <w:rPr>
      <w:sz w:val="24"/>
      <w:szCs w:val="24"/>
      <w:lang w:val="ru-RU" w:eastAsia="ru-RU" w:bidi="ar-SA"/>
    </w:rPr>
  </w:style>
  <w:style w:type="character" w:customStyle="1" w:styleId="Heading1Char">
    <w:name w:val="Heading 1 Char"/>
    <w:locked/>
    <w:rsid w:val="00F63F49"/>
    <w:rPr>
      <w:rFonts w:ascii="Cambria" w:hAnsi="Cambria" w:cs="Cambria"/>
      <w:b/>
      <w:bCs/>
      <w:color w:val="365F91"/>
      <w:sz w:val="28"/>
      <w:szCs w:val="28"/>
    </w:rPr>
  </w:style>
  <w:style w:type="character" w:customStyle="1" w:styleId="HeaderChar">
    <w:name w:val="Header Char"/>
    <w:semiHidden/>
    <w:locked/>
    <w:rsid w:val="00282C5C"/>
    <w:rPr>
      <w:rFonts w:cs="Times New Roman"/>
    </w:rPr>
  </w:style>
  <w:style w:type="character" w:customStyle="1" w:styleId="Heading2Char">
    <w:name w:val="Heading 2 Char"/>
    <w:locked/>
    <w:rsid w:val="00BD21C3"/>
    <w:rPr>
      <w:rFonts w:ascii="Cambria" w:hAnsi="Cambria" w:cs="Cambria"/>
      <w:b/>
      <w:bCs/>
      <w:color w:val="4F81BD"/>
      <w:sz w:val="26"/>
      <w:szCs w:val="26"/>
    </w:rPr>
  </w:style>
  <w:style w:type="character" w:customStyle="1" w:styleId="Heading3Char">
    <w:name w:val="Heading 3 Char"/>
    <w:locked/>
    <w:rsid w:val="00BD21C3"/>
    <w:rPr>
      <w:rFonts w:ascii="Cambria" w:hAnsi="Cambria" w:cs="Cambria"/>
      <w:b/>
      <w:bCs/>
      <w:color w:val="4F81BD"/>
    </w:rPr>
  </w:style>
  <w:style w:type="character" w:customStyle="1" w:styleId="FooterChar">
    <w:name w:val="Footer Char"/>
    <w:locked/>
    <w:rsid w:val="00BD21C3"/>
    <w:rPr>
      <w:rFonts w:cs="Times New Roman"/>
    </w:rPr>
  </w:style>
  <w:style w:type="paragraph" w:customStyle="1" w:styleId="NoSpacing1">
    <w:name w:val="No Spacing1"/>
    <w:rsid w:val="00290F64"/>
    <w:pPr>
      <w:widowControl w:val="0"/>
      <w:suppressAutoHyphens/>
    </w:pPr>
    <w:rPr>
      <w:rFonts w:eastAsia="DejaVu Sans" w:cs="DejaVu Sans"/>
      <w:kern w:val="1"/>
      <w:sz w:val="24"/>
      <w:szCs w:val="24"/>
      <w:lang w:eastAsia="hi-IN" w:bidi="hi-IN"/>
    </w:rPr>
  </w:style>
  <w:style w:type="paragraph" w:customStyle="1" w:styleId="ListParagraph1">
    <w:name w:val="List Paragraph1"/>
    <w:basedOn w:val="a0"/>
    <w:uiPriority w:val="99"/>
    <w:rsid w:val="00290F64"/>
    <w:pPr>
      <w:spacing w:after="200" w:line="276" w:lineRule="auto"/>
      <w:ind w:left="720"/>
    </w:pPr>
    <w:rPr>
      <w:rFonts w:ascii="Calibri" w:hAnsi="Calibri"/>
      <w:sz w:val="22"/>
      <w:szCs w:val="22"/>
      <w:lang w:eastAsia="en-US"/>
    </w:rPr>
  </w:style>
  <w:style w:type="paragraph" w:customStyle="1" w:styleId="25">
    <w:name w:val="Название2"/>
    <w:basedOn w:val="a0"/>
    <w:rsid w:val="00290F64"/>
    <w:pPr>
      <w:spacing w:before="100" w:beforeAutospacing="1" w:after="100" w:afterAutospacing="1"/>
    </w:pPr>
    <w:rPr>
      <w:lang w:val="en-US" w:eastAsia="en-US"/>
    </w:rPr>
  </w:style>
  <w:style w:type="paragraph" w:customStyle="1" w:styleId="desc">
    <w:name w:val="desc"/>
    <w:basedOn w:val="a0"/>
    <w:rsid w:val="00290F64"/>
    <w:pPr>
      <w:spacing w:before="100" w:beforeAutospacing="1" w:after="100" w:afterAutospacing="1"/>
    </w:pPr>
    <w:rPr>
      <w:lang w:val="en-US" w:eastAsia="en-US"/>
    </w:rPr>
  </w:style>
  <w:style w:type="paragraph" w:customStyle="1" w:styleId="details">
    <w:name w:val="details"/>
    <w:basedOn w:val="a0"/>
    <w:rsid w:val="00290F64"/>
    <w:pPr>
      <w:spacing w:before="100" w:beforeAutospacing="1" w:after="100" w:afterAutospacing="1"/>
    </w:pPr>
    <w:rPr>
      <w:lang w:val="en-US" w:eastAsia="en-US"/>
    </w:rPr>
  </w:style>
  <w:style w:type="character" w:customStyle="1" w:styleId="jrnl">
    <w:name w:val="jrnl"/>
    <w:basedOn w:val="a1"/>
    <w:rsid w:val="00290F64"/>
  </w:style>
  <w:style w:type="character" w:customStyle="1" w:styleId="hpsalt-edited">
    <w:name w:val="hps alt-edited"/>
    <w:basedOn w:val="a1"/>
    <w:rsid w:val="007F35B5"/>
  </w:style>
  <w:style w:type="character" w:customStyle="1" w:styleId="apple-style-span">
    <w:name w:val="apple-style-span"/>
    <w:basedOn w:val="a1"/>
    <w:rsid w:val="00722B35"/>
  </w:style>
  <w:style w:type="character" w:customStyle="1" w:styleId="af">
    <w:name w:val="Обычный (веб) Знак"/>
    <w:aliases w:val="Знак4 Знак2,Знак4 Знак Знак Знак1,Знак4 Знак Знак2,Обычный (Web)1 Знак1,Обычный (веб) Знак1 Знак1,Обычный (веб) Знак Знак1 Знак1,Знак Знак1 Знак Знак2,Обычный (веб) Знак Знак Знак Знак2,Знак Знак1 Знак Знак Знак1,Знак Знак1 Зн Знак"/>
    <w:link w:val="ae"/>
    <w:uiPriority w:val="99"/>
    <w:locked/>
    <w:rsid w:val="009E3807"/>
    <w:rPr>
      <w:sz w:val="24"/>
      <w:szCs w:val="24"/>
      <w:lang w:val="ru-RU" w:eastAsia="ru-RU" w:bidi="ar-SA"/>
    </w:rPr>
  </w:style>
  <w:style w:type="character" w:customStyle="1" w:styleId="aff3">
    <w:name w:val="Абзац списка Знак"/>
    <w:link w:val="aff2"/>
    <w:locked/>
    <w:rsid w:val="00A8156B"/>
    <w:rPr>
      <w:rFonts w:ascii="Calibri" w:eastAsia="Calibri" w:hAnsi="Calibri"/>
      <w:sz w:val="22"/>
      <w:szCs w:val="22"/>
      <w:lang w:val="ru-RU" w:eastAsia="en-US" w:bidi="ar-SA"/>
    </w:rPr>
  </w:style>
  <w:style w:type="character" w:customStyle="1" w:styleId="BodyTextIndentChar">
    <w:name w:val="Body Text Indent Char"/>
    <w:locked/>
    <w:rsid w:val="00A8156B"/>
    <w:rPr>
      <w:sz w:val="24"/>
      <w:szCs w:val="24"/>
      <w:lang w:val="ru-RU" w:eastAsia="ru-RU" w:bidi="ar-SA"/>
    </w:rPr>
  </w:style>
  <w:style w:type="character" w:customStyle="1" w:styleId="highlightbeginselected">
    <w:name w:val="highlight begin selected"/>
    <w:basedOn w:val="a1"/>
    <w:rsid w:val="00EC79F9"/>
  </w:style>
  <w:style w:type="character" w:customStyle="1" w:styleId="highlightendselected">
    <w:name w:val="highlight end selected"/>
    <w:basedOn w:val="a1"/>
    <w:rsid w:val="00EC79F9"/>
  </w:style>
  <w:style w:type="character" w:customStyle="1" w:styleId="410">
    <w:name w:val="Знак4 Знак1"/>
    <w:aliases w:val="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Обычный (веб) Знак Знак Знак Знак Знак"/>
    <w:locked/>
    <w:rsid w:val="00170BED"/>
    <w:rPr>
      <w:sz w:val="24"/>
      <w:szCs w:val="24"/>
      <w:lang w:val="ru-RU" w:eastAsia="ru-RU" w:bidi="ar-SA"/>
    </w:rPr>
  </w:style>
  <w:style w:type="character" w:customStyle="1" w:styleId="txt-content">
    <w:name w:val="txt-content"/>
    <w:basedOn w:val="a1"/>
    <w:rsid w:val="007965FD"/>
  </w:style>
  <w:style w:type="paragraph" w:customStyle="1" w:styleId="main">
    <w:name w:val="main"/>
    <w:basedOn w:val="a0"/>
    <w:rsid w:val="00AC4FB6"/>
    <w:pPr>
      <w:spacing w:before="100" w:beforeAutospacing="1" w:after="100" w:afterAutospacing="1"/>
    </w:pPr>
  </w:style>
  <w:style w:type="paragraph" w:customStyle="1" w:styleId="auth">
    <w:name w:val="auth"/>
    <w:basedOn w:val="a0"/>
    <w:rsid w:val="00AC4FB6"/>
    <w:pPr>
      <w:spacing w:before="100" w:beforeAutospacing="1" w:after="100" w:afterAutospacing="1"/>
    </w:pPr>
  </w:style>
  <w:style w:type="character" w:customStyle="1" w:styleId="addmd">
    <w:name w:val="addmd"/>
    <w:basedOn w:val="a1"/>
    <w:rsid w:val="00D05145"/>
  </w:style>
  <w:style w:type="paragraph" w:styleId="afff4">
    <w:name w:val="Revision"/>
    <w:hidden/>
    <w:uiPriority w:val="99"/>
    <w:semiHidden/>
    <w:rsid w:val="00AF0A36"/>
    <w:rPr>
      <w:sz w:val="24"/>
      <w:szCs w:val="24"/>
    </w:rPr>
  </w:style>
  <w:style w:type="character" w:customStyle="1" w:styleId="patent-number">
    <w:name w:val="patent-number"/>
    <w:basedOn w:val="a1"/>
    <w:rsid w:val="00B242D4"/>
  </w:style>
  <w:style w:type="paragraph" w:customStyle="1" w:styleId="afff5">
    <w:name w:val="Отчет годовой"/>
    <w:basedOn w:val="a0"/>
    <w:link w:val="afff6"/>
    <w:qFormat/>
    <w:rsid w:val="00B51441"/>
    <w:pPr>
      <w:tabs>
        <w:tab w:val="left" w:pos="851"/>
        <w:tab w:val="left" w:pos="1872"/>
      </w:tabs>
      <w:spacing w:before="240" w:after="120"/>
      <w:ind w:firstLine="851"/>
      <w:jc w:val="both"/>
    </w:pPr>
    <w:rPr>
      <w:sz w:val="28"/>
      <w:szCs w:val="28"/>
      <w:lang w:eastAsia="de-DE"/>
    </w:rPr>
  </w:style>
  <w:style w:type="character" w:customStyle="1" w:styleId="afff6">
    <w:name w:val="Отчет годовой Знак"/>
    <w:link w:val="afff5"/>
    <w:rsid w:val="00B51441"/>
    <w:rPr>
      <w:sz w:val="28"/>
      <w:szCs w:val="28"/>
      <w:lang w:eastAsia="de-DE" w:bidi="ar-SA"/>
    </w:rPr>
  </w:style>
  <w:style w:type="character" w:customStyle="1" w:styleId="afa">
    <w:name w:val="Без интервала Знак"/>
    <w:link w:val="af9"/>
    <w:uiPriority w:val="1"/>
    <w:rsid w:val="00C15D23"/>
    <w:rPr>
      <w:rFonts w:ascii="Calibri" w:eastAsia="Calibri" w:hAnsi="Calibri"/>
      <w:sz w:val="22"/>
      <w:szCs w:val="22"/>
      <w:lang w:eastAsia="en-US" w:bidi="ar-SA"/>
    </w:rPr>
  </w:style>
  <w:style w:type="character" w:customStyle="1" w:styleId="authorlink">
    <w:name w:val="author_link"/>
    <w:basedOn w:val="a1"/>
    <w:rsid w:val="00E15DE6"/>
  </w:style>
  <w:style w:type="paragraph" w:customStyle="1" w:styleId="Web">
    <w:name w:val="Обычный (Web)"/>
    <w:basedOn w:val="a0"/>
    <w:uiPriority w:val="99"/>
    <w:rsid w:val="00E064B5"/>
    <w:pPr>
      <w:spacing w:before="100" w:after="100"/>
    </w:pPr>
    <w:rPr>
      <w:rFonts w:ascii="Arial Unicode MS" w:eastAsia="Arial Unicode MS" w:hAnsi="Arial Unicode MS" w:cs="Arial Unicode MS"/>
      <w:lang w:val="en-US" w:eastAsia="en-US"/>
    </w:rPr>
  </w:style>
  <w:style w:type="character" w:customStyle="1" w:styleId="rvts8">
    <w:name w:val="rvts8"/>
    <w:basedOn w:val="a1"/>
    <w:rsid w:val="00D03086"/>
  </w:style>
  <w:style w:type="table" w:customStyle="1" w:styleId="1f0">
    <w:name w:val="Сетка таблицы1"/>
    <w:basedOn w:val="a2"/>
    <w:next w:val="a5"/>
    <w:uiPriority w:val="59"/>
    <w:rsid w:val="00C848AE"/>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listparagraph">
    <w:name w:val="listparagraph"/>
    <w:basedOn w:val="a0"/>
    <w:rsid w:val="00C34B13"/>
    <w:pPr>
      <w:spacing w:before="100" w:beforeAutospacing="1" w:after="100" w:afterAutospacing="1"/>
    </w:pPr>
  </w:style>
  <w:style w:type="paragraph" w:customStyle="1" w:styleId="Standard">
    <w:name w:val="Standard"/>
    <w:rsid w:val="00010EEF"/>
    <w:pPr>
      <w:suppressAutoHyphens/>
    </w:pPr>
    <w:rPr>
      <w:rFonts w:ascii="Liberation Serif" w:eastAsia="WenQuanYi Micro Hei" w:hAnsi="Liberation Serif" w:cs="Lohit Devanagari"/>
      <w:kern w:val="1"/>
      <w:sz w:val="24"/>
      <w:szCs w:val="24"/>
      <w:lang w:eastAsia="zh-CN" w:bidi="hi-IN"/>
    </w:rPr>
  </w:style>
  <w:style w:type="character" w:customStyle="1" w:styleId="SOP11">
    <w:name w:val="SOP_1 Знак1"/>
    <w:uiPriority w:val="99"/>
    <w:rsid w:val="00DF4032"/>
    <w:rPr>
      <w:rFonts w:ascii="Arial" w:eastAsia="SimSun" w:hAnsi="Arial" w:cs="Arial"/>
      <w:bCs/>
      <w:sz w:val="22"/>
      <w:szCs w:val="22"/>
      <w:lang w:val="en-GB" w:eastAsia="de-DE" w:bidi="ar-SA"/>
    </w:rPr>
  </w:style>
  <w:style w:type="character" w:customStyle="1" w:styleId="italiclink">
    <w:name w:val="italic_link"/>
    <w:basedOn w:val="a1"/>
    <w:rsid w:val="00BE36F0"/>
  </w:style>
  <w:style w:type="character" w:customStyle="1" w:styleId="80">
    <w:name w:val="Заголовок 8 Знак"/>
    <w:link w:val="8"/>
    <w:rsid w:val="00CE3FAA"/>
    <w:rPr>
      <w:i/>
      <w:iCs/>
      <w:sz w:val="24"/>
      <w:szCs w:val="24"/>
    </w:rPr>
  </w:style>
  <w:style w:type="character" w:customStyle="1" w:styleId="js-phone-number">
    <w:name w:val="js-phone-number"/>
    <w:basedOn w:val="a1"/>
    <w:rsid w:val="00CE3FAA"/>
  </w:style>
  <w:style w:type="paragraph" w:customStyle="1" w:styleId="rvps60">
    <w:name w:val="rvps60"/>
    <w:basedOn w:val="a0"/>
    <w:rsid w:val="009358DF"/>
    <w:pPr>
      <w:spacing w:before="100" w:beforeAutospacing="1" w:after="100" w:afterAutospacing="1"/>
    </w:pPr>
  </w:style>
  <w:style w:type="paragraph" w:customStyle="1" w:styleId="rvps61">
    <w:name w:val="rvps61"/>
    <w:basedOn w:val="a0"/>
    <w:rsid w:val="009358DF"/>
    <w:pPr>
      <w:spacing w:before="100" w:beforeAutospacing="1" w:after="100" w:afterAutospacing="1"/>
    </w:pPr>
  </w:style>
  <w:style w:type="character" w:customStyle="1" w:styleId="rvts25">
    <w:name w:val="rvts25"/>
    <w:basedOn w:val="a1"/>
    <w:rsid w:val="009358DF"/>
  </w:style>
  <w:style w:type="paragraph" w:customStyle="1" w:styleId="rvps86">
    <w:name w:val="rvps86"/>
    <w:basedOn w:val="a0"/>
    <w:rsid w:val="009358DF"/>
    <w:pPr>
      <w:spacing w:before="100" w:beforeAutospacing="1" w:after="100" w:afterAutospacing="1"/>
    </w:pPr>
  </w:style>
  <w:style w:type="character" w:customStyle="1" w:styleId="rvts40">
    <w:name w:val="rvts40"/>
    <w:basedOn w:val="a1"/>
    <w:rsid w:val="009358DF"/>
  </w:style>
  <w:style w:type="paragraph" w:customStyle="1" w:styleId="rvps87">
    <w:name w:val="rvps87"/>
    <w:basedOn w:val="a0"/>
    <w:rsid w:val="009358DF"/>
    <w:pPr>
      <w:spacing w:before="100" w:beforeAutospacing="1" w:after="100" w:afterAutospacing="1"/>
    </w:pPr>
  </w:style>
  <w:style w:type="paragraph" w:customStyle="1" w:styleId="rvps88">
    <w:name w:val="rvps88"/>
    <w:basedOn w:val="a0"/>
    <w:rsid w:val="009358DF"/>
    <w:pPr>
      <w:spacing w:before="100" w:beforeAutospacing="1" w:after="100" w:afterAutospacing="1"/>
    </w:pPr>
  </w:style>
  <w:style w:type="character" w:customStyle="1" w:styleId="aff8">
    <w:name w:val="Текст примечания Знак"/>
    <w:link w:val="aff7"/>
    <w:rsid w:val="003F3623"/>
    <w:rPr>
      <w:rFonts w:eastAsia="DejaVu Sans" w:cs="Mangal"/>
      <w:kern w:val="1"/>
      <w:szCs w:val="18"/>
      <w:lang w:eastAsia="hi-IN" w:bidi="hi-IN"/>
    </w:rPr>
  </w:style>
  <w:style w:type="paragraph" w:customStyle="1" w:styleId="Textbody">
    <w:name w:val="Text body"/>
    <w:basedOn w:val="Standard"/>
    <w:rsid w:val="00BF798B"/>
    <w:pPr>
      <w:spacing w:after="140" w:line="288" w:lineRule="auto"/>
    </w:pPr>
  </w:style>
  <w:style w:type="paragraph" w:customStyle="1" w:styleId="TableParagraph">
    <w:name w:val="Table Paragraph"/>
    <w:basedOn w:val="a0"/>
    <w:uiPriority w:val="1"/>
    <w:qFormat/>
    <w:rsid w:val="00AE42B8"/>
    <w:pPr>
      <w:widowControl w:val="0"/>
    </w:pPr>
    <w:rPr>
      <w:sz w:val="22"/>
      <w:szCs w:val="22"/>
      <w:lang w:val="en-US" w:eastAsia="en-US"/>
    </w:rPr>
  </w:style>
  <w:style w:type="paragraph" w:customStyle="1" w:styleId="1f1">
    <w:name w:val="Абзац списка1"/>
    <w:basedOn w:val="a0"/>
    <w:rsid w:val="007E07CC"/>
    <w:pPr>
      <w:ind w:left="720"/>
    </w:pPr>
  </w:style>
  <w:style w:type="character" w:customStyle="1" w:styleId="w">
    <w:name w:val="w"/>
    <w:basedOn w:val="a1"/>
    <w:rsid w:val="000258F0"/>
  </w:style>
  <w:style w:type="paragraph" w:customStyle="1" w:styleId="1f2">
    <w:name w:val="Основной текст1"/>
    <w:rsid w:val="004630CE"/>
    <w:pPr>
      <w:tabs>
        <w:tab w:val="left" w:pos="1152"/>
        <w:tab w:val="left" w:pos="1872"/>
      </w:tabs>
      <w:spacing w:before="60" w:after="60" w:line="264" w:lineRule="auto"/>
      <w:jc w:val="both"/>
    </w:pPr>
    <w:rPr>
      <w:rFonts w:ascii="Arial" w:hAnsi="Arial"/>
      <w:sz w:val="22"/>
      <w:lang w:val="en-GB" w:eastAsia="de-DE"/>
    </w:rPr>
  </w:style>
  <w:style w:type="paragraph" w:customStyle="1" w:styleId="EndNoteBibliography">
    <w:name w:val="EndNote Bibliography"/>
    <w:basedOn w:val="a0"/>
    <w:link w:val="EndNoteBibliographyChar"/>
    <w:rsid w:val="00CF75E4"/>
    <w:pPr>
      <w:spacing w:after="200"/>
      <w:jc w:val="both"/>
    </w:pPr>
    <w:rPr>
      <w:rFonts w:ascii="Calibri" w:eastAsia="Calibri" w:hAnsi="Calibri"/>
      <w:noProof/>
      <w:sz w:val="22"/>
      <w:szCs w:val="22"/>
      <w:lang w:eastAsia="en-US"/>
    </w:rPr>
  </w:style>
  <w:style w:type="character" w:customStyle="1" w:styleId="EndNoteBibliographyChar">
    <w:name w:val="EndNote Bibliography Char"/>
    <w:link w:val="EndNoteBibliography"/>
    <w:rsid w:val="00CF75E4"/>
    <w:rPr>
      <w:rFonts w:ascii="Calibri" w:eastAsia="Calibri" w:hAnsi="Calibri" w:cs="Calibri"/>
      <w:noProof/>
      <w:sz w:val="22"/>
      <w:szCs w:val="22"/>
      <w:lang w:eastAsia="en-US"/>
    </w:rPr>
  </w:style>
  <w:style w:type="paragraph" w:customStyle="1" w:styleId="1f3">
    <w:name w:val="Обычный1"/>
    <w:link w:val="Normal"/>
    <w:rsid w:val="003D2C30"/>
    <w:pPr>
      <w:widowControl w:val="0"/>
      <w:spacing w:line="300" w:lineRule="auto"/>
      <w:ind w:firstLine="220"/>
      <w:jc w:val="both"/>
    </w:pPr>
    <w:rPr>
      <w:rFonts w:ascii="Arial" w:hAnsi="Arial"/>
      <w:sz w:val="16"/>
      <w:szCs w:val="16"/>
    </w:rPr>
  </w:style>
  <w:style w:type="character" w:customStyle="1" w:styleId="Normal">
    <w:name w:val="Normal Знак"/>
    <w:link w:val="1f3"/>
    <w:locked/>
    <w:rsid w:val="003D2C30"/>
    <w:rPr>
      <w:rFonts w:ascii="Arial" w:hAnsi="Arial"/>
      <w:sz w:val="16"/>
      <w:szCs w:val="16"/>
      <w:lang w:bidi="ar-SA"/>
    </w:rPr>
  </w:style>
  <w:style w:type="character" w:customStyle="1" w:styleId="spelle">
    <w:name w:val="spelle"/>
    <w:basedOn w:val="a1"/>
    <w:rsid w:val="001D453A"/>
  </w:style>
  <w:style w:type="character" w:customStyle="1" w:styleId="contrib">
    <w:name w:val="contrib"/>
    <w:basedOn w:val="a1"/>
    <w:rsid w:val="00652C28"/>
  </w:style>
  <w:style w:type="character" w:customStyle="1" w:styleId="journaldate">
    <w:name w:val="journaldate"/>
    <w:basedOn w:val="a1"/>
    <w:rsid w:val="00652C28"/>
  </w:style>
  <w:style w:type="table" w:styleId="-5">
    <w:name w:val="Light Shading Accent 5"/>
    <w:basedOn w:val="a2"/>
    <w:uiPriority w:val="60"/>
    <w:rsid w:val="00720AF1"/>
    <w:rPr>
      <w:rFonts w:ascii="Calibri" w:hAnsi="Calibri"/>
      <w:color w:val="31849B"/>
      <w:sz w:val="22"/>
      <w:szCs w:val="22"/>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character" w:customStyle="1" w:styleId="nlmetal">
    <w:name w:val="nlm_etal"/>
    <w:basedOn w:val="a1"/>
    <w:rsid w:val="007E2D55"/>
  </w:style>
  <w:style w:type="character" w:customStyle="1" w:styleId="nlmarticle-title">
    <w:name w:val="nlm_article-title"/>
    <w:basedOn w:val="a1"/>
    <w:rsid w:val="007E2D55"/>
  </w:style>
  <w:style w:type="character" w:customStyle="1" w:styleId="nlmyear">
    <w:name w:val="nlm_year"/>
    <w:basedOn w:val="a1"/>
    <w:rsid w:val="007E2D55"/>
  </w:style>
  <w:style w:type="character" w:customStyle="1" w:styleId="nlmfpage">
    <w:name w:val="nlm_fpage"/>
    <w:basedOn w:val="a1"/>
    <w:rsid w:val="007E2D55"/>
  </w:style>
  <w:style w:type="character" w:customStyle="1" w:styleId="nlmlpage">
    <w:name w:val="nlm_lpage"/>
    <w:basedOn w:val="a1"/>
    <w:rsid w:val="007E2D55"/>
  </w:style>
  <w:style w:type="character" w:customStyle="1" w:styleId="ref-journal">
    <w:name w:val="ref-journal"/>
    <w:basedOn w:val="a1"/>
    <w:rsid w:val="00C55B83"/>
  </w:style>
  <w:style w:type="character" w:customStyle="1" w:styleId="ref-vol">
    <w:name w:val="ref-vol"/>
    <w:basedOn w:val="a1"/>
    <w:rsid w:val="00C55B83"/>
  </w:style>
  <w:style w:type="table" w:customStyle="1" w:styleId="26">
    <w:name w:val="Сетка таблицы2"/>
    <w:basedOn w:val="a2"/>
    <w:next w:val="a5"/>
    <w:uiPriority w:val="59"/>
    <w:rsid w:val="0050446F"/>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
    <w:name w:val="Сетка таблицы3"/>
    <w:basedOn w:val="a2"/>
    <w:next w:val="a5"/>
    <w:uiPriority w:val="59"/>
    <w:rsid w:val="000B0DFF"/>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
    <w:name w:val="Сетка таблицы4"/>
    <w:basedOn w:val="a2"/>
    <w:next w:val="a5"/>
    <w:uiPriority w:val="59"/>
    <w:rsid w:val="000B0DFF"/>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ff7">
    <w:name w:val="Subtitle"/>
    <w:basedOn w:val="a0"/>
    <w:next w:val="a0"/>
    <w:link w:val="afff8"/>
    <w:qFormat/>
    <w:rsid w:val="00E94527"/>
    <w:pPr>
      <w:spacing w:after="60"/>
      <w:jc w:val="center"/>
      <w:outlineLvl w:val="1"/>
    </w:pPr>
    <w:rPr>
      <w:rFonts w:ascii="Cambria" w:eastAsia="Calibri" w:hAnsi="Cambria"/>
      <w:lang w:val="en-US" w:eastAsia="en-US"/>
    </w:rPr>
  </w:style>
  <w:style w:type="character" w:customStyle="1" w:styleId="afff8">
    <w:name w:val="Подзаголовок Знак"/>
    <w:link w:val="afff7"/>
    <w:rsid w:val="00E94527"/>
    <w:rPr>
      <w:rFonts w:ascii="Cambria" w:eastAsia="Calibri" w:hAnsi="Cambria" w:cs="Cambria"/>
      <w:sz w:val="24"/>
      <w:szCs w:val="24"/>
      <w:lang w:val="en-US" w:eastAsia="en-US"/>
    </w:rPr>
  </w:style>
  <w:style w:type="paragraph" w:customStyle="1" w:styleId="headertext">
    <w:name w:val="headertext"/>
    <w:basedOn w:val="a0"/>
    <w:rsid w:val="003321D0"/>
    <w:pPr>
      <w:spacing w:before="100" w:beforeAutospacing="1" w:after="100" w:afterAutospacing="1"/>
    </w:pPr>
  </w:style>
</w:styles>
</file>

<file path=word/webSettings.xml><?xml version="1.0" encoding="utf-8"?>
<w:webSettings xmlns:r="http://schemas.openxmlformats.org/officeDocument/2006/relationships" xmlns:w="http://schemas.openxmlformats.org/wordprocessingml/2006/main">
  <w:divs>
    <w:div w:id="7800548">
      <w:bodyDiv w:val="1"/>
      <w:marLeft w:val="0"/>
      <w:marRight w:val="0"/>
      <w:marTop w:val="0"/>
      <w:marBottom w:val="0"/>
      <w:divBdr>
        <w:top w:val="none" w:sz="0" w:space="0" w:color="auto"/>
        <w:left w:val="none" w:sz="0" w:space="0" w:color="auto"/>
        <w:bottom w:val="none" w:sz="0" w:space="0" w:color="auto"/>
        <w:right w:val="none" w:sz="0" w:space="0" w:color="auto"/>
      </w:divBdr>
    </w:div>
    <w:div w:id="9648351">
      <w:bodyDiv w:val="1"/>
      <w:marLeft w:val="0"/>
      <w:marRight w:val="0"/>
      <w:marTop w:val="0"/>
      <w:marBottom w:val="0"/>
      <w:divBdr>
        <w:top w:val="none" w:sz="0" w:space="0" w:color="auto"/>
        <w:left w:val="none" w:sz="0" w:space="0" w:color="auto"/>
        <w:bottom w:val="none" w:sz="0" w:space="0" w:color="auto"/>
        <w:right w:val="none" w:sz="0" w:space="0" w:color="auto"/>
      </w:divBdr>
    </w:div>
    <w:div w:id="14502374">
      <w:bodyDiv w:val="1"/>
      <w:marLeft w:val="0"/>
      <w:marRight w:val="0"/>
      <w:marTop w:val="0"/>
      <w:marBottom w:val="0"/>
      <w:divBdr>
        <w:top w:val="none" w:sz="0" w:space="0" w:color="auto"/>
        <w:left w:val="none" w:sz="0" w:space="0" w:color="auto"/>
        <w:bottom w:val="none" w:sz="0" w:space="0" w:color="auto"/>
        <w:right w:val="none" w:sz="0" w:space="0" w:color="auto"/>
      </w:divBdr>
    </w:div>
    <w:div w:id="16470084">
      <w:bodyDiv w:val="1"/>
      <w:marLeft w:val="0"/>
      <w:marRight w:val="0"/>
      <w:marTop w:val="0"/>
      <w:marBottom w:val="0"/>
      <w:divBdr>
        <w:top w:val="none" w:sz="0" w:space="0" w:color="auto"/>
        <w:left w:val="none" w:sz="0" w:space="0" w:color="auto"/>
        <w:bottom w:val="none" w:sz="0" w:space="0" w:color="auto"/>
        <w:right w:val="none" w:sz="0" w:space="0" w:color="auto"/>
      </w:divBdr>
    </w:div>
    <w:div w:id="33042075">
      <w:bodyDiv w:val="1"/>
      <w:marLeft w:val="0"/>
      <w:marRight w:val="0"/>
      <w:marTop w:val="0"/>
      <w:marBottom w:val="0"/>
      <w:divBdr>
        <w:top w:val="none" w:sz="0" w:space="0" w:color="auto"/>
        <w:left w:val="none" w:sz="0" w:space="0" w:color="auto"/>
        <w:bottom w:val="none" w:sz="0" w:space="0" w:color="auto"/>
        <w:right w:val="none" w:sz="0" w:space="0" w:color="auto"/>
      </w:divBdr>
    </w:div>
    <w:div w:id="42171041">
      <w:bodyDiv w:val="1"/>
      <w:marLeft w:val="0"/>
      <w:marRight w:val="0"/>
      <w:marTop w:val="0"/>
      <w:marBottom w:val="0"/>
      <w:divBdr>
        <w:top w:val="none" w:sz="0" w:space="0" w:color="auto"/>
        <w:left w:val="none" w:sz="0" w:space="0" w:color="auto"/>
        <w:bottom w:val="none" w:sz="0" w:space="0" w:color="auto"/>
        <w:right w:val="none" w:sz="0" w:space="0" w:color="auto"/>
      </w:divBdr>
    </w:div>
    <w:div w:id="50346473">
      <w:bodyDiv w:val="1"/>
      <w:marLeft w:val="0"/>
      <w:marRight w:val="0"/>
      <w:marTop w:val="0"/>
      <w:marBottom w:val="0"/>
      <w:divBdr>
        <w:top w:val="none" w:sz="0" w:space="0" w:color="auto"/>
        <w:left w:val="none" w:sz="0" w:space="0" w:color="auto"/>
        <w:bottom w:val="none" w:sz="0" w:space="0" w:color="auto"/>
        <w:right w:val="none" w:sz="0" w:space="0" w:color="auto"/>
      </w:divBdr>
    </w:div>
    <w:div w:id="77485858">
      <w:bodyDiv w:val="1"/>
      <w:marLeft w:val="0"/>
      <w:marRight w:val="0"/>
      <w:marTop w:val="0"/>
      <w:marBottom w:val="0"/>
      <w:divBdr>
        <w:top w:val="none" w:sz="0" w:space="0" w:color="auto"/>
        <w:left w:val="none" w:sz="0" w:space="0" w:color="auto"/>
        <w:bottom w:val="none" w:sz="0" w:space="0" w:color="auto"/>
        <w:right w:val="none" w:sz="0" w:space="0" w:color="auto"/>
      </w:divBdr>
    </w:div>
    <w:div w:id="151258065">
      <w:bodyDiv w:val="1"/>
      <w:marLeft w:val="0"/>
      <w:marRight w:val="0"/>
      <w:marTop w:val="0"/>
      <w:marBottom w:val="0"/>
      <w:divBdr>
        <w:top w:val="none" w:sz="0" w:space="0" w:color="auto"/>
        <w:left w:val="none" w:sz="0" w:space="0" w:color="auto"/>
        <w:bottom w:val="none" w:sz="0" w:space="0" w:color="auto"/>
        <w:right w:val="none" w:sz="0" w:space="0" w:color="auto"/>
      </w:divBdr>
    </w:div>
    <w:div w:id="188295285">
      <w:bodyDiv w:val="1"/>
      <w:marLeft w:val="0"/>
      <w:marRight w:val="0"/>
      <w:marTop w:val="0"/>
      <w:marBottom w:val="0"/>
      <w:divBdr>
        <w:top w:val="none" w:sz="0" w:space="0" w:color="auto"/>
        <w:left w:val="none" w:sz="0" w:space="0" w:color="auto"/>
        <w:bottom w:val="none" w:sz="0" w:space="0" w:color="auto"/>
        <w:right w:val="none" w:sz="0" w:space="0" w:color="auto"/>
      </w:divBdr>
    </w:div>
    <w:div w:id="212275190">
      <w:bodyDiv w:val="1"/>
      <w:marLeft w:val="0"/>
      <w:marRight w:val="0"/>
      <w:marTop w:val="0"/>
      <w:marBottom w:val="0"/>
      <w:divBdr>
        <w:top w:val="none" w:sz="0" w:space="0" w:color="auto"/>
        <w:left w:val="none" w:sz="0" w:space="0" w:color="auto"/>
        <w:bottom w:val="none" w:sz="0" w:space="0" w:color="auto"/>
        <w:right w:val="none" w:sz="0" w:space="0" w:color="auto"/>
      </w:divBdr>
    </w:div>
    <w:div w:id="222714718">
      <w:bodyDiv w:val="1"/>
      <w:marLeft w:val="0"/>
      <w:marRight w:val="0"/>
      <w:marTop w:val="0"/>
      <w:marBottom w:val="0"/>
      <w:divBdr>
        <w:top w:val="none" w:sz="0" w:space="0" w:color="auto"/>
        <w:left w:val="none" w:sz="0" w:space="0" w:color="auto"/>
        <w:bottom w:val="none" w:sz="0" w:space="0" w:color="auto"/>
        <w:right w:val="none" w:sz="0" w:space="0" w:color="auto"/>
      </w:divBdr>
      <w:divsChild>
        <w:div w:id="160857981">
          <w:marLeft w:val="0"/>
          <w:marRight w:val="0"/>
          <w:marTop w:val="0"/>
          <w:marBottom w:val="0"/>
          <w:divBdr>
            <w:top w:val="none" w:sz="0" w:space="0" w:color="auto"/>
            <w:left w:val="none" w:sz="0" w:space="0" w:color="auto"/>
            <w:bottom w:val="none" w:sz="0" w:space="0" w:color="auto"/>
            <w:right w:val="none" w:sz="0" w:space="0" w:color="auto"/>
          </w:divBdr>
        </w:div>
      </w:divsChild>
    </w:div>
    <w:div w:id="243496770">
      <w:bodyDiv w:val="1"/>
      <w:marLeft w:val="0"/>
      <w:marRight w:val="0"/>
      <w:marTop w:val="0"/>
      <w:marBottom w:val="0"/>
      <w:divBdr>
        <w:top w:val="none" w:sz="0" w:space="0" w:color="auto"/>
        <w:left w:val="none" w:sz="0" w:space="0" w:color="auto"/>
        <w:bottom w:val="none" w:sz="0" w:space="0" w:color="auto"/>
        <w:right w:val="none" w:sz="0" w:space="0" w:color="auto"/>
      </w:divBdr>
    </w:div>
    <w:div w:id="271209002">
      <w:bodyDiv w:val="1"/>
      <w:marLeft w:val="0"/>
      <w:marRight w:val="0"/>
      <w:marTop w:val="0"/>
      <w:marBottom w:val="0"/>
      <w:divBdr>
        <w:top w:val="none" w:sz="0" w:space="0" w:color="auto"/>
        <w:left w:val="none" w:sz="0" w:space="0" w:color="auto"/>
        <w:bottom w:val="none" w:sz="0" w:space="0" w:color="auto"/>
        <w:right w:val="none" w:sz="0" w:space="0" w:color="auto"/>
      </w:divBdr>
    </w:div>
    <w:div w:id="288974343">
      <w:bodyDiv w:val="1"/>
      <w:marLeft w:val="0"/>
      <w:marRight w:val="0"/>
      <w:marTop w:val="0"/>
      <w:marBottom w:val="0"/>
      <w:divBdr>
        <w:top w:val="none" w:sz="0" w:space="0" w:color="auto"/>
        <w:left w:val="none" w:sz="0" w:space="0" w:color="auto"/>
        <w:bottom w:val="none" w:sz="0" w:space="0" w:color="auto"/>
        <w:right w:val="none" w:sz="0" w:space="0" w:color="auto"/>
      </w:divBdr>
    </w:div>
    <w:div w:id="298148472">
      <w:bodyDiv w:val="1"/>
      <w:marLeft w:val="0"/>
      <w:marRight w:val="0"/>
      <w:marTop w:val="0"/>
      <w:marBottom w:val="0"/>
      <w:divBdr>
        <w:top w:val="none" w:sz="0" w:space="0" w:color="auto"/>
        <w:left w:val="none" w:sz="0" w:space="0" w:color="auto"/>
        <w:bottom w:val="none" w:sz="0" w:space="0" w:color="auto"/>
        <w:right w:val="none" w:sz="0" w:space="0" w:color="auto"/>
      </w:divBdr>
    </w:div>
    <w:div w:id="342130208">
      <w:bodyDiv w:val="1"/>
      <w:marLeft w:val="0"/>
      <w:marRight w:val="0"/>
      <w:marTop w:val="0"/>
      <w:marBottom w:val="0"/>
      <w:divBdr>
        <w:top w:val="none" w:sz="0" w:space="0" w:color="auto"/>
        <w:left w:val="none" w:sz="0" w:space="0" w:color="auto"/>
        <w:bottom w:val="none" w:sz="0" w:space="0" w:color="auto"/>
        <w:right w:val="none" w:sz="0" w:space="0" w:color="auto"/>
      </w:divBdr>
    </w:div>
    <w:div w:id="347945442">
      <w:bodyDiv w:val="1"/>
      <w:marLeft w:val="0"/>
      <w:marRight w:val="0"/>
      <w:marTop w:val="0"/>
      <w:marBottom w:val="0"/>
      <w:divBdr>
        <w:top w:val="none" w:sz="0" w:space="0" w:color="auto"/>
        <w:left w:val="none" w:sz="0" w:space="0" w:color="auto"/>
        <w:bottom w:val="none" w:sz="0" w:space="0" w:color="auto"/>
        <w:right w:val="none" w:sz="0" w:space="0" w:color="auto"/>
      </w:divBdr>
      <w:divsChild>
        <w:div w:id="1636763082">
          <w:marLeft w:val="0"/>
          <w:marRight w:val="0"/>
          <w:marTop w:val="0"/>
          <w:marBottom w:val="0"/>
          <w:divBdr>
            <w:top w:val="none" w:sz="0" w:space="0" w:color="auto"/>
            <w:left w:val="none" w:sz="0" w:space="0" w:color="auto"/>
            <w:bottom w:val="none" w:sz="0" w:space="0" w:color="auto"/>
            <w:right w:val="none" w:sz="0" w:space="0" w:color="auto"/>
          </w:divBdr>
          <w:divsChild>
            <w:div w:id="186675358">
              <w:marLeft w:val="0"/>
              <w:marRight w:val="0"/>
              <w:marTop w:val="0"/>
              <w:marBottom w:val="0"/>
              <w:divBdr>
                <w:top w:val="none" w:sz="0" w:space="0" w:color="auto"/>
                <w:left w:val="none" w:sz="0" w:space="0" w:color="auto"/>
                <w:bottom w:val="none" w:sz="0" w:space="0" w:color="auto"/>
                <w:right w:val="none" w:sz="0" w:space="0" w:color="auto"/>
              </w:divBdr>
            </w:div>
            <w:div w:id="237061270">
              <w:marLeft w:val="0"/>
              <w:marRight w:val="0"/>
              <w:marTop w:val="0"/>
              <w:marBottom w:val="0"/>
              <w:divBdr>
                <w:top w:val="none" w:sz="0" w:space="0" w:color="auto"/>
                <w:left w:val="none" w:sz="0" w:space="0" w:color="auto"/>
                <w:bottom w:val="none" w:sz="0" w:space="0" w:color="auto"/>
                <w:right w:val="none" w:sz="0" w:space="0" w:color="auto"/>
              </w:divBdr>
            </w:div>
            <w:div w:id="745222867">
              <w:marLeft w:val="0"/>
              <w:marRight w:val="0"/>
              <w:marTop w:val="0"/>
              <w:marBottom w:val="0"/>
              <w:divBdr>
                <w:top w:val="none" w:sz="0" w:space="0" w:color="auto"/>
                <w:left w:val="none" w:sz="0" w:space="0" w:color="auto"/>
                <w:bottom w:val="none" w:sz="0" w:space="0" w:color="auto"/>
                <w:right w:val="none" w:sz="0" w:space="0" w:color="auto"/>
              </w:divBdr>
            </w:div>
            <w:div w:id="1365442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1417085">
      <w:bodyDiv w:val="1"/>
      <w:marLeft w:val="0"/>
      <w:marRight w:val="0"/>
      <w:marTop w:val="0"/>
      <w:marBottom w:val="0"/>
      <w:divBdr>
        <w:top w:val="none" w:sz="0" w:space="0" w:color="auto"/>
        <w:left w:val="none" w:sz="0" w:space="0" w:color="auto"/>
        <w:bottom w:val="none" w:sz="0" w:space="0" w:color="auto"/>
        <w:right w:val="none" w:sz="0" w:space="0" w:color="auto"/>
      </w:divBdr>
      <w:divsChild>
        <w:div w:id="848325657">
          <w:marLeft w:val="0"/>
          <w:marRight w:val="0"/>
          <w:marTop w:val="0"/>
          <w:marBottom w:val="0"/>
          <w:divBdr>
            <w:top w:val="none" w:sz="0" w:space="0" w:color="auto"/>
            <w:left w:val="none" w:sz="0" w:space="0" w:color="auto"/>
            <w:bottom w:val="none" w:sz="0" w:space="0" w:color="auto"/>
            <w:right w:val="none" w:sz="0" w:space="0" w:color="auto"/>
          </w:divBdr>
        </w:div>
      </w:divsChild>
    </w:div>
    <w:div w:id="352193395">
      <w:bodyDiv w:val="1"/>
      <w:marLeft w:val="0"/>
      <w:marRight w:val="0"/>
      <w:marTop w:val="0"/>
      <w:marBottom w:val="0"/>
      <w:divBdr>
        <w:top w:val="none" w:sz="0" w:space="0" w:color="auto"/>
        <w:left w:val="none" w:sz="0" w:space="0" w:color="auto"/>
        <w:bottom w:val="none" w:sz="0" w:space="0" w:color="auto"/>
        <w:right w:val="none" w:sz="0" w:space="0" w:color="auto"/>
      </w:divBdr>
    </w:div>
    <w:div w:id="356735431">
      <w:bodyDiv w:val="1"/>
      <w:marLeft w:val="0"/>
      <w:marRight w:val="0"/>
      <w:marTop w:val="0"/>
      <w:marBottom w:val="0"/>
      <w:divBdr>
        <w:top w:val="none" w:sz="0" w:space="0" w:color="auto"/>
        <w:left w:val="none" w:sz="0" w:space="0" w:color="auto"/>
        <w:bottom w:val="none" w:sz="0" w:space="0" w:color="auto"/>
        <w:right w:val="none" w:sz="0" w:space="0" w:color="auto"/>
      </w:divBdr>
      <w:divsChild>
        <w:div w:id="455872854">
          <w:marLeft w:val="0"/>
          <w:marRight w:val="0"/>
          <w:marTop w:val="0"/>
          <w:marBottom w:val="0"/>
          <w:divBdr>
            <w:top w:val="none" w:sz="0" w:space="0" w:color="auto"/>
            <w:left w:val="none" w:sz="0" w:space="0" w:color="auto"/>
            <w:bottom w:val="none" w:sz="0" w:space="0" w:color="auto"/>
            <w:right w:val="none" w:sz="0" w:space="0" w:color="auto"/>
          </w:divBdr>
        </w:div>
        <w:div w:id="562568411">
          <w:marLeft w:val="0"/>
          <w:marRight w:val="0"/>
          <w:marTop w:val="0"/>
          <w:marBottom w:val="0"/>
          <w:divBdr>
            <w:top w:val="none" w:sz="0" w:space="0" w:color="auto"/>
            <w:left w:val="none" w:sz="0" w:space="0" w:color="auto"/>
            <w:bottom w:val="none" w:sz="0" w:space="0" w:color="auto"/>
            <w:right w:val="none" w:sz="0" w:space="0" w:color="auto"/>
          </w:divBdr>
        </w:div>
        <w:div w:id="867723145">
          <w:marLeft w:val="0"/>
          <w:marRight w:val="0"/>
          <w:marTop w:val="0"/>
          <w:marBottom w:val="0"/>
          <w:divBdr>
            <w:top w:val="none" w:sz="0" w:space="0" w:color="auto"/>
            <w:left w:val="none" w:sz="0" w:space="0" w:color="auto"/>
            <w:bottom w:val="none" w:sz="0" w:space="0" w:color="auto"/>
            <w:right w:val="none" w:sz="0" w:space="0" w:color="auto"/>
          </w:divBdr>
        </w:div>
        <w:div w:id="1542329645">
          <w:marLeft w:val="0"/>
          <w:marRight w:val="0"/>
          <w:marTop w:val="0"/>
          <w:marBottom w:val="0"/>
          <w:divBdr>
            <w:top w:val="none" w:sz="0" w:space="0" w:color="auto"/>
            <w:left w:val="none" w:sz="0" w:space="0" w:color="auto"/>
            <w:bottom w:val="none" w:sz="0" w:space="0" w:color="auto"/>
            <w:right w:val="none" w:sz="0" w:space="0" w:color="auto"/>
          </w:divBdr>
        </w:div>
        <w:div w:id="1667974014">
          <w:marLeft w:val="0"/>
          <w:marRight w:val="0"/>
          <w:marTop w:val="0"/>
          <w:marBottom w:val="0"/>
          <w:divBdr>
            <w:top w:val="none" w:sz="0" w:space="0" w:color="auto"/>
            <w:left w:val="none" w:sz="0" w:space="0" w:color="auto"/>
            <w:bottom w:val="none" w:sz="0" w:space="0" w:color="auto"/>
            <w:right w:val="none" w:sz="0" w:space="0" w:color="auto"/>
          </w:divBdr>
        </w:div>
        <w:div w:id="1737628315">
          <w:marLeft w:val="0"/>
          <w:marRight w:val="0"/>
          <w:marTop w:val="0"/>
          <w:marBottom w:val="0"/>
          <w:divBdr>
            <w:top w:val="none" w:sz="0" w:space="0" w:color="auto"/>
            <w:left w:val="none" w:sz="0" w:space="0" w:color="auto"/>
            <w:bottom w:val="none" w:sz="0" w:space="0" w:color="auto"/>
            <w:right w:val="none" w:sz="0" w:space="0" w:color="auto"/>
          </w:divBdr>
        </w:div>
        <w:div w:id="2061980031">
          <w:marLeft w:val="0"/>
          <w:marRight w:val="0"/>
          <w:marTop w:val="0"/>
          <w:marBottom w:val="0"/>
          <w:divBdr>
            <w:top w:val="none" w:sz="0" w:space="0" w:color="auto"/>
            <w:left w:val="none" w:sz="0" w:space="0" w:color="auto"/>
            <w:bottom w:val="none" w:sz="0" w:space="0" w:color="auto"/>
            <w:right w:val="none" w:sz="0" w:space="0" w:color="auto"/>
          </w:divBdr>
        </w:div>
        <w:div w:id="2092389057">
          <w:marLeft w:val="0"/>
          <w:marRight w:val="0"/>
          <w:marTop w:val="0"/>
          <w:marBottom w:val="0"/>
          <w:divBdr>
            <w:top w:val="none" w:sz="0" w:space="0" w:color="auto"/>
            <w:left w:val="none" w:sz="0" w:space="0" w:color="auto"/>
            <w:bottom w:val="none" w:sz="0" w:space="0" w:color="auto"/>
            <w:right w:val="none" w:sz="0" w:space="0" w:color="auto"/>
          </w:divBdr>
        </w:div>
      </w:divsChild>
    </w:div>
    <w:div w:id="402067576">
      <w:bodyDiv w:val="1"/>
      <w:marLeft w:val="0"/>
      <w:marRight w:val="0"/>
      <w:marTop w:val="0"/>
      <w:marBottom w:val="0"/>
      <w:divBdr>
        <w:top w:val="none" w:sz="0" w:space="0" w:color="auto"/>
        <w:left w:val="none" w:sz="0" w:space="0" w:color="auto"/>
        <w:bottom w:val="none" w:sz="0" w:space="0" w:color="auto"/>
        <w:right w:val="none" w:sz="0" w:space="0" w:color="auto"/>
      </w:divBdr>
    </w:div>
    <w:div w:id="415323874">
      <w:bodyDiv w:val="1"/>
      <w:marLeft w:val="0"/>
      <w:marRight w:val="0"/>
      <w:marTop w:val="0"/>
      <w:marBottom w:val="0"/>
      <w:divBdr>
        <w:top w:val="none" w:sz="0" w:space="0" w:color="auto"/>
        <w:left w:val="none" w:sz="0" w:space="0" w:color="auto"/>
        <w:bottom w:val="none" w:sz="0" w:space="0" w:color="auto"/>
        <w:right w:val="none" w:sz="0" w:space="0" w:color="auto"/>
      </w:divBdr>
    </w:div>
    <w:div w:id="419764913">
      <w:bodyDiv w:val="1"/>
      <w:marLeft w:val="0"/>
      <w:marRight w:val="0"/>
      <w:marTop w:val="0"/>
      <w:marBottom w:val="0"/>
      <w:divBdr>
        <w:top w:val="none" w:sz="0" w:space="0" w:color="auto"/>
        <w:left w:val="none" w:sz="0" w:space="0" w:color="auto"/>
        <w:bottom w:val="none" w:sz="0" w:space="0" w:color="auto"/>
        <w:right w:val="none" w:sz="0" w:space="0" w:color="auto"/>
      </w:divBdr>
    </w:div>
    <w:div w:id="419911207">
      <w:bodyDiv w:val="1"/>
      <w:marLeft w:val="0"/>
      <w:marRight w:val="0"/>
      <w:marTop w:val="0"/>
      <w:marBottom w:val="0"/>
      <w:divBdr>
        <w:top w:val="none" w:sz="0" w:space="0" w:color="auto"/>
        <w:left w:val="none" w:sz="0" w:space="0" w:color="auto"/>
        <w:bottom w:val="none" w:sz="0" w:space="0" w:color="auto"/>
        <w:right w:val="none" w:sz="0" w:space="0" w:color="auto"/>
      </w:divBdr>
    </w:div>
    <w:div w:id="450630878">
      <w:bodyDiv w:val="1"/>
      <w:marLeft w:val="0"/>
      <w:marRight w:val="0"/>
      <w:marTop w:val="0"/>
      <w:marBottom w:val="0"/>
      <w:divBdr>
        <w:top w:val="none" w:sz="0" w:space="0" w:color="auto"/>
        <w:left w:val="none" w:sz="0" w:space="0" w:color="auto"/>
        <w:bottom w:val="none" w:sz="0" w:space="0" w:color="auto"/>
        <w:right w:val="none" w:sz="0" w:space="0" w:color="auto"/>
      </w:divBdr>
      <w:divsChild>
        <w:div w:id="1355375927">
          <w:marLeft w:val="0"/>
          <w:marRight w:val="0"/>
          <w:marTop w:val="0"/>
          <w:marBottom w:val="0"/>
          <w:divBdr>
            <w:top w:val="none" w:sz="0" w:space="0" w:color="auto"/>
            <w:left w:val="none" w:sz="0" w:space="0" w:color="auto"/>
            <w:bottom w:val="none" w:sz="0" w:space="0" w:color="auto"/>
            <w:right w:val="none" w:sz="0" w:space="0" w:color="auto"/>
          </w:divBdr>
        </w:div>
      </w:divsChild>
    </w:div>
    <w:div w:id="460851909">
      <w:bodyDiv w:val="1"/>
      <w:marLeft w:val="0"/>
      <w:marRight w:val="0"/>
      <w:marTop w:val="0"/>
      <w:marBottom w:val="0"/>
      <w:divBdr>
        <w:top w:val="none" w:sz="0" w:space="0" w:color="auto"/>
        <w:left w:val="none" w:sz="0" w:space="0" w:color="auto"/>
        <w:bottom w:val="none" w:sz="0" w:space="0" w:color="auto"/>
        <w:right w:val="none" w:sz="0" w:space="0" w:color="auto"/>
      </w:divBdr>
    </w:div>
    <w:div w:id="512037771">
      <w:bodyDiv w:val="1"/>
      <w:marLeft w:val="0"/>
      <w:marRight w:val="0"/>
      <w:marTop w:val="0"/>
      <w:marBottom w:val="0"/>
      <w:divBdr>
        <w:top w:val="none" w:sz="0" w:space="0" w:color="auto"/>
        <w:left w:val="none" w:sz="0" w:space="0" w:color="auto"/>
        <w:bottom w:val="none" w:sz="0" w:space="0" w:color="auto"/>
        <w:right w:val="none" w:sz="0" w:space="0" w:color="auto"/>
      </w:divBdr>
    </w:div>
    <w:div w:id="547448894">
      <w:bodyDiv w:val="1"/>
      <w:marLeft w:val="0"/>
      <w:marRight w:val="0"/>
      <w:marTop w:val="0"/>
      <w:marBottom w:val="0"/>
      <w:divBdr>
        <w:top w:val="none" w:sz="0" w:space="0" w:color="auto"/>
        <w:left w:val="none" w:sz="0" w:space="0" w:color="auto"/>
        <w:bottom w:val="none" w:sz="0" w:space="0" w:color="auto"/>
        <w:right w:val="none" w:sz="0" w:space="0" w:color="auto"/>
      </w:divBdr>
    </w:div>
    <w:div w:id="559706112">
      <w:bodyDiv w:val="1"/>
      <w:marLeft w:val="0"/>
      <w:marRight w:val="0"/>
      <w:marTop w:val="0"/>
      <w:marBottom w:val="0"/>
      <w:divBdr>
        <w:top w:val="none" w:sz="0" w:space="0" w:color="auto"/>
        <w:left w:val="none" w:sz="0" w:space="0" w:color="auto"/>
        <w:bottom w:val="none" w:sz="0" w:space="0" w:color="auto"/>
        <w:right w:val="none" w:sz="0" w:space="0" w:color="auto"/>
      </w:divBdr>
      <w:divsChild>
        <w:div w:id="989284184">
          <w:marLeft w:val="0"/>
          <w:marRight w:val="0"/>
          <w:marTop w:val="0"/>
          <w:marBottom w:val="0"/>
          <w:divBdr>
            <w:top w:val="none" w:sz="0" w:space="0" w:color="auto"/>
            <w:left w:val="none" w:sz="0" w:space="0" w:color="auto"/>
            <w:bottom w:val="none" w:sz="0" w:space="0" w:color="auto"/>
            <w:right w:val="none" w:sz="0" w:space="0" w:color="auto"/>
          </w:divBdr>
        </w:div>
      </w:divsChild>
    </w:div>
    <w:div w:id="570970165">
      <w:bodyDiv w:val="1"/>
      <w:marLeft w:val="0"/>
      <w:marRight w:val="0"/>
      <w:marTop w:val="0"/>
      <w:marBottom w:val="0"/>
      <w:divBdr>
        <w:top w:val="none" w:sz="0" w:space="0" w:color="auto"/>
        <w:left w:val="none" w:sz="0" w:space="0" w:color="auto"/>
        <w:bottom w:val="none" w:sz="0" w:space="0" w:color="auto"/>
        <w:right w:val="none" w:sz="0" w:space="0" w:color="auto"/>
      </w:divBdr>
    </w:div>
    <w:div w:id="583076746">
      <w:bodyDiv w:val="1"/>
      <w:marLeft w:val="0"/>
      <w:marRight w:val="0"/>
      <w:marTop w:val="0"/>
      <w:marBottom w:val="0"/>
      <w:divBdr>
        <w:top w:val="none" w:sz="0" w:space="0" w:color="auto"/>
        <w:left w:val="none" w:sz="0" w:space="0" w:color="auto"/>
        <w:bottom w:val="none" w:sz="0" w:space="0" w:color="auto"/>
        <w:right w:val="none" w:sz="0" w:space="0" w:color="auto"/>
      </w:divBdr>
      <w:divsChild>
        <w:div w:id="9651882">
          <w:marLeft w:val="0"/>
          <w:marRight w:val="0"/>
          <w:marTop w:val="0"/>
          <w:marBottom w:val="0"/>
          <w:divBdr>
            <w:top w:val="none" w:sz="0" w:space="0" w:color="auto"/>
            <w:left w:val="none" w:sz="0" w:space="0" w:color="auto"/>
            <w:bottom w:val="none" w:sz="0" w:space="0" w:color="auto"/>
            <w:right w:val="none" w:sz="0" w:space="0" w:color="auto"/>
          </w:divBdr>
        </w:div>
        <w:div w:id="60563497">
          <w:marLeft w:val="0"/>
          <w:marRight w:val="0"/>
          <w:marTop w:val="0"/>
          <w:marBottom w:val="0"/>
          <w:divBdr>
            <w:top w:val="none" w:sz="0" w:space="0" w:color="auto"/>
            <w:left w:val="none" w:sz="0" w:space="0" w:color="auto"/>
            <w:bottom w:val="none" w:sz="0" w:space="0" w:color="auto"/>
            <w:right w:val="none" w:sz="0" w:space="0" w:color="auto"/>
          </w:divBdr>
        </w:div>
        <w:div w:id="112865559">
          <w:marLeft w:val="0"/>
          <w:marRight w:val="0"/>
          <w:marTop w:val="0"/>
          <w:marBottom w:val="0"/>
          <w:divBdr>
            <w:top w:val="none" w:sz="0" w:space="0" w:color="auto"/>
            <w:left w:val="none" w:sz="0" w:space="0" w:color="auto"/>
            <w:bottom w:val="none" w:sz="0" w:space="0" w:color="auto"/>
            <w:right w:val="none" w:sz="0" w:space="0" w:color="auto"/>
          </w:divBdr>
        </w:div>
        <w:div w:id="208418087">
          <w:marLeft w:val="0"/>
          <w:marRight w:val="0"/>
          <w:marTop w:val="0"/>
          <w:marBottom w:val="0"/>
          <w:divBdr>
            <w:top w:val="none" w:sz="0" w:space="0" w:color="auto"/>
            <w:left w:val="none" w:sz="0" w:space="0" w:color="auto"/>
            <w:bottom w:val="none" w:sz="0" w:space="0" w:color="auto"/>
            <w:right w:val="none" w:sz="0" w:space="0" w:color="auto"/>
          </w:divBdr>
        </w:div>
        <w:div w:id="562103439">
          <w:marLeft w:val="0"/>
          <w:marRight w:val="0"/>
          <w:marTop w:val="0"/>
          <w:marBottom w:val="0"/>
          <w:divBdr>
            <w:top w:val="none" w:sz="0" w:space="0" w:color="auto"/>
            <w:left w:val="none" w:sz="0" w:space="0" w:color="auto"/>
            <w:bottom w:val="none" w:sz="0" w:space="0" w:color="auto"/>
            <w:right w:val="none" w:sz="0" w:space="0" w:color="auto"/>
          </w:divBdr>
        </w:div>
        <w:div w:id="840007455">
          <w:marLeft w:val="0"/>
          <w:marRight w:val="0"/>
          <w:marTop w:val="0"/>
          <w:marBottom w:val="0"/>
          <w:divBdr>
            <w:top w:val="none" w:sz="0" w:space="0" w:color="auto"/>
            <w:left w:val="none" w:sz="0" w:space="0" w:color="auto"/>
            <w:bottom w:val="none" w:sz="0" w:space="0" w:color="auto"/>
            <w:right w:val="none" w:sz="0" w:space="0" w:color="auto"/>
          </w:divBdr>
        </w:div>
        <w:div w:id="850801880">
          <w:marLeft w:val="0"/>
          <w:marRight w:val="0"/>
          <w:marTop w:val="0"/>
          <w:marBottom w:val="0"/>
          <w:divBdr>
            <w:top w:val="none" w:sz="0" w:space="0" w:color="auto"/>
            <w:left w:val="none" w:sz="0" w:space="0" w:color="auto"/>
            <w:bottom w:val="none" w:sz="0" w:space="0" w:color="auto"/>
            <w:right w:val="none" w:sz="0" w:space="0" w:color="auto"/>
          </w:divBdr>
        </w:div>
        <w:div w:id="1061565297">
          <w:marLeft w:val="0"/>
          <w:marRight w:val="0"/>
          <w:marTop w:val="0"/>
          <w:marBottom w:val="0"/>
          <w:divBdr>
            <w:top w:val="none" w:sz="0" w:space="0" w:color="auto"/>
            <w:left w:val="none" w:sz="0" w:space="0" w:color="auto"/>
            <w:bottom w:val="none" w:sz="0" w:space="0" w:color="auto"/>
            <w:right w:val="none" w:sz="0" w:space="0" w:color="auto"/>
          </w:divBdr>
        </w:div>
        <w:div w:id="1351643019">
          <w:marLeft w:val="0"/>
          <w:marRight w:val="0"/>
          <w:marTop w:val="0"/>
          <w:marBottom w:val="0"/>
          <w:divBdr>
            <w:top w:val="none" w:sz="0" w:space="0" w:color="auto"/>
            <w:left w:val="none" w:sz="0" w:space="0" w:color="auto"/>
            <w:bottom w:val="none" w:sz="0" w:space="0" w:color="auto"/>
            <w:right w:val="none" w:sz="0" w:space="0" w:color="auto"/>
          </w:divBdr>
        </w:div>
        <w:div w:id="1420447493">
          <w:marLeft w:val="0"/>
          <w:marRight w:val="0"/>
          <w:marTop w:val="0"/>
          <w:marBottom w:val="0"/>
          <w:divBdr>
            <w:top w:val="none" w:sz="0" w:space="0" w:color="auto"/>
            <w:left w:val="none" w:sz="0" w:space="0" w:color="auto"/>
            <w:bottom w:val="none" w:sz="0" w:space="0" w:color="auto"/>
            <w:right w:val="none" w:sz="0" w:space="0" w:color="auto"/>
          </w:divBdr>
        </w:div>
        <w:div w:id="1422293018">
          <w:marLeft w:val="0"/>
          <w:marRight w:val="0"/>
          <w:marTop w:val="0"/>
          <w:marBottom w:val="0"/>
          <w:divBdr>
            <w:top w:val="none" w:sz="0" w:space="0" w:color="auto"/>
            <w:left w:val="none" w:sz="0" w:space="0" w:color="auto"/>
            <w:bottom w:val="none" w:sz="0" w:space="0" w:color="auto"/>
            <w:right w:val="none" w:sz="0" w:space="0" w:color="auto"/>
          </w:divBdr>
        </w:div>
        <w:div w:id="1647468935">
          <w:marLeft w:val="0"/>
          <w:marRight w:val="0"/>
          <w:marTop w:val="0"/>
          <w:marBottom w:val="0"/>
          <w:divBdr>
            <w:top w:val="none" w:sz="0" w:space="0" w:color="auto"/>
            <w:left w:val="none" w:sz="0" w:space="0" w:color="auto"/>
            <w:bottom w:val="none" w:sz="0" w:space="0" w:color="auto"/>
            <w:right w:val="none" w:sz="0" w:space="0" w:color="auto"/>
          </w:divBdr>
        </w:div>
        <w:div w:id="1653945193">
          <w:marLeft w:val="0"/>
          <w:marRight w:val="0"/>
          <w:marTop w:val="0"/>
          <w:marBottom w:val="0"/>
          <w:divBdr>
            <w:top w:val="none" w:sz="0" w:space="0" w:color="auto"/>
            <w:left w:val="none" w:sz="0" w:space="0" w:color="auto"/>
            <w:bottom w:val="none" w:sz="0" w:space="0" w:color="auto"/>
            <w:right w:val="none" w:sz="0" w:space="0" w:color="auto"/>
          </w:divBdr>
        </w:div>
        <w:div w:id="1783575242">
          <w:marLeft w:val="0"/>
          <w:marRight w:val="0"/>
          <w:marTop w:val="0"/>
          <w:marBottom w:val="0"/>
          <w:divBdr>
            <w:top w:val="none" w:sz="0" w:space="0" w:color="auto"/>
            <w:left w:val="none" w:sz="0" w:space="0" w:color="auto"/>
            <w:bottom w:val="none" w:sz="0" w:space="0" w:color="auto"/>
            <w:right w:val="none" w:sz="0" w:space="0" w:color="auto"/>
          </w:divBdr>
        </w:div>
        <w:div w:id="1872960775">
          <w:marLeft w:val="0"/>
          <w:marRight w:val="0"/>
          <w:marTop w:val="0"/>
          <w:marBottom w:val="0"/>
          <w:divBdr>
            <w:top w:val="none" w:sz="0" w:space="0" w:color="auto"/>
            <w:left w:val="none" w:sz="0" w:space="0" w:color="auto"/>
            <w:bottom w:val="none" w:sz="0" w:space="0" w:color="auto"/>
            <w:right w:val="none" w:sz="0" w:space="0" w:color="auto"/>
          </w:divBdr>
        </w:div>
        <w:div w:id="1997759948">
          <w:marLeft w:val="0"/>
          <w:marRight w:val="0"/>
          <w:marTop w:val="0"/>
          <w:marBottom w:val="0"/>
          <w:divBdr>
            <w:top w:val="none" w:sz="0" w:space="0" w:color="auto"/>
            <w:left w:val="none" w:sz="0" w:space="0" w:color="auto"/>
            <w:bottom w:val="none" w:sz="0" w:space="0" w:color="auto"/>
            <w:right w:val="none" w:sz="0" w:space="0" w:color="auto"/>
          </w:divBdr>
        </w:div>
      </w:divsChild>
    </w:div>
    <w:div w:id="603538832">
      <w:bodyDiv w:val="1"/>
      <w:marLeft w:val="0"/>
      <w:marRight w:val="0"/>
      <w:marTop w:val="0"/>
      <w:marBottom w:val="0"/>
      <w:divBdr>
        <w:top w:val="none" w:sz="0" w:space="0" w:color="auto"/>
        <w:left w:val="none" w:sz="0" w:space="0" w:color="auto"/>
        <w:bottom w:val="none" w:sz="0" w:space="0" w:color="auto"/>
        <w:right w:val="none" w:sz="0" w:space="0" w:color="auto"/>
      </w:divBdr>
    </w:div>
    <w:div w:id="604308960">
      <w:bodyDiv w:val="1"/>
      <w:marLeft w:val="0"/>
      <w:marRight w:val="0"/>
      <w:marTop w:val="0"/>
      <w:marBottom w:val="0"/>
      <w:divBdr>
        <w:top w:val="none" w:sz="0" w:space="0" w:color="auto"/>
        <w:left w:val="none" w:sz="0" w:space="0" w:color="auto"/>
        <w:bottom w:val="none" w:sz="0" w:space="0" w:color="auto"/>
        <w:right w:val="none" w:sz="0" w:space="0" w:color="auto"/>
      </w:divBdr>
    </w:div>
    <w:div w:id="615719405">
      <w:bodyDiv w:val="1"/>
      <w:marLeft w:val="0"/>
      <w:marRight w:val="0"/>
      <w:marTop w:val="0"/>
      <w:marBottom w:val="0"/>
      <w:divBdr>
        <w:top w:val="none" w:sz="0" w:space="0" w:color="auto"/>
        <w:left w:val="none" w:sz="0" w:space="0" w:color="auto"/>
        <w:bottom w:val="none" w:sz="0" w:space="0" w:color="auto"/>
        <w:right w:val="none" w:sz="0" w:space="0" w:color="auto"/>
      </w:divBdr>
    </w:div>
    <w:div w:id="620888635">
      <w:bodyDiv w:val="1"/>
      <w:marLeft w:val="0"/>
      <w:marRight w:val="0"/>
      <w:marTop w:val="0"/>
      <w:marBottom w:val="0"/>
      <w:divBdr>
        <w:top w:val="none" w:sz="0" w:space="0" w:color="auto"/>
        <w:left w:val="none" w:sz="0" w:space="0" w:color="auto"/>
        <w:bottom w:val="none" w:sz="0" w:space="0" w:color="auto"/>
        <w:right w:val="none" w:sz="0" w:space="0" w:color="auto"/>
      </w:divBdr>
    </w:div>
    <w:div w:id="624191172">
      <w:bodyDiv w:val="1"/>
      <w:marLeft w:val="0"/>
      <w:marRight w:val="0"/>
      <w:marTop w:val="0"/>
      <w:marBottom w:val="0"/>
      <w:divBdr>
        <w:top w:val="none" w:sz="0" w:space="0" w:color="auto"/>
        <w:left w:val="none" w:sz="0" w:space="0" w:color="auto"/>
        <w:bottom w:val="none" w:sz="0" w:space="0" w:color="auto"/>
        <w:right w:val="none" w:sz="0" w:space="0" w:color="auto"/>
      </w:divBdr>
      <w:divsChild>
        <w:div w:id="192037057">
          <w:marLeft w:val="0"/>
          <w:marRight w:val="0"/>
          <w:marTop w:val="0"/>
          <w:marBottom w:val="0"/>
          <w:divBdr>
            <w:top w:val="none" w:sz="0" w:space="0" w:color="auto"/>
            <w:left w:val="none" w:sz="0" w:space="0" w:color="auto"/>
            <w:bottom w:val="none" w:sz="0" w:space="0" w:color="auto"/>
            <w:right w:val="none" w:sz="0" w:space="0" w:color="auto"/>
          </w:divBdr>
        </w:div>
        <w:div w:id="273296331">
          <w:marLeft w:val="0"/>
          <w:marRight w:val="0"/>
          <w:marTop w:val="0"/>
          <w:marBottom w:val="0"/>
          <w:divBdr>
            <w:top w:val="none" w:sz="0" w:space="0" w:color="auto"/>
            <w:left w:val="none" w:sz="0" w:space="0" w:color="auto"/>
            <w:bottom w:val="none" w:sz="0" w:space="0" w:color="auto"/>
            <w:right w:val="none" w:sz="0" w:space="0" w:color="auto"/>
          </w:divBdr>
        </w:div>
        <w:div w:id="597443535">
          <w:marLeft w:val="0"/>
          <w:marRight w:val="0"/>
          <w:marTop w:val="0"/>
          <w:marBottom w:val="0"/>
          <w:divBdr>
            <w:top w:val="none" w:sz="0" w:space="0" w:color="auto"/>
            <w:left w:val="none" w:sz="0" w:space="0" w:color="auto"/>
            <w:bottom w:val="none" w:sz="0" w:space="0" w:color="auto"/>
            <w:right w:val="none" w:sz="0" w:space="0" w:color="auto"/>
          </w:divBdr>
        </w:div>
        <w:div w:id="913860550">
          <w:marLeft w:val="0"/>
          <w:marRight w:val="0"/>
          <w:marTop w:val="0"/>
          <w:marBottom w:val="0"/>
          <w:divBdr>
            <w:top w:val="none" w:sz="0" w:space="0" w:color="auto"/>
            <w:left w:val="none" w:sz="0" w:space="0" w:color="auto"/>
            <w:bottom w:val="none" w:sz="0" w:space="0" w:color="auto"/>
            <w:right w:val="none" w:sz="0" w:space="0" w:color="auto"/>
          </w:divBdr>
        </w:div>
        <w:div w:id="971908133">
          <w:marLeft w:val="0"/>
          <w:marRight w:val="0"/>
          <w:marTop w:val="0"/>
          <w:marBottom w:val="0"/>
          <w:divBdr>
            <w:top w:val="none" w:sz="0" w:space="0" w:color="auto"/>
            <w:left w:val="none" w:sz="0" w:space="0" w:color="auto"/>
            <w:bottom w:val="none" w:sz="0" w:space="0" w:color="auto"/>
            <w:right w:val="none" w:sz="0" w:space="0" w:color="auto"/>
          </w:divBdr>
        </w:div>
        <w:div w:id="1071466527">
          <w:marLeft w:val="0"/>
          <w:marRight w:val="0"/>
          <w:marTop w:val="0"/>
          <w:marBottom w:val="0"/>
          <w:divBdr>
            <w:top w:val="none" w:sz="0" w:space="0" w:color="auto"/>
            <w:left w:val="none" w:sz="0" w:space="0" w:color="auto"/>
            <w:bottom w:val="none" w:sz="0" w:space="0" w:color="auto"/>
            <w:right w:val="none" w:sz="0" w:space="0" w:color="auto"/>
          </w:divBdr>
        </w:div>
        <w:div w:id="1118178321">
          <w:marLeft w:val="0"/>
          <w:marRight w:val="0"/>
          <w:marTop w:val="0"/>
          <w:marBottom w:val="0"/>
          <w:divBdr>
            <w:top w:val="none" w:sz="0" w:space="0" w:color="auto"/>
            <w:left w:val="none" w:sz="0" w:space="0" w:color="auto"/>
            <w:bottom w:val="none" w:sz="0" w:space="0" w:color="auto"/>
            <w:right w:val="none" w:sz="0" w:space="0" w:color="auto"/>
          </w:divBdr>
        </w:div>
        <w:div w:id="1129788699">
          <w:marLeft w:val="0"/>
          <w:marRight w:val="0"/>
          <w:marTop w:val="0"/>
          <w:marBottom w:val="0"/>
          <w:divBdr>
            <w:top w:val="none" w:sz="0" w:space="0" w:color="auto"/>
            <w:left w:val="none" w:sz="0" w:space="0" w:color="auto"/>
            <w:bottom w:val="none" w:sz="0" w:space="0" w:color="auto"/>
            <w:right w:val="none" w:sz="0" w:space="0" w:color="auto"/>
          </w:divBdr>
        </w:div>
        <w:div w:id="1329938840">
          <w:marLeft w:val="0"/>
          <w:marRight w:val="0"/>
          <w:marTop w:val="0"/>
          <w:marBottom w:val="0"/>
          <w:divBdr>
            <w:top w:val="none" w:sz="0" w:space="0" w:color="auto"/>
            <w:left w:val="none" w:sz="0" w:space="0" w:color="auto"/>
            <w:bottom w:val="none" w:sz="0" w:space="0" w:color="auto"/>
            <w:right w:val="none" w:sz="0" w:space="0" w:color="auto"/>
          </w:divBdr>
        </w:div>
        <w:div w:id="1396121423">
          <w:marLeft w:val="0"/>
          <w:marRight w:val="0"/>
          <w:marTop w:val="0"/>
          <w:marBottom w:val="0"/>
          <w:divBdr>
            <w:top w:val="none" w:sz="0" w:space="0" w:color="auto"/>
            <w:left w:val="none" w:sz="0" w:space="0" w:color="auto"/>
            <w:bottom w:val="none" w:sz="0" w:space="0" w:color="auto"/>
            <w:right w:val="none" w:sz="0" w:space="0" w:color="auto"/>
          </w:divBdr>
        </w:div>
        <w:div w:id="1501040900">
          <w:marLeft w:val="0"/>
          <w:marRight w:val="0"/>
          <w:marTop w:val="0"/>
          <w:marBottom w:val="0"/>
          <w:divBdr>
            <w:top w:val="none" w:sz="0" w:space="0" w:color="auto"/>
            <w:left w:val="none" w:sz="0" w:space="0" w:color="auto"/>
            <w:bottom w:val="none" w:sz="0" w:space="0" w:color="auto"/>
            <w:right w:val="none" w:sz="0" w:space="0" w:color="auto"/>
          </w:divBdr>
        </w:div>
        <w:div w:id="1734966719">
          <w:marLeft w:val="0"/>
          <w:marRight w:val="0"/>
          <w:marTop w:val="0"/>
          <w:marBottom w:val="0"/>
          <w:divBdr>
            <w:top w:val="none" w:sz="0" w:space="0" w:color="auto"/>
            <w:left w:val="none" w:sz="0" w:space="0" w:color="auto"/>
            <w:bottom w:val="none" w:sz="0" w:space="0" w:color="auto"/>
            <w:right w:val="none" w:sz="0" w:space="0" w:color="auto"/>
          </w:divBdr>
        </w:div>
        <w:div w:id="2008825396">
          <w:marLeft w:val="0"/>
          <w:marRight w:val="0"/>
          <w:marTop w:val="0"/>
          <w:marBottom w:val="0"/>
          <w:divBdr>
            <w:top w:val="none" w:sz="0" w:space="0" w:color="auto"/>
            <w:left w:val="none" w:sz="0" w:space="0" w:color="auto"/>
            <w:bottom w:val="none" w:sz="0" w:space="0" w:color="auto"/>
            <w:right w:val="none" w:sz="0" w:space="0" w:color="auto"/>
          </w:divBdr>
        </w:div>
        <w:div w:id="2116552106">
          <w:marLeft w:val="0"/>
          <w:marRight w:val="0"/>
          <w:marTop w:val="0"/>
          <w:marBottom w:val="0"/>
          <w:divBdr>
            <w:top w:val="none" w:sz="0" w:space="0" w:color="auto"/>
            <w:left w:val="none" w:sz="0" w:space="0" w:color="auto"/>
            <w:bottom w:val="none" w:sz="0" w:space="0" w:color="auto"/>
            <w:right w:val="none" w:sz="0" w:space="0" w:color="auto"/>
          </w:divBdr>
        </w:div>
      </w:divsChild>
    </w:div>
    <w:div w:id="637030669">
      <w:bodyDiv w:val="1"/>
      <w:marLeft w:val="0"/>
      <w:marRight w:val="0"/>
      <w:marTop w:val="0"/>
      <w:marBottom w:val="0"/>
      <w:divBdr>
        <w:top w:val="none" w:sz="0" w:space="0" w:color="auto"/>
        <w:left w:val="none" w:sz="0" w:space="0" w:color="auto"/>
        <w:bottom w:val="none" w:sz="0" w:space="0" w:color="auto"/>
        <w:right w:val="none" w:sz="0" w:space="0" w:color="auto"/>
      </w:divBdr>
    </w:div>
    <w:div w:id="651376572">
      <w:bodyDiv w:val="1"/>
      <w:marLeft w:val="0"/>
      <w:marRight w:val="0"/>
      <w:marTop w:val="0"/>
      <w:marBottom w:val="0"/>
      <w:divBdr>
        <w:top w:val="none" w:sz="0" w:space="0" w:color="auto"/>
        <w:left w:val="none" w:sz="0" w:space="0" w:color="auto"/>
        <w:bottom w:val="none" w:sz="0" w:space="0" w:color="auto"/>
        <w:right w:val="none" w:sz="0" w:space="0" w:color="auto"/>
      </w:divBdr>
    </w:div>
    <w:div w:id="674453167">
      <w:bodyDiv w:val="1"/>
      <w:marLeft w:val="0"/>
      <w:marRight w:val="0"/>
      <w:marTop w:val="0"/>
      <w:marBottom w:val="0"/>
      <w:divBdr>
        <w:top w:val="none" w:sz="0" w:space="0" w:color="auto"/>
        <w:left w:val="none" w:sz="0" w:space="0" w:color="auto"/>
        <w:bottom w:val="none" w:sz="0" w:space="0" w:color="auto"/>
        <w:right w:val="none" w:sz="0" w:space="0" w:color="auto"/>
      </w:divBdr>
    </w:div>
    <w:div w:id="714157120">
      <w:bodyDiv w:val="1"/>
      <w:marLeft w:val="0"/>
      <w:marRight w:val="0"/>
      <w:marTop w:val="0"/>
      <w:marBottom w:val="0"/>
      <w:divBdr>
        <w:top w:val="none" w:sz="0" w:space="0" w:color="auto"/>
        <w:left w:val="none" w:sz="0" w:space="0" w:color="auto"/>
        <w:bottom w:val="none" w:sz="0" w:space="0" w:color="auto"/>
        <w:right w:val="none" w:sz="0" w:space="0" w:color="auto"/>
      </w:divBdr>
    </w:div>
    <w:div w:id="724455543">
      <w:bodyDiv w:val="1"/>
      <w:marLeft w:val="0"/>
      <w:marRight w:val="0"/>
      <w:marTop w:val="0"/>
      <w:marBottom w:val="0"/>
      <w:divBdr>
        <w:top w:val="none" w:sz="0" w:space="0" w:color="auto"/>
        <w:left w:val="none" w:sz="0" w:space="0" w:color="auto"/>
        <w:bottom w:val="none" w:sz="0" w:space="0" w:color="auto"/>
        <w:right w:val="none" w:sz="0" w:space="0" w:color="auto"/>
      </w:divBdr>
      <w:divsChild>
        <w:div w:id="78334505">
          <w:marLeft w:val="547"/>
          <w:marRight w:val="0"/>
          <w:marTop w:val="0"/>
          <w:marBottom w:val="0"/>
          <w:divBdr>
            <w:top w:val="none" w:sz="0" w:space="0" w:color="auto"/>
            <w:left w:val="none" w:sz="0" w:space="0" w:color="auto"/>
            <w:bottom w:val="none" w:sz="0" w:space="0" w:color="auto"/>
            <w:right w:val="none" w:sz="0" w:space="0" w:color="auto"/>
          </w:divBdr>
        </w:div>
        <w:div w:id="533814102">
          <w:marLeft w:val="547"/>
          <w:marRight w:val="0"/>
          <w:marTop w:val="0"/>
          <w:marBottom w:val="0"/>
          <w:divBdr>
            <w:top w:val="none" w:sz="0" w:space="0" w:color="auto"/>
            <w:left w:val="none" w:sz="0" w:space="0" w:color="auto"/>
            <w:bottom w:val="none" w:sz="0" w:space="0" w:color="auto"/>
            <w:right w:val="none" w:sz="0" w:space="0" w:color="auto"/>
          </w:divBdr>
        </w:div>
        <w:div w:id="607591329">
          <w:marLeft w:val="547"/>
          <w:marRight w:val="0"/>
          <w:marTop w:val="0"/>
          <w:marBottom w:val="0"/>
          <w:divBdr>
            <w:top w:val="none" w:sz="0" w:space="0" w:color="auto"/>
            <w:left w:val="none" w:sz="0" w:space="0" w:color="auto"/>
            <w:bottom w:val="none" w:sz="0" w:space="0" w:color="auto"/>
            <w:right w:val="none" w:sz="0" w:space="0" w:color="auto"/>
          </w:divBdr>
        </w:div>
        <w:div w:id="1989017704">
          <w:marLeft w:val="547"/>
          <w:marRight w:val="0"/>
          <w:marTop w:val="0"/>
          <w:marBottom w:val="0"/>
          <w:divBdr>
            <w:top w:val="none" w:sz="0" w:space="0" w:color="auto"/>
            <w:left w:val="none" w:sz="0" w:space="0" w:color="auto"/>
            <w:bottom w:val="none" w:sz="0" w:space="0" w:color="auto"/>
            <w:right w:val="none" w:sz="0" w:space="0" w:color="auto"/>
          </w:divBdr>
        </w:div>
        <w:div w:id="2083484850">
          <w:marLeft w:val="547"/>
          <w:marRight w:val="0"/>
          <w:marTop w:val="0"/>
          <w:marBottom w:val="0"/>
          <w:divBdr>
            <w:top w:val="none" w:sz="0" w:space="0" w:color="auto"/>
            <w:left w:val="none" w:sz="0" w:space="0" w:color="auto"/>
            <w:bottom w:val="none" w:sz="0" w:space="0" w:color="auto"/>
            <w:right w:val="none" w:sz="0" w:space="0" w:color="auto"/>
          </w:divBdr>
        </w:div>
      </w:divsChild>
    </w:div>
    <w:div w:id="730276000">
      <w:bodyDiv w:val="1"/>
      <w:marLeft w:val="0"/>
      <w:marRight w:val="0"/>
      <w:marTop w:val="0"/>
      <w:marBottom w:val="0"/>
      <w:divBdr>
        <w:top w:val="none" w:sz="0" w:space="0" w:color="auto"/>
        <w:left w:val="none" w:sz="0" w:space="0" w:color="auto"/>
        <w:bottom w:val="none" w:sz="0" w:space="0" w:color="auto"/>
        <w:right w:val="none" w:sz="0" w:space="0" w:color="auto"/>
      </w:divBdr>
      <w:divsChild>
        <w:div w:id="1035353775">
          <w:marLeft w:val="0"/>
          <w:marRight w:val="0"/>
          <w:marTop w:val="0"/>
          <w:marBottom w:val="0"/>
          <w:divBdr>
            <w:top w:val="none" w:sz="0" w:space="0" w:color="auto"/>
            <w:left w:val="none" w:sz="0" w:space="0" w:color="auto"/>
            <w:bottom w:val="none" w:sz="0" w:space="0" w:color="auto"/>
            <w:right w:val="none" w:sz="0" w:space="0" w:color="auto"/>
          </w:divBdr>
        </w:div>
        <w:div w:id="1548372314">
          <w:marLeft w:val="0"/>
          <w:marRight w:val="0"/>
          <w:marTop w:val="0"/>
          <w:marBottom w:val="0"/>
          <w:divBdr>
            <w:top w:val="none" w:sz="0" w:space="0" w:color="auto"/>
            <w:left w:val="none" w:sz="0" w:space="0" w:color="auto"/>
            <w:bottom w:val="none" w:sz="0" w:space="0" w:color="auto"/>
            <w:right w:val="none" w:sz="0" w:space="0" w:color="auto"/>
          </w:divBdr>
        </w:div>
      </w:divsChild>
    </w:div>
    <w:div w:id="736241123">
      <w:bodyDiv w:val="1"/>
      <w:marLeft w:val="0"/>
      <w:marRight w:val="0"/>
      <w:marTop w:val="0"/>
      <w:marBottom w:val="0"/>
      <w:divBdr>
        <w:top w:val="none" w:sz="0" w:space="0" w:color="auto"/>
        <w:left w:val="none" w:sz="0" w:space="0" w:color="auto"/>
        <w:bottom w:val="none" w:sz="0" w:space="0" w:color="auto"/>
        <w:right w:val="none" w:sz="0" w:space="0" w:color="auto"/>
      </w:divBdr>
    </w:div>
    <w:div w:id="748423567">
      <w:bodyDiv w:val="1"/>
      <w:marLeft w:val="0"/>
      <w:marRight w:val="0"/>
      <w:marTop w:val="0"/>
      <w:marBottom w:val="0"/>
      <w:divBdr>
        <w:top w:val="none" w:sz="0" w:space="0" w:color="auto"/>
        <w:left w:val="none" w:sz="0" w:space="0" w:color="auto"/>
        <w:bottom w:val="none" w:sz="0" w:space="0" w:color="auto"/>
        <w:right w:val="none" w:sz="0" w:space="0" w:color="auto"/>
      </w:divBdr>
    </w:div>
    <w:div w:id="751656457">
      <w:bodyDiv w:val="1"/>
      <w:marLeft w:val="0"/>
      <w:marRight w:val="0"/>
      <w:marTop w:val="0"/>
      <w:marBottom w:val="0"/>
      <w:divBdr>
        <w:top w:val="none" w:sz="0" w:space="0" w:color="auto"/>
        <w:left w:val="none" w:sz="0" w:space="0" w:color="auto"/>
        <w:bottom w:val="none" w:sz="0" w:space="0" w:color="auto"/>
        <w:right w:val="none" w:sz="0" w:space="0" w:color="auto"/>
      </w:divBdr>
    </w:div>
    <w:div w:id="754059165">
      <w:bodyDiv w:val="1"/>
      <w:marLeft w:val="0"/>
      <w:marRight w:val="0"/>
      <w:marTop w:val="0"/>
      <w:marBottom w:val="0"/>
      <w:divBdr>
        <w:top w:val="none" w:sz="0" w:space="0" w:color="auto"/>
        <w:left w:val="none" w:sz="0" w:space="0" w:color="auto"/>
        <w:bottom w:val="none" w:sz="0" w:space="0" w:color="auto"/>
        <w:right w:val="none" w:sz="0" w:space="0" w:color="auto"/>
      </w:divBdr>
      <w:divsChild>
        <w:div w:id="59788419">
          <w:marLeft w:val="0"/>
          <w:marRight w:val="0"/>
          <w:marTop w:val="0"/>
          <w:marBottom w:val="0"/>
          <w:divBdr>
            <w:top w:val="none" w:sz="0" w:space="0" w:color="auto"/>
            <w:left w:val="none" w:sz="0" w:space="0" w:color="auto"/>
            <w:bottom w:val="none" w:sz="0" w:space="0" w:color="auto"/>
            <w:right w:val="none" w:sz="0" w:space="0" w:color="auto"/>
          </w:divBdr>
        </w:div>
        <w:div w:id="154416818">
          <w:marLeft w:val="0"/>
          <w:marRight w:val="0"/>
          <w:marTop w:val="0"/>
          <w:marBottom w:val="0"/>
          <w:divBdr>
            <w:top w:val="none" w:sz="0" w:space="0" w:color="auto"/>
            <w:left w:val="none" w:sz="0" w:space="0" w:color="auto"/>
            <w:bottom w:val="none" w:sz="0" w:space="0" w:color="auto"/>
            <w:right w:val="none" w:sz="0" w:space="0" w:color="auto"/>
          </w:divBdr>
        </w:div>
        <w:div w:id="364722962">
          <w:marLeft w:val="0"/>
          <w:marRight w:val="0"/>
          <w:marTop w:val="0"/>
          <w:marBottom w:val="0"/>
          <w:divBdr>
            <w:top w:val="none" w:sz="0" w:space="0" w:color="auto"/>
            <w:left w:val="none" w:sz="0" w:space="0" w:color="auto"/>
            <w:bottom w:val="none" w:sz="0" w:space="0" w:color="auto"/>
            <w:right w:val="none" w:sz="0" w:space="0" w:color="auto"/>
          </w:divBdr>
        </w:div>
        <w:div w:id="829635644">
          <w:marLeft w:val="0"/>
          <w:marRight w:val="0"/>
          <w:marTop w:val="0"/>
          <w:marBottom w:val="0"/>
          <w:divBdr>
            <w:top w:val="none" w:sz="0" w:space="0" w:color="auto"/>
            <w:left w:val="none" w:sz="0" w:space="0" w:color="auto"/>
            <w:bottom w:val="none" w:sz="0" w:space="0" w:color="auto"/>
            <w:right w:val="none" w:sz="0" w:space="0" w:color="auto"/>
          </w:divBdr>
        </w:div>
        <w:div w:id="1488789086">
          <w:marLeft w:val="0"/>
          <w:marRight w:val="0"/>
          <w:marTop w:val="0"/>
          <w:marBottom w:val="0"/>
          <w:divBdr>
            <w:top w:val="none" w:sz="0" w:space="0" w:color="auto"/>
            <w:left w:val="none" w:sz="0" w:space="0" w:color="auto"/>
            <w:bottom w:val="none" w:sz="0" w:space="0" w:color="auto"/>
            <w:right w:val="none" w:sz="0" w:space="0" w:color="auto"/>
          </w:divBdr>
        </w:div>
        <w:div w:id="1512643403">
          <w:marLeft w:val="0"/>
          <w:marRight w:val="0"/>
          <w:marTop w:val="0"/>
          <w:marBottom w:val="0"/>
          <w:divBdr>
            <w:top w:val="none" w:sz="0" w:space="0" w:color="auto"/>
            <w:left w:val="none" w:sz="0" w:space="0" w:color="auto"/>
            <w:bottom w:val="none" w:sz="0" w:space="0" w:color="auto"/>
            <w:right w:val="none" w:sz="0" w:space="0" w:color="auto"/>
          </w:divBdr>
        </w:div>
        <w:div w:id="1562907056">
          <w:marLeft w:val="0"/>
          <w:marRight w:val="0"/>
          <w:marTop w:val="0"/>
          <w:marBottom w:val="0"/>
          <w:divBdr>
            <w:top w:val="none" w:sz="0" w:space="0" w:color="auto"/>
            <w:left w:val="none" w:sz="0" w:space="0" w:color="auto"/>
            <w:bottom w:val="none" w:sz="0" w:space="0" w:color="auto"/>
            <w:right w:val="none" w:sz="0" w:space="0" w:color="auto"/>
          </w:divBdr>
        </w:div>
        <w:div w:id="1728724748">
          <w:marLeft w:val="0"/>
          <w:marRight w:val="0"/>
          <w:marTop w:val="0"/>
          <w:marBottom w:val="0"/>
          <w:divBdr>
            <w:top w:val="none" w:sz="0" w:space="0" w:color="auto"/>
            <w:left w:val="none" w:sz="0" w:space="0" w:color="auto"/>
            <w:bottom w:val="none" w:sz="0" w:space="0" w:color="auto"/>
            <w:right w:val="none" w:sz="0" w:space="0" w:color="auto"/>
          </w:divBdr>
        </w:div>
      </w:divsChild>
    </w:div>
    <w:div w:id="763306530">
      <w:bodyDiv w:val="1"/>
      <w:marLeft w:val="0"/>
      <w:marRight w:val="0"/>
      <w:marTop w:val="0"/>
      <w:marBottom w:val="0"/>
      <w:divBdr>
        <w:top w:val="none" w:sz="0" w:space="0" w:color="auto"/>
        <w:left w:val="none" w:sz="0" w:space="0" w:color="auto"/>
        <w:bottom w:val="none" w:sz="0" w:space="0" w:color="auto"/>
        <w:right w:val="none" w:sz="0" w:space="0" w:color="auto"/>
      </w:divBdr>
    </w:div>
    <w:div w:id="782461160">
      <w:bodyDiv w:val="1"/>
      <w:marLeft w:val="0"/>
      <w:marRight w:val="0"/>
      <w:marTop w:val="0"/>
      <w:marBottom w:val="0"/>
      <w:divBdr>
        <w:top w:val="none" w:sz="0" w:space="0" w:color="auto"/>
        <w:left w:val="none" w:sz="0" w:space="0" w:color="auto"/>
        <w:bottom w:val="none" w:sz="0" w:space="0" w:color="auto"/>
        <w:right w:val="none" w:sz="0" w:space="0" w:color="auto"/>
      </w:divBdr>
    </w:div>
    <w:div w:id="794955785">
      <w:bodyDiv w:val="1"/>
      <w:marLeft w:val="0"/>
      <w:marRight w:val="0"/>
      <w:marTop w:val="0"/>
      <w:marBottom w:val="0"/>
      <w:divBdr>
        <w:top w:val="none" w:sz="0" w:space="0" w:color="auto"/>
        <w:left w:val="none" w:sz="0" w:space="0" w:color="auto"/>
        <w:bottom w:val="none" w:sz="0" w:space="0" w:color="auto"/>
        <w:right w:val="none" w:sz="0" w:space="0" w:color="auto"/>
      </w:divBdr>
    </w:div>
    <w:div w:id="795291804">
      <w:bodyDiv w:val="1"/>
      <w:marLeft w:val="0"/>
      <w:marRight w:val="0"/>
      <w:marTop w:val="0"/>
      <w:marBottom w:val="0"/>
      <w:divBdr>
        <w:top w:val="none" w:sz="0" w:space="0" w:color="auto"/>
        <w:left w:val="none" w:sz="0" w:space="0" w:color="auto"/>
        <w:bottom w:val="none" w:sz="0" w:space="0" w:color="auto"/>
        <w:right w:val="none" w:sz="0" w:space="0" w:color="auto"/>
      </w:divBdr>
    </w:div>
    <w:div w:id="809325622">
      <w:bodyDiv w:val="1"/>
      <w:marLeft w:val="0"/>
      <w:marRight w:val="0"/>
      <w:marTop w:val="0"/>
      <w:marBottom w:val="0"/>
      <w:divBdr>
        <w:top w:val="none" w:sz="0" w:space="0" w:color="auto"/>
        <w:left w:val="none" w:sz="0" w:space="0" w:color="auto"/>
        <w:bottom w:val="none" w:sz="0" w:space="0" w:color="auto"/>
        <w:right w:val="none" w:sz="0" w:space="0" w:color="auto"/>
      </w:divBdr>
    </w:div>
    <w:div w:id="824972264">
      <w:bodyDiv w:val="1"/>
      <w:marLeft w:val="0"/>
      <w:marRight w:val="0"/>
      <w:marTop w:val="0"/>
      <w:marBottom w:val="0"/>
      <w:divBdr>
        <w:top w:val="none" w:sz="0" w:space="0" w:color="auto"/>
        <w:left w:val="none" w:sz="0" w:space="0" w:color="auto"/>
        <w:bottom w:val="none" w:sz="0" w:space="0" w:color="auto"/>
        <w:right w:val="none" w:sz="0" w:space="0" w:color="auto"/>
      </w:divBdr>
      <w:divsChild>
        <w:div w:id="2067407479">
          <w:marLeft w:val="0"/>
          <w:marRight w:val="0"/>
          <w:marTop w:val="0"/>
          <w:marBottom w:val="0"/>
          <w:divBdr>
            <w:top w:val="none" w:sz="0" w:space="0" w:color="auto"/>
            <w:left w:val="none" w:sz="0" w:space="0" w:color="auto"/>
            <w:bottom w:val="none" w:sz="0" w:space="0" w:color="auto"/>
            <w:right w:val="none" w:sz="0" w:space="0" w:color="auto"/>
          </w:divBdr>
        </w:div>
      </w:divsChild>
    </w:div>
    <w:div w:id="848980509">
      <w:bodyDiv w:val="1"/>
      <w:marLeft w:val="0"/>
      <w:marRight w:val="0"/>
      <w:marTop w:val="0"/>
      <w:marBottom w:val="0"/>
      <w:divBdr>
        <w:top w:val="none" w:sz="0" w:space="0" w:color="auto"/>
        <w:left w:val="none" w:sz="0" w:space="0" w:color="auto"/>
        <w:bottom w:val="none" w:sz="0" w:space="0" w:color="auto"/>
        <w:right w:val="none" w:sz="0" w:space="0" w:color="auto"/>
      </w:divBdr>
      <w:divsChild>
        <w:div w:id="1613786384">
          <w:marLeft w:val="547"/>
          <w:marRight w:val="0"/>
          <w:marTop w:val="67"/>
          <w:marBottom w:val="0"/>
          <w:divBdr>
            <w:top w:val="none" w:sz="0" w:space="0" w:color="auto"/>
            <w:left w:val="none" w:sz="0" w:space="0" w:color="auto"/>
            <w:bottom w:val="none" w:sz="0" w:space="0" w:color="auto"/>
            <w:right w:val="none" w:sz="0" w:space="0" w:color="auto"/>
          </w:divBdr>
        </w:div>
      </w:divsChild>
    </w:div>
    <w:div w:id="868883093">
      <w:bodyDiv w:val="1"/>
      <w:marLeft w:val="0"/>
      <w:marRight w:val="0"/>
      <w:marTop w:val="0"/>
      <w:marBottom w:val="0"/>
      <w:divBdr>
        <w:top w:val="none" w:sz="0" w:space="0" w:color="auto"/>
        <w:left w:val="none" w:sz="0" w:space="0" w:color="auto"/>
        <w:bottom w:val="none" w:sz="0" w:space="0" w:color="auto"/>
        <w:right w:val="none" w:sz="0" w:space="0" w:color="auto"/>
      </w:divBdr>
    </w:div>
    <w:div w:id="883834088">
      <w:bodyDiv w:val="1"/>
      <w:marLeft w:val="0"/>
      <w:marRight w:val="0"/>
      <w:marTop w:val="0"/>
      <w:marBottom w:val="0"/>
      <w:divBdr>
        <w:top w:val="none" w:sz="0" w:space="0" w:color="auto"/>
        <w:left w:val="none" w:sz="0" w:space="0" w:color="auto"/>
        <w:bottom w:val="none" w:sz="0" w:space="0" w:color="auto"/>
        <w:right w:val="none" w:sz="0" w:space="0" w:color="auto"/>
      </w:divBdr>
    </w:div>
    <w:div w:id="906458479">
      <w:bodyDiv w:val="1"/>
      <w:marLeft w:val="0"/>
      <w:marRight w:val="0"/>
      <w:marTop w:val="0"/>
      <w:marBottom w:val="0"/>
      <w:divBdr>
        <w:top w:val="none" w:sz="0" w:space="0" w:color="auto"/>
        <w:left w:val="none" w:sz="0" w:space="0" w:color="auto"/>
        <w:bottom w:val="none" w:sz="0" w:space="0" w:color="auto"/>
        <w:right w:val="none" w:sz="0" w:space="0" w:color="auto"/>
      </w:divBdr>
      <w:divsChild>
        <w:div w:id="950820889">
          <w:marLeft w:val="0"/>
          <w:marRight w:val="0"/>
          <w:marTop w:val="0"/>
          <w:marBottom w:val="0"/>
          <w:divBdr>
            <w:top w:val="none" w:sz="0" w:space="0" w:color="auto"/>
            <w:left w:val="none" w:sz="0" w:space="0" w:color="auto"/>
            <w:bottom w:val="none" w:sz="0" w:space="0" w:color="auto"/>
            <w:right w:val="none" w:sz="0" w:space="0" w:color="auto"/>
          </w:divBdr>
        </w:div>
        <w:div w:id="1117331538">
          <w:marLeft w:val="0"/>
          <w:marRight w:val="0"/>
          <w:marTop w:val="0"/>
          <w:marBottom w:val="0"/>
          <w:divBdr>
            <w:top w:val="none" w:sz="0" w:space="0" w:color="auto"/>
            <w:left w:val="none" w:sz="0" w:space="0" w:color="auto"/>
            <w:bottom w:val="none" w:sz="0" w:space="0" w:color="auto"/>
            <w:right w:val="none" w:sz="0" w:space="0" w:color="auto"/>
          </w:divBdr>
        </w:div>
        <w:div w:id="1442260122">
          <w:marLeft w:val="0"/>
          <w:marRight w:val="0"/>
          <w:marTop w:val="0"/>
          <w:marBottom w:val="0"/>
          <w:divBdr>
            <w:top w:val="none" w:sz="0" w:space="0" w:color="auto"/>
            <w:left w:val="none" w:sz="0" w:space="0" w:color="auto"/>
            <w:bottom w:val="none" w:sz="0" w:space="0" w:color="auto"/>
            <w:right w:val="none" w:sz="0" w:space="0" w:color="auto"/>
          </w:divBdr>
        </w:div>
        <w:div w:id="1707221034">
          <w:marLeft w:val="0"/>
          <w:marRight w:val="0"/>
          <w:marTop w:val="0"/>
          <w:marBottom w:val="0"/>
          <w:divBdr>
            <w:top w:val="none" w:sz="0" w:space="0" w:color="auto"/>
            <w:left w:val="none" w:sz="0" w:space="0" w:color="auto"/>
            <w:bottom w:val="none" w:sz="0" w:space="0" w:color="auto"/>
            <w:right w:val="none" w:sz="0" w:space="0" w:color="auto"/>
          </w:divBdr>
        </w:div>
        <w:div w:id="2004233978">
          <w:marLeft w:val="0"/>
          <w:marRight w:val="0"/>
          <w:marTop w:val="0"/>
          <w:marBottom w:val="0"/>
          <w:divBdr>
            <w:top w:val="none" w:sz="0" w:space="0" w:color="auto"/>
            <w:left w:val="none" w:sz="0" w:space="0" w:color="auto"/>
            <w:bottom w:val="none" w:sz="0" w:space="0" w:color="auto"/>
            <w:right w:val="none" w:sz="0" w:space="0" w:color="auto"/>
          </w:divBdr>
        </w:div>
        <w:div w:id="2118404636">
          <w:marLeft w:val="0"/>
          <w:marRight w:val="0"/>
          <w:marTop w:val="0"/>
          <w:marBottom w:val="0"/>
          <w:divBdr>
            <w:top w:val="none" w:sz="0" w:space="0" w:color="auto"/>
            <w:left w:val="none" w:sz="0" w:space="0" w:color="auto"/>
            <w:bottom w:val="none" w:sz="0" w:space="0" w:color="auto"/>
            <w:right w:val="none" w:sz="0" w:space="0" w:color="auto"/>
          </w:divBdr>
        </w:div>
      </w:divsChild>
    </w:div>
    <w:div w:id="908922459">
      <w:bodyDiv w:val="1"/>
      <w:marLeft w:val="0"/>
      <w:marRight w:val="0"/>
      <w:marTop w:val="0"/>
      <w:marBottom w:val="0"/>
      <w:divBdr>
        <w:top w:val="none" w:sz="0" w:space="0" w:color="auto"/>
        <w:left w:val="none" w:sz="0" w:space="0" w:color="auto"/>
        <w:bottom w:val="none" w:sz="0" w:space="0" w:color="auto"/>
        <w:right w:val="none" w:sz="0" w:space="0" w:color="auto"/>
      </w:divBdr>
    </w:div>
    <w:div w:id="911278707">
      <w:bodyDiv w:val="1"/>
      <w:marLeft w:val="0"/>
      <w:marRight w:val="0"/>
      <w:marTop w:val="0"/>
      <w:marBottom w:val="0"/>
      <w:divBdr>
        <w:top w:val="none" w:sz="0" w:space="0" w:color="auto"/>
        <w:left w:val="none" w:sz="0" w:space="0" w:color="auto"/>
        <w:bottom w:val="none" w:sz="0" w:space="0" w:color="auto"/>
        <w:right w:val="none" w:sz="0" w:space="0" w:color="auto"/>
      </w:divBdr>
    </w:div>
    <w:div w:id="916521737">
      <w:bodyDiv w:val="1"/>
      <w:marLeft w:val="0"/>
      <w:marRight w:val="0"/>
      <w:marTop w:val="0"/>
      <w:marBottom w:val="0"/>
      <w:divBdr>
        <w:top w:val="none" w:sz="0" w:space="0" w:color="auto"/>
        <w:left w:val="none" w:sz="0" w:space="0" w:color="auto"/>
        <w:bottom w:val="none" w:sz="0" w:space="0" w:color="auto"/>
        <w:right w:val="none" w:sz="0" w:space="0" w:color="auto"/>
      </w:divBdr>
    </w:div>
    <w:div w:id="924538674">
      <w:bodyDiv w:val="1"/>
      <w:marLeft w:val="0"/>
      <w:marRight w:val="0"/>
      <w:marTop w:val="0"/>
      <w:marBottom w:val="0"/>
      <w:divBdr>
        <w:top w:val="none" w:sz="0" w:space="0" w:color="auto"/>
        <w:left w:val="none" w:sz="0" w:space="0" w:color="auto"/>
        <w:bottom w:val="none" w:sz="0" w:space="0" w:color="auto"/>
        <w:right w:val="none" w:sz="0" w:space="0" w:color="auto"/>
      </w:divBdr>
    </w:div>
    <w:div w:id="934823018">
      <w:bodyDiv w:val="1"/>
      <w:marLeft w:val="0"/>
      <w:marRight w:val="0"/>
      <w:marTop w:val="0"/>
      <w:marBottom w:val="0"/>
      <w:divBdr>
        <w:top w:val="none" w:sz="0" w:space="0" w:color="auto"/>
        <w:left w:val="none" w:sz="0" w:space="0" w:color="auto"/>
        <w:bottom w:val="none" w:sz="0" w:space="0" w:color="auto"/>
        <w:right w:val="none" w:sz="0" w:space="0" w:color="auto"/>
      </w:divBdr>
    </w:div>
    <w:div w:id="976106182">
      <w:bodyDiv w:val="1"/>
      <w:marLeft w:val="0"/>
      <w:marRight w:val="0"/>
      <w:marTop w:val="0"/>
      <w:marBottom w:val="0"/>
      <w:divBdr>
        <w:top w:val="none" w:sz="0" w:space="0" w:color="auto"/>
        <w:left w:val="none" w:sz="0" w:space="0" w:color="auto"/>
        <w:bottom w:val="none" w:sz="0" w:space="0" w:color="auto"/>
        <w:right w:val="none" w:sz="0" w:space="0" w:color="auto"/>
      </w:divBdr>
    </w:div>
    <w:div w:id="981347361">
      <w:bodyDiv w:val="1"/>
      <w:marLeft w:val="0"/>
      <w:marRight w:val="0"/>
      <w:marTop w:val="0"/>
      <w:marBottom w:val="0"/>
      <w:divBdr>
        <w:top w:val="none" w:sz="0" w:space="0" w:color="auto"/>
        <w:left w:val="none" w:sz="0" w:space="0" w:color="auto"/>
        <w:bottom w:val="none" w:sz="0" w:space="0" w:color="auto"/>
        <w:right w:val="none" w:sz="0" w:space="0" w:color="auto"/>
      </w:divBdr>
    </w:div>
    <w:div w:id="1005091072">
      <w:bodyDiv w:val="1"/>
      <w:marLeft w:val="0"/>
      <w:marRight w:val="0"/>
      <w:marTop w:val="0"/>
      <w:marBottom w:val="0"/>
      <w:divBdr>
        <w:top w:val="none" w:sz="0" w:space="0" w:color="auto"/>
        <w:left w:val="none" w:sz="0" w:space="0" w:color="auto"/>
        <w:bottom w:val="none" w:sz="0" w:space="0" w:color="auto"/>
        <w:right w:val="none" w:sz="0" w:space="0" w:color="auto"/>
      </w:divBdr>
    </w:div>
    <w:div w:id="1021008768">
      <w:bodyDiv w:val="1"/>
      <w:marLeft w:val="0"/>
      <w:marRight w:val="0"/>
      <w:marTop w:val="0"/>
      <w:marBottom w:val="0"/>
      <w:divBdr>
        <w:top w:val="none" w:sz="0" w:space="0" w:color="auto"/>
        <w:left w:val="none" w:sz="0" w:space="0" w:color="auto"/>
        <w:bottom w:val="none" w:sz="0" w:space="0" w:color="auto"/>
        <w:right w:val="none" w:sz="0" w:space="0" w:color="auto"/>
      </w:divBdr>
    </w:div>
    <w:div w:id="1022319633">
      <w:bodyDiv w:val="1"/>
      <w:marLeft w:val="0"/>
      <w:marRight w:val="0"/>
      <w:marTop w:val="0"/>
      <w:marBottom w:val="0"/>
      <w:divBdr>
        <w:top w:val="none" w:sz="0" w:space="0" w:color="auto"/>
        <w:left w:val="none" w:sz="0" w:space="0" w:color="auto"/>
        <w:bottom w:val="none" w:sz="0" w:space="0" w:color="auto"/>
        <w:right w:val="none" w:sz="0" w:space="0" w:color="auto"/>
      </w:divBdr>
    </w:div>
    <w:div w:id="1073897552">
      <w:bodyDiv w:val="1"/>
      <w:marLeft w:val="0"/>
      <w:marRight w:val="0"/>
      <w:marTop w:val="0"/>
      <w:marBottom w:val="0"/>
      <w:divBdr>
        <w:top w:val="none" w:sz="0" w:space="0" w:color="auto"/>
        <w:left w:val="none" w:sz="0" w:space="0" w:color="auto"/>
        <w:bottom w:val="none" w:sz="0" w:space="0" w:color="auto"/>
        <w:right w:val="none" w:sz="0" w:space="0" w:color="auto"/>
      </w:divBdr>
      <w:divsChild>
        <w:div w:id="183254065">
          <w:marLeft w:val="547"/>
          <w:marRight w:val="0"/>
          <w:marTop w:val="144"/>
          <w:marBottom w:val="0"/>
          <w:divBdr>
            <w:top w:val="none" w:sz="0" w:space="0" w:color="auto"/>
            <w:left w:val="none" w:sz="0" w:space="0" w:color="auto"/>
            <w:bottom w:val="none" w:sz="0" w:space="0" w:color="auto"/>
            <w:right w:val="none" w:sz="0" w:space="0" w:color="auto"/>
          </w:divBdr>
        </w:div>
        <w:div w:id="537738114">
          <w:marLeft w:val="547"/>
          <w:marRight w:val="0"/>
          <w:marTop w:val="144"/>
          <w:marBottom w:val="0"/>
          <w:divBdr>
            <w:top w:val="none" w:sz="0" w:space="0" w:color="auto"/>
            <w:left w:val="none" w:sz="0" w:space="0" w:color="auto"/>
            <w:bottom w:val="none" w:sz="0" w:space="0" w:color="auto"/>
            <w:right w:val="none" w:sz="0" w:space="0" w:color="auto"/>
          </w:divBdr>
        </w:div>
        <w:div w:id="1902447190">
          <w:marLeft w:val="547"/>
          <w:marRight w:val="0"/>
          <w:marTop w:val="144"/>
          <w:marBottom w:val="0"/>
          <w:divBdr>
            <w:top w:val="none" w:sz="0" w:space="0" w:color="auto"/>
            <w:left w:val="none" w:sz="0" w:space="0" w:color="auto"/>
            <w:bottom w:val="none" w:sz="0" w:space="0" w:color="auto"/>
            <w:right w:val="none" w:sz="0" w:space="0" w:color="auto"/>
          </w:divBdr>
        </w:div>
      </w:divsChild>
    </w:div>
    <w:div w:id="1085224695">
      <w:bodyDiv w:val="1"/>
      <w:marLeft w:val="0"/>
      <w:marRight w:val="0"/>
      <w:marTop w:val="0"/>
      <w:marBottom w:val="0"/>
      <w:divBdr>
        <w:top w:val="none" w:sz="0" w:space="0" w:color="auto"/>
        <w:left w:val="none" w:sz="0" w:space="0" w:color="auto"/>
        <w:bottom w:val="none" w:sz="0" w:space="0" w:color="auto"/>
        <w:right w:val="none" w:sz="0" w:space="0" w:color="auto"/>
      </w:divBdr>
    </w:div>
    <w:div w:id="1091656701">
      <w:bodyDiv w:val="1"/>
      <w:marLeft w:val="0"/>
      <w:marRight w:val="0"/>
      <w:marTop w:val="0"/>
      <w:marBottom w:val="0"/>
      <w:divBdr>
        <w:top w:val="none" w:sz="0" w:space="0" w:color="auto"/>
        <w:left w:val="none" w:sz="0" w:space="0" w:color="auto"/>
        <w:bottom w:val="none" w:sz="0" w:space="0" w:color="auto"/>
        <w:right w:val="none" w:sz="0" w:space="0" w:color="auto"/>
      </w:divBdr>
    </w:div>
    <w:div w:id="1108743645">
      <w:bodyDiv w:val="1"/>
      <w:marLeft w:val="0"/>
      <w:marRight w:val="0"/>
      <w:marTop w:val="0"/>
      <w:marBottom w:val="0"/>
      <w:divBdr>
        <w:top w:val="none" w:sz="0" w:space="0" w:color="auto"/>
        <w:left w:val="none" w:sz="0" w:space="0" w:color="auto"/>
        <w:bottom w:val="none" w:sz="0" w:space="0" w:color="auto"/>
        <w:right w:val="none" w:sz="0" w:space="0" w:color="auto"/>
      </w:divBdr>
      <w:divsChild>
        <w:div w:id="870607865">
          <w:marLeft w:val="547"/>
          <w:marRight w:val="0"/>
          <w:marTop w:val="134"/>
          <w:marBottom w:val="0"/>
          <w:divBdr>
            <w:top w:val="none" w:sz="0" w:space="0" w:color="auto"/>
            <w:left w:val="none" w:sz="0" w:space="0" w:color="auto"/>
            <w:bottom w:val="none" w:sz="0" w:space="0" w:color="auto"/>
            <w:right w:val="none" w:sz="0" w:space="0" w:color="auto"/>
          </w:divBdr>
        </w:div>
        <w:div w:id="1238706504">
          <w:marLeft w:val="547"/>
          <w:marRight w:val="0"/>
          <w:marTop w:val="134"/>
          <w:marBottom w:val="0"/>
          <w:divBdr>
            <w:top w:val="none" w:sz="0" w:space="0" w:color="auto"/>
            <w:left w:val="none" w:sz="0" w:space="0" w:color="auto"/>
            <w:bottom w:val="none" w:sz="0" w:space="0" w:color="auto"/>
            <w:right w:val="none" w:sz="0" w:space="0" w:color="auto"/>
          </w:divBdr>
        </w:div>
        <w:div w:id="1389844945">
          <w:marLeft w:val="547"/>
          <w:marRight w:val="0"/>
          <w:marTop w:val="134"/>
          <w:marBottom w:val="0"/>
          <w:divBdr>
            <w:top w:val="none" w:sz="0" w:space="0" w:color="auto"/>
            <w:left w:val="none" w:sz="0" w:space="0" w:color="auto"/>
            <w:bottom w:val="none" w:sz="0" w:space="0" w:color="auto"/>
            <w:right w:val="none" w:sz="0" w:space="0" w:color="auto"/>
          </w:divBdr>
        </w:div>
        <w:div w:id="1700548178">
          <w:marLeft w:val="432"/>
          <w:marRight w:val="0"/>
          <w:marTop w:val="134"/>
          <w:marBottom w:val="0"/>
          <w:divBdr>
            <w:top w:val="none" w:sz="0" w:space="0" w:color="auto"/>
            <w:left w:val="none" w:sz="0" w:space="0" w:color="auto"/>
            <w:bottom w:val="none" w:sz="0" w:space="0" w:color="auto"/>
            <w:right w:val="none" w:sz="0" w:space="0" w:color="auto"/>
          </w:divBdr>
        </w:div>
      </w:divsChild>
    </w:div>
    <w:div w:id="1120340932">
      <w:bodyDiv w:val="1"/>
      <w:marLeft w:val="0"/>
      <w:marRight w:val="0"/>
      <w:marTop w:val="0"/>
      <w:marBottom w:val="0"/>
      <w:divBdr>
        <w:top w:val="none" w:sz="0" w:space="0" w:color="auto"/>
        <w:left w:val="none" w:sz="0" w:space="0" w:color="auto"/>
        <w:bottom w:val="none" w:sz="0" w:space="0" w:color="auto"/>
        <w:right w:val="none" w:sz="0" w:space="0" w:color="auto"/>
      </w:divBdr>
    </w:div>
    <w:div w:id="1121612081">
      <w:bodyDiv w:val="1"/>
      <w:marLeft w:val="0"/>
      <w:marRight w:val="0"/>
      <w:marTop w:val="0"/>
      <w:marBottom w:val="0"/>
      <w:divBdr>
        <w:top w:val="none" w:sz="0" w:space="0" w:color="auto"/>
        <w:left w:val="none" w:sz="0" w:space="0" w:color="auto"/>
        <w:bottom w:val="none" w:sz="0" w:space="0" w:color="auto"/>
        <w:right w:val="none" w:sz="0" w:space="0" w:color="auto"/>
      </w:divBdr>
      <w:divsChild>
        <w:div w:id="1568152783">
          <w:marLeft w:val="0"/>
          <w:marRight w:val="0"/>
          <w:marTop w:val="0"/>
          <w:marBottom w:val="0"/>
          <w:divBdr>
            <w:top w:val="none" w:sz="0" w:space="0" w:color="auto"/>
            <w:left w:val="none" w:sz="0" w:space="0" w:color="auto"/>
            <w:bottom w:val="none" w:sz="0" w:space="0" w:color="auto"/>
            <w:right w:val="none" w:sz="0" w:space="0" w:color="auto"/>
          </w:divBdr>
        </w:div>
      </w:divsChild>
    </w:div>
    <w:div w:id="1137575991">
      <w:bodyDiv w:val="1"/>
      <w:marLeft w:val="0"/>
      <w:marRight w:val="0"/>
      <w:marTop w:val="0"/>
      <w:marBottom w:val="0"/>
      <w:divBdr>
        <w:top w:val="none" w:sz="0" w:space="0" w:color="auto"/>
        <w:left w:val="none" w:sz="0" w:space="0" w:color="auto"/>
        <w:bottom w:val="none" w:sz="0" w:space="0" w:color="auto"/>
        <w:right w:val="none" w:sz="0" w:space="0" w:color="auto"/>
      </w:divBdr>
      <w:divsChild>
        <w:div w:id="257295826">
          <w:marLeft w:val="0"/>
          <w:marRight w:val="0"/>
          <w:marTop w:val="0"/>
          <w:marBottom w:val="0"/>
          <w:divBdr>
            <w:top w:val="none" w:sz="0" w:space="0" w:color="auto"/>
            <w:left w:val="none" w:sz="0" w:space="0" w:color="auto"/>
            <w:bottom w:val="none" w:sz="0" w:space="0" w:color="auto"/>
            <w:right w:val="none" w:sz="0" w:space="0" w:color="auto"/>
          </w:divBdr>
        </w:div>
        <w:div w:id="591817197">
          <w:marLeft w:val="0"/>
          <w:marRight w:val="0"/>
          <w:marTop w:val="0"/>
          <w:marBottom w:val="0"/>
          <w:divBdr>
            <w:top w:val="none" w:sz="0" w:space="0" w:color="auto"/>
            <w:left w:val="none" w:sz="0" w:space="0" w:color="auto"/>
            <w:bottom w:val="none" w:sz="0" w:space="0" w:color="auto"/>
            <w:right w:val="none" w:sz="0" w:space="0" w:color="auto"/>
          </w:divBdr>
        </w:div>
        <w:div w:id="1236744100">
          <w:marLeft w:val="0"/>
          <w:marRight w:val="0"/>
          <w:marTop w:val="0"/>
          <w:marBottom w:val="0"/>
          <w:divBdr>
            <w:top w:val="none" w:sz="0" w:space="0" w:color="auto"/>
            <w:left w:val="none" w:sz="0" w:space="0" w:color="auto"/>
            <w:bottom w:val="none" w:sz="0" w:space="0" w:color="auto"/>
            <w:right w:val="none" w:sz="0" w:space="0" w:color="auto"/>
          </w:divBdr>
        </w:div>
        <w:div w:id="1238589021">
          <w:marLeft w:val="0"/>
          <w:marRight w:val="0"/>
          <w:marTop w:val="0"/>
          <w:marBottom w:val="0"/>
          <w:divBdr>
            <w:top w:val="none" w:sz="0" w:space="0" w:color="auto"/>
            <w:left w:val="none" w:sz="0" w:space="0" w:color="auto"/>
            <w:bottom w:val="none" w:sz="0" w:space="0" w:color="auto"/>
            <w:right w:val="none" w:sz="0" w:space="0" w:color="auto"/>
          </w:divBdr>
        </w:div>
        <w:div w:id="1389648281">
          <w:marLeft w:val="0"/>
          <w:marRight w:val="0"/>
          <w:marTop w:val="0"/>
          <w:marBottom w:val="0"/>
          <w:divBdr>
            <w:top w:val="none" w:sz="0" w:space="0" w:color="auto"/>
            <w:left w:val="none" w:sz="0" w:space="0" w:color="auto"/>
            <w:bottom w:val="none" w:sz="0" w:space="0" w:color="auto"/>
            <w:right w:val="none" w:sz="0" w:space="0" w:color="auto"/>
          </w:divBdr>
        </w:div>
        <w:div w:id="1399938223">
          <w:marLeft w:val="0"/>
          <w:marRight w:val="0"/>
          <w:marTop w:val="0"/>
          <w:marBottom w:val="0"/>
          <w:divBdr>
            <w:top w:val="none" w:sz="0" w:space="0" w:color="auto"/>
            <w:left w:val="none" w:sz="0" w:space="0" w:color="auto"/>
            <w:bottom w:val="none" w:sz="0" w:space="0" w:color="auto"/>
            <w:right w:val="none" w:sz="0" w:space="0" w:color="auto"/>
          </w:divBdr>
        </w:div>
        <w:div w:id="1465464562">
          <w:marLeft w:val="0"/>
          <w:marRight w:val="0"/>
          <w:marTop w:val="0"/>
          <w:marBottom w:val="0"/>
          <w:divBdr>
            <w:top w:val="none" w:sz="0" w:space="0" w:color="auto"/>
            <w:left w:val="none" w:sz="0" w:space="0" w:color="auto"/>
            <w:bottom w:val="none" w:sz="0" w:space="0" w:color="auto"/>
            <w:right w:val="none" w:sz="0" w:space="0" w:color="auto"/>
          </w:divBdr>
        </w:div>
        <w:div w:id="1540627582">
          <w:marLeft w:val="0"/>
          <w:marRight w:val="0"/>
          <w:marTop w:val="0"/>
          <w:marBottom w:val="0"/>
          <w:divBdr>
            <w:top w:val="none" w:sz="0" w:space="0" w:color="auto"/>
            <w:left w:val="none" w:sz="0" w:space="0" w:color="auto"/>
            <w:bottom w:val="none" w:sz="0" w:space="0" w:color="auto"/>
            <w:right w:val="none" w:sz="0" w:space="0" w:color="auto"/>
          </w:divBdr>
        </w:div>
        <w:div w:id="1673022024">
          <w:marLeft w:val="0"/>
          <w:marRight w:val="0"/>
          <w:marTop w:val="0"/>
          <w:marBottom w:val="0"/>
          <w:divBdr>
            <w:top w:val="none" w:sz="0" w:space="0" w:color="auto"/>
            <w:left w:val="none" w:sz="0" w:space="0" w:color="auto"/>
            <w:bottom w:val="none" w:sz="0" w:space="0" w:color="auto"/>
            <w:right w:val="none" w:sz="0" w:space="0" w:color="auto"/>
          </w:divBdr>
        </w:div>
        <w:div w:id="2144350991">
          <w:marLeft w:val="0"/>
          <w:marRight w:val="0"/>
          <w:marTop w:val="0"/>
          <w:marBottom w:val="0"/>
          <w:divBdr>
            <w:top w:val="none" w:sz="0" w:space="0" w:color="auto"/>
            <w:left w:val="none" w:sz="0" w:space="0" w:color="auto"/>
            <w:bottom w:val="none" w:sz="0" w:space="0" w:color="auto"/>
            <w:right w:val="none" w:sz="0" w:space="0" w:color="auto"/>
          </w:divBdr>
        </w:div>
      </w:divsChild>
    </w:div>
    <w:div w:id="1162237283">
      <w:bodyDiv w:val="1"/>
      <w:marLeft w:val="0"/>
      <w:marRight w:val="0"/>
      <w:marTop w:val="0"/>
      <w:marBottom w:val="0"/>
      <w:divBdr>
        <w:top w:val="none" w:sz="0" w:space="0" w:color="auto"/>
        <w:left w:val="none" w:sz="0" w:space="0" w:color="auto"/>
        <w:bottom w:val="none" w:sz="0" w:space="0" w:color="auto"/>
        <w:right w:val="none" w:sz="0" w:space="0" w:color="auto"/>
      </w:divBdr>
    </w:div>
    <w:div w:id="1163819189">
      <w:bodyDiv w:val="1"/>
      <w:marLeft w:val="0"/>
      <w:marRight w:val="0"/>
      <w:marTop w:val="0"/>
      <w:marBottom w:val="0"/>
      <w:divBdr>
        <w:top w:val="none" w:sz="0" w:space="0" w:color="auto"/>
        <w:left w:val="none" w:sz="0" w:space="0" w:color="auto"/>
        <w:bottom w:val="none" w:sz="0" w:space="0" w:color="auto"/>
        <w:right w:val="none" w:sz="0" w:space="0" w:color="auto"/>
      </w:divBdr>
    </w:div>
    <w:div w:id="1213007334">
      <w:bodyDiv w:val="1"/>
      <w:marLeft w:val="0"/>
      <w:marRight w:val="0"/>
      <w:marTop w:val="0"/>
      <w:marBottom w:val="0"/>
      <w:divBdr>
        <w:top w:val="none" w:sz="0" w:space="0" w:color="auto"/>
        <w:left w:val="none" w:sz="0" w:space="0" w:color="auto"/>
        <w:bottom w:val="none" w:sz="0" w:space="0" w:color="auto"/>
        <w:right w:val="none" w:sz="0" w:space="0" w:color="auto"/>
      </w:divBdr>
      <w:divsChild>
        <w:div w:id="323629435">
          <w:marLeft w:val="0"/>
          <w:marRight w:val="0"/>
          <w:marTop w:val="0"/>
          <w:marBottom w:val="0"/>
          <w:divBdr>
            <w:top w:val="none" w:sz="0" w:space="0" w:color="auto"/>
            <w:left w:val="none" w:sz="0" w:space="0" w:color="auto"/>
            <w:bottom w:val="none" w:sz="0" w:space="0" w:color="auto"/>
            <w:right w:val="none" w:sz="0" w:space="0" w:color="auto"/>
          </w:divBdr>
          <w:divsChild>
            <w:div w:id="195580209">
              <w:marLeft w:val="0"/>
              <w:marRight w:val="0"/>
              <w:marTop w:val="0"/>
              <w:marBottom w:val="0"/>
              <w:divBdr>
                <w:top w:val="none" w:sz="0" w:space="0" w:color="auto"/>
                <w:left w:val="none" w:sz="0" w:space="0" w:color="auto"/>
                <w:bottom w:val="none" w:sz="0" w:space="0" w:color="auto"/>
                <w:right w:val="none" w:sz="0" w:space="0" w:color="auto"/>
              </w:divBdr>
            </w:div>
            <w:div w:id="1081216546">
              <w:marLeft w:val="0"/>
              <w:marRight w:val="0"/>
              <w:marTop w:val="0"/>
              <w:marBottom w:val="0"/>
              <w:divBdr>
                <w:top w:val="none" w:sz="0" w:space="0" w:color="auto"/>
                <w:left w:val="none" w:sz="0" w:space="0" w:color="auto"/>
                <w:bottom w:val="none" w:sz="0" w:space="0" w:color="auto"/>
                <w:right w:val="none" w:sz="0" w:space="0" w:color="auto"/>
              </w:divBdr>
            </w:div>
            <w:div w:id="1221667640">
              <w:marLeft w:val="0"/>
              <w:marRight w:val="0"/>
              <w:marTop w:val="0"/>
              <w:marBottom w:val="0"/>
              <w:divBdr>
                <w:top w:val="none" w:sz="0" w:space="0" w:color="auto"/>
                <w:left w:val="none" w:sz="0" w:space="0" w:color="auto"/>
                <w:bottom w:val="none" w:sz="0" w:space="0" w:color="auto"/>
                <w:right w:val="none" w:sz="0" w:space="0" w:color="auto"/>
              </w:divBdr>
            </w:div>
            <w:div w:id="1568107168">
              <w:marLeft w:val="0"/>
              <w:marRight w:val="0"/>
              <w:marTop w:val="0"/>
              <w:marBottom w:val="0"/>
              <w:divBdr>
                <w:top w:val="none" w:sz="0" w:space="0" w:color="auto"/>
                <w:left w:val="none" w:sz="0" w:space="0" w:color="auto"/>
                <w:bottom w:val="none" w:sz="0" w:space="0" w:color="auto"/>
                <w:right w:val="none" w:sz="0" w:space="0" w:color="auto"/>
              </w:divBdr>
            </w:div>
            <w:div w:id="1934701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9342240">
      <w:bodyDiv w:val="1"/>
      <w:marLeft w:val="0"/>
      <w:marRight w:val="0"/>
      <w:marTop w:val="0"/>
      <w:marBottom w:val="0"/>
      <w:divBdr>
        <w:top w:val="none" w:sz="0" w:space="0" w:color="auto"/>
        <w:left w:val="none" w:sz="0" w:space="0" w:color="auto"/>
        <w:bottom w:val="none" w:sz="0" w:space="0" w:color="auto"/>
        <w:right w:val="none" w:sz="0" w:space="0" w:color="auto"/>
      </w:divBdr>
    </w:div>
    <w:div w:id="1258296212">
      <w:bodyDiv w:val="1"/>
      <w:marLeft w:val="0"/>
      <w:marRight w:val="0"/>
      <w:marTop w:val="0"/>
      <w:marBottom w:val="0"/>
      <w:divBdr>
        <w:top w:val="none" w:sz="0" w:space="0" w:color="auto"/>
        <w:left w:val="none" w:sz="0" w:space="0" w:color="auto"/>
        <w:bottom w:val="none" w:sz="0" w:space="0" w:color="auto"/>
        <w:right w:val="none" w:sz="0" w:space="0" w:color="auto"/>
      </w:divBdr>
    </w:div>
    <w:div w:id="1262301294">
      <w:bodyDiv w:val="1"/>
      <w:marLeft w:val="0"/>
      <w:marRight w:val="0"/>
      <w:marTop w:val="0"/>
      <w:marBottom w:val="0"/>
      <w:divBdr>
        <w:top w:val="none" w:sz="0" w:space="0" w:color="auto"/>
        <w:left w:val="none" w:sz="0" w:space="0" w:color="auto"/>
        <w:bottom w:val="none" w:sz="0" w:space="0" w:color="auto"/>
        <w:right w:val="none" w:sz="0" w:space="0" w:color="auto"/>
      </w:divBdr>
    </w:div>
    <w:div w:id="1280990796">
      <w:bodyDiv w:val="1"/>
      <w:marLeft w:val="0"/>
      <w:marRight w:val="0"/>
      <w:marTop w:val="0"/>
      <w:marBottom w:val="0"/>
      <w:divBdr>
        <w:top w:val="none" w:sz="0" w:space="0" w:color="auto"/>
        <w:left w:val="none" w:sz="0" w:space="0" w:color="auto"/>
        <w:bottom w:val="none" w:sz="0" w:space="0" w:color="auto"/>
        <w:right w:val="none" w:sz="0" w:space="0" w:color="auto"/>
      </w:divBdr>
    </w:div>
    <w:div w:id="1281454343">
      <w:bodyDiv w:val="1"/>
      <w:marLeft w:val="0"/>
      <w:marRight w:val="0"/>
      <w:marTop w:val="0"/>
      <w:marBottom w:val="0"/>
      <w:divBdr>
        <w:top w:val="none" w:sz="0" w:space="0" w:color="auto"/>
        <w:left w:val="none" w:sz="0" w:space="0" w:color="auto"/>
        <w:bottom w:val="none" w:sz="0" w:space="0" w:color="auto"/>
        <w:right w:val="none" w:sz="0" w:space="0" w:color="auto"/>
      </w:divBdr>
    </w:div>
    <w:div w:id="1284117284">
      <w:bodyDiv w:val="1"/>
      <w:marLeft w:val="0"/>
      <w:marRight w:val="0"/>
      <w:marTop w:val="0"/>
      <w:marBottom w:val="0"/>
      <w:divBdr>
        <w:top w:val="none" w:sz="0" w:space="0" w:color="auto"/>
        <w:left w:val="none" w:sz="0" w:space="0" w:color="auto"/>
        <w:bottom w:val="none" w:sz="0" w:space="0" w:color="auto"/>
        <w:right w:val="none" w:sz="0" w:space="0" w:color="auto"/>
      </w:divBdr>
    </w:div>
    <w:div w:id="1285843082">
      <w:bodyDiv w:val="1"/>
      <w:marLeft w:val="0"/>
      <w:marRight w:val="0"/>
      <w:marTop w:val="0"/>
      <w:marBottom w:val="0"/>
      <w:divBdr>
        <w:top w:val="none" w:sz="0" w:space="0" w:color="auto"/>
        <w:left w:val="none" w:sz="0" w:space="0" w:color="auto"/>
        <w:bottom w:val="none" w:sz="0" w:space="0" w:color="auto"/>
        <w:right w:val="none" w:sz="0" w:space="0" w:color="auto"/>
      </w:divBdr>
    </w:div>
    <w:div w:id="1290748645">
      <w:bodyDiv w:val="1"/>
      <w:marLeft w:val="0"/>
      <w:marRight w:val="0"/>
      <w:marTop w:val="0"/>
      <w:marBottom w:val="0"/>
      <w:divBdr>
        <w:top w:val="none" w:sz="0" w:space="0" w:color="auto"/>
        <w:left w:val="none" w:sz="0" w:space="0" w:color="auto"/>
        <w:bottom w:val="none" w:sz="0" w:space="0" w:color="auto"/>
        <w:right w:val="none" w:sz="0" w:space="0" w:color="auto"/>
      </w:divBdr>
    </w:div>
    <w:div w:id="1291858045">
      <w:bodyDiv w:val="1"/>
      <w:marLeft w:val="0"/>
      <w:marRight w:val="0"/>
      <w:marTop w:val="0"/>
      <w:marBottom w:val="0"/>
      <w:divBdr>
        <w:top w:val="none" w:sz="0" w:space="0" w:color="auto"/>
        <w:left w:val="none" w:sz="0" w:space="0" w:color="auto"/>
        <w:bottom w:val="none" w:sz="0" w:space="0" w:color="auto"/>
        <w:right w:val="none" w:sz="0" w:space="0" w:color="auto"/>
      </w:divBdr>
    </w:div>
    <w:div w:id="1314482393">
      <w:bodyDiv w:val="1"/>
      <w:marLeft w:val="0"/>
      <w:marRight w:val="0"/>
      <w:marTop w:val="0"/>
      <w:marBottom w:val="0"/>
      <w:divBdr>
        <w:top w:val="none" w:sz="0" w:space="0" w:color="auto"/>
        <w:left w:val="none" w:sz="0" w:space="0" w:color="auto"/>
        <w:bottom w:val="none" w:sz="0" w:space="0" w:color="auto"/>
        <w:right w:val="none" w:sz="0" w:space="0" w:color="auto"/>
      </w:divBdr>
      <w:divsChild>
        <w:div w:id="334383689">
          <w:marLeft w:val="0"/>
          <w:marRight w:val="0"/>
          <w:marTop w:val="0"/>
          <w:marBottom w:val="0"/>
          <w:divBdr>
            <w:top w:val="none" w:sz="0" w:space="0" w:color="auto"/>
            <w:left w:val="none" w:sz="0" w:space="0" w:color="auto"/>
            <w:bottom w:val="none" w:sz="0" w:space="0" w:color="auto"/>
            <w:right w:val="none" w:sz="0" w:space="0" w:color="auto"/>
          </w:divBdr>
        </w:div>
        <w:div w:id="454908160">
          <w:marLeft w:val="0"/>
          <w:marRight w:val="0"/>
          <w:marTop w:val="0"/>
          <w:marBottom w:val="0"/>
          <w:divBdr>
            <w:top w:val="none" w:sz="0" w:space="0" w:color="auto"/>
            <w:left w:val="none" w:sz="0" w:space="0" w:color="auto"/>
            <w:bottom w:val="none" w:sz="0" w:space="0" w:color="auto"/>
            <w:right w:val="none" w:sz="0" w:space="0" w:color="auto"/>
          </w:divBdr>
        </w:div>
        <w:div w:id="736509845">
          <w:marLeft w:val="0"/>
          <w:marRight w:val="0"/>
          <w:marTop w:val="0"/>
          <w:marBottom w:val="0"/>
          <w:divBdr>
            <w:top w:val="none" w:sz="0" w:space="0" w:color="auto"/>
            <w:left w:val="none" w:sz="0" w:space="0" w:color="auto"/>
            <w:bottom w:val="none" w:sz="0" w:space="0" w:color="auto"/>
            <w:right w:val="none" w:sz="0" w:space="0" w:color="auto"/>
          </w:divBdr>
        </w:div>
        <w:div w:id="1073164306">
          <w:marLeft w:val="0"/>
          <w:marRight w:val="0"/>
          <w:marTop w:val="0"/>
          <w:marBottom w:val="0"/>
          <w:divBdr>
            <w:top w:val="none" w:sz="0" w:space="0" w:color="auto"/>
            <w:left w:val="none" w:sz="0" w:space="0" w:color="auto"/>
            <w:bottom w:val="none" w:sz="0" w:space="0" w:color="auto"/>
            <w:right w:val="none" w:sz="0" w:space="0" w:color="auto"/>
          </w:divBdr>
        </w:div>
        <w:div w:id="1148210249">
          <w:marLeft w:val="0"/>
          <w:marRight w:val="0"/>
          <w:marTop w:val="0"/>
          <w:marBottom w:val="0"/>
          <w:divBdr>
            <w:top w:val="none" w:sz="0" w:space="0" w:color="auto"/>
            <w:left w:val="none" w:sz="0" w:space="0" w:color="auto"/>
            <w:bottom w:val="none" w:sz="0" w:space="0" w:color="auto"/>
            <w:right w:val="none" w:sz="0" w:space="0" w:color="auto"/>
          </w:divBdr>
        </w:div>
        <w:div w:id="1819883360">
          <w:marLeft w:val="0"/>
          <w:marRight w:val="0"/>
          <w:marTop w:val="0"/>
          <w:marBottom w:val="0"/>
          <w:divBdr>
            <w:top w:val="none" w:sz="0" w:space="0" w:color="auto"/>
            <w:left w:val="none" w:sz="0" w:space="0" w:color="auto"/>
            <w:bottom w:val="none" w:sz="0" w:space="0" w:color="auto"/>
            <w:right w:val="none" w:sz="0" w:space="0" w:color="auto"/>
          </w:divBdr>
        </w:div>
        <w:div w:id="1833833315">
          <w:marLeft w:val="0"/>
          <w:marRight w:val="0"/>
          <w:marTop w:val="0"/>
          <w:marBottom w:val="0"/>
          <w:divBdr>
            <w:top w:val="none" w:sz="0" w:space="0" w:color="auto"/>
            <w:left w:val="none" w:sz="0" w:space="0" w:color="auto"/>
            <w:bottom w:val="none" w:sz="0" w:space="0" w:color="auto"/>
            <w:right w:val="none" w:sz="0" w:space="0" w:color="auto"/>
          </w:divBdr>
        </w:div>
        <w:div w:id="1987933921">
          <w:marLeft w:val="0"/>
          <w:marRight w:val="0"/>
          <w:marTop w:val="0"/>
          <w:marBottom w:val="0"/>
          <w:divBdr>
            <w:top w:val="none" w:sz="0" w:space="0" w:color="auto"/>
            <w:left w:val="none" w:sz="0" w:space="0" w:color="auto"/>
            <w:bottom w:val="none" w:sz="0" w:space="0" w:color="auto"/>
            <w:right w:val="none" w:sz="0" w:space="0" w:color="auto"/>
          </w:divBdr>
        </w:div>
      </w:divsChild>
    </w:div>
    <w:div w:id="1327782117">
      <w:bodyDiv w:val="1"/>
      <w:marLeft w:val="0"/>
      <w:marRight w:val="0"/>
      <w:marTop w:val="0"/>
      <w:marBottom w:val="0"/>
      <w:divBdr>
        <w:top w:val="none" w:sz="0" w:space="0" w:color="auto"/>
        <w:left w:val="none" w:sz="0" w:space="0" w:color="auto"/>
        <w:bottom w:val="none" w:sz="0" w:space="0" w:color="auto"/>
        <w:right w:val="none" w:sz="0" w:space="0" w:color="auto"/>
      </w:divBdr>
    </w:div>
    <w:div w:id="1344697825">
      <w:bodyDiv w:val="1"/>
      <w:marLeft w:val="0"/>
      <w:marRight w:val="0"/>
      <w:marTop w:val="0"/>
      <w:marBottom w:val="0"/>
      <w:divBdr>
        <w:top w:val="none" w:sz="0" w:space="0" w:color="auto"/>
        <w:left w:val="none" w:sz="0" w:space="0" w:color="auto"/>
        <w:bottom w:val="none" w:sz="0" w:space="0" w:color="auto"/>
        <w:right w:val="none" w:sz="0" w:space="0" w:color="auto"/>
      </w:divBdr>
    </w:div>
    <w:div w:id="1375539970">
      <w:bodyDiv w:val="1"/>
      <w:marLeft w:val="0"/>
      <w:marRight w:val="0"/>
      <w:marTop w:val="0"/>
      <w:marBottom w:val="0"/>
      <w:divBdr>
        <w:top w:val="none" w:sz="0" w:space="0" w:color="auto"/>
        <w:left w:val="none" w:sz="0" w:space="0" w:color="auto"/>
        <w:bottom w:val="none" w:sz="0" w:space="0" w:color="auto"/>
        <w:right w:val="none" w:sz="0" w:space="0" w:color="auto"/>
      </w:divBdr>
    </w:div>
    <w:div w:id="1435591716">
      <w:bodyDiv w:val="1"/>
      <w:marLeft w:val="0"/>
      <w:marRight w:val="0"/>
      <w:marTop w:val="0"/>
      <w:marBottom w:val="0"/>
      <w:divBdr>
        <w:top w:val="none" w:sz="0" w:space="0" w:color="auto"/>
        <w:left w:val="none" w:sz="0" w:space="0" w:color="auto"/>
        <w:bottom w:val="none" w:sz="0" w:space="0" w:color="auto"/>
        <w:right w:val="none" w:sz="0" w:space="0" w:color="auto"/>
      </w:divBdr>
    </w:div>
    <w:div w:id="1450393984">
      <w:bodyDiv w:val="1"/>
      <w:marLeft w:val="0"/>
      <w:marRight w:val="0"/>
      <w:marTop w:val="0"/>
      <w:marBottom w:val="0"/>
      <w:divBdr>
        <w:top w:val="none" w:sz="0" w:space="0" w:color="auto"/>
        <w:left w:val="none" w:sz="0" w:space="0" w:color="auto"/>
        <w:bottom w:val="none" w:sz="0" w:space="0" w:color="auto"/>
        <w:right w:val="none" w:sz="0" w:space="0" w:color="auto"/>
      </w:divBdr>
    </w:div>
    <w:div w:id="1476411961">
      <w:bodyDiv w:val="1"/>
      <w:marLeft w:val="0"/>
      <w:marRight w:val="0"/>
      <w:marTop w:val="0"/>
      <w:marBottom w:val="0"/>
      <w:divBdr>
        <w:top w:val="none" w:sz="0" w:space="0" w:color="auto"/>
        <w:left w:val="none" w:sz="0" w:space="0" w:color="auto"/>
        <w:bottom w:val="none" w:sz="0" w:space="0" w:color="auto"/>
        <w:right w:val="none" w:sz="0" w:space="0" w:color="auto"/>
      </w:divBdr>
    </w:div>
    <w:div w:id="1518348983">
      <w:bodyDiv w:val="1"/>
      <w:marLeft w:val="0"/>
      <w:marRight w:val="0"/>
      <w:marTop w:val="0"/>
      <w:marBottom w:val="0"/>
      <w:divBdr>
        <w:top w:val="none" w:sz="0" w:space="0" w:color="auto"/>
        <w:left w:val="none" w:sz="0" w:space="0" w:color="auto"/>
        <w:bottom w:val="none" w:sz="0" w:space="0" w:color="auto"/>
        <w:right w:val="none" w:sz="0" w:space="0" w:color="auto"/>
      </w:divBdr>
    </w:div>
    <w:div w:id="1539663295">
      <w:bodyDiv w:val="1"/>
      <w:marLeft w:val="0"/>
      <w:marRight w:val="0"/>
      <w:marTop w:val="0"/>
      <w:marBottom w:val="0"/>
      <w:divBdr>
        <w:top w:val="none" w:sz="0" w:space="0" w:color="auto"/>
        <w:left w:val="none" w:sz="0" w:space="0" w:color="auto"/>
        <w:bottom w:val="none" w:sz="0" w:space="0" w:color="auto"/>
        <w:right w:val="none" w:sz="0" w:space="0" w:color="auto"/>
      </w:divBdr>
    </w:div>
    <w:div w:id="1551846288">
      <w:bodyDiv w:val="1"/>
      <w:marLeft w:val="0"/>
      <w:marRight w:val="0"/>
      <w:marTop w:val="0"/>
      <w:marBottom w:val="0"/>
      <w:divBdr>
        <w:top w:val="none" w:sz="0" w:space="0" w:color="auto"/>
        <w:left w:val="none" w:sz="0" w:space="0" w:color="auto"/>
        <w:bottom w:val="none" w:sz="0" w:space="0" w:color="auto"/>
        <w:right w:val="none" w:sz="0" w:space="0" w:color="auto"/>
      </w:divBdr>
    </w:div>
    <w:div w:id="1552113662">
      <w:bodyDiv w:val="1"/>
      <w:marLeft w:val="0"/>
      <w:marRight w:val="0"/>
      <w:marTop w:val="0"/>
      <w:marBottom w:val="0"/>
      <w:divBdr>
        <w:top w:val="none" w:sz="0" w:space="0" w:color="auto"/>
        <w:left w:val="none" w:sz="0" w:space="0" w:color="auto"/>
        <w:bottom w:val="none" w:sz="0" w:space="0" w:color="auto"/>
        <w:right w:val="none" w:sz="0" w:space="0" w:color="auto"/>
      </w:divBdr>
    </w:div>
    <w:div w:id="1552228802">
      <w:bodyDiv w:val="1"/>
      <w:marLeft w:val="0"/>
      <w:marRight w:val="0"/>
      <w:marTop w:val="0"/>
      <w:marBottom w:val="0"/>
      <w:divBdr>
        <w:top w:val="none" w:sz="0" w:space="0" w:color="auto"/>
        <w:left w:val="none" w:sz="0" w:space="0" w:color="auto"/>
        <w:bottom w:val="none" w:sz="0" w:space="0" w:color="auto"/>
        <w:right w:val="none" w:sz="0" w:space="0" w:color="auto"/>
      </w:divBdr>
    </w:div>
    <w:div w:id="1553881312">
      <w:bodyDiv w:val="1"/>
      <w:marLeft w:val="0"/>
      <w:marRight w:val="0"/>
      <w:marTop w:val="0"/>
      <w:marBottom w:val="0"/>
      <w:divBdr>
        <w:top w:val="none" w:sz="0" w:space="0" w:color="auto"/>
        <w:left w:val="none" w:sz="0" w:space="0" w:color="auto"/>
        <w:bottom w:val="none" w:sz="0" w:space="0" w:color="auto"/>
        <w:right w:val="none" w:sz="0" w:space="0" w:color="auto"/>
      </w:divBdr>
    </w:div>
    <w:div w:id="1579097408">
      <w:bodyDiv w:val="1"/>
      <w:marLeft w:val="0"/>
      <w:marRight w:val="0"/>
      <w:marTop w:val="0"/>
      <w:marBottom w:val="0"/>
      <w:divBdr>
        <w:top w:val="none" w:sz="0" w:space="0" w:color="auto"/>
        <w:left w:val="none" w:sz="0" w:space="0" w:color="auto"/>
        <w:bottom w:val="none" w:sz="0" w:space="0" w:color="auto"/>
        <w:right w:val="none" w:sz="0" w:space="0" w:color="auto"/>
      </w:divBdr>
      <w:divsChild>
        <w:div w:id="479418453">
          <w:marLeft w:val="0"/>
          <w:marRight w:val="0"/>
          <w:marTop w:val="0"/>
          <w:marBottom w:val="0"/>
          <w:divBdr>
            <w:top w:val="none" w:sz="0" w:space="0" w:color="auto"/>
            <w:left w:val="none" w:sz="0" w:space="0" w:color="auto"/>
            <w:bottom w:val="none" w:sz="0" w:space="0" w:color="auto"/>
            <w:right w:val="none" w:sz="0" w:space="0" w:color="auto"/>
          </w:divBdr>
        </w:div>
      </w:divsChild>
    </w:div>
    <w:div w:id="1605191293">
      <w:bodyDiv w:val="1"/>
      <w:marLeft w:val="0"/>
      <w:marRight w:val="0"/>
      <w:marTop w:val="0"/>
      <w:marBottom w:val="0"/>
      <w:divBdr>
        <w:top w:val="none" w:sz="0" w:space="0" w:color="auto"/>
        <w:left w:val="none" w:sz="0" w:space="0" w:color="auto"/>
        <w:bottom w:val="none" w:sz="0" w:space="0" w:color="auto"/>
        <w:right w:val="none" w:sz="0" w:space="0" w:color="auto"/>
      </w:divBdr>
      <w:divsChild>
        <w:div w:id="794644300">
          <w:marLeft w:val="547"/>
          <w:marRight w:val="0"/>
          <w:marTop w:val="154"/>
          <w:marBottom w:val="0"/>
          <w:divBdr>
            <w:top w:val="none" w:sz="0" w:space="0" w:color="auto"/>
            <w:left w:val="none" w:sz="0" w:space="0" w:color="auto"/>
            <w:bottom w:val="none" w:sz="0" w:space="0" w:color="auto"/>
            <w:right w:val="none" w:sz="0" w:space="0" w:color="auto"/>
          </w:divBdr>
        </w:div>
        <w:div w:id="1216694927">
          <w:marLeft w:val="547"/>
          <w:marRight w:val="0"/>
          <w:marTop w:val="154"/>
          <w:marBottom w:val="0"/>
          <w:divBdr>
            <w:top w:val="none" w:sz="0" w:space="0" w:color="auto"/>
            <w:left w:val="none" w:sz="0" w:space="0" w:color="auto"/>
            <w:bottom w:val="none" w:sz="0" w:space="0" w:color="auto"/>
            <w:right w:val="none" w:sz="0" w:space="0" w:color="auto"/>
          </w:divBdr>
        </w:div>
        <w:div w:id="1221481159">
          <w:marLeft w:val="547"/>
          <w:marRight w:val="0"/>
          <w:marTop w:val="154"/>
          <w:marBottom w:val="0"/>
          <w:divBdr>
            <w:top w:val="none" w:sz="0" w:space="0" w:color="auto"/>
            <w:left w:val="none" w:sz="0" w:space="0" w:color="auto"/>
            <w:bottom w:val="none" w:sz="0" w:space="0" w:color="auto"/>
            <w:right w:val="none" w:sz="0" w:space="0" w:color="auto"/>
          </w:divBdr>
        </w:div>
        <w:div w:id="1644770663">
          <w:marLeft w:val="547"/>
          <w:marRight w:val="0"/>
          <w:marTop w:val="154"/>
          <w:marBottom w:val="0"/>
          <w:divBdr>
            <w:top w:val="none" w:sz="0" w:space="0" w:color="auto"/>
            <w:left w:val="none" w:sz="0" w:space="0" w:color="auto"/>
            <w:bottom w:val="none" w:sz="0" w:space="0" w:color="auto"/>
            <w:right w:val="none" w:sz="0" w:space="0" w:color="auto"/>
          </w:divBdr>
        </w:div>
      </w:divsChild>
    </w:div>
    <w:div w:id="1606496785">
      <w:bodyDiv w:val="1"/>
      <w:marLeft w:val="0"/>
      <w:marRight w:val="0"/>
      <w:marTop w:val="0"/>
      <w:marBottom w:val="0"/>
      <w:divBdr>
        <w:top w:val="none" w:sz="0" w:space="0" w:color="auto"/>
        <w:left w:val="none" w:sz="0" w:space="0" w:color="auto"/>
        <w:bottom w:val="none" w:sz="0" w:space="0" w:color="auto"/>
        <w:right w:val="none" w:sz="0" w:space="0" w:color="auto"/>
      </w:divBdr>
      <w:divsChild>
        <w:div w:id="730425520">
          <w:marLeft w:val="0"/>
          <w:marRight w:val="0"/>
          <w:marTop w:val="0"/>
          <w:marBottom w:val="0"/>
          <w:divBdr>
            <w:top w:val="none" w:sz="0" w:space="0" w:color="auto"/>
            <w:left w:val="none" w:sz="0" w:space="0" w:color="auto"/>
            <w:bottom w:val="none" w:sz="0" w:space="0" w:color="auto"/>
            <w:right w:val="none" w:sz="0" w:space="0" w:color="auto"/>
          </w:divBdr>
        </w:div>
      </w:divsChild>
    </w:div>
    <w:div w:id="1607956449">
      <w:bodyDiv w:val="1"/>
      <w:marLeft w:val="0"/>
      <w:marRight w:val="0"/>
      <w:marTop w:val="0"/>
      <w:marBottom w:val="0"/>
      <w:divBdr>
        <w:top w:val="none" w:sz="0" w:space="0" w:color="auto"/>
        <w:left w:val="none" w:sz="0" w:space="0" w:color="auto"/>
        <w:bottom w:val="none" w:sz="0" w:space="0" w:color="auto"/>
        <w:right w:val="none" w:sz="0" w:space="0" w:color="auto"/>
      </w:divBdr>
    </w:div>
    <w:div w:id="1663393606">
      <w:bodyDiv w:val="1"/>
      <w:marLeft w:val="0"/>
      <w:marRight w:val="0"/>
      <w:marTop w:val="0"/>
      <w:marBottom w:val="0"/>
      <w:divBdr>
        <w:top w:val="none" w:sz="0" w:space="0" w:color="auto"/>
        <w:left w:val="none" w:sz="0" w:space="0" w:color="auto"/>
        <w:bottom w:val="none" w:sz="0" w:space="0" w:color="auto"/>
        <w:right w:val="none" w:sz="0" w:space="0" w:color="auto"/>
      </w:divBdr>
      <w:divsChild>
        <w:div w:id="200635476">
          <w:marLeft w:val="0"/>
          <w:marRight w:val="0"/>
          <w:marTop w:val="0"/>
          <w:marBottom w:val="0"/>
          <w:divBdr>
            <w:top w:val="none" w:sz="0" w:space="0" w:color="auto"/>
            <w:left w:val="none" w:sz="0" w:space="0" w:color="auto"/>
            <w:bottom w:val="none" w:sz="0" w:space="0" w:color="auto"/>
            <w:right w:val="none" w:sz="0" w:space="0" w:color="auto"/>
          </w:divBdr>
        </w:div>
        <w:div w:id="343021446">
          <w:marLeft w:val="0"/>
          <w:marRight w:val="0"/>
          <w:marTop w:val="0"/>
          <w:marBottom w:val="0"/>
          <w:divBdr>
            <w:top w:val="none" w:sz="0" w:space="0" w:color="auto"/>
            <w:left w:val="none" w:sz="0" w:space="0" w:color="auto"/>
            <w:bottom w:val="none" w:sz="0" w:space="0" w:color="auto"/>
            <w:right w:val="none" w:sz="0" w:space="0" w:color="auto"/>
          </w:divBdr>
        </w:div>
        <w:div w:id="1838231858">
          <w:marLeft w:val="0"/>
          <w:marRight w:val="0"/>
          <w:marTop w:val="0"/>
          <w:marBottom w:val="0"/>
          <w:divBdr>
            <w:top w:val="none" w:sz="0" w:space="0" w:color="auto"/>
            <w:left w:val="none" w:sz="0" w:space="0" w:color="auto"/>
            <w:bottom w:val="none" w:sz="0" w:space="0" w:color="auto"/>
            <w:right w:val="none" w:sz="0" w:space="0" w:color="auto"/>
          </w:divBdr>
        </w:div>
      </w:divsChild>
    </w:div>
    <w:div w:id="1692805557">
      <w:bodyDiv w:val="1"/>
      <w:marLeft w:val="0"/>
      <w:marRight w:val="0"/>
      <w:marTop w:val="0"/>
      <w:marBottom w:val="0"/>
      <w:divBdr>
        <w:top w:val="none" w:sz="0" w:space="0" w:color="auto"/>
        <w:left w:val="none" w:sz="0" w:space="0" w:color="auto"/>
        <w:bottom w:val="none" w:sz="0" w:space="0" w:color="auto"/>
        <w:right w:val="none" w:sz="0" w:space="0" w:color="auto"/>
      </w:divBdr>
    </w:div>
    <w:div w:id="1705983341">
      <w:bodyDiv w:val="1"/>
      <w:marLeft w:val="0"/>
      <w:marRight w:val="0"/>
      <w:marTop w:val="0"/>
      <w:marBottom w:val="0"/>
      <w:divBdr>
        <w:top w:val="none" w:sz="0" w:space="0" w:color="auto"/>
        <w:left w:val="none" w:sz="0" w:space="0" w:color="auto"/>
        <w:bottom w:val="none" w:sz="0" w:space="0" w:color="auto"/>
        <w:right w:val="none" w:sz="0" w:space="0" w:color="auto"/>
      </w:divBdr>
    </w:div>
    <w:div w:id="1712151658">
      <w:bodyDiv w:val="1"/>
      <w:marLeft w:val="0"/>
      <w:marRight w:val="0"/>
      <w:marTop w:val="0"/>
      <w:marBottom w:val="0"/>
      <w:divBdr>
        <w:top w:val="none" w:sz="0" w:space="0" w:color="auto"/>
        <w:left w:val="none" w:sz="0" w:space="0" w:color="auto"/>
        <w:bottom w:val="none" w:sz="0" w:space="0" w:color="auto"/>
        <w:right w:val="none" w:sz="0" w:space="0" w:color="auto"/>
      </w:divBdr>
    </w:div>
    <w:div w:id="1721399014">
      <w:bodyDiv w:val="1"/>
      <w:marLeft w:val="0"/>
      <w:marRight w:val="0"/>
      <w:marTop w:val="0"/>
      <w:marBottom w:val="0"/>
      <w:divBdr>
        <w:top w:val="none" w:sz="0" w:space="0" w:color="auto"/>
        <w:left w:val="none" w:sz="0" w:space="0" w:color="auto"/>
        <w:bottom w:val="none" w:sz="0" w:space="0" w:color="auto"/>
        <w:right w:val="none" w:sz="0" w:space="0" w:color="auto"/>
      </w:divBdr>
      <w:divsChild>
        <w:div w:id="28335247">
          <w:marLeft w:val="0"/>
          <w:marRight w:val="0"/>
          <w:marTop w:val="0"/>
          <w:marBottom w:val="0"/>
          <w:divBdr>
            <w:top w:val="none" w:sz="0" w:space="0" w:color="auto"/>
            <w:left w:val="none" w:sz="0" w:space="0" w:color="auto"/>
            <w:bottom w:val="none" w:sz="0" w:space="0" w:color="auto"/>
            <w:right w:val="none" w:sz="0" w:space="0" w:color="auto"/>
          </w:divBdr>
        </w:div>
        <w:div w:id="35473280">
          <w:marLeft w:val="0"/>
          <w:marRight w:val="0"/>
          <w:marTop w:val="0"/>
          <w:marBottom w:val="0"/>
          <w:divBdr>
            <w:top w:val="none" w:sz="0" w:space="0" w:color="auto"/>
            <w:left w:val="none" w:sz="0" w:space="0" w:color="auto"/>
            <w:bottom w:val="none" w:sz="0" w:space="0" w:color="auto"/>
            <w:right w:val="none" w:sz="0" w:space="0" w:color="auto"/>
          </w:divBdr>
        </w:div>
        <w:div w:id="101346140">
          <w:marLeft w:val="0"/>
          <w:marRight w:val="0"/>
          <w:marTop w:val="0"/>
          <w:marBottom w:val="0"/>
          <w:divBdr>
            <w:top w:val="none" w:sz="0" w:space="0" w:color="auto"/>
            <w:left w:val="none" w:sz="0" w:space="0" w:color="auto"/>
            <w:bottom w:val="none" w:sz="0" w:space="0" w:color="auto"/>
            <w:right w:val="none" w:sz="0" w:space="0" w:color="auto"/>
          </w:divBdr>
        </w:div>
        <w:div w:id="272906520">
          <w:marLeft w:val="0"/>
          <w:marRight w:val="0"/>
          <w:marTop w:val="0"/>
          <w:marBottom w:val="0"/>
          <w:divBdr>
            <w:top w:val="none" w:sz="0" w:space="0" w:color="auto"/>
            <w:left w:val="none" w:sz="0" w:space="0" w:color="auto"/>
            <w:bottom w:val="none" w:sz="0" w:space="0" w:color="auto"/>
            <w:right w:val="none" w:sz="0" w:space="0" w:color="auto"/>
          </w:divBdr>
        </w:div>
        <w:div w:id="290404034">
          <w:marLeft w:val="0"/>
          <w:marRight w:val="0"/>
          <w:marTop w:val="0"/>
          <w:marBottom w:val="0"/>
          <w:divBdr>
            <w:top w:val="none" w:sz="0" w:space="0" w:color="auto"/>
            <w:left w:val="none" w:sz="0" w:space="0" w:color="auto"/>
            <w:bottom w:val="none" w:sz="0" w:space="0" w:color="auto"/>
            <w:right w:val="none" w:sz="0" w:space="0" w:color="auto"/>
          </w:divBdr>
        </w:div>
        <w:div w:id="292905588">
          <w:marLeft w:val="0"/>
          <w:marRight w:val="0"/>
          <w:marTop w:val="0"/>
          <w:marBottom w:val="0"/>
          <w:divBdr>
            <w:top w:val="none" w:sz="0" w:space="0" w:color="auto"/>
            <w:left w:val="none" w:sz="0" w:space="0" w:color="auto"/>
            <w:bottom w:val="none" w:sz="0" w:space="0" w:color="auto"/>
            <w:right w:val="none" w:sz="0" w:space="0" w:color="auto"/>
          </w:divBdr>
        </w:div>
        <w:div w:id="344793550">
          <w:marLeft w:val="0"/>
          <w:marRight w:val="0"/>
          <w:marTop w:val="0"/>
          <w:marBottom w:val="0"/>
          <w:divBdr>
            <w:top w:val="none" w:sz="0" w:space="0" w:color="auto"/>
            <w:left w:val="none" w:sz="0" w:space="0" w:color="auto"/>
            <w:bottom w:val="none" w:sz="0" w:space="0" w:color="auto"/>
            <w:right w:val="none" w:sz="0" w:space="0" w:color="auto"/>
          </w:divBdr>
        </w:div>
        <w:div w:id="378478387">
          <w:marLeft w:val="0"/>
          <w:marRight w:val="0"/>
          <w:marTop w:val="0"/>
          <w:marBottom w:val="0"/>
          <w:divBdr>
            <w:top w:val="none" w:sz="0" w:space="0" w:color="auto"/>
            <w:left w:val="none" w:sz="0" w:space="0" w:color="auto"/>
            <w:bottom w:val="none" w:sz="0" w:space="0" w:color="auto"/>
            <w:right w:val="none" w:sz="0" w:space="0" w:color="auto"/>
          </w:divBdr>
        </w:div>
        <w:div w:id="437606529">
          <w:marLeft w:val="0"/>
          <w:marRight w:val="0"/>
          <w:marTop w:val="0"/>
          <w:marBottom w:val="0"/>
          <w:divBdr>
            <w:top w:val="none" w:sz="0" w:space="0" w:color="auto"/>
            <w:left w:val="none" w:sz="0" w:space="0" w:color="auto"/>
            <w:bottom w:val="none" w:sz="0" w:space="0" w:color="auto"/>
            <w:right w:val="none" w:sz="0" w:space="0" w:color="auto"/>
          </w:divBdr>
        </w:div>
        <w:div w:id="512692259">
          <w:marLeft w:val="0"/>
          <w:marRight w:val="0"/>
          <w:marTop w:val="0"/>
          <w:marBottom w:val="0"/>
          <w:divBdr>
            <w:top w:val="none" w:sz="0" w:space="0" w:color="auto"/>
            <w:left w:val="none" w:sz="0" w:space="0" w:color="auto"/>
            <w:bottom w:val="none" w:sz="0" w:space="0" w:color="auto"/>
            <w:right w:val="none" w:sz="0" w:space="0" w:color="auto"/>
          </w:divBdr>
        </w:div>
        <w:div w:id="632640554">
          <w:marLeft w:val="0"/>
          <w:marRight w:val="0"/>
          <w:marTop w:val="0"/>
          <w:marBottom w:val="0"/>
          <w:divBdr>
            <w:top w:val="none" w:sz="0" w:space="0" w:color="auto"/>
            <w:left w:val="none" w:sz="0" w:space="0" w:color="auto"/>
            <w:bottom w:val="none" w:sz="0" w:space="0" w:color="auto"/>
            <w:right w:val="none" w:sz="0" w:space="0" w:color="auto"/>
          </w:divBdr>
        </w:div>
        <w:div w:id="656153294">
          <w:marLeft w:val="0"/>
          <w:marRight w:val="0"/>
          <w:marTop w:val="0"/>
          <w:marBottom w:val="0"/>
          <w:divBdr>
            <w:top w:val="none" w:sz="0" w:space="0" w:color="auto"/>
            <w:left w:val="none" w:sz="0" w:space="0" w:color="auto"/>
            <w:bottom w:val="none" w:sz="0" w:space="0" w:color="auto"/>
            <w:right w:val="none" w:sz="0" w:space="0" w:color="auto"/>
          </w:divBdr>
        </w:div>
        <w:div w:id="857502087">
          <w:marLeft w:val="0"/>
          <w:marRight w:val="0"/>
          <w:marTop w:val="0"/>
          <w:marBottom w:val="0"/>
          <w:divBdr>
            <w:top w:val="none" w:sz="0" w:space="0" w:color="auto"/>
            <w:left w:val="none" w:sz="0" w:space="0" w:color="auto"/>
            <w:bottom w:val="none" w:sz="0" w:space="0" w:color="auto"/>
            <w:right w:val="none" w:sz="0" w:space="0" w:color="auto"/>
          </w:divBdr>
        </w:div>
        <w:div w:id="863130883">
          <w:marLeft w:val="0"/>
          <w:marRight w:val="0"/>
          <w:marTop w:val="0"/>
          <w:marBottom w:val="0"/>
          <w:divBdr>
            <w:top w:val="none" w:sz="0" w:space="0" w:color="auto"/>
            <w:left w:val="none" w:sz="0" w:space="0" w:color="auto"/>
            <w:bottom w:val="none" w:sz="0" w:space="0" w:color="auto"/>
            <w:right w:val="none" w:sz="0" w:space="0" w:color="auto"/>
          </w:divBdr>
        </w:div>
        <w:div w:id="1084574223">
          <w:marLeft w:val="0"/>
          <w:marRight w:val="0"/>
          <w:marTop w:val="0"/>
          <w:marBottom w:val="0"/>
          <w:divBdr>
            <w:top w:val="none" w:sz="0" w:space="0" w:color="auto"/>
            <w:left w:val="none" w:sz="0" w:space="0" w:color="auto"/>
            <w:bottom w:val="none" w:sz="0" w:space="0" w:color="auto"/>
            <w:right w:val="none" w:sz="0" w:space="0" w:color="auto"/>
          </w:divBdr>
        </w:div>
        <w:div w:id="1141851616">
          <w:marLeft w:val="0"/>
          <w:marRight w:val="0"/>
          <w:marTop w:val="0"/>
          <w:marBottom w:val="0"/>
          <w:divBdr>
            <w:top w:val="none" w:sz="0" w:space="0" w:color="auto"/>
            <w:left w:val="none" w:sz="0" w:space="0" w:color="auto"/>
            <w:bottom w:val="none" w:sz="0" w:space="0" w:color="auto"/>
            <w:right w:val="none" w:sz="0" w:space="0" w:color="auto"/>
          </w:divBdr>
        </w:div>
        <w:div w:id="1165129917">
          <w:marLeft w:val="0"/>
          <w:marRight w:val="0"/>
          <w:marTop w:val="0"/>
          <w:marBottom w:val="0"/>
          <w:divBdr>
            <w:top w:val="none" w:sz="0" w:space="0" w:color="auto"/>
            <w:left w:val="none" w:sz="0" w:space="0" w:color="auto"/>
            <w:bottom w:val="none" w:sz="0" w:space="0" w:color="auto"/>
            <w:right w:val="none" w:sz="0" w:space="0" w:color="auto"/>
          </w:divBdr>
        </w:div>
        <w:div w:id="1238830845">
          <w:marLeft w:val="0"/>
          <w:marRight w:val="0"/>
          <w:marTop w:val="0"/>
          <w:marBottom w:val="0"/>
          <w:divBdr>
            <w:top w:val="none" w:sz="0" w:space="0" w:color="auto"/>
            <w:left w:val="none" w:sz="0" w:space="0" w:color="auto"/>
            <w:bottom w:val="none" w:sz="0" w:space="0" w:color="auto"/>
            <w:right w:val="none" w:sz="0" w:space="0" w:color="auto"/>
          </w:divBdr>
        </w:div>
        <w:div w:id="1245990270">
          <w:marLeft w:val="0"/>
          <w:marRight w:val="0"/>
          <w:marTop w:val="0"/>
          <w:marBottom w:val="0"/>
          <w:divBdr>
            <w:top w:val="none" w:sz="0" w:space="0" w:color="auto"/>
            <w:left w:val="none" w:sz="0" w:space="0" w:color="auto"/>
            <w:bottom w:val="none" w:sz="0" w:space="0" w:color="auto"/>
            <w:right w:val="none" w:sz="0" w:space="0" w:color="auto"/>
          </w:divBdr>
        </w:div>
        <w:div w:id="1442335109">
          <w:marLeft w:val="0"/>
          <w:marRight w:val="0"/>
          <w:marTop w:val="0"/>
          <w:marBottom w:val="0"/>
          <w:divBdr>
            <w:top w:val="none" w:sz="0" w:space="0" w:color="auto"/>
            <w:left w:val="none" w:sz="0" w:space="0" w:color="auto"/>
            <w:bottom w:val="none" w:sz="0" w:space="0" w:color="auto"/>
            <w:right w:val="none" w:sz="0" w:space="0" w:color="auto"/>
          </w:divBdr>
        </w:div>
        <w:div w:id="1518694748">
          <w:marLeft w:val="0"/>
          <w:marRight w:val="0"/>
          <w:marTop w:val="0"/>
          <w:marBottom w:val="0"/>
          <w:divBdr>
            <w:top w:val="none" w:sz="0" w:space="0" w:color="auto"/>
            <w:left w:val="none" w:sz="0" w:space="0" w:color="auto"/>
            <w:bottom w:val="none" w:sz="0" w:space="0" w:color="auto"/>
            <w:right w:val="none" w:sz="0" w:space="0" w:color="auto"/>
          </w:divBdr>
        </w:div>
        <w:div w:id="1545871265">
          <w:marLeft w:val="0"/>
          <w:marRight w:val="0"/>
          <w:marTop w:val="0"/>
          <w:marBottom w:val="0"/>
          <w:divBdr>
            <w:top w:val="none" w:sz="0" w:space="0" w:color="auto"/>
            <w:left w:val="none" w:sz="0" w:space="0" w:color="auto"/>
            <w:bottom w:val="none" w:sz="0" w:space="0" w:color="auto"/>
            <w:right w:val="none" w:sz="0" w:space="0" w:color="auto"/>
          </w:divBdr>
        </w:div>
        <w:div w:id="1714696513">
          <w:marLeft w:val="0"/>
          <w:marRight w:val="0"/>
          <w:marTop w:val="0"/>
          <w:marBottom w:val="0"/>
          <w:divBdr>
            <w:top w:val="none" w:sz="0" w:space="0" w:color="auto"/>
            <w:left w:val="none" w:sz="0" w:space="0" w:color="auto"/>
            <w:bottom w:val="none" w:sz="0" w:space="0" w:color="auto"/>
            <w:right w:val="none" w:sz="0" w:space="0" w:color="auto"/>
          </w:divBdr>
        </w:div>
        <w:div w:id="1718581320">
          <w:marLeft w:val="0"/>
          <w:marRight w:val="0"/>
          <w:marTop w:val="0"/>
          <w:marBottom w:val="0"/>
          <w:divBdr>
            <w:top w:val="none" w:sz="0" w:space="0" w:color="auto"/>
            <w:left w:val="none" w:sz="0" w:space="0" w:color="auto"/>
            <w:bottom w:val="none" w:sz="0" w:space="0" w:color="auto"/>
            <w:right w:val="none" w:sz="0" w:space="0" w:color="auto"/>
          </w:divBdr>
        </w:div>
        <w:div w:id="1730808551">
          <w:marLeft w:val="0"/>
          <w:marRight w:val="0"/>
          <w:marTop w:val="0"/>
          <w:marBottom w:val="0"/>
          <w:divBdr>
            <w:top w:val="none" w:sz="0" w:space="0" w:color="auto"/>
            <w:left w:val="none" w:sz="0" w:space="0" w:color="auto"/>
            <w:bottom w:val="none" w:sz="0" w:space="0" w:color="auto"/>
            <w:right w:val="none" w:sz="0" w:space="0" w:color="auto"/>
          </w:divBdr>
        </w:div>
        <w:div w:id="1737969600">
          <w:marLeft w:val="0"/>
          <w:marRight w:val="0"/>
          <w:marTop w:val="0"/>
          <w:marBottom w:val="0"/>
          <w:divBdr>
            <w:top w:val="none" w:sz="0" w:space="0" w:color="auto"/>
            <w:left w:val="none" w:sz="0" w:space="0" w:color="auto"/>
            <w:bottom w:val="none" w:sz="0" w:space="0" w:color="auto"/>
            <w:right w:val="none" w:sz="0" w:space="0" w:color="auto"/>
          </w:divBdr>
        </w:div>
        <w:div w:id="1851868000">
          <w:marLeft w:val="0"/>
          <w:marRight w:val="0"/>
          <w:marTop w:val="0"/>
          <w:marBottom w:val="0"/>
          <w:divBdr>
            <w:top w:val="none" w:sz="0" w:space="0" w:color="auto"/>
            <w:left w:val="none" w:sz="0" w:space="0" w:color="auto"/>
            <w:bottom w:val="none" w:sz="0" w:space="0" w:color="auto"/>
            <w:right w:val="none" w:sz="0" w:space="0" w:color="auto"/>
          </w:divBdr>
        </w:div>
        <w:div w:id="1932549160">
          <w:marLeft w:val="0"/>
          <w:marRight w:val="0"/>
          <w:marTop w:val="0"/>
          <w:marBottom w:val="0"/>
          <w:divBdr>
            <w:top w:val="none" w:sz="0" w:space="0" w:color="auto"/>
            <w:left w:val="none" w:sz="0" w:space="0" w:color="auto"/>
            <w:bottom w:val="none" w:sz="0" w:space="0" w:color="auto"/>
            <w:right w:val="none" w:sz="0" w:space="0" w:color="auto"/>
          </w:divBdr>
        </w:div>
        <w:div w:id="1969122268">
          <w:marLeft w:val="0"/>
          <w:marRight w:val="0"/>
          <w:marTop w:val="0"/>
          <w:marBottom w:val="0"/>
          <w:divBdr>
            <w:top w:val="none" w:sz="0" w:space="0" w:color="auto"/>
            <w:left w:val="none" w:sz="0" w:space="0" w:color="auto"/>
            <w:bottom w:val="none" w:sz="0" w:space="0" w:color="auto"/>
            <w:right w:val="none" w:sz="0" w:space="0" w:color="auto"/>
          </w:divBdr>
        </w:div>
        <w:div w:id="2005087347">
          <w:marLeft w:val="0"/>
          <w:marRight w:val="0"/>
          <w:marTop w:val="0"/>
          <w:marBottom w:val="0"/>
          <w:divBdr>
            <w:top w:val="none" w:sz="0" w:space="0" w:color="auto"/>
            <w:left w:val="none" w:sz="0" w:space="0" w:color="auto"/>
            <w:bottom w:val="none" w:sz="0" w:space="0" w:color="auto"/>
            <w:right w:val="none" w:sz="0" w:space="0" w:color="auto"/>
          </w:divBdr>
        </w:div>
        <w:div w:id="2092698479">
          <w:marLeft w:val="0"/>
          <w:marRight w:val="0"/>
          <w:marTop w:val="0"/>
          <w:marBottom w:val="0"/>
          <w:divBdr>
            <w:top w:val="none" w:sz="0" w:space="0" w:color="auto"/>
            <w:left w:val="none" w:sz="0" w:space="0" w:color="auto"/>
            <w:bottom w:val="none" w:sz="0" w:space="0" w:color="auto"/>
            <w:right w:val="none" w:sz="0" w:space="0" w:color="auto"/>
          </w:divBdr>
        </w:div>
      </w:divsChild>
    </w:div>
    <w:div w:id="1727758334">
      <w:bodyDiv w:val="1"/>
      <w:marLeft w:val="0"/>
      <w:marRight w:val="0"/>
      <w:marTop w:val="0"/>
      <w:marBottom w:val="0"/>
      <w:divBdr>
        <w:top w:val="none" w:sz="0" w:space="0" w:color="auto"/>
        <w:left w:val="none" w:sz="0" w:space="0" w:color="auto"/>
        <w:bottom w:val="none" w:sz="0" w:space="0" w:color="auto"/>
        <w:right w:val="none" w:sz="0" w:space="0" w:color="auto"/>
      </w:divBdr>
    </w:div>
    <w:div w:id="1733498625">
      <w:bodyDiv w:val="1"/>
      <w:marLeft w:val="0"/>
      <w:marRight w:val="0"/>
      <w:marTop w:val="0"/>
      <w:marBottom w:val="0"/>
      <w:divBdr>
        <w:top w:val="none" w:sz="0" w:space="0" w:color="auto"/>
        <w:left w:val="none" w:sz="0" w:space="0" w:color="auto"/>
        <w:bottom w:val="none" w:sz="0" w:space="0" w:color="auto"/>
        <w:right w:val="none" w:sz="0" w:space="0" w:color="auto"/>
      </w:divBdr>
    </w:div>
    <w:div w:id="1742287853">
      <w:bodyDiv w:val="1"/>
      <w:marLeft w:val="0"/>
      <w:marRight w:val="0"/>
      <w:marTop w:val="0"/>
      <w:marBottom w:val="0"/>
      <w:divBdr>
        <w:top w:val="none" w:sz="0" w:space="0" w:color="auto"/>
        <w:left w:val="none" w:sz="0" w:space="0" w:color="auto"/>
        <w:bottom w:val="none" w:sz="0" w:space="0" w:color="auto"/>
        <w:right w:val="none" w:sz="0" w:space="0" w:color="auto"/>
      </w:divBdr>
    </w:div>
    <w:div w:id="1750999312">
      <w:bodyDiv w:val="1"/>
      <w:marLeft w:val="0"/>
      <w:marRight w:val="0"/>
      <w:marTop w:val="0"/>
      <w:marBottom w:val="0"/>
      <w:divBdr>
        <w:top w:val="none" w:sz="0" w:space="0" w:color="auto"/>
        <w:left w:val="none" w:sz="0" w:space="0" w:color="auto"/>
        <w:bottom w:val="none" w:sz="0" w:space="0" w:color="auto"/>
        <w:right w:val="none" w:sz="0" w:space="0" w:color="auto"/>
      </w:divBdr>
    </w:div>
    <w:div w:id="1752265957">
      <w:bodyDiv w:val="1"/>
      <w:marLeft w:val="0"/>
      <w:marRight w:val="0"/>
      <w:marTop w:val="0"/>
      <w:marBottom w:val="0"/>
      <w:divBdr>
        <w:top w:val="none" w:sz="0" w:space="0" w:color="auto"/>
        <w:left w:val="none" w:sz="0" w:space="0" w:color="auto"/>
        <w:bottom w:val="none" w:sz="0" w:space="0" w:color="auto"/>
        <w:right w:val="none" w:sz="0" w:space="0" w:color="auto"/>
      </w:divBdr>
    </w:div>
    <w:div w:id="1785465901">
      <w:bodyDiv w:val="1"/>
      <w:marLeft w:val="0"/>
      <w:marRight w:val="0"/>
      <w:marTop w:val="0"/>
      <w:marBottom w:val="0"/>
      <w:divBdr>
        <w:top w:val="none" w:sz="0" w:space="0" w:color="auto"/>
        <w:left w:val="none" w:sz="0" w:space="0" w:color="auto"/>
        <w:bottom w:val="none" w:sz="0" w:space="0" w:color="auto"/>
        <w:right w:val="none" w:sz="0" w:space="0" w:color="auto"/>
      </w:divBdr>
      <w:divsChild>
        <w:div w:id="602810437">
          <w:marLeft w:val="0"/>
          <w:marRight w:val="0"/>
          <w:marTop w:val="217"/>
          <w:marBottom w:val="217"/>
          <w:divBdr>
            <w:top w:val="none" w:sz="0" w:space="0" w:color="auto"/>
            <w:left w:val="none" w:sz="0" w:space="0" w:color="auto"/>
            <w:bottom w:val="none" w:sz="0" w:space="0" w:color="auto"/>
            <w:right w:val="none" w:sz="0" w:space="0" w:color="auto"/>
          </w:divBdr>
        </w:div>
        <w:div w:id="1532914142">
          <w:marLeft w:val="0"/>
          <w:marRight w:val="0"/>
          <w:marTop w:val="0"/>
          <w:marBottom w:val="0"/>
          <w:divBdr>
            <w:top w:val="none" w:sz="0" w:space="0" w:color="auto"/>
            <w:left w:val="none" w:sz="0" w:space="0" w:color="auto"/>
            <w:bottom w:val="none" w:sz="0" w:space="0" w:color="auto"/>
            <w:right w:val="none" w:sz="0" w:space="0" w:color="auto"/>
          </w:divBdr>
        </w:div>
        <w:div w:id="1766613699">
          <w:marLeft w:val="0"/>
          <w:marRight w:val="0"/>
          <w:marTop w:val="0"/>
          <w:marBottom w:val="0"/>
          <w:divBdr>
            <w:top w:val="none" w:sz="0" w:space="0" w:color="auto"/>
            <w:left w:val="none" w:sz="0" w:space="0" w:color="auto"/>
            <w:bottom w:val="none" w:sz="0" w:space="0" w:color="auto"/>
            <w:right w:val="none" w:sz="0" w:space="0" w:color="auto"/>
          </w:divBdr>
        </w:div>
      </w:divsChild>
    </w:div>
    <w:div w:id="1829975999">
      <w:bodyDiv w:val="1"/>
      <w:marLeft w:val="0"/>
      <w:marRight w:val="0"/>
      <w:marTop w:val="0"/>
      <w:marBottom w:val="0"/>
      <w:divBdr>
        <w:top w:val="none" w:sz="0" w:space="0" w:color="auto"/>
        <w:left w:val="none" w:sz="0" w:space="0" w:color="auto"/>
        <w:bottom w:val="none" w:sz="0" w:space="0" w:color="auto"/>
        <w:right w:val="none" w:sz="0" w:space="0" w:color="auto"/>
      </w:divBdr>
      <w:divsChild>
        <w:div w:id="1918854224">
          <w:marLeft w:val="0"/>
          <w:marRight w:val="0"/>
          <w:marTop w:val="0"/>
          <w:marBottom w:val="0"/>
          <w:divBdr>
            <w:top w:val="none" w:sz="0" w:space="0" w:color="auto"/>
            <w:left w:val="none" w:sz="0" w:space="0" w:color="auto"/>
            <w:bottom w:val="none" w:sz="0" w:space="0" w:color="auto"/>
            <w:right w:val="none" w:sz="0" w:space="0" w:color="auto"/>
          </w:divBdr>
          <w:divsChild>
            <w:div w:id="825900800">
              <w:marLeft w:val="0"/>
              <w:marRight w:val="0"/>
              <w:marTop w:val="0"/>
              <w:marBottom w:val="0"/>
              <w:divBdr>
                <w:top w:val="none" w:sz="0" w:space="0" w:color="auto"/>
                <w:left w:val="none" w:sz="0" w:space="0" w:color="auto"/>
                <w:bottom w:val="none" w:sz="0" w:space="0" w:color="auto"/>
                <w:right w:val="none" w:sz="0" w:space="0" w:color="auto"/>
              </w:divBdr>
            </w:div>
            <w:div w:id="1917283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6069182">
      <w:bodyDiv w:val="1"/>
      <w:marLeft w:val="0"/>
      <w:marRight w:val="0"/>
      <w:marTop w:val="0"/>
      <w:marBottom w:val="0"/>
      <w:divBdr>
        <w:top w:val="none" w:sz="0" w:space="0" w:color="auto"/>
        <w:left w:val="none" w:sz="0" w:space="0" w:color="auto"/>
        <w:bottom w:val="none" w:sz="0" w:space="0" w:color="auto"/>
        <w:right w:val="none" w:sz="0" w:space="0" w:color="auto"/>
      </w:divBdr>
    </w:div>
    <w:div w:id="1858226462">
      <w:bodyDiv w:val="1"/>
      <w:marLeft w:val="0"/>
      <w:marRight w:val="0"/>
      <w:marTop w:val="0"/>
      <w:marBottom w:val="0"/>
      <w:divBdr>
        <w:top w:val="none" w:sz="0" w:space="0" w:color="auto"/>
        <w:left w:val="none" w:sz="0" w:space="0" w:color="auto"/>
        <w:bottom w:val="none" w:sz="0" w:space="0" w:color="auto"/>
        <w:right w:val="none" w:sz="0" w:space="0" w:color="auto"/>
      </w:divBdr>
    </w:div>
    <w:div w:id="1869836576">
      <w:bodyDiv w:val="1"/>
      <w:marLeft w:val="0"/>
      <w:marRight w:val="0"/>
      <w:marTop w:val="0"/>
      <w:marBottom w:val="0"/>
      <w:divBdr>
        <w:top w:val="none" w:sz="0" w:space="0" w:color="auto"/>
        <w:left w:val="none" w:sz="0" w:space="0" w:color="auto"/>
        <w:bottom w:val="none" w:sz="0" w:space="0" w:color="auto"/>
        <w:right w:val="none" w:sz="0" w:space="0" w:color="auto"/>
      </w:divBdr>
    </w:div>
    <w:div w:id="1878276797">
      <w:bodyDiv w:val="1"/>
      <w:marLeft w:val="0"/>
      <w:marRight w:val="0"/>
      <w:marTop w:val="0"/>
      <w:marBottom w:val="0"/>
      <w:divBdr>
        <w:top w:val="none" w:sz="0" w:space="0" w:color="auto"/>
        <w:left w:val="none" w:sz="0" w:space="0" w:color="auto"/>
        <w:bottom w:val="none" w:sz="0" w:space="0" w:color="auto"/>
        <w:right w:val="none" w:sz="0" w:space="0" w:color="auto"/>
      </w:divBdr>
      <w:divsChild>
        <w:div w:id="495924994">
          <w:marLeft w:val="0"/>
          <w:marRight w:val="0"/>
          <w:marTop w:val="217"/>
          <w:marBottom w:val="217"/>
          <w:divBdr>
            <w:top w:val="none" w:sz="0" w:space="0" w:color="auto"/>
            <w:left w:val="none" w:sz="0" w:space="0" w:color="auto"/>
            <w:bottom w:val="none" w:sz="0" w:space="0" w:color="auto"/>
            <w:right w:val="none" w:sz="0" w:space="0" w:color="auto"/>
          </w:divBdr>
        </w:div>
        <w:div w:id="878778547">
          <w:marLeft w:val="0"/>
          <w:marRight w:val="0"/>
          <w:marTop w:val="0"/>
          <w:marBottom w:val="0"/>
          <w:divBdr>
            <w:top w:val="none" w:sz="0" w:space="0" w:color="auto"/>
            <w:left w:val="none" w:sz="0" w:space="0" w:color="auto"/>
            <w:bottom w:val="none" w:sz="0" w:space="0" w:color="auto"/>
            <w:right w:val="none" w:sz="0" w:space="0" w:color="auto"/>
          </w:divBdr>
        </w:div>
      </w:divsChild>
    </w:div>
    <w:div w:id="1900362312">
      <w:bodyDiv w:val="1"/>
      <w:marLeft w:val="0"/>
      <w:marRight w:val="0"/>
      <w:marTop w:val="0"/>
      <w:marBottom w:val="0"/>
      <w:divBdr>
        <w:top w:val="none" w:sz="0" w:space="0" w:color="auto"/>
        <w:left w:val="none" w:sz="0" w:space="0" w:color="auto"/>
        <w:bottom w:val="none" w:sz="0" w:space="0" w:color="auto"/>
        <w:right w:val="none" w:sz="0" w:space="0" w:color="auto"/>
      </w:divBdr>
    </w:div>
    <w:div w:id="1905876054">
      <w:bodyDiv w:val="1"/>
      <w:marLeft w:val="0"/>
      <w:marRight w:val="0"/>
      <w:marTop w:val="0"/>
      <w:marBottom w:val="0"/>
      <w:divBdr>
        <w:top w:val="none" w:sz="0" w:space="0" w:color="auto"/>
        <w:left w:val="none" w:sz="0" w:space="0" w:color="auto"/>
        <w:bottom w:val="none" w:sz="0" w:space="0" w:color="auto"/>
        <w:right w:val="none" w:sz="0" w:space="0" w:color="auto"/>
      </w:divBdr>
      <w:divsChild>
        <w:div w:id="640696754">
          <w:marLeft w:val="0"/>
          <w:marRight w:val="0"/>
          <w:marTop w:val="0"/>
          <w:marBottom w:val="0"/>
          <w:divBdr>
            <w:top w:val="none" w:sz="0" w:space="0" w:color="auto"/>
            <w:left w:val="none" w:sz="0" w:space="0" w:color="auto"/>
            <w:bottom w:val="none" w:sz="0" w:space="0" w:color="auto"/>
            <w:right w:val="none" w:sz="0" w:space="0" w:color="auto"/>
          </w:divBdr>
          <w:divsChild>
            <w:div w:id="2123110162">
              <w:marLeft w:val="0"/>
              <w:marRight w:val="0"/>
              <w:marTop w:val="0"/>
              <w:marBottom w:val="0"/>
              <w:divBdr>
                <w:top w:val="none" w:sz="0" w:space="0" w:color="auto"/>
                <w:left w:val="none" w:sz="0" w:space="0" w:color="auto"/>
                <w:bottom w:val="none" w:sz="0" w:space="0" w:color="auto"/>
                <w:right w:val="none" w:sz="0" w:space="0" w:color="auto"/>
              </w:divBdr>
              <w:divsChild>
                <w:div w:id="1195077229">
                  <w:marLeft w:val="0"/>
                  <w:marRight w:val="0"/>
                  <w:marTop w:val="0"/>
                  <w:marBottom w:val="0"/>
                  <w:divBdr>
                    <w:top w:val="none" w:sz="0" w:space="0" w:color="auto"/>
                    <w:left w:val="none" w:sz="0" w:space="0" w:color="auto"/>
                    <w:bottom w:val="none" w:sz="0" w:space="0" w:color="auto"/>
                    <w:right w:val="none" w:sz="0" w:space="0" w:color="auto"/>
                  </w:divBdr>
                  <w:divsChild>
                    <w:div w:id="267661217">
                      <w:marLeft w:val="0"/>
                      <w:marRight w:val="0"/>
                      <w:marTop w:val="0"/>
                      <w:marBottom w:val="0"/>
                      <w:divBdr>
                        <w:top w:val="none" w:sz="0" w:space="0" w:color="auto"/>
                        <w:left w:val="none" w:sz="0" w:space="0" w:color="auto"/>
                        <w:bottom w:val="none" w:sz="0" w:space="0" w:color="auto"/>
                        <w:right w:val="none" w:sz="0" w:space="0" w:color="auto"/>
                      </w:divBdr>
                      <w:divsChild>
                        <w:div w:id="892470333">
                          <w:marLeft w:val="0"/>
                          <w:marRight w:val="0"/>
                          <w:marTop w:val="0"/>
                          <w:marBottom w:val="0"/>
                          <w:divBdr>
                            <w:top w:val="none" w:sz="0" w:space="0" w:color="auto"/>
                            <w:left w:val="none" w:sz="0" w:space="0" w:color="auto"/>
                            <w:bottom w:val="none" w:sz="0" w:space="0" w:color="auto"/>
                            <w:right w:val="none" w:sz="0" w:space="0" w:color="auto"/>
                          </w:divBdr>
                          <w:divsChild>
                            <w:div w:id="1650943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10266263">
      <w:bodyDiv w:val="1"/>
      <w:marLeft w:val="0"/>
      <w:marRight w:val="0"/>
      <w:marTop w:val="0"/>
      <w:marBottom w:val="0"/>
      <w:divBdr>
        <w:top w:val="none" w:sz="0" w:space="0" w:color="auto"/>
        <w:left w:val="none" w:sz="0" w:space="0" w:color="auto"/>
        <w:bottom w:val="none" w:sz="0" w:space="0" w:color="auto"/>
        <w:right w:val="none" w:sz="0" w:space="0" w:color="auto"/>
      </w:divBdr>
      <w:divsChild>
        <w:div w:id="1226839538">
          <w:marLeft w:val="0"/>
          <w:marRight w:val="0"/>
          <w:marTop w:val="0"/>
          <w:marBottom w:val="0"/>
          <w:divBdr>
            <w:top w:val="none" w:sz="0" w:space="0" w:color="auto"/>
            <w:left w:val="none" w:sz="0" w:space="0" w:color="auto"/>
            <w:bottom w:val="none" w:sz="0" w:space="0" w:color="auto"/>
            <w:right w:val="none" w:sz="0" w:space="0" w:color="auto"/>
          </w:divBdr>
          <w:divsChild>
            <w:div w:id="416097465">
              <w:marLeft w:val="0"/>
              <w:marRight w:val="0"/>
              <w:marTop w:val="0"/>
              <w:marBottom w:val="0"/>
              <w:divBdr>
                <w:top w:val="none" w:sz="0" w:space="0" w:color="auto"/>
                <w:left w:val="none" w:sz="0" w:space="0" w:color="auto"/>
                <w:bottom w:val="none" w:sz="0" w:space="0" w:color="auto"/>
                <w:right w:val="none" w:sz="0" w:space="0" w:color="auto"/>
              </w:divBdr>
            </w:div>
            <w:div w:id="578828363">
              <w:marLeft w:val="0"/>
              <w:marRight w:val="0"/>
              <w:marTop w:val="0"/>
              <w:marBottom w:val="0"/>
              <w:divBdr>
                <w:top w:val="none" w:sz="0" w:space="0" w:color="auto"/>
                <w:left w:val="none" w:sz="0" w:space="0" w:color="auto"/>
                <w:bottom w:val="none" w:sz="0" w:space="0" w:color="auto"/>
                <w:right w:val="none" w:sz="0" w:space="0" w:color="auto"/>
              </w:divBdr>
            </w:div>
            <w:div w:id="820002809">
              <w:marLeft w:val="0"/>
              <w:marRight w:val="0"/>
              <w:marTop w:val="0"/>
              <w:marBottom w:val="0"/>
              <w:divBdr>
                <w:top w:val="none" w:sz="0" w:space="0" w:color="auto"/>
                <w:left w:val="none" w:sz="0" w:space="0" w:color="auto"/>
                <w:bottom w:val="none" w:sz="0" w:space="0" w:color="auto"/>
                <w:right w:val="none" w:sz="0" w:space="0" w:color="auto"/>
              </w:divBdr>
            </w:div>
            <w:div w:id="1359773007">
              <w:marLeft w:val="0"/>
              <w:marRight w:val="0"/>
              <w:marTop w:val="0"/>
              <w:marBottom w:val="0"/>
              <w:divBdr>
                <w:top w:val="none" w:sz="0" w:space="0" w:color="auto"/>
                <w:left w:val="none" w:sz="0" w:space="0" w:color="auto"/>
                <w:bottom w:val="none" w:sz="0" w:space="0" w:color="auto"/>
                <w:right w:val="none" w:sz="0" w:space="0" w:color="auto"/>
              </w:divBdr>
            </w:div>
            <w:div w:id="1435785004">
              <w:marLeft w:val="0"/>
              <w:marRight w:val="0"/>
              <w:marTop w:val="0"/>
              <w:marBottom w:val="0"/>
              <w:divBdr>
                <w:top w:val="none" w:sz="0" w:space="0" w:color="auto"/>
                <w:left w:val="none" w:sz="0" w:space="0" w:color="auto"/>
                <w:bottom w:val="none" w:sz="0" w:space="0" w:color="auto"/>
                <w:right w:val="none" w:sz="0" w:space="0" w:color="auto"/>
              </w:divBdr>
            </w:div>
            <w:div w:id="1603489700">
              <w:marLeft w:val="0"/>
              <w:marRight w:val="0"/>
              <w:marTop w:val="0"/>
              <w:marBottom w:val="0"/>
              <w:divBdr>
                <w:top w:val="none" w:sz="0" w:space="0" w:color="auto"/>
                <w:left w:val="none" w:sz="0" w:space="0" w:color="auto"/>
                <w:bottom w:val="none" w:sz="0" w:space="0" w:color="auto"/>
                <w:right w:val="none" w:sz="0" w:space="0" w:color="auto"/>
              </w:divBdr>
            </w:div>
            <w:div w:id="1651474229">
              <w:marLeft w:val="0"/>
              <w:marRight w:val="0"/>
              <w:marTop w:val="0"/>
              <w:marBottom w:val="0"/>
              <w:divBdr>
                <w:top w:val="none" w:sz="0" w:space="0" w:color="auto"/>
                <w:left w:val="none" w:sz="0" w:space="0" w:color="auto"/>
                <w:bottom w:val="none" w:sz="0" w:space="0" w:color="auto"/>
                <w:right w:val="none" w:sz="0" w:space="0" w:color="auto"/>
              </w:divBdr>
            </w:div>
            <w:div w:id="1709256897">
              <w:marLeft w:val="0"/>
              <w:marRight w:val="0"/>
              <w:marTop w:val="0"/>
              <w:marBottom w:val="0"/>
              <w:divBdr>
                <w:top w:val="none" w:sz="0" w:space="0" w:color="auto"/>
                <w:left w:val="none" w:sz="0" w:space="0" w:color="auto"/>
                <w:bottom w:val="none" w:sz="0" w:space="0" w:color="auto"/>
                <w:right w:val="none" w:sz="0" w:space="0" w:color="auto"/>
              </w:divBdr>
            </w:div>
            <w:div w:id="1891067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1521596">
      <w:bodyDiv w:val="1"/>
      <w:marLeft w:val="0"/>
      <w:marRight w:val="0"/>
      <w:marTop w:val="0"/>
      <w:marBottom w:val="0"/>
      <w:divBdr>
        <w:top w:val="none" w:sz="0" w:space="0" w:color="auto"/>
        <w:left w:val="none" w:sz="0" w:space="0" w:color="auto"/>
        <w:bottom w:val="none" w:sz="0" w:space="0" w:color="auto"/>
        <w:right w:val="none" w:sz="0" w:space="0" w:color="auto"/>
      </w:divBdr>
    </w:div>
    <w:div w:id="1961646406">
      <w:bodyDiv w:val="1"/>
      <w:marLeft w:val="0"/>
      <w:marRight w:val="0"/>
      <w:marTop w:val="0"/>
      <w:marBottom w:val="0"/>
      <w:divBdr>
        <w:top w:val="none" w:sz="0" w:space="0" w:color="auto"/>
        <w:left w:val="none" w:sz="0" w:space="0" w:color="auto"/>
        <w:bottom w:val="none" w:sz="0" w:space="0" w:color="auto"/>
        <w:right w:val="none" w:sz="0" w:space="0" w:color="auto"/>
      </w:divBdr>
    </w:div>
    <w:div w:id="1975139486">
      <w:bodyDiv w:val="1"/>
      <w:marLeft w:val="0"/>
      <w:marRight w:val="0"/>
      <w:marTop w:val="0"/>
      <w:marBottom w:val="0"/>
      <w:divBdr>
        <w:top w:val="none" w:sz="0" w:space="0" w:color="auto"/>
        <w:left w:val="none" w:sz="0" w:space="0" w:color="auto"/>
        <w:bottom w:val="none" w:sz="0" w:space="0" w:color="auto"/>
        <w:right w:val="none" w:sz="0" w:space="0" w:color="auto"/>
      </w:divBdr>
      <w:divsChild>
        <w:div w:id="30032257">
          <w:marLeft w:val="0"/>
          <w:marRight w:val="0"/>
          <w:marTop w:val="0"/>
          <w:marBottom w:val="0"/>
          <w:divBdr>
            <w:top w:val="none" w:sz="0" w:space="0" w:color="auto"/>
            <w:left w:val="none" w:sz="0" w:space="0" w:color="auto"/>
            <w:bottom w:val="none" w:sz="0" w:space="0" w:color="auto"/>
            <w:right w:val="none" w:sz="0" w:space="0" w:color="auto"/>
          </w:divBdr>
        </w:div>
        <w:div w:id="256522619">
          <w:marLeft w:val="0"/>
          <w:marRight w:val="0"/>
          <w:marTop w:val="0"/>
          <w:marBottom w:val="0"/>
          <w:divBdr>
            <w:top w:val="none" w:sz="0" w:space="0" w:color="auto"/>
            <w:left w:val="none" w:sz="0" w:space="0" w:color="auto"/>
            <w:bottom w:val="none" w:sz="0" w:space="0" w:color="auto"/>
            <w:right w:val="none" w:sz="0" w:space="0" w:color="auto"/>
          </w:divBdr>
        </w:div>
        <w:div w:id="331836953">
          <w:marLeft w:val="0"/>
          <w:marRight w:val="0"/>
          <w:marTop w:val="0"/>
          <w:marBottom w:val="0"/>
          <w:divBdr>
            <w:top w:val="none" w:sz="0" w:space="0" w:color="auto"/>
            <w:left w:val="none" w:sz="0" w:space="0" w:color="auto"/>
            <w:bottom w:val="none" w:sz="0" w:space="0" w:color="auto"/>
            <w:right w:val="none" w:sz="0" w:space="0" w:color="auto"/>
          </w:divBdr>
        </w:div>
        <w:div w:id="428935594">
          <w:marLeft w:val="0"/>
          <w:marRight w:val="0"/>
          <w:marTop w:val="0"/>
          <w:marBottom w:val="0"/>
          <w:divBdr>
            <w:top w:val="none" w:sz="0" w:space="0" w:color="auto"/>
            <w:left w:val="none" w:sz="0" w:space="0" w:color="auto"/>
            <w:bottom w:val="none" w:sz="0" w:space="0" w:color="auto"/>
            <w:right w:val="none" w:sz="0" w:space="0" w:color="auto"/>
          </w:divBdr>
        </w:div>
        <w:div w:id="490099164">
          <w:marLeft w:val="0"/>
          <w:marRight w:val="0"/>
          <w:marTop w:val="0"/>
          <w:marBottom w:val="0"/>
          <w:divBdr>
            <w:top w:val="none" w:sz="0" w:space="0" w:color="auto"/>
            <w:left w:val="none" w:sz="0" w:space="0" w:color="auto"/>
            <w:bottom w:val="none" w:sz="0" w:space="0" w:color="auto"/>
            <w:right w:val="none" w:sz="0" w:space="0" w:color="auto"/>
          </w:divBdr>
        </w:div>
        <w:div w:id="1016689042">
          <w:marLeft w:val="0"/>
          <w:marRight w:val="0"/>
          <w:marTop w:val="0"/>
          <w:marBottom w:val="0"/>
          <w:divBdr>
            <w:top w:val="none" w:sz="0" w:space="0" w:color="auto"/>
            <w:left w:val="none" w:sz="0" w:space="0" w:color="auto"/>
            <w:bottom w:val="none" w:sz="0" w:space="0" w:color="auto"/>
            <w:right w:val="none" w:sz="0" w:space="0" w:color="auto"/>
          </w:divBdr>
        </w:div>
        <w:div w:id="1074471027">
          <w:marLeft w:val="0"/>
          <w:marRight w:val="0"/>
          <w:marTop w:val="0"/>
          <w:marBottom w:val="0"/>
          <w:divBdr>
            <w:top w:val="none" w:sz="0" w:space="0" w:color="auto"/>
            <w:left w:val="none" w:sz="0" w:space="0" w:color="auto"/>
            <w:bottom w:val="none" w:sz="0" w:space="0" w:color="auto"/>
            <w:right w:val="none" w:sz="0" w:space="0" w:color="auto"/>
          </w:divBdr>
        </w:div>
        <w:div w:id="1305308892">
          <w:marLeft w:val="0"/>
          <w:marRight w:val="0"/>
          <w:marTop w:val="0"/>
          <w:marBottom w:val="0"/>
          <w:divBdr>
            <w:top w:val="none" w:sz="0" w:space="0" w:color="auto"/>
            <w:left w:val="none" w:sz="0" w:space="0" w:color="auto"/>
            <w:bottom w:val="none" w:sz="0" w:space="0" w:color="auto"/>
            <w:right w:val="none" w:sz="0" w:space="0" w:color="auto"/>
          </w:divBdr>
        </w:div>
        <w:div w:id="1746806019">
          <w:marLeft w:val="0"/>
          <w:marRight w:val="0"/>
          <w:marTop w:val="0"/>
          <w:marBottom w:val="0"/>
          <w:divBdr>
            <w:top w:val="none" w:sz="0" w:space="0" w:color="auto"/>
            <w:left w:val="none" w:sz="0" w:space="0" w:color="auto"/>
            <w:bottom w:val="none" w:sz="0" w:space="0" w:color="auto"/>
            <w:right w:val="none" w:sz="0" w:space="0" w:color="auto"/>
          </w:divBdr>
        </w:div>
        <w:div w:id="1820461779">
          <w:marLeft w:val="0"/>
          <w:marRight w:val="0"/>
          <w:marTop w:val="0"/>
          <w:marBottom w:val="0"/>
          <w:divBdr>
            <w:top w:val="none" w:sz="0" w:space="0" w:color="auto"/>
            <w:left w:val="none" w:sz="0" w:space="0" w:color="auto"/>
            <w:bottom w:val="none" w:sz="0" w:space="0" w:color="auto"/>
            <w:right w:val="none" w:sz="0" w:space="0" w:color="auto"/>
          </w:divBdr>
        </w:div>
      </w:divsChild>
    </w:div>
    <w:div w:id="1975795716">
      <w:bodyDiv w:val="1"/>
      <w:marLeft w:val="0"/>
      <w:marRight w:val="0"/>
      <w:marTop w:val="0"/>
      <w:marBottom w:val="0"/>
      <w:divBdr>
        <w:top w:val="none" w:sz="0" w:space="0" w:color="auto"/>
        <w:left w:val="none" w:sz="0" w:space="0" w:color="auto"/>
        <w:bottom w:val="none" w:sz="0" w:space="0" w:color="auto"/>
        <w:right w:val="none" w:sz="0" w:space="0" w:color="auto"/>
      </w:divBdr>
    </w:div>
    <w:div w:id="1987052924">
      <w:bodyDiv w:val="1"/>
      <w:marLeft w:val="0"/>
      <w:marRight w:val="0"/>
      <w:marTop w:val="0"/>
      <w:marBottom w:val="0"/>
      <w:divBdr>
        <w:top w:val="none" w:sz="0" w:space="0" w:color="auto"/>
        <w:left w:val="none" w:sz="0" w:space="0" w:color="auto"/>
        <w:bottom w:val="none" w:sz="0" w:space="0" w:color="auto"/>
        <w:right w:val="none" w:sz="0" w:space="0" w:color="auto"/>
      </w:divBdr>
      <w:divsChild>
        <w:div w:id="20401814">
          <w:marLeft w:val="432"/>
          <w:marRight w:val="0"/>
          <w:marTop w:val="134"/>
          <w:marBottom w:val="0"/>
          <w:divBdr>
            <w:top w:val="none" w:sz="0" w:space="0" w:color="auto"/>
            <w:left w:val="none" w:sz="0" w:space="0" w:color="auto"/>
            <w:bottom w:val="none" w:sz="0" w:space="0" w:color="auto"/>
            <w:right w:val="none" w:sz="0" w:space="0" w:color="auto"/>
          </w:divBdr>
        </w:div>
        <w:div w:id="882908301">
          <w:marLeft w:val="547"/>
          <w:marRight w:val="0"/>
          <w:marTop w:val="134"/>
          <w:marBottom w:val="0"/>
          <w:divBdr>
            <w:top w:val="none" w:sz="0" w:space="0" w:color="auto"/>
            <w:left w:val="none" w:sz="0" w:space="0" w:color="auto"/>
            <w:bottom w:val="none" w:sz="0" w:space="0" w:color="auto"/>
            <w:right w:val="none" w:sz="0" w:space="0" w:color="auto"/>
          </w:divBdr>
        </w:div>
        <w:div w:id="889072516">
          <w:marLeft w:val="547"/>
          <w:marRight w:val="0"/>
          <w:marTop w:val="134"/>
          <w:marBottom w:val="0"/>
          <w:divBdr>
            <w:top w:val="none" w:sz="0" w:space="0" w:color="auto"/>
            <w:left w:val="none" w:sz="0" w:space="0" w:color="auto"/>
            <w:bottom w:val="none" w:sz="0" w:space="0" w:color="auto"/>
            <w:right w:val="none" w:sz="0" w:space="0" w:color="auto"/>
          </w:divBdr>
        </w:div>
        <w:div w:id="1320578264">
          <w:marLeft w:val="547"/>
          <w:marRight w:val="0"/>
          <w:marTop w:val="134"/>
          <w:marBottom w:val="0"/>
          <w:divBdr>
            <w:top w:val="none" w:sz="0" w:space="0" w:color="auto"/>
            <w:left w:val="none" w:sz="0" w:space="0" w:color="auto"/>
            <w:bottom w:val="none" w:sz="0" w:space="0" w:color="auto"/>
            <w:right w:val="none" w:sz="0" w:space="0" w:color="auto"/>
          </w:divBdr>
        </w:div>
      </w:divsChild>
    </w:div>
    <w:div w:id="1991591096">
      <w:bodyDiv w:val="1"/>
      <w:marLeft w:val="0"/>
      <w:marRight w:val="0"/>
      <w:marTop w:val="0"/>
      <w:marBottom w:val="0"/>
      <w:divBdr>
        <w:top w:val="none" w:sz="0" w:space="0" w:color="auto"/>
        <w:left w:val="none" w:sz="0" w:space="0" w:color="auto"/>
        <w:bottom w:val="none" w:sz="0" w:space="0" w:color="auto"/>
        <w:right w:val="none" w:sz="0" w:space="0" w:color="auto"/>
      </w:divBdr>
      <w:divsChild>
        <w:div w:id="1458985923">
          <w:marLeft w:val="547"/>
          <w:marRight w:val="0"/>
          <w:marTop w:val="144"/>
          <w:marBottom w:val="0"/>
          <w:divBdr>
            <w:top w:val="none" w:sz="0" w:space="0" w:color="auto"/>
            <w:left w:val="none" w:sz="0" w:space="0" w:color="auto"/>
            <w:bottom w:val="none" w:sz="0" w:space="0" w:color="auto"/>
            <w:right w:val="none" w:sz="0" w:space="0" w:color="auto"/>
          </w:divBdr>
        </w:div>
        <w:div w:id="1819883142">
          <w:marLeft w:val="547"/>
          <w:marRight w:val="0"/>
          <w:marTop w:val="144"/>
          <w:marBottom w:val="0"/>
          <w:divBdr>
            <w:top w:val="none" w:sz="0" w:space="0" w:color="auto"/>
            <w:left w:val="none" w:sz="0" w:space="0" w:color="auto"/>
            <w:bottom w:val="none" w:sz="0" w:space="0" w:color="auto"/>
            <w:right w:val="none" w:sz="0" w:space="0" w:color="auto"/>
          </w:divBdr>
        </w:div>
        <w:div w:id="2081058126">
          <w:marLeft w:val="547"/>
          <w:marRight w:val="0"/>
          <w:marTop w:val="144"/>
          <w:marBottom w:val="0"/>
          <w:divBdr>
            <w:top w:val="none" w:sz="0" w:space="0" w:color="auto"/>
            <w:left w:val="none" w:sz="0" w:space="0" w:color="auto"/>
            <w:bottom w:val="none" w:sz="0" w:space="0" w:color="auto"/>
            <w:right w:val="none" w:sz="0" w:space="0" w:color="auto"/>
          </w:divBdr>
        </w:div>
      </w:divsChild>
    </w:div>
    <w:div w:id="1994723441">
      <w:bodyDiv w:val="1"/>
      <w:marLeft w:val="0"/>
      <w:marRight w:val="0"/>
      <w:marTop w:val="0"/>
      <w:marBottom w:val="0"/>
      <w:divBdr>
        <w:top w:val="none" w:sz="0" w:space="0" w:color="auto"/>
        <w:left w:val="none" w:sz="0" w:space="0" w:color="auto"/>
        <w:bottom w:val="none" w:sz="0" w:space="0" w:color="auto"/>
        <w:right w:val="none" w:sz="0" w:space="0" w:color="auto"/>
      </w:divBdr>
    </w:div>
    <w:div w:id="2017076806">
      <w:bodyDiv w:val="1"/>
      <w:marLeft w:val="0"/>
      <w:marRight w:val="0"/>
      <w:marTop w:val="0"/>
      <w:marBottom w:val="0"/>
      <w:divBdr>
        <w:top w:val="none" w:sz="0" w:space="0" w:color="auto"/>
        <w:left w:val="none" w:sz="0" w:space="0" w:color="auto"/>
        <w:bottom w:val="none" w:sz="0" w:space="0" w:color="auto"/>
        <w:right w:val="none" w:sz="0" w:space="0" w:color="auto"/>
      </w:divBdr>
      <w:divsChild>
        <w:div w:id="14427415">
          <w:marLeft w:val="0"/>
          <w:marRight w:val="0"/>
          <w:marTop w:val="0"/>
          <w:marBottom w:val="0"/>
          <w:divBdr>
            <w:top w:val="none" w:sz="0" w:space="0" w:color="auto"/>
            <w:left w:val="none" w:sz="0" w:space="0" w:color="auto"/>
            <w:bottom w:val="none" w:sz="0" w:space="0" w:color="auto"/>
            <w:right w:val="none" w:sz="0" w:space="0" w:color="auto"/>
          </w:divBdr>
        </w:div>
      </w:divsChild>
    </w:div>
    <w:div w:id="2031058225">
      <w:bodyDiv w:val="1"/>
      <w:marLeft w:val="0"/>
      <w:marRight w:val="0"/>
      <w:marTop w:val="0"/>
      <w:marBottom w:val="0"/>
      <w:divBdr>
        <w:top w:val="none" w:sz="0" w:space="0" w:color="auto"/>
        <w:left w:val="none" w:sz="0" w:space="0" w:color="auto"/>
        <w:bottom w:val="none" w:sz="0" w:space="0" w:color="auto"/>
        <w:right w:val="none" w:sz="0" w:space="0" w:color="auto"/>
      </w:divBdr>
    </w:div>
    <w:div w:id="2037002307">
      <w:bodyDiv w:val="1"/>
      <w:marLeft w:val="0"/>
      <w:marRight w:val="0"/>
      <w:marTop w:val="0"/>
      <w:marBottom w:val="0"/>
      <w:divBdr>
        <w:top w:val="none" w:sz="0" w:space="0" w:color="auto"/>
        <w:left w:val="none" w:sz="0" w:space="0" w:color="auto"/>
        <w:bottom w:val="none" w:sz="0" w:space="0" w:color="auto"/>
        <w:right w:val="none" w:sz="0" w:space="0" w:color="auto"/>
      </w:divBdr>
      <w:divsChild>
        <w:div w:id="160976505">
          <w:marLeft w:val="547"/>
          <w:marRight w:val="0"/>
          <w:marTop w:val="67"/>
          <w:marBottom w:val="0"/>
          <w:divBdr>
            <w:top w:val="none" w:sz="0" w:space="0" w:color="auto"/>
            <w:left w:val="none" w:sz="0" w:space="0" w:color="auto"/>
            <w:bottom w:val="none" w:sz="0" w:space="0" w:color="auto"/>
            <w:right w:val="none" w:sz="0" w:space="0" w:color="auto"/>
          </w:divBdr>
        </w:div>
        <w:div w:id="346518062">
          <w:marLeft w:val="547"/>
          <w:marRight w:val="0"/>
          <w:marTop w:val="67"/>
          <w:marBottom w:val="0"/>
          <w:divBdr>
            <w:top w:val="none" w:sz="0" w:space="0" w:color="auto"/>
            <w:left w:val="none" w:sz="0" w:space="0" w:color="auto"/>
            <w:bottom w:val="none" w:sz="0" w:space="0" w:color="auto"/>
            <w:right w:val="none" w:sz="0" w:space="0" w:color="auto"/>
          </w:divBdr>
        </w:div>
        <w:div w:id="1697392502">
          <w:marLeft w:val="547"/>
          <w:marRight w:val="0"/>
          <w:marTop w:val="67"/>
          <w:marBottom w:val="0"/>
          <w:divBdr>
            <w:top w:val="none" w:sz="0" w:space="0" w:color="auto"/>
            <w:left w:val="none" w:sz="0" w:space="0" w:color="auto"/>
            <w:bottom w:val="none" w:sz="0" w:space="0" w:color="auto"/>
            <w:right w:val="none" w:sz="0" w:space="0" w:color="auto"/>
          </w:divBdr>
        </w:div>
        <w:div w:id="1852601321">
          <w:marLeft w:val="547"/>
          <w:marRight w:val="0"/>
          <w:marTop w:val="67"/>
          <w:marBottom w:val="0"/>
          <w:divBdr>
            <w:top w:val="none" w:sz="0" w:space="0" w:color="auto"/>
            <w:left w:val="none" w:sz="0" w:space="0" w:color="auto"/>
            <w:bottom w:val="none" w:sz="0" w:space="0" w:color="auto"/>
            <w:right w:val="none" w:sz="0" w:space="0" w:color="auto"/>
          </w:divBdr>
        </w:div>
        <w:div w:id="1956980682">
          <w:marLeft w:val="547"/>
          <w:marRight w:val="0"/>
          <w:marTop w:val="67"/>
          <w:marBottom w:val="0"/>
          <w:divBdr>
            <w:top w:val="none" w:sz="0" w:space="0" w:color="auto"/>
            <w:left w:val="none" w:sz="0" w:space="0" w:color="auto"/>
            <w:bottom w:val="none" w:sz="0" w:space="0" w:color="auto"/>
            <w:right w:val="none" w:sz="0" w:space="0" w:color="auto"/>
          </w:divBdr>
        </w:div>
      </w:divsChild>
    </w:div>
    <w:div w:id="2037269236">
      <w:bodyDiv w:val="1"/>
      <w:marLeft w:val="0"/>
      <w:marRight w:val="0"/>
      <w:marTop w:val="0"/>
      <w:marBottom w:val="0"/>
      <w:divBdr>
        <w:top w:val="none" w:sz="0" w:space="0" w:color="auto"/>
        <w:left w:val="none" w:sz="0" w:space="0" w:color="auto"/>
        <w:bottom w:val="none" w:sz="0" w:space="0" w:color="auto"/>
        <w:right w:val="none" w:sz="0" w:space="0" w:color="auto"/>
      </w:divBdr>
    </w:div>
    <w:div w:id="2051569486">
      <w:bodyDiv w:val="1"/>
      <w:marLeft w:val="0"/>
      <w:marRight w:val="0"/>
      <w:marTop w:val="0"/>
      <w:marBottom w:val="0"/>
      <w:divBdr>
        <w:top w:val="none" w:sz="0" w:space="0" w:color="auto"/>
        <w:left w:val="none" w:sz="0" w:space="0" w:color="auto"/>
        <w:bottom w:val="none" w:sz="0" w:space="0" w:color="auto"/>
        <w:right w:val="none" w:sz="0" w:space="0" w:color="auto"/>
      </w:divBdr>
    </w:div>
    <w:div w:id="2051954754">
      <w:bodyDiv w:val="1"/>
      <w:marLeft w:val="0"/>
      <w:marRight w:val="0"/>
      <w:marTop w:val="0"/>
      <w:marBottom w:val="0"/>
      <w:divBdr>
        <w:top w:val="none" w:sz="0" w:space="0" w:color="auto"/>
        <w:left w:val="none" w:sz="0" w:space="0" w:color="auto"/>
        <w:bottom w:val="none" w:sz="0" w:space="0" w:color="auto"/>
        <w:right w:val="none" w:sz="0" w:space="0" w:color="auto"/>
      </w:divBdr>
    </w:div>
    <w:div w:id="2061048097">
      <w:bodyDiv w:val="1"/>
      <w:marLeft w:val="0"/>
      <w:marRight w:val="0"/>
      <w:marTop w:val="0"/>
      <w:marBottom w:val="0"/>
      <w:divBdr>
        <w:top w:val="none" w:sz="0" w:space="0" w:color="auto"/>
        <w:left w:val="none" w:sz="0" w:space="0" w:color="auto"/>
        <w:bottom w:val="none" w:sz="0" w:space="0" w:color="auto"/>
        <w:right w:val="none" w:sz="0" w:space="0" w:color="auto"/>
      </w:divBdr>
    </w:div>
    <w:div w:id="2095665615">
      <w:bodyDiv w:val="1"/>
      <w:marLeft w:val="0"/>
      <w:marRight w:val="0"/>
      <w:marTop w:val="0"/>
      <w:marBottom w:val="0"/>
      <w:divBdr>
        <w:top w:val="none" w:sz="0" w:space="0" w:color="auto"/>
        <w:left w:val="none" w:sz="0" w:space="0" w:color="auto"/>
        <w:bottom w:val="none" w:sz="0" w:space="0" w:color="auto"/>
        <w:right w:val="none" w:sz="0" w:space="0" w:color="auto"/>
      </w:divBdr>
    </w:div>
    <w:div w:id="2097436068">
      <w:bodyDiv w:val="1"/>
      <w:marLeft w:val="0"/>
      <w:marRight w:val="0"/>
      <w:marTop w:val="0"/>
      <w:marBottom w:val="0"/>
      <w:divBdr>
        <w:top w:val="none" w:sz="0" w:space="0" w:color="auto"/>
        <w:left w:val="none" w:sz="0" w:space="0" w:color="auto"/>
        <w:bottom w:val="none" w:sz="0" w:space="0" w:color="auto"/>
        <w:right w:val="none" w:sz="0" w:space="0" w:color="auto"/>
      </w:divBdr>
    </w:div>
    <w:div w:id="2098398761">
      <w:bodyDiv w:val="1"/>
      <w:marLeft w:val="0"/>
      <w:marRight w:val="0"/>
      <w:marTop w:val="0"/>
      <w:marBottom w:val="0"/>
      <w:divBdr>
        <w:top w:val="none" w:sz="0" w:space="0" w:color="auto"/>
        <w:left w:val="none" w:sz="0" w:space="0" w:color="auto"/>
        <w:bottom w:val="none" w:sz="0" w:space="0" w:color="auto"/>
        <w:right w:val="none" w:sz="0" w:space="0" w:color="auto"/>
      </w:divBdr>
    </w:div>
    <w:div w:id="2101365390">
      <w:bodyDiv w:val="1"/>
      <w:marLeft w:val="0"/>
      <w:marRight w:val="0"/>
      <w:marTop w:val="0"/>
      <w:marBottom w:val="0"/>
      <w:divBdr>
        <w:top w:val="none" w:sz="0" w:space="0" w:color="auto"/>
        <w:left w:val="none" w:sz="0" w:space="0" w:color="auto"/>
        <w:bottom w:val="none" w:sz="0" w:space="0" w:color="auto"/>
        <w:right w:val="none" w:sz="0" w:space="0" w:color="auto"/>
      </w:divBdr>
    </w:div>
    <w:div w:id="2113544489">
      <w:bodyDiv w:val="1"/>
      <w:marLeft w:val="0"/>
      <w:marRight w:val="0"/>
      <w:marTop w:val="0"/>
      <w:marBottom w:val="0"/>
      <w:divBdr>
        <w:top w:val="none" w:sz="0" w:space="0" w:color="auto"/>
        <w:left w:val="none" w:sz="0" w:space="0" w:color="auto"/>
        <w:bottom w:val="none" w:sz="0" w:space="0" w:color="auto"/>
        <w:right w:val="none" w:sz="0" w:space="0" w:color="auto"/>
      </w:divBdr>
      <w:divsChild>
        <w:div w:id="821655727">
          <w:marLeft w:val="0"/>
          <w:marRight w:val="0"/>
          <w:marTop w:val="0"/>
          <w:marBottom w:val="0"/>
          <w:divBdr>
            <w:top w:val="none" w:sz="0" w:space="0" w:color="auto"/>
            <w:left w:val="none" w:sz="0" w:space="0" w:color="auto"/>
            <w:bottom w:val="none" w:sz="0" w:space="0" w:color="auto"/>
            <w:right w:val="none" w:sz="0" w:space="0" w:color="auto"/>
          </w:divBdr>
        </w:div>
        <w:div w:id="2051606586">
          <w:marLeft w:val="0"/>
          <w:marRight w:val="0"/>
          <w:marTop w:val="0"/>
          <w:marBottom w:val="0"/>
          <w:divBdr>
            <w:top w:val="none" w:sz="0" w:space="0" w:color="auto"/>
            <w:left w:val="none" w:sz="0" w:space="0" w:color="auto"/>
            <w:bottom w:val="none" w:sz="0" w:space="0" w:color="auto"/>
            <w:right w:val="none" w:sz="0" w:space="0" w:color="auto"/>
          </w:divBdr>
        </w:div>
      </w:divsChild>
    </w:div>
    <w:div w:id="2118014522">
      <w:bodyDiv w:val="1"/>
      <w:marLeft w:val="0"/>
      <w:marRight w:val="0"/>
      <w:marTop w:val="0"/>
      <w:marBottom w:val="0"/>
      <w:divBdr>
        <w:top w:val="none" w:sz="0" w:space="0" w:color="auto"/>
        <w:left w:val="none" w:sz="0" w:space="0" w:color="auto"/>
        <w:bottom w:val="none" w:sz="0" w:space="0" w:color="auto"/>
        <w:right w:val="none" w:sz="0" w:space="0" w:color="auto"/>
      </w:divBdr>
      <w:divsChild>
        <w:div w:id="62798583">
          <w:marLeft w:val="0"/>
          <w:marRight w:val="0"/>
          <w:marTop w:val="0"/>
          <w:marBottom w:val="0"/>
          <w:divBdr>
            <w:top w:val="none" w:sz="0" w:space="0" w:color="auto"/>
            <w:left w:val="none" w:sz="0" w:space="0" w:color="auto"/>
            <w:bottom w:val="none" w:sz="0" w:space="0" w:color="auto"/>
            <w:right w:val="none" w:sz="0" w:space="0" w:color="auto"/>
          </w:divBdr>
        </w:div>
        <w:div w:id="789662747">
          <w:marLeft w:val="0"/>
          <w:marRight w:val="0"/>
          <w:marTop w:val="0"/>
          <w:marBottom w:val="0"/>
          <w:divBdr>
            <w:top w:val="none" w:sz="0" w:space="0" w:color="auto"/>
            <w:left w:val="none" w:sz="0" w:space="0" w:color="auto"/>
            <w:bottom w:val="none" w:sz="0" w:space="0" w:color="auto"/>
            <w:right w:val="none" w:sz="0" w:space="0" w:color="auto"/>
          </w:divBdr>
        </w:div>
        <w:div w:id="887955995">
          <w:marLeft w:val="0"/>
          <w:marRight w:val="0"/>
          <w:marTop w:val="0"/>
          <w:marBottom w:val="0"/>
          <w:divBdr>
            <w:top w:val="none" w:sz="0" w:space="0" w:color="auto"/>
            <w:left w:val="none" w:sz="0" w:space="0" w:color="auto"/>
            <w:bottom w:val="none" w:sz="0" w:space="0" w:color="auto"/>
            <w:right w:val="none" w:sz="0" w:space="0" w:color="auto"/>
          </w:divBdr>
        </w:div>
        <w:div w:id="973948485">
          <w:marLeft w:val="0"/>
          <w:marRight w:val="0"/>
          <w:marTop w:val="0"/>
          <w:marBottom w:val="0"/>
          <w:divBdr>
            <w:top w:val="none" w:sz="0" w:space="0" w:color="auto"/>
            <w:left w:val="none" w:sz="0" w:space="0" w:color="auto"/>
            <w:bottom w:val="none" w:sz="0" w:space="0" w:color="auto"/>
            <w:right w:val="none" w:sz="0" w:space="0" w:color="auto"/>
          </w:divBdr>
        </w:div>
        <w:div w:id="1612710470">
          <w:marLeft w:val="0"/>
          <w:marRight w:val="0"/>
          <w:marTop w:val="0"/>
          <w:marBottom w:val="0"/>
          <w:divBdr>
            <w:top w:val="none" w:sz="0" w:space="0" w:color="auto"/>
            <w:left w:val="none" w:sz="0" w:space="0" w:color="auto"/>
            <w:bottom w:val="none" w:sz="0" w:space="0" w:color="auto"/>
            <w:right w:val="none" w:sz="0" w:space="0" w:color="auto"/>
          </w:divBdr>
        </w:div>
        <w:div w:id="1904901299">
          <w:marLeft w:val="0"/>
          <w:marRight w:val="0"/>
          <w:marTop w:val="0"/>
          <w:marBottom w:val="0"/>
          <w:divBdr>
            <w:top w:val="none" w:sz="0" w:space="0" w:color="auto"/>
            <w:left w:val="none" w:sz="0" w:space="0" w:color="auto"/>
            <w:bottom w:val="none" w:sz="0" w:space="0" w:color="auto"/>
            <w:right w:val="none" w:sz="0" w:space="0" w:color="auto"/>
          </w:divBdr>
        </w:div>
        <w:div w:id="193057535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targetScreenSz w:val="1024x768"/>
</w:webSettings>
</file>

<file path=word/_rels/document.xml.rels><?xml version="1.0" encoding="UTF-8" standalone="yes"?>
<Relationships xmlns="http://schemas.openxmlformats.org/package/2006/relationships"><Relationship Id="rId117" Type="http://schemas.openxmlformats.org/officeDocument/2006/relationships/image" Target="media/image68.jpeg"/><Relationship Id="rId21" Type="http://schemas.openxmlformats.org/officeDocument/2006/relationships/image" Target="media/image11.png"/><Relationship Id="rId42" Type="http://schemas.openxmlformats.org/officeDocument/2006/relationships/image" Target="media/image21.wmf"/><Relationship Id="rId63" Type="http://schemas.openxmlformats.org/officeDocument/2006/relationships/chart" Target="charts/chart2.xml"/><Relationship Id="rId84" Type="http://schemas.openxmlformats.org/officeDocument/2006/relationships/image" Target="media/image49.png"/><Relationship Id="rId138" Type="http://schemas.openxmlformats.org/officeDocument/2006/relationships/image" Target="media/image84.png"/><Relationship Id="rId159" Type="http://schemas.openxmlformats.org/officeDocument/2006/relationships/image" Target="media/image100.png"/><Relationship Id="rId170" Type="http://schemas.openxmlformats.org/officeDocument/2006/relationships/image" Target="media/image106.png"/><Relationship Id="rId191" Type="http://schemas.openxmlformats.org/officeDocument/2006/relationships/image" Target="media/image115.emf"/><Relationship Id="rId196" Type="http://schemas.openxmlformats.org/officeDocument/2006/relationships/image" Target="media/image120.emf"/><Relationship Id="rId200" Type="http://schemas.openxmlformats.org/officeDocument/2006/relationships/image" Target="media/image124.emf"/><Relationship Id="rId16" Type="http://schemas.openxmlformats.org/officeDocument/2006/relationships/image" Target="media/image6.png"/><Relationship Id="rId107" Type="http://schemas.openxmlformats.org/officeDocument/2006/relationships/image" Target="media/image65.jpeg"/><Relationship Id="rId11" Type="http://schemas.openxmlformats.org/officeDocument/2006/relationships/image" Target="media/image1.jpeg"/><Relationship Id="rId32" Type="http://schemas.openxmlformats.org/officeDocument/2006/relationships/image" Target="media/image17.wmf"/><Relationship Id="rId37" Type="http://schemas.openxmlformats.org/officeDocument/2006/relationships/oleObject" Target="embeddings/oleObject7.bin"/><Relationship Id="rId53" Type="http://schemas.openxmlformats.org/officeDocument/2006/relationships/oleObject" Target="embeddings/oleObject16.bin"/><Relationship Id="rId58" Type="http://schemas.openxmlformats.org/officeDocument/2006/relationships/image" Target="media/image29.jpeg"/><Relationship Id="rId74" Type="http://schemas.openxmlformats.org/officeDocument/2006/relationships/image" Target="media/image41.emf"/><Relationship Id="rId79" Type="http://schemas.openxmlformats.org/officeDocument/2006/relationships/oleObject" Target="embeddings/oleObject20.bin"/><Relationship Id="rId102" Type="http://schemas.openxmlformats.org/officeDocument/2006/relationships/chart" Target="charts/chart6.xml"/><Relationship Id="rId123" Type="http://schemas.openxmlformats.org/officeDocument/2006/relationships/chart" Target="charts/chart20.xml"/><Relationship Id="rId128" Type="http://schemas.openxmlformats.org/officeDocument/2006/relationships/image" Target="media/image74.emf"/><Relationship Id="rId144" Type="http://schemas.openxmlformats.org/officeDocument/2006/relationships/image" Target="media/image89.jpeg"/><Relationship Id="rId149" Type="http://schemas.openxmlformats.org/officeDocument/2006/relationships/image" Target="media/image94.png"/><Relationship Id="rId5" Type="http://schemas.openxmlformats.org/officeDocument/2006/relationships/webSettings" Target="webSettings.xml"/><Relationship Id="rId90" Type="http://schemas.openxmlformats.org/officeDocument/2006/relationships/image" Target="media/image53.png"/><Relationship Id="rId95" Type="http://schemas.openxmlformats.org/officeDocument/2006/relationships/image" Target="media/image58.png"/><Relationship Id="rId160" Type="http://schemas.openxmlformats.org/officeDocument/2006/relationships/oleObject" Target="embeddings/oleObject26.bin"/><Relationship Id="rId165" Type="http://schemas.openxmlformats.org/officeDocument/2006/relationships/image" Target="media/image103.png"/><Relationship Id="rId181" Type="http://schemas.openxmlformats.org/officeDocument/2006/relationships/oleObject" Target="embeddings/oleObject36.bin"/><Relationship Id="rId186" Type="http://schemas.openxmlformats.org/officeDocument/2006/relationships/hyperlink" Target="http://dx.doi.org/10.1038/msb.2011.71" TargetMode="External"/><Relationship Id="rId22" Type="http://schemas.openxmlformats.org/officeDocument/2006/relationships/hyperlink" Target="http://www.google.ru/url?sa=i&amp;source=images&amp;cd=&amp;cad=rja&amp;uact=8&amp;docid=cyEcbAVTFYl-lM&amp;tbnid=gy2dyOlzx2Ex9M:&amp;ved=0CAYQjhw&amp;url=http%3A%2F%2Fwww.sartorius.us%2Fus%2Fproduct%2Fproduct-detail%2Fpb-111%2F&amp;ei=0Ns-U4jdCKX14QTHqIGQAg&amp;psig=AFQjCNGfIqZXMVlgJUblV0fD-2vK_Os3nw&amp;ust=1396714832216148" TargetMode="External"/><Relationship Id="rId27" Type="http://schemas.openxmlformats.org/officeDocument/2006/relationships/oleObject" Target="embeddings/oleObject2.bin"/><Relationship Id="rId43" Type="http://schemas.openxmlformats.org/officeDocument/2006/relationships/oleObject" Target="embeddings/oleObject11.bin"/><Relationship Id="rId48" Type="http://schemas.openxmlformats.org/officeDocument/2006/relationships/image" Target="media/image24.wmf"/><Relationship Id="rId64" Type="http://schemas.openxmlformats.org/officeDocument/2006/relationships/image" Target="media/image33.png"/><Relationship Id="rId69" Type="http://schemas.openxmlformats.org/officeDocument/2006/relationships/image" Target="media/image37.png"/><Relationship Id="rId113" Type="http://schemas.openxmlformats.org/officeDocument/2006/relationships/chart" Target="charts/chart12.xml"/><Relationship Id="rId118" Type="http://schemas.openxmlformats.org/officeDocument/2006/relationships/image" Target="media/image69.jpeg"/><Relationship Id="rId134" Type="http://schemas.openxmlformats.org/officeDocument/2006/relationships/image" Target="media/image80.png"/><Relationship Id="rId139" Type="http://schemas.openxmlformats.org/officeDocument/2006/relationships/image" Target="media/image85.jpeg"/><Relationship Id="rId80" Type="http://schemas.openxmlformats.org/officeDocument/2006/relationships/image" Target="media/image46.png"/><Relationship Id="rId85" Type="http://schemas.openxmlformats.org/officeDocument/2006/relationships/image" Target="media/image50.png"/><Relationship Id="rId150" Type="http://schemas.openxmlformats.org/officeDocument/2006/relationships/oleObject" Target="embeddings/oleObject22.bin"/><Relationship Id="rId155" Type="http://schemas.openxmlformats.org/officeDocument/2006/relationships/image" Target="media/image97.png"/><Relationship Id="rId171" Type="http://schemas.openxmlformats.org/officeDocument/2006/relationships/oleObject" Target="embeddings/oleObject31.bin"/><Relationship Id="rId176" Type="http://schemas.openxmlformats.org/officeDocument/2006/relationships/image" Target="media/image109.png"/><Relationship Id="rId192" Type="http://schemas.openxmlformats.org/officeDocument/2006/relationships/image" Target="media/image116.emf"/><Relationship Id="rId197" Type="http://schemas.openxmlformats.org/officeDocument/2006/relationships/image" Target="media/image121.emf"/><Relationship Id="rId201" Type="http://schemas.openxmlformats.org/officeDocument/2006/relationships/footer" Target="footer4.xml"/><Relationship Id="rId12" Type="http://schemas.openxmlformats.org/officeDocument/2006/relationships/image" Target="media/image2.jpeg"/><Relationship Id="rId17" Type="http://schemas.openxmlformats.org/officeDocument/2006/relationships/image" Target="media/image7.png"/><Relationship Id="rId33" Type="http://schemas.openxmlformats.org/officeDocument/2006/relationships/oleObject" Target="embeddings/oleObject5.bin"/><Relationship Id="rId38" Type="http://schemas.openxmlformats.org/officeDocument/2006/relationships/oleObject" Target="embeddings/oleObject8.bin"/><Relationship Id="rId59" Type="http://schemas.openxmlformats.org/officeDocument/2006/relationships/image" Target="media/image30.png"/><Relationship Id="rId103" Type="http://schemas.openxmlformats.org/officeDocument/2006/relationships/chart" Target="charts/chart7.xml"/><Relationship Id="rId108" Type="http://schemas.openxmlformats.org/officeDocument/2006/relationships/image" Target="media/image66.jpeg"/><Relationship Id="rId124" Type="http://schemas.openxmlformats.org/officeDocument/2006/relationships/image" Target="media/image70.emf"/><Relationship Id="rId129" Type="http://schemas.openxmlformats.org/officeDocument/2006/relationships/image" Target="media/image75.emf"/><Relationship Id="rId54" Type="http://schemas.openxmlformats.org/officeDocument/2006/relationships/image" Target="media/image27.wmf"/><Relationship Id="rId70" Type="http://schemas.openxmlformats.org/officeDocument/2006/relationships/image" Target="media/image38.png"/><Relationship Id="rId75" Type="http://schemas.openxmlformats.org/officeDocument/2006/relationships/image" Target="media/image42.jpeg"/><Relationship Id="rId91" Type="http://schemas.openxmlformats.org/officeDocument/2006/relationships/image" Target="media/image54.png"/><Relationship Id="rId96" Type="http://schemas.openxmlformats.org/officeDocument/2006/relationships/image" Target="media/image59.png"/><Relationship Id="rId140" Type="http://schemas.openxmlformats.org/officeDocument/2006/relationships/image" Target="media/image86.jpeg"/><Relationship Id="rId145" Type="http://schemas.openxmlformats.org/officeDocument/2006/relationships/image" Target="media/image90.jpeg"/><Relationship Id="rId161" Type="http://schemas.openxmlformats.org/officeDocument/2006/relationships/image" Target="media/image101.png"/><Relationship Id="rId166" Type="http://schemas.openxmlformats.org/officeDocument/2006/relationships/image" Target="media/image104.png"/><Relationship Id="rId182" Type="http://schemas.openxmlformats.org/officeDocument/2006/relationships/image" Target="media/image112.png"/><Relationship Id="rId187" Type="http://schemas.openxmlformats.org/officeDocument/2006/relationships/hyperlink" Target="http://dx.doi.org/10.1038/msb.2010.32"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png"/><Relationship Id="rId28" Type="http://schemas.openxmlformats.org/officeDocument/2006/relationships/image" Target="media/image15.wmf"/><Relationship Id="rId49" Type="http://schemas.openxmlformats.org/officeDocument/2006/relationships/oleObject" Target="embeddings/oleObject14.bin"/><Relationship Id="rId114" Type="http://schemas.openxmlformats.org/officeDocument/2006/relationships/chart" Target="charts/chart13.xml"/><Relationship Id="rId119" Type="http://schemas.openxmlformats.org/officeDocument/2006/relationships/chart" Target="charts/chart16.xml"/><Relationship Id="rId44" Type="http://schemas.openxmlformats.org/officeDocument/2006/relationships/image" Target="media/image22.wmf"/><Relationship Id="rId60" Type="http://schemas.openxmlformats.org/officeDocument/2006/relationships/image" Target="media/image31.jpeg"/><Relationship Id="rId65" Type="http://schemas.openxmlformats.org/officeDocument/2006/relationships/chart" Target="charts/chart3.xml"/><Relationship Id="rId81" Type="http://schemas.openxmlformats.org/officeDocument/2006/relationships/oleObject" Target="embeddings/oleObject21.bin"/><Relationship Id="rId86" Type="http://schemas.openxmlformats.org/officeDocument/2006/relationships/footer" Target="footer1.xml"/><Relationship Id="rId130" Type="http://schemas.openxmlformats.org/officeDocument/2006/relationships/image" Target="media/image76.png"/><Relationship Id="rId135" Type="http://schemas.openxmlformats.org/officeDocument/2006/relationships/image" Target="media/image81.png"/><Relationship Id="rId151" Type="http://schemas.openxmlformats.org/officeDocument/2006/relationships/image" Target="media/image95.png"/><Relationship Id="rId156" Type="http://schemas.openxmlformats.org/officeDocument/2006/relationships/image" Target="media/image98.jpeg"/><Relationship Id="rId177" Type="http://schemas.openxmlformats.org/officeDocument/2006/relationships/oleObject" Target="embeddings/oleObject34.bin"/><Relationship Id="rId198" Type="http://schemas.openxmlformats.org/officeDocument/2006/relationships/image" Target="media/image122.emf"/><Relationship Id="rId172" Type="http://schemas.openxmlformats.org/officeDocument/2006/relationships/image" Target="media/image107.png"/><Relationship Id="rId193" Type="http://schemas.openxmlformats.org/officeDocument/2006/relationships/image" Target="media/image117.emf"/><Relationship Id="rId202" Type="http://schemas.openxmlformats.org/officeDocument/2006/relationships/fontTable" Target="fontTable.xm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oleObject" Target="embeddings/oleObject9.bin"/><Relationship Id="rId109" Type="http://schemas.openxmlformats.org/officeDocument/2006/relationships/image" Target="media/image67.jpeg"/><Relationship Id="rId34" Type="http://schemas.openxmlformats.org/officeDocument/2006/relationships/image" Target="media/image18.wmf"/><Relationship Id="rId50" Type="http://schemas.openxmlformats.org/officeDocument/2006/relationships/image" Target="media/image25.wmf"/><Relationship Id="rId55" Type="http://schemas.openxmlformats.org/officeDocument/2006/relationships/oleObject" Target="embeddings/oleObject17.bin"/><Relationship Id="rId76" Type="http://schemas.openxmlformats.org/officeDocument/2006/relationships/image" Target="media/image43.jpeg"/><Relationship Id="rId97" Type="http://schemas.openxmlformats.org/officeDocument/2006/relationships/image" Target="media/image60.png"/><Relationship Id="rId104" Type="http://schemas.openxmlformats.org/officeDocument/2006/relationships/chart" Target="charts/chart8.xml"/><Relationship Id="rId120" Type="http://schemas.openxmlformats.org/officeDocument/2006/relationships/chart" Target="charts/chart17.xml"/><Relationship Id="rId125" Type="http://schemas.openxmlformats.org/officeDocument/2006/relationships/image" Target="media/image71.emf"/><Relationship Id="rId141" Type="http://schemas.openxmlformats.org/officeDocument/2006/relationships/footer" Target="footer3.xml"/><Relationship Id="rId146" Type="http://schemas.openxmlformats.org/officeDocument/2006/relationships/image" Target="media/image91.jpeg"/><Relationship Id="rId167" Type="http://schemas.openxmlformats.org/officeDocument/2006/relationships/oleObject" Target="embeddings/oleObject29.bin"/><Relationship Id="rId188" Type="http://schemas.openxmlformats.org/officeDocument/2006/relationships/hyperlink" Target="https://www.who.int/en/news-room/fact-sheets/detail/antimicrobial-resistance" TargetMode="External"/><Relationship Id="rId7" Type="http://schemas.openxmlformats.org/officeDocument/2006/relationships/endnotes" Target="endnotes.xml"/><Relationship Id="rId71" Type="http://schemas.openxmlformats.org/officeDocument/2006/relationships/image" Target="media/image39.jpeg"/><Relationship Id="rId92" Type="http://schemas.openxmlformats.org/officeDocument/2006/relationships/image" Target="media/image55.png"/><Relationship Id="rId162" Type="http://schemas.openxmlformats.org/officeDocument/2006/relationships/oleObject" Target="embeddings/oleObject27.bin"/><Relationship Id="rId183" Type="http://schemas.openxmlformats.org/officeDocument/2006/relationships/oleObject" Target="embeddings/oleObject37.bin"/><Relationship Id="rId2" Type="http://schemas.openxmlformats.org/officeDocument/2006/relationships/numbering" Target="numbering.xml"/><Relationship Id="rId29" Type="http://schemas.openxmlformats.org/officeDocument/2006/relationships/oleObject" Target="embeddings/oleObject3.bin"/><Relationship Id="rId24" Type="http://schemas.openxmlformats.org/officeDocument/2006/relationships/image" Target="media/image13.wmf"/><Relationship Id="rId40" Type="http://schemas.openxmlformats.org/officeDocument/2006/relationships/image" Target="media/image20.wmf"/><Relationship Id="rId45" Type="http://schemas.openxmlformats.org/officeDocument/2006/relationships/oleObject" Target="embeddings/oleObject12.bin"/><Relationship Id="rId66" Type="http://schemas.openxmlformats.org/officeDocument/2006/relationships/image" Target="media/image34.emf"/><Relationship Id="rId87" Type="http://schemas.openxmlformats.org/officeDocument/2006/relationships/footer" Target="footer2.xml"/><Relationship Id="rId110" Type="http://schemas.openxmlformats.org/officeDocument/2006/relationships/chart" Target="charts/chart9.xml"/><Relationship Id="rId115" Type="http://schemas.openxmlformats.org/officeDocument/2006/relationships/chart" Target="charts/chart14.xml"/><Relationship Id="rId131" Type="http://schemas.openxmlformats.org/officeDocument/2006/relationships/image" Target="media/image77.png"/><Relationship Id="rId136" Type="http://schemas.openxmlformats.org/officeDocument/2006/relationships/image" Target="media/image82.png"/><Relationship Id="rId157" Type="http://schemas.openxmlformats.org/officeDocument/2006/relationships/image" Target="media/image99.png"/><Relationship Id="rId178" Type="http://schemas.openxmlformats.org/officeDocument/2006/relationships/image" Target="media/image110.png"/><Relationship Id="rId61" Type="http://schemas.openxmlformats.org/officeDocument/2006/relationships/chart" Target="charts/chart1.xml"/><Relationship Id="rId82" Type="http://schemas.openxmlformats.org/officeDocument/2006/relationships/image" Target="media/image47.png"/><Relationship Id="rId152" Type="http://schemas.openxmlformats.org/officeDocument/2006/relationships/oleObject" Target="embeddings/oleObject23.bin"/><Relationship Id="rId173" Type="http://schemas.openxmlformats.org/officeDocument/2006/relationships/oleObject" Target="embeddings/oleObject32.bin"/><Relationship Id="rId194" Type="http://schemas.openxmlformats.org/officeDocument/2006/relationships/image" Target="media/image118.emf"/><Relationship Id="rId199" Type="http://schemas.openxmlformats.org/officeDocument/2006/relationships/image" Target="media/image123.emf"/><Relationship Id="rId203" Type="http://schemas.openxmlformats.org/officeDocument/2006/relationships/theme" Target="theme/theme1.xml"/><Relationship Id="rId19" Type="http://schemas.openxmlformats.org/officeDocument/2006/relationships/image" Target="media/image9.jpeg"/><Relationship Id="rId14" Type="http://schemas.openxmlformats.org/officeDocument/2006/relationships/image" Target="media/image4.wmf"/><Relationship Id="rId30" Type="http://schemas.openxmlformats.org/officeDocument/2006/relationships/image" Target="media/image16.wmf"/><Relationship Id="rId35" Type="http://schemas.openxmlformats.org/officeDocument/2006/relationships/oleObject" Target="embeddings/oleObject6.bin"/><Relationship Id="rId56" Type="http://schemas.openxmlformats.org/officeDocument/2006/relationships/oleObject" Target="embeddings/oleObject18.bin"/><Relationship Id="rId77" Type="http://schemas.openxmlformats.org/officeDocument/2006/relationships/image" Target="media/image44.jpeg"/><Relationship Id="rId100" Type="http://schemas.openxmlformats.org/officeDocument/2006/relationships/chart" Target="charts/chart4.xml"/><Relationship Id="rId105" Type="http://schemas.openxmlformats.org/officeDocument/2006/relationships/image" Target="media/image63.jpeg"/><Relationship Id="rId126" Type="http://schemas.openxmlformats.org/officeDocument/2006/relationships/image" Target="media/image72.emf"/><Relationship Id="rId147" Type="http://schemas.openxmlformats.org/officeDocument/2006/relationships/image" Target="media/image92.jpeg"/><Relationship Id="rId168" Type="http://schemas.openxmlformats.org/officeDocument/2006/relationships/image" Target="media/image105.png"/><Relationship Id="rId8" Type="http://schemas.openxmlformats.org/officeDocument/2006/relationships/hyperlink" Target="https://ru.wikipedia.org/wiki/%D0%95%D0%B4%D0%B8%D0%BD%D0%B8%D1%86%D0%B0_%D0%B8%D0%B7%D0%BC%D0%B5%D1%80%D0%B5%D0%BD%D0%B8%D1%8F" TargetMode="External"/><Relationship Id="rId51" Type="http://schemas.openxmlformats.org/officeDocument/2006/relationships/oleObject" Target="embeddings/oleObject15.bin"/><Relationship Id="rId72" Type="http://schemas.openxmlformats.org/officeDocument/2006/relationships/image" Target="media/image40.png"/><Relationship Id="rId93" Type="http://schemas.openxmlformats.org/officeDocument/2006/relationships/image" Target="media/image56.png"/><Relationship Id="rId98" Type="http://schemas.openxmlformats.org/officeDocument/2006/relationships/image" Target="media/image61.jpeg"/><Relationship Id="rId121" Type="http://schemas.openxmlformats.org/officeDocument/2006/relationships/chart" Target="charts/chart18.xml"/><Relationship Id="rId142" Type="http://schemas.openxmlformats.org/officeDocument/2006/relationships/image" Target="media/image87.jpeg"/><Relationship Id="rId163" Type="http://schemas.openxmlformats.org/officeDocument/2006/relationships/image" Target="media/image102.png"/><Relationship Id="rId184" Type="http://schemas.openxmlformats.org/officeDocument/2006/relationships/image" Target="media/image113.png"/><Relationship Id="rId189" Type="http://schemas.openxmlformats.org/officeDocument/2006/relationships/hyperlink" Target="http://dx.doi.org/10.1016/0022-1759(83)90303-4" TargetMode="External"/><Relationship Id="rId3" Type="http://schemas.openxmlformats.org/officeDocument/2006/relationships/styles" Target="styles.xml"/><Relationship Id="rId25" Type="http://schemas.openxmlformats.org/officeDocument/2006/relationships/oleObject" Target="embeddings/oleObject1.bin"/><Relationship Id="rId46" Type="http://schemas.openxmlformats.org/officeDocument/2006/relationships/image" Target="media/image23.wmf"/><Relationship Id="rId67" Type="http://schemas.openxmlformats.org/officeDocument/2006/relationships/image" Target="media/image35.emf"/><Relationship Id="rId116" Type="http://schemas.openxmlformats.org/officeDocument/2006/relationships/chart" Target="charts/chart15.xml"/><Relationship Id="rId137" Type="http://schemas.openxmlformats.org/officeDocument/2006/relationships/image" Target="media/image83.png"/><Relationship Id="rId158" Type="http://schemas.openxmlformats.org/officeDocument/2006/relationships/oleObject" Target="embeddings/oleObject25.bin"/><Relationship Id="rId20" Type="http://schemas.openxmlformats.org/officeDocument/2006/relationships/image" Target="media/image10.jpeg"/><Relationship Id="rId41" Type="http://schemas.openxmlformats.org/officeDocument/2006/relationships/oleObject" Target="embeddings/oleObject10.bin"/><Relationship Id="rId62" Type="http://schemas.openxmlformats.org/officeDocument/2006/relationships/image" Target="media/image32.png"/><Relationship Id="rId83" Type="http://schemas.openxmlformats.org/officeDocument/2006/relationships/image" Target="media/image48.png"/><Relationship Id="rId88" Type="http://schemas.openxmlformats.org/officeDocument/2006/relationships/image" Target="media/image51.png"/><Relationship Id="rId111" Type="http://schemas.openxmlformats.org/officeDocument/2006/relationships/chart" Target="charts/chart10.xml"/><Relationship Id="rId132" Type="http://schemas.openxmlformats.org/officeDocument/2006/relationships/image" Target="media/image78.png"/><Relationship Id="rId153" Type="http://schemas.openxmlformats.org/officeDocument/2006/relationships/image" Target="media/image96.png"/><Relationship Id="rId174" Type="http://schemas.openxmlformats.org/officeDocument/2006/relationships/image" Target="media/image108.png"/><Relationship Id="rId179" Type="http://schemas.openxmlformats.org/officeDocument/2006/relationships/oleObject" Target="embeddings/oleObject35.bin"/><Relationship Id="rId195" Type="http://schemas.openxmlformats.org/officeDocument/2006/relationships/image" Target="media/image119.emf"/><Relationship Id="rId190" Type="http://schemas.openxmlformats.org/officeDocument/2006/relationships/image" Target="media/image114.emf"/><Relationship Id="rId15" Type="http://schemas.openxmlformats.org/officeDocument/2006/relationships/image" Target="media/image5.jpeg"/><Relationship Id="rId36" Type="http://schemas.openxmlformats.org/officeDocument/2006/relationships/image" Target="media/image19.wmf"/><Relationship Id="rId57" Type="http://schemas.openxmlformats.org/officeDocument/2006/relationships/image" Target="media/image28.jpeg"/><Relationship Id="rId106" Type="http://schemas.openxmlformats.org/officeDocument/2006/relationships/image" Target="media/image64.jpeg"/><Relationship Id="rId127" Type="http://schemas.openxmlformats.org/officeDocument/2006/relationships/image" Target="media/image73.emf"/><Relationship Id="rId10" Type="http://schemas.openxmlformats.org/officeDocument/2006/relationships/hyperlink" Target="https://ru.wikipedia.org/wiki/%D0%95%D0%B4%D0%B8%D0%BD%D0%B8%D1%86%D1%8B_%D0%B8%D0%B7%D0%BC%D0%B5%D1%80%D0%B5%D0%BD%D0%B8%D1%8F_%D1%82%D0%B5%D0%BC%D0%BF%D0%B5%D1%80%D0%B0%D1%82%D1%83%D1%80%D1%8B" TargetMode="External"/><Relationship Id="rId31" Type="http://schemas.openxmlformats.org/officeDocument/2006/relationships/oleObject" Target="embeddings/oleObject4.bin"/><Relationship Id="rId52" Type="http://schemas.openxmlformats.org/officeDocument/2006/relationships/image" Target="media/image26.wmf"/><Relationship Id="rId73" Type="http://schemas.openxmlformats.org/officeDocument/2006/relationships/oleObject" Target="embeddings/oleObject19.bin"/><Relationship Id="rId78" Type="http://schemas.openxmlformats.org/officeDocument/2006/relationships/image" Target="media/image45.png"/><Relationship Id="rId94" Type="http://schemas.openxmlformats.org/officeDocument/2006/relationships/image" Target="media/image57.png"/><Relationship Id="rId99" Type="http://schemas.openxmlformats.org/officeDocument/2006/relationships/image" Target="media/image62.jpeg"/><Relationship Id="rId101" Type="http://schemas.openxmlformats.org/officeDocument/2006/relationships/chart" Target="charts/chart5.xml"/><Relationship Id="rId122" Type="http://schemas.openxmlformats.org/officeDocument/2006/relationships/chart" Target="charts/chart19.xml"/><Relationship Id="rId143" Type="http://schemas.openxmlformats.org/officeDocument/2006/relationships/image" Target="media/image88.jpeg"/><Relationship Id="rId148" Type="http://schemas.openxmlformats.org/officeDocument/2006/relationships/image" Target="media/image93.jpeg"/><Relationship Id="rId164" Type="http://schemas.openxmlformats.org/officeDocument/2006/relationships/oleObject" Target="embeddings/oleObject28.bin"/><Relationship Id="rId169" Type="http://schemas.openxmlformats.org/officeDocument/2006/relationships/oleObject" Target="embeddings/oleObject30.bin"/><Relationship Id="rId185" Type="http://schemas.openxmlformats.org/officeDocument/2006/relationships/hyperlink" Target="https://doi.org/10.2165/00003495-200767130-00003" TargetMode="External"/><Relationship Id="rId4" Type="http://schemas.openxmlformats.org/officeDocument/2006/relationships/settings" Target="settings.xml"/><Relationship Id="rId9" Type="http://schemas.openxmlformats.org/officeDocument/2006/relationships/hyperlink" Target="https://ru.wikipedia.org/wiki/%D0%94%D0%BB%D0%B8%D0%BD%D0%B0" TargetMode="External"/><Relationship Id="rId180" Type="http://schemas.openxmlformats.org/officeDocument/2006/relationships/image" Target="media/image111.png"/><Relationship Id="rId26" Type="http://schemas.openxmlformats.org/officeDocument/2006/relationships/image" Target="media/image14.wmf"/><Relationship Id="rId47" Type="http://schemas.openxmlformats.org/officeDocument/2006/relationships/oleObject" Target="embeddings/oleObject13.bin"/><Relationship Id="rId68" Type="http://schemas.openxmlformats.org/officeDocument/2006/relationships/image" Target="media/image36.emf"/><Relationship Id="rId89" Type="http://schemas.openxmlformats.org/officeDocument/2006/relationships/image" Target="media/image52.png"/><Relationship Id="rId112" Type="http://schemas.openxmlformats.org/officeDocument/2006/relationships/chart" Target="charts/chart11.xml"/><Relationship Id="rId133" Type="http://schemas.openxmlformats.org/officeDocument/2006/relationships/image" Target="media/image79.png"/><Relationship Id="rId154" Type="http://schemas.openxmlformats.org/officeDocument/2006/relationships/oleObject" Target="embeddings/oleObject24.bin"/><Relationship Id="rId175" Type="http://schemas.openxmlformats.org/officeDocument/2006/relationships/oleObject" Target="embeddings/oleObject33.bin"/></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1041;&#1072;&#1088;&#1080;&#1085;&#1086;&#1074;%20&#1044;&#1077;&#1085;&#1080;&#1089;\AppData\Local\Chemistry%20Add-in%20for%20Word\Chemistry%20Gallery\Chem4Word.dotx"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Office_Excel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file:///C:\Users\1\Desktop\&#1057;&#1090;&#1072;&#1078;&#1080;&#1088;&#1086;&#1074;&#1082;&#1072;\&#1088;&#1077;&#1086;&#1083;&#1086;&#1075;&#1080;&#1103;.xlsx" TargetMode="External"/><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oleObject" Target="file:///C:\Users\1\Desktop\&#1057;&#1090;&#1072;&#1078;&#1080;&#1088;&#1086;&#1074;&#1082;&#1072;\&#1088;&#1077;&#1086;&#1083;&#1086;&#1075;&#1080;&#1103;.xlsx" TargetMode="External"/><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oleObject" Target="file:///C:\Users\1\Desktop\&#1057;&#1090;&#1072;&#1078;&#1080;&#1088;&#1086;&#1074;&#1082;&#1072;\&#1088;&#1077;&#1086;&#1083;&#1086;&#1075;&#1080;&#1103;.xlsx" TargetMode="External"/><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oleObject" Target="file:///C:\Users\1\Desktop\&#1057;&#1090;&#1072;&#1078;&#1080;&#1088;&#1086;&#1074;&#1082;&#1072;\&#1088;&#1077;&#1086;&#1083;&#1086;&#1075;&#1080;&#1103;.xlsx" TargetMode="External"/><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oleObject" Target="file:///C:\Users\1\Desktop\&#1057;&#1090;&#1072;&#1078;&#1080;&#1088;&#1086;&#1074;&#1082;&#1072;\&#1088;&#1077;&#1086;&#1083;&#1086;&#1075;&#1080;&#1103;.xlsx" TargetMode="External"/><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oleObject" Target="file:///C:\Users\1\Desktop\&#1088;&#1077;&#1086;&#1083;&#1086;&#1075;&#1080;&#1103;.xlsx" TargetMode="External"/><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oleObject" Target="file:///C:\Users\1\Desktop\&#1088;&#1077;&#1086;&#1083;&#1086;&#1075;&#1080;&#1103;.xlsx" TargetMode="External"/><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oleObject" Target="file:///C:\Users\1\Desktop\&#1088;&#1077;&#1086;&#1083;&#1086;&#1075;&#1080;&#1103;.xlsx" TargetMode="External"/><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oleObject" Target="file:///C:\Users\1\Desktop\&#1088;&#1077;&#1086;&#1083;&#1086;&#1075;&#1080;&#1103;.xlsx" TargetMode="External"/><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oleObject" Target="file:///C:\Users\1\Desktop\&#1088;&#1077;&#1086;&#1083;&#1086;&#1075;&#1080;&#1103;.xlsx" TargetMode="External"/><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Office_Excel2.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_____Microsoft_Office_Excel4.xlsx"/><Relationship Id="rId1" Type="http://schemas.openxmlformats.org/officeDocument/2006/relationships/themeOverride" Target="../theme/themeOverride20.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Office_Excel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1\Desktop\&#1088;&#1077;&#1086;&#1083;&#1086;&#1075;&#1080;&#1103;.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1\Desktop\&#1088;&#1077;&#1086;&#1083;&#1086;&#1075;&#1080;&#1103;.xlsx"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1\Desktop\&#1088;&#1077;&#1086;&#1083;&#1086;&#1075;&#1080;&#1103;.xlsx"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file:///C:\Users\1\Desktop\&#1088;&#1077;&#1086;&#1083;&#1086;&#1075;&#1080;&#1103;.xlsx" TargetMode="External"/><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oleObject" Target="file:///C:\Users\1\Desktop\&#1088;&#1077;&#1086;&#1083;&#1086;&#1075;&#1080;&#1103;.xlsx" TargetMode="External"/><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oleObject" Target="file:///C:\Users\1\Desktop\&#1057;&#1090;&#1072;&#1078;&#1080;&#1088;&#1086;&#1074;&#1082;&#1072;\&#1088;&#1077;&#1086;&#1083;&#1086;&#1075;&#1080;&#1103;.xlsx" TargetMode="External"/><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1398"/>
              <a:t>График</a:t>
            </a:r>
            <a:r>
              <a:rPr lang="ru-RU" sz="1398" baseline="0"/>
              <a:t> зависимости показателя преломления от соотношения гентамицин:</a:t>
            </a:r>
            <a:r>
              <a:rPr lang="en-US" sz="1398" baseline="0"/>
              <a:t>D1</a:t>
            </a:r>
            <a:endParaRPr lang="ru-RU" sz="1400"/>
          </a:p>
        </c:rich>
      </c:tx>
      <c:layout>
        <c:manualLayout>
          <c:xMode val="edge"/>
          <c:yMode val="edge"/>
          <c:x val="0.14320958664607772"/>
          <c:y val="1.3938935599151801E-2"/>
        </c:manualLayout>
      </c:layout>
    </c:title>
    <c:plotArea>
      <c:layout>
        <c:manualLayout>
          <c:layoutTarget val="inner"/>
          <c:xMode val="edge"/>
          <c:yMode val="edge"/>
          <c:x val="0.13178222040426771"/>
          <c:y val="0.14138537030697249"/>
          <c:w val="0.67413402870095751"/>
          <c:h val="0.68809067841590066"/>
        </c:manualLayout>
      </c:layout>
      <c:lineChart>
        <c:grouping val="standard"/>
        <c:ser>
          <c:idx val="0"/>
          <c:order val="0"/>
          <c:tx>
            <c:strRef>
              <c:f>Лист1!$G$1</c:f>
              <c:strCache>
                <c:ptCount val="1"/>
                <c:pt idx="0">
                  <c:v>0 минут (М)</c:v>
                </c:pt>
              </c:strCache>
            </c:strRef>
          </c:tx>
          <c:spPr>
            <a:ln w="12682">
              <a:solidFill>
                <a:schemeClr val="tx1"/>
              </a:solidFill>
              <a:prstDash val="sysDot"/>
            </a:ln>
          </c:spPr>
          <c:marker>
            <c:symbol val="none"/>
          </c:marker>
          <c:errBars>
            <c:errDir val="y"/>
            <c:errBarType val="both"/>
            <c:errValType val="cust"/>
            <c:plus>
              <c:numRef>
                <c:f>Лист1!$F$3:$F$13</c:f>
                <c:numCache>
                  <c:formatCode>General</c:formatCode>
                  <c:ptCount val="11"/>
                  <c:pt idx="0">
                    <c:v>0</c:v>
                  </c:pt>
                  <c:pt idx="1">
                    <c:v>3.2908965343801959E-4</c:v>
                  </c:pt>
                  <c:pt idx="2">
                    <c:v>1.403269990652299E-4</c:v>
                  </c:pt>
                  <c:pt idx="3">
                    <c:v>1.6255768207005177E-4</c:v>
                  </c:pt>
                  <c:pt idx="4">
                    <c:v>1.099999999999536E-4</c:v>
                  </c:pt>
                  <c:pt idx="5">
                    <c:v>8.0983537421656853E-5</c:v>
                  </c:pt>
                  <c:pt idx="6">
                    <c:v>1.8734993995197049E-4</c:v>
                  </c:pt>
                  <c:pt idx="7">
                    <c:v>6.0789253436217632E-4</c:v>
                  </c:pt>
                  <c:pt idx="8">
                    <c:v>3.6792209320270658E-4</c:v>
                  </c:pt>
                  <c:pt idx="9">
                    <c:v>4.7105378319959776E-4</c:v>
                  </c:pt>
                  <c:pt idx="10">
                    <c:v>0</c:v>
                  </c:pt>
                </c:numCache>
              </c:numRef>
            </c:plus>
            <c:minus>
              <c:numRef>
                <c:f>Лист1!$F$3:$F$13</c:f>
                <c:numCache>
                  <c:formatCode>General</c:formatCode>
                  <c:ptCount val="11"/>
                  <c:pt idx="0">
                    <c:v>0</c:v>
                  </c:pt>
                  <c:pt idx="1">
                    <c:v>3.2908965343801959E-4</c:v>
                  </c:pt>
                  <c:pt idx="2">
                    <c:v>1.403269990652299E-4</c:v>
                  </c:pt>
                  <c:pt idx="3">
                    <c:v>1.6255768207005177E-4</c:v>
                  </c:pt>
                  <c:pt idx="4">
                    <c:v>1.099999999999536E-4</c:v>
                  </c:pt>
                  <c:pt idx="5">
                    <c:v>8.0983537421656853E-5</c:v>
                  </c:pt>
                  <c:pt idx="6">
                    <c:v>1.8734993995197049E-4</c:v>
                  </c:pt>
                  <c:pt idx="7">
                    <c:v>6.0789253436217632E-4</c:v>
                  </c:pt>
                  <c:pt idx="8">
                    <c:v>3.6792209320270658E-4</c:v>
                  </c:pt>
                  <c:pt idx="9">
                    <c:v>4.7105378319959776E-4</c:v>
                  </c:pt>
                  <c:pt idx="10">
                    <c:v>0</c:v>
                  </c:pt>
                </c:numCache>
              </c:numRef>
            </c:minus>
            <c:spPr>
              <a:ln w="3171">
                <a:solidFill>
                  <a:srgbClr val="000000"/>
                </a:solidFill>
                <a:prstDash val="solid"/>
              </a:ln>
            </c:spPr>
          </c:errBars>
          <c:cat>
            <c:strRef>
              <c:f>Лист1!$A$3:$A$13</c:f>
              <c:strCache>
                <c:ptCount val="11"/>
                <c:pt idx="0">
                  <c:v>Ген</c:v>
                </c:pt>
                <c:pt idx="1">
                  <c:v>Ген:D1 (9:1)</c:v>
                </c:pt>
                <c:pt idx="2">
                  <c:v>Ген:D1 (8:2)</c:v>
                </c:pt>
                <c:pt idx="3">
                  <c:v>Ген:D1 (7:3)</c:v>
                </c:pt>
                <c:pt idx="4">
                  <c:v>Ген:D1 (6:4)</c:v>
                </c:pt>
                <c:pt idx="5">
                  <c:v>Ген:D1 (5:5)</c:v>
                </c:pt>
                <c:pt idx="6">
                  <c:v>Ген:D1 (4:6)</c:v>
                </c:pt>
                <c:pt idx="7">
                  <c:v>Ген:D1 (3:7)</c:v>
                </c:pt>
                <c:pt idx="8">
                  <c:v>Ген:D1 (2:8)</c:v>
                </c:pt>
                <c:pt idx="9">
                  <c:v>Ген:D1 (1:9)</c:v>
                </c:pt>
                <c:pt idx="10">
                  <c:v>D1</c:v>
                </c:pt>
              </c:strCache>
            </c:strRef>
          </c:cat>
          <c:val>
            <c:numRef>
              <c:f>Лист1!$G$3:$G$13</c:f>
              <c:numCache>
                <c:formatCode>0.00000</c:formatCode>
                <c:ptCount val="11"/>
                <c:pt idx="0">
                  <c:v>1.3633999999999995</c:v>
                </c:pt>
                <c:pt idx="1">
                  <c:v>1.36466</c:v>
                </c:pt>
                <c:pt idx="2">
                  <c:v>1.36602</c:v>
                </c:pt>
                <c:pt idx="3">
                  <c:v>1.3701399999999999</c:v>
                </c:pt>
                <c:pt idx="4">
                  <c:v>1.37164</c:v>
                </c:pt>
                <c:pt idx="5">
                  <c:v>1.3734</c:v>
                </c:pt>
                <c:pt idx="6">
                  <c:v>1.37507</c:v>
                </c:pt>
                <c:pt idx="7">
                  <c:v>1.37704</c:v>
                </c:pt>
                <c:pt idx="8">
                  <c:v>1.37863</c:v>
                </c:pt>
                <c:pt idx="9">
                  <c:v>1.38039</c:v>
                </c:pt>
                <c:pt idx="10">
                  <c:v>1.3832100000000001</c:v>
                </c:pt>
              </c:numCache>
            </c:numRef>
          </c:val>
        </c:ser>
        <c:ser>
          <c:idx val="1"/>
          <c:order val="1"/>
          <c:tx>
            <c:strRef>
              <c:f>Лист1!$H$1</c:f>
              <c:strCache>
                <c:ptCount val="1"/>
                <c:pt idx="0">
                  <c:v>30 минут (М)</c:v>
                </c:pt>
              </c:strCache>
            </c:strRef>
          </c:tx>
          <c:spPr>
            <a:ln w="12682">
              <a:solidFill>
                <a:schemeClr val="tx1"/>
              </a:solidFill>
              <a:prstDash val="sysDash"/>
            </a:ln>
          </c:spPr>
          <c:marker>
            <c:symbol val="none"/>
          </c:marker>
          <c:trendline>
            <c:trendlineType val="linear"/>
          </c:trendline>
          <c:errBars>
            <c:errDir val="y"/>
            <c:errBarType val="both"/>
            <c:errValType val="cust"/>
            <c:plus>
              <c:numRef>
                <c:f>Лист1!$F$3:$F$13</c:f>
                <c:numCache>
                  <c:formatCode>General</c:formatCode>
                  <c:ptCount val="11"/>
                  <c:pt idx="0">
                    <c:v>0</c:v>
                  </c:pt>
                  <c:pt idx="1">
                    <c:v>3.2908965343801959E-4</c:v>
                  </c:pt>
                  <c:pt idx="2">
                    <c:v>1.403269990652299E-4</c:v>
                  </c:pt>
                  <c:pt idx="3">
                    <c:v>1.6255768207005177E-4</c:v>
                  </c:pt>
                  <c:pt idx="4">
                    <c:v>1.099999999999536E-4</c:v>
                  </c:pt>
                  <c:pt idx="5">
                    <c:v>8.0983537421656853E-5</c:v>
                  </c:pt>
                  <c:pt idx="6">
                    <c:v>1.8734993995197049E-4</c:v>
                  </c:pt>
                  <c:pt idx="7">
                    <c:v>6.0789253436217632E-4</c:v>
                  </c:pt>
                  <c:pt idx="8">
                    <c:v>3.6792209320270658E-4</c:v>
                  </c:pt>
                  <c:pt idx="9">
                    <c:v>4.7105378319959776E-4</c:v>
                  </c:pt>
                  <c:pt idx="10">
                    <c:v>0</c:v>
                  </c:pt>
                </c:numCache>
              </c:numRef>
            </c:plus>
            <c:minus>
              <c:numRef>
                <c:f>Лист1!$F$3:$F$13</c:f>
                <c:numCache>
                  <c:formatCode>General</c:formatCode>
                  <c:ptCount val="11"/>
                  <c:pt idx="0">
                    <c:v>0</c:v>
                  </c:pt>
                  <c:pt idx="1">
                    <c:v>3.2908965343801959E-4</c:v>
                  </c:pt>
                  <c:pt idx="2">
                    <c:v>1.403269990652299E-4</c:v>
                  </c:pt>
                  <c:pt idx="3">
                    <c:v>1.6255768207005177E-4</c:v>
                  </c:pt>
                  <c:pt idx="4">
                    <c:v>1.099999999999536E-4</c:v>
                  </c:pt>
                  <c:pt idx="5">
                    <c:v>8.0983537421656853E-5</c:v>
                  </c:pt>
                  <c:pt idx="6">
                    <c:v>1.8734993995197049E-4</c:v>
                  </c:pt>
                  <c:pt idx="7">
                    <c:v>6.0789253436217632E-4</c:v>
                  </c:pt>
                  <c:pt idx="8">
                    <c:v>3.6792209320270658E-4</c:v>
                  </c:pt>
                  <c:pt idx="9">
                    <c:v>4.7105378319959776E-4</c:v>
                  </c:pt>
                  <c:pt idx="10">
                    <c:v>0</c:v>
                  </c:pt>
                </c:numCache>
              </c:numRef>
            </c:minus>
            <c:spPr>
              <a:ln w="3171">
                <a:solidFill>
                  <a:srgbClr val="000000"/>
                </a:solidFill>
                <a:prstDash val="solid"/>
              </a:ln>
            </c:spPr>
          </c:errBars>
          <c:val>
            <c:numRef>
              <c:f>Лист1!$H$3:$H$13</c:f>
              <c:numCache>
                <c:formatCode>General</c:formatCode>
                <c:ptCount val="11"/>
                <c:pt idx="0" formatCode="0.00000">
                  <c:v>1.3633999999999995</c:v>
                </c:pt>
                <c:pt idx="1">
                  <c:v>1.3649899999999999</c:v>
                </c:pt>
                <c:pt idx="2">
                  <c:v>1.3661799999999999</c:v>
                </c:pt>
                <c:pt idx="3" formatCode="0.00000">
                  <c:v>1.3698999999999995</c:v>
                </c:pt>
                <c:pt idx="4">
                  <c:v>1.3717199999999998</c:v>
                </c:pt>
                <c:pt idx="5">
                  <c:v>1.37338</c:v>
                </c:pt>
                <c:pt idx="6">
                  <c:v>1.3752500000000001</c:v>
                </c:pt>
                <c:pt idx="7" formatCode="0.00000">
                  <c:v>1.37724</c:v>
                </c:pt>
                <c:pt idx="8">
                  <c:v>1.3786099999999999</c:v>
                </c:pt>
                <c:pt idx="9">
                  <c:v>1.38062</c:v>
                </c:pt>
                <c:pt idx="10" formatCode="0.00000">
                  <c:v>1.3832100000000001</c:v>
                </c:pt>
              </c:numCache>
            </c:numRef>
          </c:val>
        </c:ser>
        <c:ser>
          <c:idx val="2"/>
          <c:order val="2"/>
          <c:tx>
            <c:strRef>
              <c:f>Лист1!$I$1</c:f>
              <c:strCache>
                <c:ptCount val="1"/>
                <c:pt idx="0">
                  <c:v>1 час (М)</c:v>
                </c:pt>
              </c:strCache>
            </c:strRef>
          </c:tx>
          <c:spPr>
            <a:ln w="12682">
              <a:solidFill>
                <a:schemeClr val="tx1"/>
              </a:solidFill>
              <a:prstDash val="dash"/>
            </a:ln>
          </c:spPr>
          <c:marker>
            <c:symbol val="none"/>
          </c:marker>
          <c:errBars>
            <c:errDir val="y"/>
            <c:errBarType val="both"/>
            <c:errValType val="cust"/>
            <c:plus>
              <c:numRef>
                <c:f>Лист1!$F$3:$F$13</c:f>
                <c:numCache>
                  <c:formatCode>General</c:formatCode>
                  <c:ptCount val="11"/>
                  <c:pt idx="0">
                    <c:v>0</c:v>
                  </c:pt>
                  <c:pt idx="1">
                    <c:v>3.2908965343801959E-4</c:v>
                  </c:pt>
                  <c:pt idx="2">
                    <c:v>1.403269990652299E-4</c:v>
                  </c:pt>
                  <c:pt idx="3">
                    <c:v>1.6255768207005177E-4</c:v>
                  </c:pt>
                  <c:pt idx="4">
                    <c:v>1.099999999999536E-4</c:v>
                  </c:pt>
                  <c:pt idx="5">
                    <c:v>8.0983537421656853E-5</c:v>
                  </c:pt>
                  <c:pt idx="6">
                    <c:v>1.8734993995197049E-4</c:v>
                  </c:pt>
                  <c:pt idx="7">
                    <c:v>6.0789253436217632E-4</c:v>
                  </c:pt>
                  <c:pt idx="8">
                    <c:v>3.6792209320270658E-4</c:v>
                  </c:pt>
                  <c:pt idx="9">
                    <c:v>4.7105378319959776E-4</c:v>
                  </c:pt>
                  <c:pt idx="10">
                    <c:v>0</c:v>
                  </c:pt>
                </c:numCache>
              </c:numRef>
            </c:plus>
            <c:minus>
              <c:numRef>
                <c:f>Лист1!$F$3:$F$13</c:f>
                <c:numCache>
                  <c:formatCode>General</c:formatCode>
                  <c:ptCount val="11"/>
                  <c:pt idx="0">
                    <c:v>0</c:v>
                  </c:pt>
                  <c:pt idx="1">
                    <c:v>3.2908965343801959E-4</c:v>
                  </c:pt>
                  <c:pt idx="2">
                    <c:v>1.403269990652299E-4</c:v>
                  </c:pt>
                  <c:pt idx="3">
                    <c:v>1.6255768207005177E-4</c:v>
                  </c:pt>
                  <c:pt idx="4">
                    <c:v>1.099999999999536E-4</c:v>
                  </c:pt>
                  <c:pt idx="5">
                    <c:v>8.0983537421656853E-5</c:v>
                  </c:pt>
                  <c:pt idx="6">
                    <c:v>1.8734993995197049E-4</c:v>
                  </c:pt>
                  <c:pt idx="7">
                    <c:v>6.0789253436217632E-4</c:v>
                  </c:pt>
                  <c:pt idx="8">
                    <c:v>3.6792209320270658E-4</c:v>
                  </c:pt>
                  <c:pt idx="9">
                    <c:v>4.7105378319959776E-4</c:v>
                  </c:pt>
                  <c:pt idx="10">
                    <c:v>0</c:v>
                  </c:pt>
                </c:numCache>
              </c:numRef>
            </c:minus>
            <c:spPr>
              <a:ln w="3171">
                <a:solidFill>
                  <a:srgbClr val="000000"/>
                </a:solidFill>
                <a:prstDash val="solid"/>
              </a:ln>
            </c:spPr>
          </c:errBars>
          <c:val>
            <c:numRef>
              <c:f>Лист1!$I$3:$I$13</c:f>
              <c:numCache>
                <c:formatCode>0.00000</c:formatCode>
                <c:ptCount val="11"/>
                <c:pt idx="0">
                  <c:v>1.3633999999999995</c:v>
                </c:pt>
                <c:pt idx="1">
                  <c:v>1.3643000000000001</c:v>
                </c:pt>
                <c:pt idx="2" formatCode="General">
                  <c:v>1.3658899999999998</c:v>
                </c:pt>
                <c:pt idx="3" formatCode="General">
                  <c:v>1.36975</c:v>
                </c:pt>
                <c:pt idx="4" formatCode="General">
                  <c:v>1.3717199999999998</c:v>
                </c:pt>
                <c:pt idx="5" formatCode="General">
                  <c:v>1.3734299999999995</c:v>
                </c:pt>
                <c:pt idx="6" formatCode="General">
                  <c:v>1.37534</c:v>
                </c:pt>
                <c:pt idx="7" formatCode="General">
                  <c:v>1.3774299999999995</c:v>
                </c:pt>
                <c:pt idx="8" formatCode="General">
                  <c:v>1.3793599999999999</c:v>
                </c:pt>
                <c:pt idx="9" formatCode="General">
                  <c:v>1.3806700000000001</c:v>
                </c:pt>
                <c:pt idx="10">
                  <c:v>1.3832100000000001</c:v>
                </c:pt>
              </c:numCache>
            </c:numRef>
          </c:val>
        </c:ser>
        <c:ser>
          <c:idx val="3"/>
          <c:order val="3"/>
          <c:tx>
            <c:strRef>
              <c:f>Лист1!$J$1</c:f>
              <c:strCache>
                <c:ptCount val="1"/>
                <c:pt idx="0">
                  <c:v>3 часа (М)</c:v>
                </c:pt>
              </c:strCache>
            </c:strRef>
          </c:tx>
          <c:spPr>
            <a:ln w="12682">
              <a:solidFill>
                <a:schemeClr val="tx1"/>
              </a:solidFill>
              <a:prstDash val="dashDot"/>
            </a:ln>
          </c:spPr>
          <c:marker>
            <c:symbol val="none"/>
          </c:marker>
          <c:errBars>
            <c:errDir val="y"/>
            <c:errBarType val="both"/>
            <c:errValType val="cust"/>
            <c:plus>
              <c:numRef>
                <c:f>Лист1!$F$3:$F$13</c:f>
                <c:numCache>
                  <c:formatCode>General</c:formatCode>
                  <c:ptCount val="11"/>
                  <c:pt idx="0">
                    <c:v>0</c:v>
                  </c:pt>
                  <c:pt idx="1">
                    <c:v>3.2908965343801959E-4</c:v>
                  </c:pt>
                  <c:pt idx="2">
                    <c:v>1.403269990652299E-4</c:v>
                  </c:pt>
                  <c:pt idx="3">
                    <c:v>1.6255768207005177E-4</c:v>
                  </c:pt>
                  <c:pt idx="4">
                    <c:v>1.099999999999536E-4</c:v>
                  </c:pt>
                  <c:pt idx="5">
                    <c:v>8.0983537421656853E-5</c:v>
                  </c:pt>
                  <c:pt idx="6">
                    <c:v>1.8734993995197049E-4</c:v>
                  </c:pt>
                  <c:pt idx="7">
                    <c:v>6.0789253436217632E-4</c:v>
                  </c:pt>
                  <c:pt idx="8">
                    <c:v>3.6792209320270658E-4</c:v>
                  </c:pt>
                  <c:pt idx="9">
                    <c:v>4.7105378319959776E-4</c:v>
                  </c:pt>
                  <c:pt idx="10">
                    <c:v>0</c:v>
                  </c:pt>
                </c:numCache>
              </c:numRef>
            </c:plus>
            <c:minus>
              <c:numRef>
                <c:f>Лист1!$F$3:$F$13</c:f>
                <c:numCache>
                  <c:formatCode>General</c:formatCode>
                  <c:ptCount val="11"/>
                  <c:pt idx="0">
                    <c:v>0</c:v>
                  </c:pt>
                  <c:pt idx="1">
                    <c:v>3.2908965343801959E-4</c:v>
                  </c:pt>
                  <c:pt idx="2">
                    <c:v>1.403269990652299E-4</c:v>
                  </c:pt>
                  <c:pt idx="3">
                    <c:v>1.6255768207005177E-4</c:v>
                  </c:pt>
                  <c:pt idx="4">
                    <c:v>1.099999999999536E-4</c:v>
                  </c:pt>
                  <c:pt idx="5">
                    <c:v>8.0983537421656853E-5</c:v>
                  </c:pt>
                  <c:pt idx="6">
                    <c:v>1.8734993995197049E-4</c:v>
                  </c:pt>
                  <c:pt idx="7">
                    <c:v>6.0789253436217632E-4</c:v>
                  </c:pt>
                  <c:pt idx="8">
                    <c:v>3.6792209320270658E-4</c:v>
                  </c:pt>
                  <c:pt idx="9">
                    <c:v>4.7105378319959776E-4</c:v>
                  </c:pt>
                  <c:pt idx="10">
                    <c:v>0</c:v>
                  </c:pt>
                </c:numCache>
              </c:numRef>
            </c:minus>
            <c:spPr>
              <a:ln w="3171">
                <a:solidFill>
                  <a:srgbClr val="000000"/>
                </a:solidFill>
                <a:prstDash val="solid"/>
              </a:ln>
            </c:spPr>
          </c:errBars>
          <c:val>
            <c:numRef>
              <c:f>Лист1!$J$3:$J$13</c:f>
              <c:numCache>
                <c:formatCode>General</c:formatCode>
                <c:ptCount val="11"/>
                <c:pt idx="0" formatCode="0.00000">
                  <c:v>1.3633999999999995</c:v>
                </c:pt>
                <c:pt idx="1">
                  <c:v>1.3649899999999999</c:v>
                </c:pt>
                <c:pt idx="2">
                  <c:v>1.3661799999999999</c:v>
                </c:pt>
                <c:pt idx="3">
                  <c:v>1.36998</c:v>
                </c:pt>
                <c:pt idx="4" formatCode="0.00000">
                  <c:v>1.3718999999999995</c:v>
                </c:pt>
                <c:pt idx="5">
                  <c:v>1.3735599999999999</c:v>
                </c:pt>
                <c:pt idx="6">
                  <c:v>1.3755199999999999</c:v>
                </c:pt>
                <c:pt idx="7">
                  <c:v>1.3784099999999999</c:v>
                </c:pt>
                <c:pt idx="8" formatCode="0.00000">
                  <c:v>1.3791</c:v>
                </c:pt>
                <c:pt idx="9">
                  <c:v>1.38147</c:v>
                </c:pt>
                <c:pt idx="10" formatCode="0.00000">
                  <c:v>1.3832100000000001</c:v>
                </c:pt>
              </c:numCache>
            </c:numRef>
          </c:val>
        </c:ser>
        <c:ser>
          <c:idx val="4"/>
          <c:order val="4"/>
          <c:tx>
            <c:strRef>
              <c:f>Лист1!$K$1</c:f>
              <c:strCache>
                <c:ptCount val="1"/>
                <c:pt idx="0">
                  <c:v>5 часов (М)</c:v>
                </c:pt>
              </c:strCache>
            </c:strRef>
          </c:tx>
          <c:spPr>
            <a:ln w="12682">
              <a:solidFill>
                <a:schemeClr val="tx1"/>
              </a:solidFill>
              <a:prstDash val="lgDash"/>
            </a:ln>
          </c:spPr>
          <c:marker>
            <c:symbol val="none"/>
          </c:marker>
          <c:errBars>
            <c:errDir val="y"/>
            <c:errBarType val="both"/>
            <c:errValType val="cust"/>
            <c:plus>
              <c:numRef>
                <c:f>Лист1!$F$3:$F$13</c:f>
                <c:numCache>
                  <c:formatCode>General</c:formatCode>
                  <c:ptCount val="11"/>
                  <c:pt idx="0">
                    <c:v>0</c:v>
                  </c:pt>
                  <c:pt idx="1">
                    <c:v>3.2908965343801959E-4</c:v>
                  </c:pt>
                  <c:pt idx="2">
                    <c:v>1.403269990652299E-4</c:v>
                  </c:pt>
                  <c:pt idx="3">
                    <c:v>1.6255768207005177E-4</c:v>
                  </c:pt>
                  <c:pt idx="4">
                    <c:v>1.099999999999536E-4</c:v>
                  </c:pt>
                  <c:pt idx="5">
                    <c:v>8.0983537421656853E-5</c:v>
                  </c:pt>
                  <c:pt idx="6">
                    <c:v>1.8734993995197049E-4</c:v>
                  </c:pt>
                  <c:pt idx="7">
                    <c:v>6.0789253436217632E-4</c:v>
                  </c:pt>
                  <c:pt idx="8">
                    <c:v>3.6792209320270658E-4</c:v>
                  </c:pt>
                  <c:pt idx="9">
                    <c:v>4.7105378319959776E-4</c:v>
                  </c:pt>
                  <c:pt idx="10">
                    <c:v>0</c:v>
                  </c:pt>
                </c:numCache>
              </c:numRef>
            </c:plus>
            <c:minus>
              <c:numRef>
                <c:f>Лист1!$F$3:$F$13</c:f>
                <c:numCache>
                  <c:formatCode>General</c:formatCode>
                  <c:ptCount val="11"/>
                  <c:pt idx="0">
                    <c:v>0</c:v>
                  </c:pt>
                  <c:pt idx="1">
                    <c:v>3.2908965343801959E-4</c:v>
                  </c:pt>
                  <c:pt idx="2">
                    <c:v>1.403269990652299E-4</c:v>
                  </c:pt>
                  <c:pt idx="3">
                    <c:v>1.6255768207005177E-4</c:v>
                  </c:pt>
                  <c:pt idx="4">
                    <c:v>1.099999999999536E-4</c:v>
                  </c:pt>
                  <c:pt idx="5">
                    <c:v>8.0983537421656853E-5</c:v>
                  </c:pt>
                  <c:pt idx="6">
                    <c:v>1.8734993995197049E-4</c:v>
                  </c:pt>
                  <c:pt idx="7">
                    <c:v>6.0789253436217632E-4</c:v>
                  </c:pt>
                  <c:pt idx="8">
                    <c:v>3.6792209320270658E-4</c:v>
                  </c:pt>
                  <c:pt idx="9">
                    <c:v>4.7105378319959776E-4</c:v>
                  </c:pt>
                  <c:pt idx="10">
                    <c:v>0</c:v>
                  </c:pt>
                </c:numCache>
              </c:numRef>
            </c:minus>
            <c:spPr>
              <a:ln w="3171">
                <a:solidFill>
                  <a:srgbClr val="000000"/>
                </a:solidFill>
                <a:prstDash val="solid"/>
              </a:ln>
            </c:spPr>
          </c:errBars>
          <c:val>
            <c:numRef>
              <c:f>Лист1!$K$3:$K$13</c:f>
              <c:numCache>
                <c:formatCode>General</c:formatCode>
                <c:ptCount val="11"/>
                <c:pt idx="0" formatCode="0.00000">
                  <c:v>1.3633999999999995</c:v>
                </c:pt>
                <c:pt idx="1">
                  <c:v>1.3651199999999999</c:v>
                </c:pt>
                <c:pt idx="2">
                  <c:v>1.3664099999999999</c:v>
                </c:pt>
                <c:pt idx="3">
                  <c:v>1.37103</c:v>
                </c:pt>
                <c:pt idx="4" formatCode="0.00000">
                  <c:v>1.3722300000000001</c:v>
                </c:pt>
                <c:pt idx="5">
                  <c:v>1.3739699999999995</c:v>
                </c:pt>
                <c:pt idx="6">
                  <c:v>1.3760100000000004</c:v>
                </c:pt>
                <c:pt idx="7">
                  <c:v>1.37887</c:v>
                </c:pt>
                <c:pt idx="8" formatCode="0.00000">
                  <c:v>1.37954</c:v>
                </c:pt>
                <c:pt idx="9">
                  <c:v>1.38246</c:v>
                </c:pt>
                <c:pt idx="10" formatCode="0.00000">
                  <c:v>1.3832100000000001</c:v>
                </c:pt>
              </c:numCache>
            </c:numRef>
          </c:val>
        </c:ser>
        <c:ser>
          <c:idx val="5"/>
          <c:order val="5"/>
          <c:tx>
            <c:strRef>
              <c:f>Лист1!$L$1</c:f>
              <c:strCache>
                <c:ptCount val="1"/>
                <c:pt idx="0">
                  <c:v>7 часов (М)</c:v>
                </c:pt>
              </c:strCache>
            </c:strRef>
          </c:tx>
          <c:spPr>
            <a:ln w="25364">
              <a:solidFill>
                <a:schemeClr val="tx1"/>
              </a:solidFill>
              <a:prstDash val="lgDashDotDot"/>
            </a:ln>
          </c:spPr>
          <c:marker>
            <c:symbol val="none"/>
          </c:marker>
          <c:errBars>
            <c:errDir val="y"/>
            <c:errBarType val="both"/>
            <c:errValType val="cust"/>
            <c:plus>
              <c:numRef>
                <c:f>Лист1!$F$3:$F$13</c:f>
                <c:numCache>
                  <c:formatCode>General</c:formatCode>
                  <c:ptCount val="11"/>
                  <c:pt idx="0">
                    <c:v>0</c:v>
                  </c:pt>
                  <c:pt idx="1">
                    <c:v>3.2908965343801959E-4</c:v>
                  </c:pt>
                  <c:pt idx="2">
                    <c:v>1.403269990652299E-4</c:v>
                  </c:pt>
                  <c:pt idx="3">
                    <c:v>1.6255768207005177E-4</c:v>
                  </c:pt>
                  <c:pt idx="4">
                    <c:v>1.099999999999536E-4</c:v>
                  </c:pt>
                  <c:pt idx="5">
                    <c:v>8.0983537421656853E-5</c:v>
                  </c:pt>
                  <c:pt idx="6">
                    <c:v>1.8734993995197049E-4</c:v>
                  </c:pt>
                  <c:pt idx="7">
                    <c:v>6.0789253436217632E-4</c:v>
                  </c:pt>
                  <c:pt idx="8">
                    <c:v>3.6792209320270658E-4</c:v>
                  </c:pt>
                  <c:pt idx="9">
                    <c:v>4.7105378319959776E-4</c:v>
                  </c:pt>
                  <c:pt idx="10">
                    <c:v>0</c:v>
                  </c:pt>
                </c:numCache>
              </c:numRef>
            </c:plus>
            <c:minus>
              <c:numRef>
                <c:f>Лист1!$F$3:$F$13</c:f>
                <c:numCache>
                  <c:formatCode>General</c:formatCode>
                  <c:ptCount val="11"/>
                  <c:pt idx="0">
                    <c:v>0</c:v>
                  </c:pt>
                  <c:pt idx="1">
                    <c:v>3.2908965343801959E-4</c:v>
                  </c:pt>
                  <c:pt idx="2">
                    <c:v>1.403269990652299E-4</c:v>
                  </c:pt>
                  <c:pt idx="3">
                    <c:v>1.6255768207005177E-4</c:v>
                  </c:pt>
                  <c:pt idx="4">
                    <c:v>1.099999999999536E-4</c:v>
                  </c:pt>
                  <c:pt idx="5">
                    <c:v>8.0983537421656853E-5</c:v>
                  </c:pt>
                  <c:pt idx="6">
                    <c:v>1.8734993995197049E-4</c:v>
                  </c:pt>
                  <c:pt idx="7">
                    <c:v>6.0789253436217632E-4</c:v>
                  </c:pt>
                  <c:pt idx="8">
                    <c:v>3.6792209320270658E-4</c:v>
                  </c:pt>
                  <c:pt idx="9">
                    <c:v>4.7105378319959776E-4</c:v>
                  </c:pt>
                  <c:pt idx="10">
                    <c:v>0</c:v>
                  </c:pt>
                </c:numCache>
              </c:numRef>
            </c:minus>
            <c:spPr>
              <a:ln w="3171">
                <a:solidFill>
                  <a:srgbClr val="000000"/>
                </a:solidFill>
                <a:prstDash val="solid"/>
              </a:ln>
            </c:spPr>
          </c:errBars>
          <c:val>
            <c:numRef>
              <c:f>Лист1!$L$3:$L$13</c:f>
              <c:numCache>
                <c:formatCode>General</c:formatCode>
                <c:ptCount val="11"/>
                <c:pt idx="0" formatCode="0.00000">
                  <c:v>1.3633999999999995</c:v>
                </c:pt>
                <c:pt idx="1">
                  <c:v>1.36531</c:v>
                </c:pt>
                <c:pt idx="2">
                  <c:v>1.3670199999999999</c:v>
                </c:pt>
                <c:pt idx="3">
                  <c:v>1.3712800000000001</c:v>
                </c:pt>
                <c:pt idx="4" formatCode="0.00000">
                  <c:v>1.3731100000000001</c:v>
                </c:pt>
                <c:pt idx="5">
                  <c:v>1.3742500000000004</c:v>
                </c:pt>
                <c:pt idx="6">
                  <c:v>1.37649</c:v>
                </c:pt>
                <c:pt idx="7">
                  <c:v>1.3799299999999997</c:v>
                </c:pt>
                <c:pt idx="8" formatCode="0.00000">
                  <c:v>1.3798199999999998</c:v>
                </c:pt>
                <c:pt idx="9">
                  <c:v>1.38412</c:v>
                </c:pt>
                <c:pt idx="10" formatCode="0.00000">
                  <c:v>1.3832100000000001</c:v>
                </c:pt>
              </c:numCache>
            </c:numRef>
          </c:val>
        </c:ser>
        <c:marker val="1"/>
        <c:axId val="320527744"/>
        <c:axId val="388437120"/>
      </c:lineChart>
      <c:catAx>
        <c:axId val="320527744"/>
        <c:scaling>
          <c:orientation val="minMax"/>
        </c:scaling>
        <c:axPos val="b"/>
        <c:numFmt formatCode="General" sourceLinked="0"/>
        <c:majorTickMark val="none"/>
        <c:tickLblPos val="nextTo"/>
        <c:crossAx val="388437120"/>
        <c:crosses val="autoZero"/>
        <c:auto val="1"/>
        <c:lblAlgn val="ctr"/>
        <c:lblOffset val="100"/>
      </c:catAx>
      <c:valAx>
        <c:axId val="388437120"/>
        <c:scaling>
          <c:orientation val="minMax"/>
          <c:min val="1.363"/>
        </c:scaling>
        <c:axPos val="l"/>
        <c:majorGridlines/>
        <c:title>
          <c:tx>
            <c:rich>
              <a:bodyPr/>
              <a:lstStyle/>
              <a:p>
                <a:pPr>
                  <a:defRPr sz="1099" b="0" i="0" u="none" strike="noStrike" baseline="0">
                    <a:solidFill>
                      <a:srgbClr val="000000"/>
                    </a:solidFill>
                    <a:latin typeface="Calibri"/>
                    <a:ea typeface="Calibri"/>
                    <a:cs typeface="Calibri"/>
                  </a:defRPr>
                </a:pPr>
                <a:r>
                  <a:rPr lang="ru-RU" sz="994" b="1" i="0" u="none" strike="noStrike" baseline="0">
                    <a:solidFill>
                      <a:srgbClr val="000000"/>
                    </a:solidFill>
                    <a:latin typeface="Calibri"/>
                  </a:rPr>
                  <a:t>Показатель премломления, </a:t>
                </a:r>
                <a:r>
                  <a:rPr lang="en-US" sz="994" b="1" i="0" u="none" strike="noStrike" baseline="0">
                    <a:solidFill>
                      <a:srgbClr val="000000"/>
                    </a:solidFill>
                    <a:latin typeface="Calibri"/>
                  </a:rPr>
                  <a:t>nD</a:t>
                </a:r>
              </a:p>
            </c:rich>
          </c:tx>
          <c:layout>
            <c:manualLayout>
              <c:xMode val="edge"/>
              <c:yMode val="edge"/>
              <c:x val="7.4629164061137416E-3"/>
              <c:y val="0.20725714370449466"/>
            </c:manualLayout>
          </c:layout>
        </c:title>
        <c:numFmt formatCode="0.00000" sourceLinked="1"/>
        <c:majorTickMark val="none"/>
        <c:tickLblPos val="nextTo"/>
        <c:crossAx val="320527744"/>
        <c:crosses val="autoZero"/>
        <c:crossBetween val="between"/>
      </c:valAx>
    </c:plotArea>
    <c:legend>
      <c:legendPos val="r"/>
      <c:legendEntry>
        <c:idx val="6"/>
        <c:delete val="1"/>
      </c:legendEntry>
      <c:layout>
        <c:manualLayout>
          <c:xMode val="edge"/>
          <c:yMode val="edge"/>
          <c:wMode val="edge"/>
          <c:hMode val="edge"/>
          <c:x val="0.79939390072189109"/>
          <c:y val="0.33405608197280462"/>
          <c:w val="1"/>
          <c:h val="0.69662054954995023"/>
        </c:manualLayout>
      </c:layout>
    </c:legend>
    <c:plotVisOnly val="1"/>
    <c:dispBlanksAs val="gap"/>
  </c:chart>
  <c:externalData r:id="rId2"/>
</c:chartSpace>
</file>

<file path=word/charts/chart10.xml><?xml version="1.0" encoding="utf-8"?>
<c:chartSpace xmlns:c="http://schemas.openxmlformats.org/drawingml/2006/chart" xmlns:a="http://schemas.openxmlformats.org/drawingml/2006/main" xmlns:r="http://schemas.openxmlformats.org/officeDocument/2006/relationships">
  <c:lang val="ru-RU"/>
  <c:clrMapOvr bg1="lt1" tx1="dk1" bg2="lt2" tx2="dk2" accent1="accent1" accent2="accent2" accent3="accent3" accent4="accent4" accent5="accent5" accent6="accent6" hlink="hlink" folHlink="folHlink"/>
  <c:chart>
    <c:title>
      <c:tx>
        <c:rich>
          <a:bodyPr/>
          <a:lstStyle/>
          <a:p>
            <a:pPr>
              <a:defRPr/>
            </a:pPr>
            <a:r>
              <a:rPr lang="en-US" baseline="0"/>
              <a:t> </a:t>
            </a:r>
            <a:r>
              <a:rPr lang="ru-RU" sz="1100" baseline="0">
                <a:latin typeface="Times New Roman" panose="02020603050405020304" pitchFamily="18" charset="0"/>
                <a:cs typeface="Times New Roman" panose="02020603050405020304" pitchFamily="18" charset="0"/>
              </a:rPr>
              <a:t>1,5 %</a:t>
            </a:r>
            <a:r>
              <a:rPr lang="en-US" sz="1100" baseline="0">
                <a:latin typeface="Times New Roman" panose="02020603050405020304" pitchFamily="18" charset="0"/>
                <a:cs typeface="Times New Roman" panose="02020603050405020304" pitchFamily="18" charset="0"/>
              </a:rPr>
              <a:t> </a:t>
            </a:r>
            <a:r>
              <a:rPr lang="ru-RU" sz="1100" baseline="0">
                <a:latin typeface="Times New Roman" panose="02020603050405020304" pitchFamily="18" charset="0"/>
                <a:cs typeface="Times New Roman" panose="02020603050405020304" pitchFamily="18" charset="0"/>
              </a:rPr>
              <a:t>Карбопол </a:t>
            </a:r>
            <a:r>
              <a:rPr lang="ru-RU" sz="1100" b="1" i="0" u="none" strike="noStrike" baseline="0">
                <a:latin typeface="Times New Roman" panose="02020603050405020304" pitchFamily="18" charset="0"/>
                <a:cs typeface="Times New Roman" panose="02020603050405020304" pitchFamily="18" charset="0"/>
              </a:rPr>
              <a:t>+ 5 % ПВП</a:t>
            </a:r>
            <a:r>
              <a:rPr lang="ru-RU" sz="1100" baseline="0">
                <a:latin typeface="Times New Roman" panose="02020603050405020304" pitchFamily="18" charset="0"/>
                <a:cs typeface="Times New Roman" panose="02020603050405020304" pitchFamily="18" charset="0"/>
              </a:rPr>
              <a:t> (6 %) </a:t>
            </a:r>
            <a:endParaRPr lang="ru-RU" sz="1100">
              <a:latin typeface="Times New Roman" panose="02020603050405020304" pitchFamily="18" charset="0"/>
              <a:cs typeface="Times New Roman" panose="02020603050405020304" pitchFamily="18" charset="0"/>
            </a:endParaRPr>
          </a:p>
        </c:rich>
      </c:tx>
      <c:layout>
        <c:manualLayout>
          <c:xMode val="edge"/>
          <c:yMode val="edge"/>
          <c:x val="0.25586678069735885"/>
          <c:y val="5.471932609214409E-2"/>
        </c:manualLayout>
      </c:layout>
    </c:title>
    <c:plotArea>
      <c:layout/>
      <c:scatterChart>
        <c:scatterStyle val="smoothMarker"/>
        <c:ser>
          <c:idx val="0"/>
          <c:order val="0"/>
          <c:tx>
            <c:v>Разрушение</c:v>
          </c:tx>
          <c:marker>
            <c:symbol val="none"/>
          </c:marker>
          <c:xVal>
            <c:numRef>
              <c:f>'Система Н'!$E$5:$E$16</c:f>
              <c:numCache>
                <c:formatCode>General</c:formatCode>
                <c:ptCount val="12"/>
                <c:pt idx="0">
                  <c:v>26.459999999999987</c:v>
                </c:pt>
                <c:pt idx="1">
                  <c:v>29.4</c:v>
                </c:pt>
                <c:pt idx="2">
                  <c:v>30.87</c:v>
                </c:pt>
                <c:pt idx="3">
                  <c:v>32.339999999999996</c:v>
                </c:pt>
                <c:pt idx="4">
                  <c:v>33.809999999999995</c:v>
                </c:pt>
                <c:pt idx="5">
                  <c:v>36.75</c:v>
                </c:pt>
                <c:pt idx="6">
                  <c:v>39.690000000000012</c:v>
                </c:pt>
                <c:pt idx="7">
                  <c:v>44.100000000000009</c:v>
                </c:pt>
                <c:pt idx="8">
                  <c:v>48.510000000000005</c:v>
                </c:pt>
                <c:pt idx="9">
                  <c:v>52.92</c:v>
                </c:pt>
                <c:pt idx="10">
                  <c:v>58.8</c:v>
                </c:pt>
                <c:pt idx="11">
                  <c:v>61.74</c:v>
                </c:pt>
              </c:numCache>
            </c:numRef>
          </c:xVal>
          <c:yVal>
            <c:numRef>
              <c:f>'Система Н'!$F$5:$F$16</c:f>
              <c:numCache>
                <c:formatCode>0.000</c:formatCode>
                <c:ptCount val="12"/>
                <c:pt idx="0" formatCode="General">
                  <c:v>0.33330000000000598</c:v>
                </c:pt>
                <c:pt idx="1">
                  <c:v>0.60000000000000064</c:v>
                </c:pt>
                <c:pt idx="2">
                  <c:v>1</c:v>
                </c:pt>
                <c:pt idx="3">
                  <c:v>1.8</c:v>
                </c:pt>
                <c:pt idx="4">
                  <c:v>3</c:v>
                </c:pt>
                <c:pt idx="5" formatCode="0.00">
                  <c:v>5.4</c:v>
                </c:pt>
                <c:pt idx="6" formatCode="0.00">
                  <c:v>9</c:v>
                </c:pt>
                <c:pt idx="7" formatCode="0.00">
                  <c:v>16.2</c:v>
                </c:pt>
                <c:pt idx="8" formatCode="0.00">
                  <c:v>27</c:v>
                </c:pt>
                <c:pt idx="9" formatCode="0.00">
                  <c:v>48.6</c:v>
                </c:pt>
                <c:pt idx="10" formatCode="0.0">
                  <c:v>81</c:v>
                </c:pt>
                <c:pt idx="11" formatCode="General">
                  <c:v>145.80000000000001</c:v>
                </c:pt>
              </c:numCache>
            </c:numRef>
          </c:yVal>
          <c:smooth val="1"/>
        </c:ser>
        <c:ser>
          <c:idx val="1"/>
          <c:order val="1"/>
          <c:tx>
            <c:v>Восстановление</c:v>
          </c:tx>
          <c:marker>
            <c:symbol val="none"/>
          </c:marker>
          <c:xVal>
            <c:numRef>
              <c:f>'Система Н'!$I$5:$I$16</c:f>
              <c:numCache>
                <c:formatCode>General</c:formatCode>
                <c:ptCount val="12"/>
                <c:pt idx="0">
                  <c:v>17.64</c:v>
                </c:pt>
                <c:pt idx="1">
                  <c:v>17.64</c:v>
                </c:pt>
                <c:pt idx="2">
                  <c:v>22.049999999999986</c:v>
                </c:pt>
                <c:pt idx="3">
                  <c:v>26.459999999999987</c:v>
                </c:pt>
                <c:pt idx="4">
                  <c:v>30.87</c:v>
                </c:pt>
                <c:pt idx="5">
                  <c:v>33.809999999999995</c:v>
                </c:pt>
                <c:pt idx="6">
                  <c:v>36.75</c:v>
                </c:pt>
                <c:pt idx="7">
                  <c:v>38.220000000000013</c:v>
                </c:pt>
                <c:pt idx="8">
                  <c:v>42.63</c:v>
                </c:pt>
                <c:pt idx="9">
                  <c:v>47.04</c:v>
                </c:pt>
                <c:pt idx="10">
                  <c:v>52.92</c:v>
                </c:pt>
                <c:pt idx="11">
                  <c:v>61.74</c:v>
                </c:pt>
              </c:numCache>
            </c:numRef>
          </c:xVal>
          <c:yVal>
            <c:numRef>
              <c:f>'Система Н'!$J$5:$J$16</c:f>
              <c:numCache>
                <c:formatCode>0.000</c:formatCode>
                <c:ptCount val="12"/>
                <c:pt idx="0" formatCode="General">
                  <c:v>0.33330000000000598</c:v>
                </c:pt>
                <c:pt idx="1">
                  <c:v>0.60000000000000064</c:v>
                </c:pt>
                <c:pt idx="2">
                  <c:v>1</c:v>
                </c:pt>
                <c:pt idx="3">
                  <c:v>1.8</c:v>
                </c:pt>
                <c:pt idx="4">
                  <c:v>3</c:v>
                </c:pt>
                <c:pt idx="5" formatCode="0.00">
                  <c:v>5.4</c:v>
                </c:pt>
                <c:pt idx="6" formatCode="0.00">
                  <c:v>9</c:v>
                </c:pt>
                <c:pt idx="7" formatCode="0.00">
                  <c:v>16.2</c:v>
                </c:pt>
                <c:pt idx="8" formatCode="0.00">
                  <c:v>27</c:v>
                </c:pt>
                <c:pt idx="9" formatCode="0.00">
                  <c:v>48.6</c:v>
                </c:pt>
                <c:pt idx="10" formatCode="0.0">
                  <c:v>81</c:v>
                </c:pt>
                <c:pt idx="11" formatCode="General">
                  <c:v>145.80000000000001</c:v>
                </c:pt>
              </c:numCache>
            </c:numRef>
          </c:yVal>
          <c:smooth val="1"/>
        </c:ser>
        <c:axId val="314194560"/>
        <c:axId val="314204928"/>
      </c:scatterChart>
      <c:valAx>
        <c:axId val="314194560"/>
        <c:scaling>
          <c:orientation val="minMax"/>
        </c:scaling>
        <c:axPos val="b"/>
        <c:title>
          <c:tx>
            <c:rich>
              <a:bodyPr/>
              <a:lstStyle/>
              <a:p>
                <a:pPr>
                  <a:defRPr/>
                </a:pPr>
                <a:r>
                  <a:rPr lang="ru-RU"/>
                  <a:t>Касательное напряжение</a:t>
                </a:r>
                <a:r>
                  <a:rPr lang="ru-RU" baseline="0"/>
                  <a:t>, 10</a:t>
                </a:r>
                <a:r>
                  <a:rPr lang="ru-RU" baseline="30000"/>
                  <a:t>-2</a:t>
                </a:r>
                <a:r>
                  <a:rPr lang="ru-RU" baseline="0"/>
                  <a:t> Па</a:t>
                </a:r>
                <a:endParaRPr lang="ru-RU"/>
              </a:p>
            </c:rich>
          </c:tx>
        </c:title>
        <c:numFmt formatCode="General" sourceLinked="1"/>
        <c:majorTickMark val="none"/>
        <c:tickLblPos val="nextTo"/>
        <c:crossAx val="314204928"/>
        <c:crosses val="autoZero"/>
        <c:crossBetween val="midCat"/>
      </c:valAx>
      <c:valAx>
        <c:axId val="314204928"/>
        <c:scaling>
          <c:orientation val="minMax"/>
        </c:scaling>
        <c:axPos val="l"/>
        <c:majorGridlines/>
        <c:title>
          <c:tx>
            <c:rich>
              <a:bodyPr/>
              <a:lstStyle/>
              <a:p>
                <a:pPr>
                  <a:defRPr/>
                </a:pPr>
                <a:r>
                  <a:rPr lang="ru-RU"/>
                  <a:t>Градиент</a:t>
                </a:r>
                <a:r>
                  <a:rPr lang="ru-RU" baseline="0"/>
                  <a:t> скорости сдвига, с -1</a:t>
                </a:r>
                <a:endParaRPr lang="ru-RU"/>
              </a:p>
            </c:rich>
          </c:tx>
          <c:layout>
            <c:manualLayout>
              <c:xMode val="edge"/>
              <c:yMode val="edge"/>
              <c:x val="1.7478152309612985E-2"/>
              <c:y val="0.11108068013237445"/>
            </c:manualLayout>
          </c:layout>
        </c:title>
        <c:numFmt formatCode="General" sourceLinked="1"/>
        <c:majorTickMark val="none"/>
        <c:tickLblPos val="nextTo"/>
        <c:crossAx val="314194560"/>
        <c:crosses val="autoZero"/>
        <c:crossBetween val="midCat"/>
      </c:valAx>
    </c:plotArea>
    <c:legend>
      <c:legendPos val="r"/>
      <c:layout>
        <c:manualLayout>
          <c:xMode val="edge"/>
          <c:yMode val="edge"/>
          <c:x val="0.73770287141073665"/>
          <c:y val="0.22281742450177924"/>
          <c:w val="0.24731585518102542"/>
          <c:h val="0.19059724253835891"/>
        </c:manualLayout>
      </c:layout>
    </c:legend>
    <c:plotVisOnly val="1"/>
    <c:dispBlanksAs val="gap"/>
  </c:chart>
  <c:externalData r:id="rId2"/>
</c:chartSpace>
</file>

<file path=word/charts/chart11.xml><?xml version="1.0" encoding="utf-8"?>
<c:chartSpace xmlns:c="http://schemas.openxmlformats.org/drawingml/2006/chart" xmlns:a="http://schemas.openxmlformats.org/drawingml/2006/main" xmlns:r="http://schemas.openxmlformats.org/officeDocument/2006/relationships">
  <c:lang val="ru-RU"/>
  <c:clrMapOvr bg1="lt1" tx1="dk1" bg2="lt2" tx2="dk2" accent1="accent1" accent2="accent2" accent3="accent3" accent4="accent4" accent5="accent5" accent6="accent6" hlink="hlink" folHlink="folHlink"/>
  <c:chart>
    <c:title>
      <c:tx>
        <c:rich>
          <a:bodyPr/>
          <a:lstStyle/>
          <a:p>
            <a:pPr>
              <a:defRPr/>
            </a:pPr>
            <a:r>
              <a:rPr lang="en-US" baseline="0"/>
              <a:t> </a:t>
            </a:r>
            <a:r>
              <a:rPr lang="ru-RU" sz="1100" baseline="0">
                <a:latin typeface="Times New Roman" panose="02020603050405020304" pitchFamily="18" charset="0"/>
                <a:cs typeface="Times New Roman" panose="02020603050405020304" pitchFamily="18" charset="0"/>
              </a:rPr>
              <a:t>2 %</a:t>
            </a:r>
            <a:r>
              <a:rPr lang="en-US" sz="1100" baseline="0">
                <a:latin typeface="Times New Roman" panose="02020603050405020304" pitchFamily="18" charset="0"/>
                <a:cs typeface="Times New Roman" panose="02020603050405020304" pitchFamily="18" charset="0"/>
              </a:rPr>
              <a:t> </a:t>
            </a:r>
            <a:r>
              <a:rPr lang="ru-RU" sz="1100" baseline="0">
                <a:latin typeface="Times New Roman" panose="02020603050405020304" pitchFamily="18" charset="0"/>
                <a:cs typeface="Times New Roman" panose="02020603050405020304" pitchFamily="18" charset="0"/>
              </a:rPr>
              <a:t>Карбопол 940 </a:t>
            </a:r>
            <a:r>
              <a:rPr lang="ru-RU" sz="1100" b="1" i="0" u="none" strike="noStrike" baseline="0">
                <a:latin typeface="Times New Roman" panose="02020603050405020304" pitchFamily="18" charset="0"/>
                <a:cs typeface="Times New Roman" panose="02020603050405020304" pitchFamily="18" charset="0"/>
              </a:rPr>
              <a:t>+ 5 % </a:t>
            </a:r>
            <a:r>
              <a:rPr lang="en-US" sz="1100" baseline="0">
                <a:latin typeface="Times New Roman" panose="02020603050405020304" pitchFamily="18" charset="0"/>
                <a:cs typeface="Times New Roman" panose="02020603050405020304" pitchFamily="18" charset="0"/>
              </a:rPr>
              <a:t>PVP</a:t>
            </a:r>
            <a:r>
              <a:rPr lang="ru-RU" sz="1100" baseline="0">
                <a:latin typeface="Times New Roman" panose="02020603050405020304" pitchFamily="18" charset="0"/>
                <a:cs typeface="Times New Roman" panose="02020603050405020304" pitchFamily="18" charset="0"/>
              </a:rPr>
              <a:t> (6 %) </a:t>
            </a:r>
            <a:endParaRPr lang="ru-RU" sz="1100">
              <a:latin typeface="Times New Roman" panose="02020603050405020304" pitchFamily="18" charset="0"/>
              <a:cs typeface="Times New Roman" panose="02020603050405020304" pitchFamily="18" charset="0"/>
            </a:endParaRPr>
          </a:p>
        </c:rich>
      </c:tx>
      <c:layout>
        <c:manualLayout>
          <c:xMode val="edge"/>
          <c:yMode val="edge"/>
          <c:x val="0.26086058519793992"/>
          <c:y val="2.8368786405096769E-2"/>
        </c:manualLayout>
      </c:layout>
    </c:title>
    <c:plotArea>
      <c:layout/>
      <c:scatterChart>
        <c:scatterStyle val="smoothMarker"/>
        <c:ser>
          <c:idx val="0"/>
          <c:order val="0"/>
          <c:tx>
            <c:v>Разрушение</c:v>
          </c:tx>
          <c:marker>
            <c:symbol val="none"/>
          </c:marker>
          <c:xVal>
            <c:numRef>
              <c:f>'Система Н'!$E$5:$E$16</c:f>
              <c:numCache>
                <c:formatCode>General</c:formatCode>
                <c:ptCount val="12"/>
                <c:pt idx="0">
                  <c:v>26.459999999999987</c:v>
                </c:pt>
                <c:pt idx="1">
                  <c:v>29.4</c:v>
                </c:pt>
                <c:pt idx="2">
                  <c:v>30.87</c:v>
                </c:pt>
                <c:pt idx="3">
                  <c:v>32.339999999999996</c:v>
                </c:pt>
                <c:pt idx="4">
                  <c:v>33.809999999999995</c:v>
                </c:pt>
                <c:pt idx="5">
                  <c:v>36.75</c:v>
                </c:pt>
                <c:pt idx="6">
                  <c:v>39.690000000000012</c:v>
                </c:pt>
                <c:pt idx="7">
                  <c:v>44.100000000000009</c:v>
                </c:pt>
                <c:pt idx="8">
                  <c:v>48.510000000000005</c:v>
                </c:pt>
                <c:pt idx="9">
                  <c:v>52.92</c:v>
                </c:pt>
                <c:pt idx="10">
                  <c:v>58.8</c:v>
                </c:pt>
                <c:pt idx="11">
                  <c:v>61.74</c:v>
                </c:pt>
              </c:numCache>
            </c:numRef>
          </c:xVal>
          <c:yVal>
            <c:numRef>
              <c:f>'Система Н'!$F$5:$F$16</c:f>
              <c:numCache>
                <c:formatCode>0.000</c:formatCode>
                <c:ptCount val="12"/>
                <c:pt idx="0" formatCode="General">
                  <c:v>0.33330000000000598</c:v>
                </c:pt>
                <c:pt idx="1">
                  <c:v>0.60000000000000064</c:v>
                </c:pt>
                <c:pt idx="2">
                  <c:v>1</c:v>
                </c:pt>
                <c:pt idx="3">
                  <c:v>1.8</c:v>
                </c:pt>
                <c:pt idx="4">
                  <c:v>3</c:v>
                </c:pt>
                <c:pt idx="5" formatCode="0.00">
                  <c:v>5.4</c:v>
                </c:pt>
                <c:pt idx="6" formatCode="0.00">
                  <c:v>9</c:v>
                </c:pt>
                <c:pt idx="7" formatCode="0.00">
                  <c:v>16.2</c:v>
                </c:pt>
                <c:pt idx="8" formatCode="0.00">
                  <c:v>27</c:v>
                </c:pt>
                <c:pt idx="9" formatCode="0.00">
                  <c:v>48.6</c:v>
                </c:pt>
                <c:pt idx="10" formatCode="0.0">
                  <c:v>81</c:v>
                </c:pt>
                <c:pt idx="11" formatCode="General">
                  <c:v>145.80000000000001</c:v>
                </c:pt>
              </c:numCache>
            </c:numRef>
          </c:yVal>
          <c:smooth val="1"/>
        </c:ser>
        <c:ser>
          <c:idx val="1"/>
          <c:order val="1"/>
          <c:tx>
            <c:v>Восстановление</c:v>
          </c:tx>
          <c:marker>
            <c:symbol val="none"/>
          </c:marker>
          <c:xVal>
            <c:numRef>
              <c:f>'Система Н'!$I$5:$I$16</c:f>
              <c:numCache>
                <c:formatCode>General</c:formatCode>
                <c:ptCount val="12"/>
                <c:pt idx="0">
                  <c:v>17.64</c:v>
                </c:pt>
                <c:pt idx="1">
                  <c:v>17.64</c:v>
                </c:pt>
                <c:pt idx="2">
                  <c:v>22.049999999999986</c:v>
                </c:pt>
                <c:pt idx="3">
                  <c:v>26.459999999999987</c:v>
                </c:pt>
                <c:pt idx="4">
                  <c:v>30.87</c:v>
                </c:pt>
                <c:pt idx="5">
                  <c:v>33.809999999999995</c:v>
                </c:pt>
                <c:pt idx="6">
                  <c:v>36.75</c:v>
                </c:pt>
                <c:pt idx="7">
                  <c:v>38.220000000000013</c:v>
                </c:pt>
                <c:pt idx="8">
                  <c:v>42.63</c:v>
                </c:pt>
                <c:pt idx="9">
                  <c:v>47.04</c:v>
                </c:pt>
                <c:pt idx="10">
                  <c:v>52.92</c:v>
                </c:pt>
                <c:pt idx="11">
                  <c:v>61.74</c:v>
                </c:pt>
              </c:numCache>
            </c:numRef>
          </c:xVal>
          <c:yVal>
            <c:numRef>
              <c:f>'Система Н'!$J$5:$J$16</c:f>
              <c:numCache>
                <c:formatCode>0.000</c:formatCode>
                <c:ptCount val="12"/>
                <c:pt idx="0" formatCode="General">
                  <c:v>0.33330000000000598</c:v>
                </c:pt>
                <c:pt idx="1">
                  <c:v>0.60000000000000064</c:v>
                </c:pt>
                <c:pt idx="2">
                  <c:v>1</c:v>
                </c:pt>
                <c:pt idx="3">
                  <c:v>1.8</c:v>
                </c:pt>
                <c:pt idx="4">
                  <c:v>3</c:v>
                </c:pt>
                <c:pt idx="5" formatCode="0.00">
                  <c:v>5.4</c:v>
                </c:pt>
                <c:pt idx="6" formatCode="0.00">
                  <c:v>9</c:v>
                </c:pt>
                <c:pt idx="7" formatCode="0.00">
                  <c:v>16.2</c:v>
                </c:pt>
                <c:pt idx="8" formatCode="0.00">
                  <c:v>27</c:v>
                </c:pt>
                <c:pt idx="9" formatCode="0.00">
                  <c:v>48.6</c:v>
                </c:pt>
                <c:pt idx="10" formatCode="0.0">
                  <c:v>81</c:v>
                </c:pt>
                <c:pt idx="11" formatCode="General">
                  <c:v>145.80000000000001</c:v>
                </c:pt>
              </c:numCache>
            </c:numRef>
          </c:yVal>
          <c:smooth val="1"/>
        </c:ser>
        <c:axId val="314231040"/>
        <c:axId val="388903296"/>
      </c:scatterChart>
      <c:valAx>
        <c:axId val="314231040"/>
        <c:scaling>
          <c:orientation val="minMax"/>
        </c:scaling>
        <c:axPos val="b"/>
        <c:title>
          <c:tx>
            <c:rich>
              <a:bodyPr/>
              <a:lstStyle/>
              <a:p>
                <a:pPr>
                  <a:defRPr/>
                </a:pPr>
                <a:r>
                  <a:rPr lang="ru-RU"/>
                  <a:t>Касательное напряжение</a:t>
                </a:r>
                <a:r>
                  <a:rPr lang="ru-RU" baseline="0"/>
                  <a:t>, 10</a:t>
                </a:r>
                <a:r>
                  <a:rPr lang="ru-RU" baseline="30000"/>
                  <a:t>-2</a:t>
                </a:r>
                <a:r>
                  <a:rPr lang="ru-RU" baseline="0"/>
                  <a:t> Па</a:t>
                </a:r>
                <a:endParaRPr lang="ru-RU"/>
              </a:p>
            </c:rich>
          </c:tx>
        </c:title>
        <c:numFmt formatCode="General" sourceLinked="1"/>
        <c:majorTickMark val="none"/>
        <c:tickLblPos val="nextTo"/>
        <c:crossAx val="388903296"/>
        <c:crosses val="autoZero"/>
        <c:crossBetween val="midCat"/>
      </c:valAx>
      <c:valAx>
        <c:axId val="388903296"/>
        <c:scaling>
          <c:orientation val="minMax"/>
        </c:scaling>
        <c:axPos val="l"/>
        <c:majorGridlines/>
        <c:title>
          <c:tx>
            <c:rich>
              <a:bodyPr/>
              <a:lstStyle/>
              <a:p>
                <a:pPr>
                  <a:defRPr/>
                </a:pPr>
                <a:r>
                  <a:rPr lang="ru-RU"/>
                  <a:t>Градиент</a:t>
                </a:r>
                <a:r>
                  <a:rPr lang="ru-RU" baseline="0"/>
                  <a:t> скорости сдвига, с -1</a:t>
                </a:r>
                <a:endParaRPr lang="ru-RU"/>
              </a:p>
            </c:rich>
          </c:tx>
          <c:layout>
            <c:manualLayout>
              <c:xMode val="edge"/>
              <c:yMode val="edge"/>
              <c:x val="1.9536019536019543E-2"/>
              <c:y val="9.1647954652056343E-2"/>
            </c:manualLayout>
          </c:layout>
        </c:title>
        <c:numFmt formatCode="General" sourceLinked="1"/>
        <c:majorTickMark val="none"/>
        <c:tickLblPos val="nextTo"/>
        <c:crossAx val="314231040"/>
        <c:crosses val="autoZero"/>
        <c:crossBetween val="midCat"/>
      </c:valAx>
    </c:plotArea>
    <c:legend>
      <c:legendPos val="r"/>
    </c:legend>
    <c:plotVisOnly val="1"/>
    <c:dispBlanksAs val="gap"/>
  </c:chart>
  <c:externalData r:id="rId2"/>
</c:chartSpace>
</file>

<file path=word/charts/chart12.xml><?xml version="1.0" encoding="utf-8"?>
<c:chartSpace xmlns:c="http://schemas.openxmlformats.org/drawingml/2006/chart" xmlns:a="http://schemas.openxmlformats.org/drawingml/2006/main" xmlns:r="http://schemas.openxmlformats.org/officeDocument/2006/relationships">
  <c:lang val="ru-RU"/>
  <c:clrMapOvr bg1="lt1" tx1="dk1" bg2="lt2" tx2="dk2" accent1="accent1" accent2="accent2" accent3="accent3" accent4="accent4" accent5="accent5" accent6="accent6" hlink="hlink" folHlink="folHlink"/>
  <c:chart>
    <c:title>
      <c:tx>
        <c:rich>
          <a:bodyPr/>
          <a:lstStyle/>
          <a:p>
            <a:pPr>
              <a:defRPr/>
            </a:pPr>
            <a:r>
              <a:rPr lang="en-US" baseline="0"/>
              <a:t> </a:t>
            </a:r>
            <a:r>
              <a:rPr lang="ru-RU" sz="1200" baseline="0">
                <a:latin typeface="Times New Roman" panose="02020603050405020304" pitchFamily="18" charset="0"/>
                <a:cs typeface="Times New Roman" panose="02020603050405020304" pitchFamily="18" charset="0"/>
              </a:rPr>
              <a:t>1 %</a:t>
            </a:r>
            <a:r>
              <a:rPr lang="en-US" sz="1200" baseline="0">
                <a:latin typeface="Times New Roman" panose="02020603050405020304" pitchFamily="18" charset="0"/>
                <a:cs typeface="Times New Roman" panose="02020603050405020304" pitchFamily="18" charset="0"/>
              </a:rPr>
              <a:t> </a:t>
            </a:r>
            <a:r>
              <a:rPr lang="ru-RU" sz="1200" baseline="0">
                <a:latin typeface="Times New Roman" panose="02020603050405020304" pitchFamily="18" charset="0"/>
                <a:cs typeface="Times New Roman" panose="02020603050405020304" pitchFamily="18" charset="0"/>
              </a:rPr>
              <a:t>Карбопол 940 </a:t>
            </a:r>
            <a:r>
              <a:rPr lang="ru-RU" sz="1200" b="1" i="0" u="none" strike="noStrike" baseline="0">
                <a:latin typeface="Times New Roman" panose="02020603050405020304" pitchFamily="18" charset="0"/>
                <a:cs typeface="Times New Roman" panose="02020603050405020304" pitchFamily="18" charset="0"/>
              </a:rPr>
              <a:t>+ 5 % ПВП</a:t>
            </a:r>
            <a:r>
              <a:rPr lang="ru-RU" sz="1200" baseline="0">
                <a:latin typeface="Times New Roman" panose="02020603050405020304" pitchFamily="18" charset="0"/>
                <a:cs typeface="Times New Roman" panose="02020603050405020304" pitchFamily="18" charset="0"/>
              </a:rPr>
              <a:t> (10 %) </a:t>
            </a:r>
            <a:endParaRPr lang="ru-RU" sz="1200">
              <a:latin typeface="Times New Roman" panose="02020603050405020304" pitchFamily="18" charset="0"/>
              <a:cs typeface="Times New Roman" panose="02020603050405020304" pitchFamily="18" charset="0"/>
            </a:endParaRPr>
          </a:p>
        </c:rich>
      </c:tx>
      <c:layout>
        <c:manualLayout>
          <c:xMode val="edge"/>
          <c:yMode val="edge"/>
          <c:x val="0.26086058519793992"/>
          <c:y val="2.8368786405096769E-2"/>
        </c:manualLayout>
      </c:layout>
    </c:title>
    <c:plotArea>
      <c:layout/>
      <c:scatterChart>
        <c:scatterStyle val="smoothMarker"/>
        <c:ser>
          <c:idx val="0"/>
          <c:order val="0"/>
          <c:tx>
            <c:v>Разрушение</c:v>
          </c:tx>
          <c:marker>
            <c:symbol val="none"/>
          </c:marker>
          <c:xVal>
            <c:numRef>
              <c:f>'Система Н'!$E$5:$E$16</c:f>
              <c:numCache>
                <c:formatCode>General</c:formatCode>
                <c:ptCount val="12"/>
                <c:pt idx="0">
                  <c:v>26.459999999999987</c:v>
                </c:pt>
                <c:pt idx="1">
                  <c:v>29.4</c:v>
                </c:pt>
                <c:pt idx="2">
                  <c:v>30.87</c:v>
                </c:pt>
                <c:pt idx="3">
                  <c:v>32.339999999999996</c:v>
                </c:pt>
                <c:pt idx="4">
                  <c:v>33.809999999999995</c:v>
                </c:pt>
                <c:pt idx="5">
                  <c:v>36.75</c:v>
                </c:pt>
                <c:pt idx="6">
                  <c:v>39.690000000000012</c:v>
                </c:pt>
                <c:pt idx="7">
                  <c:v>44.100000000000009</c:v>
                </c:pt>
                <c:pt idx="8">
                  <c:v>48.510000000000005</c:v>
                </c:pt>
                <c:pt idx="9">
                  <c:v>52.92</c:v>
                </c:pt>
                <c:pt idx="10">
                  <c:v>58.8</c:v>
                </c:pt>
                <c:pt idx="11">
                  <c:v>61.74</c:v>
                </c:pt>
              </c:numCache>
            </c:numRef>
          </c:xVal>
          <c:yVal>
            <c:numRef>
              <c:f>'Система Н'!$F$5:$F$16</c:f>
              <c:numCache>
                <c:formatCode>0.000</c:formatCode>
                <c:ptCount val="12"/>
                <c:pt idx="0" formatCode="General">
                  <c:v>0.33330000000000598</c:v>
                </c:pt>
                <c:pt idx="1">
                  <c:v>0.60000000000000064</c:v>
                </c:pt>
                <c:pt idx="2">
                  <c:v>1</c:v>
                </c:pt>
                <c:pt idx="3">
                  <c:v>1.8</c:v>
                </c:pt>
                <c:pt idx="4">
                  <c:v>3</c:v>
                </c:pt>
                <c:pt idx="5" formatCode="0.00">
                  <c:v>5.4</c:v>
                </c:pt>
                <c:pt idx="6" formatCode="0.00">
                  <c:v>9</c:v>
                </c:pt>
                <c:pt idx="7" formatCode="0.00">
                  <c:v>16.2</c:v>
                </c:pt>
                <c:pt idx="8" formatCode="0.00">
                  <c:v>27</c:v>
                </c:pt>
                <c:pt idx="9" formatCode="0.00">
                  <c:v>48.6</c:v>
                </c:pt>
                <c:pt idx="10" formatCode="0.0">
                  <c:v>81</c:v>
                </c:pt>
                <c:pt idx="11" formatCode="General">
                  <c:v>145.80000000000001</c:v>
                </c:pt>
              </c:numCache>
            </c:numRef>
          </c:yVal>
          <c:smooth val="1"/>
        </c:ser>
        <c:ser>
          <c:idx val="1"/>
          <c:order val="1"/>
          <c:tx>
            <c:v>Восстановление</c:v>
          </c:tx>
          <c:marker>
            <c:symbol val="none"/>
          </c:marker>
          <c:xVal>
            <c:numRef>
              <c:f>'Система Н'!$I$5:$I$16</c:f>
              <c:numCache>
                <c:formatCode>General</c:formatCode>
                <c:ptCount val="12"/>
                <c:pt idx="0">
                  <c:v>17.64</c:v>
                </c:pt>
                <c:pt idx="1">
                  <c:v>17.64</c:v>
                </c:pt>
                <c:pt idx="2">
                  <c:v>22.049999999999986</c:v>
                </c:pt>
                <c:pt idx="3">
                  <c:v>26.459999999999987</c:v>
                </c:pt>
                <c:pt idx="4">
                  <c:v>30.87</c:v>
                </c:pt>
                <c:pt idx="5">
                  <c:v>33.809999999999995</c:v>
                </c:pt>
                <c:pt idx="6">
                  <c:v>36.75</c:v>
                </c:pt>
                <c:pt idx="7">
                  <c:v>38.220000000000013</c:v>
                </c:pt>
                <c:pt idx="8">
                  <c:v>42.63</c:v>
                </c:pt>
                <c:pt idx="9">
                  <c:v>47.04</c:v>
                </c:pt>
                <c:pt idx="10">
                  <c:v>52.92</c:v>
                </c:pt>
                <c:pt idx="11">
                  <c:v>61.74</c:v>
                </c:pt>
              </c:numCache>
            </c:numRef>
          </c:xVal>
          <c:yVal>
            <c:numRef>
              <c:f>'Система Н'!$J$5:$J$16</c:f>
              <c:numCache>
                <c:formatCode>0.000</c:formatCode>
                <c:ptCount val="12"/>
                <c:pt idx="0" formatCode="General">
                  <c:v>0.33330000000000598</c:v>
                </c:pt>
                <c:pt idx="1">
                  <c:v>0.60000000000000064</c:v>
                </c:pt>
                <c:pt idx="2">
                  <c:v>1</c:v>
                </c:pt>
                <c:pt idx="3">
                  <c:v>1.8</c:v>
                </c:pt>
                <c:pt idx="4">
                  <c:v>3</c:v>
                </c:pt>
                <c:pt idx="5" formatCode="0.00">
                  <c:v>5.4</c:v>
                </c:pt>
                <c:pt idx="6" formatCode="0.00">
                  <c:v>9</c:v>
                </c:pt>
                <c:pt idx="7" formatCode="0.00">
                  <c:v>16.2</c:v>
                </c:pt>
                <c:pt idx="8" formatCode="0.00">
                  <c:v>27</c:v>
                </c:pt>
                <c:pt idx="9" formatCode="0.00">
                  <c:v>48.6</c:v>
                </c:pt>
                <c:pt idx="10" formatCode="0.0">
                  <c:v>81</c:v>
                </c:pt>
                <c:pt idx="11" formatCode="General">
                  <c:v>145.80000000000001</c:v>
                </c:pt>
              </c:numCache>
            </c:numRef>
          </c:yVal>
          <c:smooth val="1"/>
        </c:ser>
        <c:axId val="388949888"/>
        <c:axId val="389816320"/>
      </c:scatterChart>
      <c:valAx>
        <c:axId val="388949888"/>
        <c:scaling>
          <c:orientation val="minMax"/>
        </c:scaling>
        <c:axPos val="b"/>
        <c:title>
          <c:tx>
            <c:rich>
              <a:bodyPr/>
              <a:lstStyle/>
              <a:p>
                <a:pPr>
                  <a:defRPr/>
                </a:pPr>
                <a:r>
                  <a:rPr lang="ru-RU"/>
                  <a:t>Касательное напряжение</a:t>
                </a:r>
                <a:r>
                  <a:rPr lang="ru-RU" baseline="0"/>
                  <a:t>, 10-2 Па</a:t>
                </a:r>
                <a:endParaRPr lang="ru-RU"/>
              </a:p>
            </c:rich>
          </c:tx>
        </c:title>
        <c:numFmt formatCode="General" sourceLinked="1"/>
        <c:majorTickMark val="none"/>
        <c:tickLblPos val="nextTo"/>
        <c:crossAx val="389816320"/>
        <c:crosses val="autoZero"/>
        <c:crossBetween val="midCat"/>
      </c:valAx>
      <c:valAx>
        <c:axId val="389816320"/>
        <c:scaling>
          <c:orientation val="minMax"/>
        </c:scaling>
        <c:axPos val="l"/>
        <c:majorGridlines/>
        <c:title>
          <c:tx>
            <c:rich>
              <a:bodyPr/>
              <a:lstStyle/>
              <a:p>
                <a:pPr>
                  <a:defRPr/>
                </a:pPr>
                <a:r>
                  <a:rPr lang="ru-RU"/>
                  <a:t>Градиент</a:t>
                </a:r>
                <a:r>
                  <a:rPr lang="ru-RU" baseline="0"/>
                  <a:t> скорости сдвига, с -1</a:t>
                </a:r>
                <a:endParaRPr lang="ru-RU"/>
              </a:p>
            </c:rich>
          </c:tx>
          <c:layout>
            <c:manualLayout>
              <c:xMode val="edge"/>
              <c:yMode val="edge"/>
              <c:x val="1.9571865443425249E-2"/>
              <c:y val="7.702456733138241E-2"/>
            </c:manualLayout>
          </c:layout>
        </c:title>
        <c:numFmt formatCode="General" sourceLinked="1"/>
        <c:majorTickMark val="none"/>
        <c:tickLblPos val="nextTo"/>
        <c:crossAx val="388949888"/>
        <c:crosses val="autoZero"/>
        <c:crossBetween val="midCat"/>
      </c:valAx>
    </c:plotArea>
    <c:legend>
      <c:legendPos val="r"/>
    </c:legend>
    <c:plotVisOnly val="1"/>
    <c:dispBlanksAs val="gap"/>
  </c:chart>
  <c:externalData r:id="rId2"/>
</c:chartSpace>
</file>

<file path=word/charts/chart13.xml><?xml version="1.0" encoding="utf-8"?>
<c:chartSpace xmlns:c="http://schemas.openxmlformats.org/drawingml/2006/chart" xmlns:a="http://schemas.openxmlformats.org/drawingml/2006/main" xmlns:r="http://schemas.openxmlformats.org/officeDocument/2006/relationships">
  <c:lang val="ru-RU"/>
  <c:clrMapOvr bg1="lt1" tx1="dk1" bg2="lt2" tx2="dk2" accent1="accent1" accent2="accent2" accent3="accent3" accent4="accent4" accent5="accent5" accent6="accent6" hlink="hlink" folHlink="folHlink"/>
  <c:chart>
    <c:title>
      <c:tx>
        <c:rich>
          <a:bodyPr/>
          <a:lstStyle/>
          <a:p>
            <a:pPr>
              <a:defRPr/>
            </a:pPr>
            <a:r>
              <a:rPr lang="en-US" baseline="0"/>
              <a:t> </a:t>
            </a:r>
            <a:r>
              <a:rPr lang="ru-RU" sz="1200" baseline="0">
                <a:latin typeface="Times New Roman" panose="02020603050405020304" pitchFamily="18" charset="0"/>
                <a:cs typeface="Times New Roman" panose="02020603050405020304" pitchFamily="18" charset="0"/>
              </a:rPr>
              <a:t>1,5 %</a:t>
            </a:r>
            <a:r>
              <a:rPr lang="en-US" sz="1200" baseline="0">
                <a:latin typeface="Times New Roman" panose="02020603050405020304" pitchFamily="18" charset="0"/>
                <a:cs typeface="Times New Roman" panose="02020603050405020304" pitchFamily="18" charset="0"/>
              </a:rPr>
              <a:t> </a:t>
            </a:r>
            <a:r>
              <a:rPr lang="ru-RU" sz="1200" baseline="0">
                <a:latin typeface="Times New Roman" panose="02020603050405020304" pitchFamily="18" charset="0"/>
                <a:cs typeface="Times New Roman" panose="02020603050405020304" pitchFamily="18" charset="0"/>
              </a:rPr>
              <a:t>Карбопол 940 </a:t>
            </a:r>
            <a:r>
              <a:rPr lang="ru-RU" sz="1200" b="1" i="0" u="none" strike="noStrike" baseline="0">
                <a:latin typeface="Times New Roman" panose="02020603050405020304" pitchFamily="18" charset="0"/>
                <a:cs typeface="Times New Roman" panose="02020603050405020304" pitchFamily="18" charset="0"/>
              </a:rPr>
              <a:t>+ 5 % </a:t>
            </a:r>
            <a:r>
              <a:rPr lang="en-US" sz="1200" baseline="0">
                <a:latin typeface="Times New Roman" panose="02020603050405020304" pitchFamily="18" charset="0"/>
                <a:cs typeface="Times New Roman" panose="02020603050405020304" pitchFamily="18" charset="0"/>
              </a:rPr>
              <a:t>PVP</a:t>
            </a:r>
            <a:r>
              <a:rPr lang="ru-RU" sz="1200" baseline="0">
                <a:latin typeface="Times New Roman" panose="02020603050405020304" pitchFamily="18" charset="0"/>
                <a:cs typeface="Times New Roman" panose="02020603050405020304" pitchFamily="18" charset="0"/>
              </a:rPr>
              <a:t> (10 %) </a:t>
            </a:r>
            <a:endParaRPr lang="ru-RU" sz="1200">
              <a:latin typeface="Times New Roman" panose="02020603050405020304" pitchFamily="18" charset="0"/>
              <a:cs typeface="Times New Roman" panose="02020603050405020304" pitchFamily="18" charset="0"/>
            </a:endParaRPr>
          </a:p>
        </c:rich>
      </c:tx>
      <c:layout>
        <c:manualLayout>
          <c:xMode val="edge"/>
          <c:yMode val="edge"/>
          <c:x val="0.23900272028837918"/>
          <c:y val="2.8368924701532693E-2"/>
        </c:manualLayout>
      </c:layout>
    </c:title>
    <c:plotArea>
      <c:layout/>
      <c:scatterChart>
        <c:scatterStyle val="smoothMarker"/>
        <c:ser>
          <c:idx val="0"/>
          <c:order val="0"/>
          <c:tx>
            <c:v>Разрушение</c:v>
          </c:tx>
          <c:marker>
            <c:symbol val="none"/>
          </c:marker>
          <c:xVal>
            <c:numRef>
              <c:f>'Система Н'!$E$5:$E$16</c:f>
              <c:numCache>
                <c:formatCode>General</c:formatCode>
                <c:ptCount val="12"/>
                <c:pt idx="0">
                  <c:v>26.459999999999987</c:v>
                </c:pt>
                <c:pt idx="1">
                  <c:v>29.4</c:v>
                </c:pt>
                <c:pt idx="2">
                  <c:v>30.87</c:v>
                </c:pt>
                <c:pt idx="3">
                  <c:v>32.339999999999996</c:v>
                </c:pt>
                <c:pt idx="4">
                  <c:v>33.809999999999995</c:v>
                </c:pt>
                <c:pt idx="5">
                  <c:v>36.75</c:v>
                </c:pt>
                <c:pt idx="6">
                  <c:v>39.690000000000012</c:v>
                </c:pt>
                <c:pt idx="7">
                  <c:v>44.100000000000009</c:v>
                </c:pt>
                <c:pt idx="8">
                  <c:v>48.510000000000005</c:v>
                </c:pt>
                <c:pt idx="9">
                  <c:v>52.92</c:v>
                </c:pt>
                <c:pt idx="10">
                  <c:v>58.8</c:v>
                </c:pt>
                <c:pt idx="11">
                  <c:v>61.74</c:v>
                </c:pt>
              </c:numCache>
            </c:numRef>
          </c:xVal>
          <c:yVal>
            <c:numRef>
              <c:f>'Система Н'!$F$5:$F$16</c:f>
              <c:numCache>
                <c:formatCode>0.000</c:formatCode>
                <c:ptCount val="12"/>
                <c:pt idx="0" formatCode="General">
                  <c:v>0.33330000000000598</c:v>
                </c:pt>
                <c:pt idx="1">
                  <c:v>0.60000000000000064</c:v>
                </c:pt>
                <c:pt idx="2">
                  <c:v>1</c:v>
                </c:pt>
                <c:pt idx="3">
                  <c:v>1.8</c:v>
                </c:pt>
                <c:pt idx="4">
                  <c:v>3</c:v>
                </c:pt>
                <c:pt idx="5" formatCode="0.00">
                  <c:v>5.4</c:v>
                </c:pt>
                <c:pt idx="6" formatCode="0.00">
                  <c:v>9</c:v>
                </c:pt>
                <c:pt idx="7" formatCode="0.00">
                  <c:v>16.2</c:v>
                </c:pt>
                <c:pt idx="8" formatCode="0.00">
                  <c:v>27</c:v>
                </c:pt>
                <c:pt idx="9" formatCode="0.00">
                  <c:v>48.6</c:v>
                </c:pt>
                <c:pt idx="10" formatCode="0.0">
                  <c:v>81</c:v>
                </c:pt>
                <c:pt idx="11" formatCode="General">
                  <c:v>145.80000000000001</c:v>
                </c:pt>
              </c:numCache>
            </c:numRef>
          </c:yVal>
          <c:smooth val="1"/>
        </c:ser>
        <c:ser>
          <c:idx val="1"/>
          <c:order val="1"/>
          <c:tx>
            <c:v>Восстановление</c:v>
          </c:tx>
          <c:marker>
            <c:symbol val="none"/>
          </c:marker>
          <c:xVal>
            <c:numRef>
              <c:f>'Система Н'!$I$5:$I$16</c:f>
              <c:numCache>
                <c:formatCode>General</c:formatCode>
                <c:ptCount val="12"/>
                <c:pt idx="0">
                  <c:v>17.64</c:v>
                </c:pt>
                <c:pt idx="1">
                  <c:v>17.64</c:v>
                </c:pt>
                <c:pt idx="2">
                  <c:v>22.049999999999986</c:v>
                </c:pt>
                <c:pt idx="3">
                  <c:v>26.459999999999987</c:v>
                </c:pt>
                <c:pt idx="4">
                  <c:v>30.87</c:v>
                </c:pt>
                <c:pt idx="5">
                  <c:v>33.809999999999995</c:v>
                </c:pt>
                <c:pt idx="6">
                  <c:v>36.75</c:v>
                </c:pt>
                <c:pt idx="7">
                  <c:v>38.220000000000013</c:v>
                </c:pt>
                <c:pt idx="8">
                  <c:v>42.63</c:v>
                </c:pt>
                <c:pt idx="9">
                  <c:v>47.04</c:v>
                </c:pt>
                <c:pt idx="10">
                  <c:v>52.92</c:v>
                </c:pt>
                <c:pt idx="11">
                  <c:v>61.74</c:v>
                </c:pt>
              </c:numCache>
            </c:numRef>
          </c:xVal>
          <c:yVal>
            <c:numRef>
              <c:f>'Система Н'!$J$5:$J$16</c:f>
              <c:numCache>
                <c:formatCode>0.000</c:formatCode>
                <c:ptCount val="12"/>
                <c:pt idx="0" formatCode="General">
                  <c:v>0.33330000000000598</c:v>
                </c:pt>
                <c:pt idx="1">
                  <c:v>0.60000000000000064</c:v>
                </c:pt>
                <c:pt idx="2">
                  <c:v>1</c:v>
                </c:pt>
                <c:pt idx="3">
                  <c:v>1.8</c:v>
                </c:pt>
                <c:pt idx="4">
                  <c:v>3</c:v>
                </c:pt>
                <c:pt idx="5" formatCode="0.00">
                  <c:v>5.4</c:v>
                </c:pt>
                <c:pt idx="6" formatCode="0.00">
                  <c:v>9</c:v>
                </c:pt>
                <c:pt idx="7" formatCode="0.00">
                  <c:v>16.2</c:v>
                </c:pt>
                <c:pt idx="8" formatCode="0.00">
                  <c:v>27</c:v>
                </c:pt>
                <c:pt idx="9" formatCode="0.00">
                  <c:v>48.6</c:v>
                </c:pt>
                <c:pt idx="10" formatCode="0.0">
                  <c:v>81</c:v>
                </c:pt>
                <c:pt idx="11" formatCode="General">
                  <c:v>145.80000000000001</c:v>
                </c:pt>
              </c:numCache>
            </c:numRef>
          </c:yVal>
          <c:smooth val="1"/>
        </c:ser>
        <c:axId val="389879296"/>
        <c:axId val="389881216"/>
      </c:scatterChart>
      <c:valAx>
        <c:axId val="389879296"/>
        <c:scaling>
          <c:orientation val="minMax"/>
        </c:scaling>
        <c:axPos val="b"/>
        <c:title>
          <c:tx>
            <c:rich>
              <a:bodyPr/>
              <a:lstStyle/>
              <a:p>
                <a:pPr>
                  <a:defRPr/>
                </a:pPr>
                <a:r>
                  <a:rPr lang="ru-RU"/>
                  <a:t>Касательное напряжение</a:t>
                </a:r>
                <a:r>
                  <a:rPr lang="ru-RU" baseline="0"/>
                  <a:t>, 10-2 Па</a:t>
                </a:r>
                <a:endParaRPr lang="ru-RU"/>
              </a:p>
            </c:rich>
          </c:tx>
        </c:title>
        <c:numFmt formatCode="General" sourceLinked="1"/>
        <c:majorTickMark val="none"/>
        <c:tickLblPos val="nextTo"/>
        <c:crossAx val="389881216"/>
        <c:crosses val="autoZero"/>
        <c:crossBetween val="midCat"/>
      </c:valAx>
      <c:valAx>
        <c:axId val="389881216"/>
        <c:scaling>
          <c:orientation val="minMax"/>
        </c:scaling>
        <c:axPos val="l"/>
        <c:majorGridlines/>
        <c:title>
          <c:tx>
            <c:rich>
              <a:bodyPr/>
              <a:lstStyle/>
              <a:p>
                <a:pPr>
                  <a:defRPr/>
                </a:pPr>
                <a:r>
                  <a:rPr lang="ru-RU"/>
                  <a:t>Градиент</a:t>
                </a:r>
                <a:r>
                  <a:rPr lang="ru-RU" baseline="0"/>
                  <a:t> скорости сдвига, с -1</a:t>
                </a:r>
                <a:endParaRPr lang="ru-RU"/>
              </a:p>
            </c:rich>
          </c:tx>
          <c:layout>
            <c:manualLayout>
              <c:xMode val="edge"/>
              <c:yMode val="edge"/>
              <c:x val="2.1857923497267812E-2"/>
              <c:y val="7.8223393282065415E-2"/>
            </c:manualLayout>
          </c:layout>
        </c:title>
        <c:numFmt formatCode="General" sourceLinked="1"/>
        <c:majorTickMark val="none"/>
        <c:tickLblPos val="nextTo"/>
        <c:crossAx val="389879296"/>
        <c:crosses val="autoZero"/>
        <c:crossBetween val="midCat"/>
      </c:valAx>
    </c:plotArea>
    <c:legend>
      <c:legendPos val="r"/>
    </c:legend>
    <c:plotVisOnly val="1"/>
    <c:dispBlanksAs val="gap"/>
  </c:chart>
  <c:externalData r:id="rId2"/>
</c:chartSpace>
</file>

<file path=word/charts/chart14.xml><?xml version="1.0" encoding="utf-8"?>
<c:chartSpace xmlns:c="http://schemas.openxmlformats.org/drawingml/2006/chart" xmlns:a="http://schemas.openxmlformats.org/drawingml/2006/main" xmlns:r="http://schemas.openxmlformats.org/officeDocument/2006/relationships">
  <c:lang val="ru-RU"/>
  <c:clrMapOvr bg1="lt1" tx1="dk1" bg2="lt2" tx2="dk2" accent1="accent1" accent2="accent2" accent3="accent3" accent4="accent4" accent5="accent5" accent6="accent6" hlink="hlink" folHlink="folHlink"/>
  <c:chart>
    <c:title>
      <c:tx>
        <c:rich>
          <a:bodyPr/>
          <a:lstStyle/>
          <a:p>
            <a:pPr>
              <a:defRPr sz="1200"/>
            </a:pPr>
            <a:r>
              <a:rPr lang="en-US" sz="1200" baseline="0">
                <a:latin typeface="Times New Roman" panose="02020603050405020304" pitchFamily="18" charset="0"/>
                <a:cs typeface="Times New Roman" panose="02020603050405020304" pitchFamily="18" charset="0"/>
              </a:rPr>
              <a:t> </a:t>
            </a:r>
            <a:r>
              <a:rPr lang="ru-RU" sz="1200" baseline="0">
                <a:latin typeface="Times New Roman" panose="02020603050405020304" pitchFamily="18" charset="0"/>
                <a:cs typeface="Times New Roman" panose="02020603050405020304" pitchFamily="18" charset="0"/>
              </a:rPr>
              <a:t>2 %</a:t>
            </a:r>
            <a:r>
              <a:rPr lang="en-US" sz="1200" baseline="0">
                <a:latin typeface="Times New Roman" panose="02020603050405020304" pitchFamily="18" charset="0"/>
                <a:cs typeface="Times New Roman" panose="02020603050405020304" pitchFamily="18" charset="0"/>
              </a:rPr>
              <a:t> </a:t>
            </a:r>
            <a:r>
              <a:rPr lang="ru-RU" sz="1200" baseline="0">
                <a:latin typeface="Times New Roman" panose="02020603050405020304" pitchFamily="18" charset="0"/>
                <a:cs typeface="Times New Roman" panose="02020603050405020304" pitchFamily="18" charset="0"/>
              </a:rPr>
              <a:t>Карбопол 940 </a:t>
            </a:r>
            <a:r>
              <a:rPr lang="ru-RU" sz="1200" b="1" i="0" u="none" strike="noStrike" baseline="0">
                <a:latin typeface="Times New Roman" panose="02020603050405020304" pitchFamily="18" charset="0"/>
                <a:cs typeface="Times New Roman" panose="02020603050405020304" pitchFamily="18" charset="0"/>
              </a:rPr>
              <a:t>+ 5 % </a:t>
            </a:r>
            <a:r>
              <a:rPr lang="en-US" sz="1200" baseline="0">
                <a:latin typeface="Times New Roman" panose="02020603050405020304" pitchFamily="18" charset="0"/>
                <a:cs typeface="Times New Roman" panose="02020603050405020304" pitchFamily="18" charset="0"/>
              </a:rPr>
              <a:t>PVP</a:t>
            </a:r>
            <a:r>
              <a:rPr lang="ru-RU" sz="1200" baseline="0">
                <a:latin typeface="Times New Roman" panose="02020603050405020304" pitchFamily="18" charset="0"/>
                <a:cs typeface="Times New Roman" panose="02020603050405020304" pitchFamily="18" charset="0"/>
              </a:rPr>
              <a:t> (10 %) </a:t>
            </a:r>
            <a:endParaRPr lang="ru-RU" sz="1200">
              <a:latin typeface="Times New Roman" panose="02020603050405020304" pitchFamily="18" charset="0"/>
              <a:cs typeface="Times New Roman" panose="02020603050405020304" pitchFamily="18" charset="0"/>
            </a:endParaRPr>
          </a:p>
        </c:rich>
      </c:tx>
      <c:layout>
        <c:manualLayout>
          <c:xMode val="edge"/>
          <c:yMode val="edge"/>
          <c:x val="0.26086058519793992"/>
          <c:y val="2.8368786405096769E-2"/>
        </c:manualLayout>
      </c:layout>
    </c:title>
    <c:plotArea>
      <c:layout/>
      <c:scatterChart>
        <c:scatterStyle val="smoothMarker"/>
        <c:ser>
          <c:idx val="0"/>
          <c:order val="0"/>
          <c:tx>
            <c:v>Разрушение</c:v>
          </c:tx>
          <c:marker>
            <c:symbol val="none"/>
          </c:marker>
          <c:xVal>
            <c:numRef>
              <c:f>'Система Н'!$E$5:$E$16</c:f>
              <c:numCache>
                <c:formatCode>General</c:formatCode>
                <c:ptCount val="12"/>
                <c:pt idx="0">
                  <c:v>26.459999999999987</c:v>
                </c:pt>
                <c:pt idx="1">
                  <c:v>29.4</c:v>
                </c:pt>
                <c:pt idx="2">
                  <c:v>30.87</c:v>
                </c:pt>
                <c:pt idx="3">
                  <c:v>32.339999999999996</c:v>
                </c:pt>
                <c:pt idx="4">
                  <c:v>33.809999999999995</c:v>
                </c:pt>
                <c:pt idx="5">
                  <c:v>36.75</c:v>
                </c:pt>
                <c:pt idx="6">
                  <c:v>39.690000000000012</c:v>
                </c:pt>
                <c:pt idx="7">
                  <c:v>44.100000000000009</c:v>
                </c:pt>
                <c:pt idx="8">
                  <c:v>48.510000000000005</c:v>
                </c:pt>
                <c:pt idx="9">
                  <c:v>52.92</c:v>
                </c:pt>
                <c:pt idx="10">
                  <c:v>58.8</c:v>
                </c:pt>
                <c:pt idx="11">
                  <c:v>61.74</c:v>
                </c:pt>
              </c:numCache>
            </c:numRef>
          </c:xVal>
          <c:yVal>
            <c:numRef>
              <c:f>'Система Н'!$F$5:$F$16</c:f>
              <c:numCache>
                <c:formatCode>0.000</c:formatCode>
                <c:ptCount val="12"/>
                <c:pt idx="0" formatCode="General">
                  <c:v>0.33330000000000598</c:v>
                </c:pt>
                <c:pt idx="1">
                  <c:v>0.60000000000000064</c:v>
                </c:pt>
                <c:pt idx="2">
                  <c:v>1</c:v>
                </c:pt>
                <c:pt idx="3">
                  <c:v>1.8</c:v>
                </c:pt>
                <c:pt idx="4">
                  <c:v>3</c:v>
                </c:pt>
                <c:pt idx="5" formatCode="0.00">
                  <c:v>5.4</c:v>
                </c:pt>
                <c:pt idx="6" formatCode="0.00">
                  <c:v>9</c:v>
                </c:pt>
                <c:pt idx="7" formatCode="0.00">
                  <c:v>16.2</c:v>
                </c:pt>
                <c:pt idx="8" formatCode="0.00">
                  <c:v>27</c:v>
                </c:pt>
                <c:pt idx="9" formatCode="0.00">
                  <c:v>48.6</c:v>
                </c:pt>
                <c:pt idx="10" formatCode="0.0">
                  <c:v>81</c:v>
                </c:pt>
                <c:pt idx="11" formatCode="General">
                  <c:v>145.80000000000001</c:v>
                </c:pt>
              </c:numCache>
            </c:numRef>
          </c:yVal>
          <c:smooth val="1"/>
        </c:ser>
        <c:ser>
          <c:idx val="1"/>
          <c:order val="1"/>
          <c:tx>
            <c:v>Восстановление</c:v>
          </c:tx>
          <c:marker>
            <c:symbol val="none"/>
          </c:marker>
          <c:xVal>
            <c:numRef>
              <c:f>'Система Н'!$I$5:$I$16</c:f>
              <c:numCache>
                <c:formatCode>General</c:formatCode>
                <c:ptCount val="12"/>
                <c:pt idx="0">
                  <c:v>17.64</c:v>
                </c:pt>
                <c:pt idx="1">
                  <c:v>17.64</c:v>
                </c:pt>
                <c:pt idx="2">
                  <c:v>22.049999999999986</c:v>
                </c:pt>
                <c:pt idx="3">
                  <c:v>26.459999999999987</c:v>
                </c:pt>
                <c:pt idx="4">
                  <c:v>30.87</c:v>
                </c:pt>
                <c:pt idx="5">
                  <c:v>33.809999999999995</c:v>
                </c:pt>
                <c:pt idx="6">
                  <c:v>36.75</c:v>
                </c:pt>
                <c:pt idx="7">
                  <c:v>38.220000000000013</c:v>
                </c:pt>
                <c:pt idx="8">
                  <c:v>42.63</c:v>
                </c:pt>
                <c:pt idx="9">
                  <c:v>47.04</c:v>
                </c:pt>
                <c:pt idx="10">
                  <c:v>52.92</c:v>
                </c:pt>
                <c:pt idx="11">
                  <c:v>61.74</c:v>
                </c:pt>
              </c:numCache>
            </c:numRef>
          </c:xVal>
          <c:yVal>
            <c:numRef>
              <c:f>'Система Н'!$J$5:$J$16</c:f>
              <c:numCache>
                <c:formatCode>0.000</c:formatCode>
                <c:ptCount val="12"/>
                <c:pt idx="0" formatCode="General">
                  <c:v>0.33330000000000598</c:v>
                </c:pt>
                <c:pt idx="1">
                  <c:v>0.60000000000000064</c:v>
                </c:pt>
                <c:pt idx="2">
                  <c:v>1</c:v>
                </c:pt>
                <c:pt idx="3">
                  <c:v>1.8</c:v>
                </c:pt>
                <c:pt idx="4">
                  <c:v>3</c:v>
                </c:pt>
                <c:pt idx="5" formatCode="0.00">
                  <c:v>5.4</c:v>
                </c:pt>
                <c:pt idx="6" formatCode="0.00">
                  <c:v>9</c:v>
                </c:pt>
                <c:pt idx="7" formatCode="0.00">
                  <c:v>16.2</c:v>
                </c:pt>
                <c:pt idx="8" formatCode="0.00">
                  <c:v>27</c:v>
                </c:pt>
                <c:pt idx="9" formatCode="0.00">
                  <c:v>48.6</c:v>
                </c:pt>
                <c:pt idx="10" formatCode="0.0">
                  <c:v>81</c:v>
                </c:pt>
                <c:pt idx="11" formatCode="General">
                  <c:v>145.80000000000001</c:v>
                </c:pt>
              </c:numCache>
            </c:numRef>
          </c:yVal>
          <c:smooth val="1"/>
        </c:ser>
        <c:axId val="389936256"/>
        <c:axId val="389938176"/>
      </c:scatterChart>
      <c:valAx>
        <c:axId val="389936256"/>
        <c:scaling>
          <c:orientation val="minMax"/>
        </c:scaling>
        <c:axPos val="b"/>
        <c:title>
          <c:tx>
            <c:rich>
              <a:bodyPr/>
              <a:lstStyle/>
              <a:p>
                <a:pPr>
                  <a:defRPr/>
                </a:pPr>
                <a:r>
                  <a:rPr lang="ru-RU"/>
                  <a:t>Касательное напряжение</a:t>
                </a:r>
                <a:r>
                  <a:rPr lang="ru-RU" baseline="0"/>
                  <a:t>, 10</a:t>
                </a:r>
                <a:r>
                  <a:rPr lang="ru-RU" baseline="30000"/>
                  <a:t>-2</a:t>
                </a:r>
                <a:r>
                  <a:rPr lang="ru-RU" baseline="0"/>
                  <a:t> Па</a:t>
                </a:r>
                <a:endParaRPr lang="ru-RU"/>
              </a:p>
            </c:rich>
          </c:tx>
        </c:title>
        <c:numFmt formatCode="General" sourceLinked="1"/>
        <c:majorTickMark val="none"/>
        <c:tickLblPos val="nextTo"/>
        <c:crossAx val="389938176"/>
        <c:crosses val="autoZero"/>
        <c:crossBetween val="midCat"/>
      </c:valAx>
      <c:valAx>
        <c:axId val="389938176"/>
        <c:scaling>
          <c:orientation val="minMax"/>
        </c:scaling>
        <c:axPos val="l"/>
        <c:majorGridlines/>
        <c:title>
          <c:tx>
            <c:rich>
              <a:bodyPr/>
              <a:lstStyle/>
              <a:p>
                <a:pPr>
                  <a:defRPr/>
                </a:pPr>
                <a:r>
                  <a:rPr lang="ru-RU"/>
                  <a:t>Градиент</a:t>
                </a:r>
                <a:r>
                  <a:rPr lang="ru-RU" baseline="0"/>
                  <a:t> скорости сдвига, с -1</a:t>
                </a:r>
                <a:endParaRPr lang="ru-RU"/>
              </a:p>
            </c:rich>
          </c:tx>
        </c:title>
        <c:numFmt formatCode="General" sourceLinked="1"/>
        <c:majorTickMark val="none"/>
        <c:tickLblPos val="nextTo"/>
        <c:crossAx val="389936256"/>
        <c:crosses val="autoZero"/>
        <c:crossBetween val="midCat"/>
      </c:valAx>
    </c:plotArea>
    <c:legend>
      <c:legendPos val="r"/>
    </c:legend>
    <c:plotVisOnly val="1"/>
    <c:dispBlanksAs val="gap"/>
  </c:chart>
  <c:externalData r:id="rId2"/>
</c:chartSpace>
</file>

<file path=word/charts/chart15.xml><?xml version="1.0" encoding="utf-8"?>
<c:chartSpace xmlns:c="http://schemas.openxmlformats.org/drawingml/2006/chart" xmlns:a="http://schemas.openxmlformats.org/drawingml/2006/main" xmlns:r="http://schemas.openxmlformats.org/officeDocument/2006/relationships">
  <c:lang val="ru-RU"/>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7065783443736194E-2"/>
          <c:y val="0.11806495219007093"/>
          <c:w val="0.66389287929056162"/>
          <c:h val="0.71715335646434264"/>
        </c:manualLayout>
      </c:layout>
      <c:lineChart>
        <c:grouping val="standard"/>
        <c:ser>
          <c:idx val="0"/>
          <c:order val="0"/>
          <c:tx>
            <c:v>1% Carbopol</c:v>
          </c:tx>
          <c:marker>
            <c:symbol val="none"/>
          </c:marker>
          <c:cat>
            <c:numRef>
              <c:f>'Система Н'!$E$20:$E$28</c:f>
              <c:numCache>
                <c:formatCode>0.000</c:formatCode>
                <c:ptCount val="9"/>
                <c:pt idx="0">
                  <c:v>0.33330000000000504</c:v>
                </c:pt>
                <c:pt idx="1">
                  <c:v>0.60000000000000064</c:v>
                </c:pt>
                <c:pt idx="2">
                  <c:v>1</c:v>
                </c:pt>
                <c:pt idx="3">
                  <c:v>1.8</c:v>
                </c:pt>
                <c:pt idx="4">
                  <c:v>3</c:v>
                </c:pt>
                <c:pt idx="5">
                  <c:v>5.4</c:v>
                </c:pt>
                <c:pt idx="6">
                  <c:v>9</c:v>
                </c:pt>
                <c:pt idx="7">
                  <c:v>16.2</c:v>
                </c:pt>
                <c:pt idx="8">
                  <c:v>27</c:v>
                </c:pt>
              </c:numCache>
            </c:numRef>
          </c:cat>
          <c:val>
            <c:numRef>
              <c:f>'Система Н'!$G$20:$G$28</c:f>
              <c:numCache>
                <c:formatCode>General</c:formatCode>
                <c:ptCount val="9"/>
                <c:pt idx="0">
                  <c:v>1.8486020037435829</c:v>
                </c:pt>
                <c:pt idx="1">
                  <c:v>1.6444385894678499</c:v>
                </c:pt>
                <c:pt idx="2">
                  <c:v>1.4225898398514822</c:v>
                </c:pt>
                <c:pt idx="3">
                  <c:v>1.2130748253088512</c:v>
                </c:pt>
                <c:pt idx="4">
                  <c:v>1.0124153747624329</c:v>
                </c:pt>
                <c:pt idx="5">
                  <c:v>0.77734625574741378</c:v>
                </c:pt>
                <c:pt idx="6">
                  <c:v>0.5932860670204495</c:v>
                </c:pt>
                <c:pt idx="7">
                  <c:v>0.40496035154776538</c:v>
                </c:pt>
                <c:pt idx="8">
                  <c:v>0.21307482530884966</c:v>
                </c:pt>
              </c:numCache>
            </c:numRef>
          </c:val>
        </c:ser>
        <c:ser>
          <c:idx val="1"/>
          <c:order val="1"/>
          <c:tx>
            <c:v>1.5 % Carbopol</c:v>
          </c:tx>
          <c:marker>
            <c:symbol val="none"/>
          </c:marker>
          <c:val>
            <c:numRef>
              <c:f>'Система Н'!$J$20:$J$28</c:f>
              <c:numCache>
                <c:formatCode>0.000</c:formatCode>
                <c:ptCount val="9"/>
                <c:pt idx="0">
                  <c:v>1.9455120167516402</c:v>
                </c:pt>
                <c:pt idx="1">
                  <c:v>1.6901960800285141</c:v>
                </c:pt>
                <c:pt idx="2">
                  <c:v>1.5097400155703711</c:v>
                </c:pt>
                <c:pt idx="3">
                  <c:v>1.2544675104670764</c:v>
                </c:pt>
                <c:pt idx="4">
                  <c:v>1.0704073217401326</c:v>
                </c:pt>
                <c:pt idx="5">
                  <c:v>0.8498969228960257</c:v>
                </c:pt>
                <c:pt idx="6">
                  <c:v>0.66023285665108333</c:v>
                </c:pt>
                <c:pt idx="7">
                  <c:v>0.462952298525454</c:v>
                </c:pt>
                <c:pt idx="8">
                  <c:v>0.24110354890909472</c:v>
                </c:pt>
              </c:numCache>
            </c:numRef>
          </c:val>
        </c:ser>
        <c:ser>
          <c:idx val="2"/>
          <c:order val="2"/>
          <c:tx>
            <c:v>2% Carbopol</c:v>
          </c:tx>
          <c:marker>
            <c:symbol val="none"/>
          </c:marker>
          <c:val>
            <c:numRef>
              <c:f>'Система Н'!$M$20:$M$28</c:f>
              <c:numCache>
                <c:formatCode>General</c:formatCode>
                <c:ptCount val="9"/>
                <c:pt idx="0">
                  <c:v>1.9869047019098522</c:v>
                </c:pt>
                <c:pt idx="1">
                  <c:v>1.7508939203821254</c:v>
                </c:pt>
                <c:pt idx="2">
                  <c:v>1.5475285764597819</c:v>
                </c:pt>
                <c:pt idx="3">
                  <c:v>1.327018177615688</c:v>
                </c:pt>
                <c:pt idx="4">
                  <c:v>1.1215598441875021</c:v>
                </c:pt>
                <c:pt idx="5">
                  <c:v>0.88208160626742682</c:v>
                </c:pt>
                <c:pt idx="6">
                  <c:v>0.70443651914312388</c:v>
                </c:pt>
                <c:pt idx="7">
                  <c:v>0.48928123724780492</c:v>
                </c:pt>
                <c:pt idx="8">
                  <c:v>0.29225607135647963</c:v>
                </c:pt>
              </c:numCache>
            </c:numRef>
          </c:val>
        </c:ser>
        <c:ser>
          <c:idx val="3"/>
          <c:order val="3"/>
          <c:tx>
            <c:v>1% Carbopol + 6% PVP</c:v>
          </c:tx>
          <c:marker>
            <c:symbol val="none"/>
          </c:marker>
          <c:val>
            <c:numRef>
              <c:f>'Система Н'!$P$20:$P$28</c:f>
              <c:numCache>
                <c:formatCode>General</c:formatCode>
                <c:ptCount val="9"/>
                <c:pt idx="0">
                  <c:v>1.8205732801433272</c:v>
                </c:pt>
                <c:pt idx="1">
                  <c:v>1.5932860670204574</c:v>
                </c:pt>
                <c:pt idx="2">
                  <c:v>1.3977662561264372</c:v>
                </c:pt>
                <c:pt idx="3">
                  <c:v>1.1673173347481887</c:v>
                </c:pt>
                <c:pt idx="4">
                  <c:v>0.9689496809813426</c:v>
                </c:pt>
                <c:pt idx="5">
                  <c:v>0.75714286965913413</c:v>
                </c:pt>
                <c:pt idx="6">
                  <c:v>0.55549750613105753</c:v>
                </c:pt>
                <c:pt idx="7">
                  <c:v>0.33801356191715903</c:v>
                </c:pt>
                <c:pt idx="8">
                  <c:v>0.16731733474817781</c:v>
                </c:pt>
              </c:numCache>
            </c:numRef>
          </c:val>
        </c:ser>
        <c:ser>
          <c:idx val="4"/>
          <c:order val="4"/>
          <c:tx>
            <c:v>1.5% Carbopol +6% PVP</c:v>
          </c:tx>
          <c:marker>
            <c:symbol val="none"/>
          </c:marker>
          <c:val>
            <c:numRef>
              <c:f>'Система Н'!$S$20:$S$28</c:f>
              <c:numCache>
                <c:formatCode>General</c:formatCode>
                <c:ptCount val="9"/>
                <c:pt idx="0">
                  <c:v>1.87493094246592</c:v>
                </c:pt>
                <c:pt idx="1">
                  <c:v>1.6444385894678499</c:v>
                </c:pt>
                <c:pt idx="2">
                  <c:v>1.4460709357010173</c:v>
                </c:pt>
                <c:pt idx="3">
                  <c:v>1.2130748253088512</c:v>
                </c:pt>
                <c:pt idx="4">
                  <c:v>1.0326187608507329</c:v>
                </c:pt>
                <c:pt idx="5">
                  <c:v>0.79665141094280689</c:v>
                </c:pt>
                <c:pt idx="6">
                  <c:v>0.61101483398089729</c:v>
                </c:pt>
                <c:pt idx="7">
                  <c:v>0.40496035154776538</c:v>
                </c:pt>
                <c:pt idx="8">
                  <c:v>0.21307482530884966</c:v>
                </c:pt>
              </c:numCache>
            </c:numRef>
          </c:val>
        </c:ser>
        <c:ser>
          <c:idx val="5"/>
          <c:order val="5"/>
          <c:tx>
            <c:v>2% Carbopol + 6% PVP</c:v>
          </c:tx>
          <c:marker>
            <c:symbol val="none"/>
          </c:marker>
          <c:val>
            <c:numRef>
              <c:f>'Система Н'!$V$20:$V$28</c:f>
              <c:numCache>
                <c:formatCode>General</c:formatCode>
                <c:ptCount val="9"/>
                <c:pt idx="0">
                  <c:v>1.8997545261909521</c:v>
                </c:pt>
                <c:pt idx="1">
                  <c:v>1.6679196853173488</c:v>
                </c:pt>
                <c:pt idx="2">
                  <c:v>1.4683473304121573</c:v>
                </c:pt>
                <c:pt idx="3">
                  <c:v>1.2342641243788006</c:v>
                </c:pt>
                <c:pt idx="4">
                  <c:v>1.0326187608507329</c:v>
                </c:pt>
                <c:pt idx="5">
                  <c:v>0.79665141094280689</c:v>
                </c:pt>
                <c:pt idx="6">
                  <c:v>0.5932860670204495</c:v>
                </c:pt>
                <c:pt idx="7">
                  <c:v>0.33801356191715903</c:v>
                </c:pt>
                <c:pt idx="8">
                  <c:v>0.13389357926122639</c:v>
                </c:pt>
              </c:numCache>
            </c:numRef>
          </c:val>
        </c:ser>
        <c:ser>
          <c:idx val="6"/>
          <c:order val="6"/>
          <c:tx>
            <c:v>1% Carbopol + 10% PVP</c:v>
          </c:tx>
          <c:marker>
            <c:symbol val="none"/>
          </c:marker>
          <c:val>
            <c:numRef>
              <c:f>'Система Н'!$Y$20:$Y$28</c:f>
              <c:numCache>
                <c:formatCode>General</c:formatCode>
                <c:ptCount val="9"/>
                <c:pt idx="0">
                  <c:v>1.790610056765884</c:v>
                </c:pt>
                <c:pt idx="1">
                  <c:v>1.5932860670204574</c:v>
                </c:pt>
                <c:pt idx="2">
                  <c:v>1.3977662561264372</c:v>
                </c:pt>
                <c:pt idx="3">
                  <c:v>1.1673173347481887</c:v>
                </c:pt>
                <c:pt idx="4">
                  <c:v>0.99122607569249477</c:v>
                </c:pt>
                <c:pt idx="5">
                  <c:v>0.75714286965913413</c:v>
                </c:pt>
                <c:pt idx="6">
                  <c:v>0.57480266132644409</c:v>
                </c:pt>
                <c:pt idx="7">
                  <c:v>0.35574232887758278</c:v>
                </c:pt>
                <c:pt idx="8">
                  <c:v>0.18311160193140821</c:v>
                </c:pt>
              </c:numCache>
            </c:numRef>
          </c:val>
        </c:ser>
        <c:ser>
          <c:idx val="7"/>
          <c:order val="7"/>
          <c:tx>
            <c:v>1.5% Carbopol + 10% PVP</c:v>
          </c:tx>
          <c:marker>
            <c:symbol val="none"/>
          </c:marker>
          <c:val>
            <c:numRef>
              <c:f>'Система Н'!$AB$20:$AB$28</c:f>
              <c:numCache>
                <c:formatCode>General</c:formatCode>
                <c:ptCount val="9"/>
                <c:pt idx="0">
                  <c:v>1.8486020037435829</c:v>
                </c:pt>
                <c:pt idx="1">
                  <c:v>1.6444385894678499</c:v>
                </c:pt>
                <c:pt idx="2">
                  <c:v>1.4460709357010173</c:v>
                </c:pt>
                <c:pt idx="3">
                  <c:v>1.2130748253088512</c:v>
                </c:pt>
                <c:pt idx="4">
                  <c:v>1.0124153747624329</c:v>
                </c:pt>
                <c:pt idx="5">
                  <c:v>0.77734625574741378</c:v>
                </c:pt>
                <c:pt idx="6">
                  <c:v>0.5932860670204495</c:v>
                </c:pt>
                <c:pt idx="7">
                  <c:v>0.37277566817636332</c:v>
                </c:pt>
                <c:pt idx="8">
                  <c:v>0.18311160193140821</c:v>
                </c:pt>
              </c:numCache>
            </c:numRef>
          </c:val>
        </c:ser>
        <c:ser>
          <c:idx val="8"/>
          <c:order val="8"/>
          <c:tx>
            <c:v>2% Carbopol + 10% PVP</c:v>
          </c:tx>
          <c:marker>
            <c:symbol val="none"/>
          </c:marker>
          <c:val>
            <c:numRef>
              <c:f>'Система Н'!$AE$20:$AE$28</c:f>
              <c:numCache>
                <c:formatCode>General</c:formatCode>
                <c:ptCount val="9"/>
                <c:pt idx="0">
                  <c:v>1.8997545261909521</c:v>
                </c:pt>
                <c:pt idx="1">
                  <c:v>1.6901960800285141</c:v>
                </c:pt>
                <c:pt idx="2">
                  <c:v>1.4895366294820938</c:v>
                </c:pt>
                <c:pt idx="3">
                  <c:v>1.2544675104670764</c:v>
                </c:pt>
                <c:pt idx="4">
                  <c:v>1.0519239160461058</c:v>
                </c:pt>
                <c:pt idx="5">
                  <c:v>0.83286358359723955</c:v>
                </c:pt>
                <c:pt idx="6">
                  <c:v>0.6444385894678385</c:v>
                </c:pt>
                <c:pt idx="7">
                  <c:v>0.43492357492521322</c:v>
                </c:pt>
                <c:pt idx="8">
                  <c:v>0.25446751046707633</c:v>
                </c:pt>
              </c:numCache>
            </c:numRef>
          </c:val>
        </c:ser>
        <c:marker val="1"/>
        <c:axId val="390046848"/>
        <c:axId val="390048768"/>
      </c:lineChart>
      <c:catAx>
        <c:axId val="390046848"/>
        <c:scaling>
          <c:orientation val="minMax"/>
        </c:scaling>
        <c:axPos val="b"/>
        <c:title>
          <c:tx>
            <c:rich>
              <a:bodyPr/>
              <a:lstStyle/>
              <a:p>
                <a:pPr>
                  <a:defRPr/>
                </a:pPr>
                <a:r>
                  <a:rPr lang="ru-RU"/>
                  <a:t>Градиент скорости, 1/с</a:t>
                </a:r>
              </a:p>
            </c:rich>
          </c:tx>
          <c:layout>
            <c:manualLayout>
              <c:xMode val="edge"/>
              <c:yMode val="edge"/>
              <c:x val="0.36898625528861861"/>
              <c:y val="0.91797163541298765"/>
            </c:manualLayout>
          </c:layout>
        </c:title>
        <c:numFmt formatCode="General" sourceLinked="0"/>
        <c:tickLblPos val="nextTo"/>
        <c:crossAx val="390048768"/>
        <c:crosses val="autoZero"/>
        <c:auto val="1"/>
        <c:lblAlgn val="ctr"/>
        <c:lblOffset val="100"/>
      </c:catAx>
      <c:valAx>
        <c:axId val="390048768"/>
        <c:scaling>
          <c:orientation val="minMax"/>
        </c:scaling>
        <c:axPos val="l"/>
        <c:majorGridlines/>
        <c:title>
          <c:tx>
            <c:rich>
              <a:bodyPr rot="-5400000" vert="horz"/>
              <a:lstStyle/>
              <a:p>
                <a:pPr>
                  <a:defRPr/>
                </a:pPr>
                <a:r>
                  <a:rPr lang="ru-RU"/>
                  <a:t>η, коэффициент эффективной вязкости, Па*с</a:t>
                </a:r>
              </a:p>
            </c:rich>
          </c:tx>
        </c:title>
        <c:numFmt formatCode="General" sourceLinked="1"/>
        <c:tickLblPos val="nextTo"/>
        <c:crossAx val="390046848"/>
        <c:crosses val="autoZero"/>
        <c:crossBetween val="between"/>
      </c:valAx>
    </c:plotArea>
    <c:legend>
      <c:legendPos val="r"/>
      <c:layout>
        <c:manualLayout>
          <c:xMode val="edge"/>
          <c:yMode val="edge"/>
          <c:x val="0.76700773184202597"/>
          <c:y val="2.4573165978015347E-2"/>
          <c:w val="0.22386148668106953"/>
          <c:h val="0.97542683402198482"/>
        </c:manualLayout>
      </c:layout>
    </c:legend>
    <c:plotVisOnly val="1"/>
    <c:dispBlanksAs val="gap"/>
  </c:chart>
  <c:externalData r:id="rId2"/>
</c:chartSpace>
</file>

<file path=word/charts/chart16.xml><?xml version="1.0" encoding="utf-8"?>
<c:chartSpace xmlns:c="http://schemas.openxmlformats.org/drawingml/2006/chart" xmlns:a="http://schemas.openxmlformats.org/drawingml/2006/main" xmlns:r="http://schemas.openxmlformats.org/officeDocument/2006/relationships">
  <c:lang val="ru-RU"/>
  <c:clrMapOvr bg1="lt1" tx1="dk1" bg2="lt2" tx2="dk2" accent1="accent1" accent2="accent2" accent3="accent3" accent4="accent4" accent5="accent5" accent6="accent6" hlink="hlink" folHlink="folHlink"/>
  <c:chart>
    <c:title>
      <c:tx>
        <c:rich>
          <a:bodyPr/>
          <a:lstStyle/>
          <a:p>
            <a:pPr>
              <a:defRPr/>
            </a:pPr>
            <a:r>
              <a:rPr lang="en-US" baseline="0"/>
              <a:t> </a:t>
            </a:r>
            <a:r>
              <a:rPr lang="ru-RU" sz="1200" baseline="0">
                <a:latin typeface="Times New Roman" panose="02020603050405020304" pitchFamily="18" charset="0"/>
                <a:cs typeface="Times New Roman" panose="02020603050405020304" pitchFamily="18" charset="0"/>
              </a:rPr>
              <a:t>1%</a:t>
            </a:r>
            <a:r>
              <a:rPr lang="en-US" sz="1200" baseline="0">
                <a:latin typeface="Times New Roman" panose="02020603050405020304" pitchFamily="18" charset="0"/>
                <a:cs typeface="Times New Roman" panose="02020603050405020304" pitchFamily="18" charset="0"/>
              </a:rPr>
              <a:t> D1+4</a:t>
            </a:r>
            <a:r>
              <a:rPr lang="ru-RU" sz="1200" baseline="0">
                <a:latin typeface="Times New Roman" panose="02020603050405020304" pitchFamily="18" charset="0"/>
                <a:cs typeface="Times New Roman" panose="02020603050405020304" pitchFamily="18" charset="0"/>
              </a:rPr>
              <a:t> </a:t>
            </a:r>
            <a:r>
              <a:rPr lang="en-US" sz="1200" baseline="0">
                <a:latin typeface="Times New Roman" panose="02020603050405020304" pitchFamily="18" charset="0"/>
                <a:cs typeface="Times New Roman" panose="02020603050405020304" pitchFamily="18" charset="0"/>
              </a:rPr>
              <a:t>% </a:t>
            </a:r>
            <a:r>
              <a:rPr lang="ru-RU" sz="1200" baseline="0">
                <a:latin typeface="Times New Roman" panose="02020603050405020304" pitchFamily="18" charset="0"/>
                <a:cs typeface="Times New Roman" panose="02020603050405020304" pitchFamily="18" charset="0"/>
              </a:rPr>
              <a:t>Хлорамфеникол</a:t>
            </a:r>
            <a:r>
              <a:rPr lang="en-US" sz="1200" baseline="0">
                <a:latin typeface="Times New Roman" panose="02020603050405020304" pitchFamily="18" charset="0"/>
                <a:cs typeface="Times New Roman" panose="02020603050405020304" pitchFamily="18" charset="0"/>
              </a:rPr>
              <a:t>+6</a:t>
            </a:r>
            <a:r>
              <a:rPr lang="ru-RU" sz="1200" baseline="0">
                <a:latin typeface="Times New Roman" panose="02020603050405020304" pitchFamily="18" charset="0"/>
                <a:cs typeface="Times New Roman" panose="02020603050405020304" pitchFamily="18" charset="0"/>
              </a:rPr>
              <a:t> </a:t>
            </a:r>
            <a:r>
              <a:rPr lang="en-US" sz="1200" baseline="0">
                <a:latin typeface="Times New Roman" panose="02020603050405020304" pitchFamily="18" charset="0"/>
                <a:cs typeface="Times New Roman" panose="02020603050405020304" pitchFamily="18" charset="0"/>
              </a:rPr>
              <a:t>% </a:t>
            </a:r>
            <a:r>
              <a:rPr lang="ru-RU" sz="1200" baseline="0">
                <a:latin typeface="Times New Roman" panose="02020603050405020304" pitchFamily="18" charset="0"/>
                <a:cs typeface="Times New Roman" panose="02020603050405020304" pitchFamily="18" charset="0"/>
              </a:rPr>
              <a:t>ПВП</a:t>
            </a:r>
            <a:r>
              <a:rPr lang="en-US" sz="1200" baseline="0">
                <a:latin typeface="Times New Roman" panose="02020603050405020304" pitchFamily="18" charset="0"/>
                <a:cs typeface="Times New Roman" panose="02020603050405020304" pitchFamily="18" charset="0"/>
              </a:rPr>
              <a:t>+1,5</a:t>
            </a:r>
            <a:r>
              <a:rPr lang="ru-RU" sz="1200" baseline="0">
                <a:latin typeface="Times New Roman" panose="02020603050405020304" pitchFamily="18" charset="0"/>
                <a:cs typeface="Times New Roman" panose="02020603050405020304" pitchFamily="18" charset="0"/>
              </a:rPr>
              <a:t> </a:t>
            </a:r>
            <a:r>
              <a:rPr lang="en-US" sz="1200" baseline="0">
                <a:latin typeface="Times New Roman" panose="02020603050405020304" pitchFamily="18" charset="0"/>
                <a:cs typeface="Times New Roman" panose="02020603050405020304" pitchFamily="18" charset="0"/>
              </a:rPr>
              <a:t>% </a:t>
            </a:r>
            <a:r>
              <a:rPr lang="ru-RU" sz="1200" baseline="0">
                <a:latin typeface="Times New Roman" panose="02020603050405020304" pitchFamily="18" charset="0"/>
                <a:cs typeface="Times New Roman" panose="02020603050405020304" pitchFamily="18" charset="0"/>
              </a:rPr>
              <a:t>Карбопол 940 (образец 1)</a:t>
            </a:r>
            <a:endParaRPr lang="ru-RU" sz="1200">
              <a:latin typeface="Times New Roman" panose="02020603050405020304" pitchFamily="18" charset="0"/>
              <a:cs typeface="Times New Roman" panose="02020603050405020304" pitchFamily="18" charset="0"/>
            </a:endParaRPr>
          </a:p>
        </c:rich>
      </c:tx>
      <c:layout>
        <c:manualLayout>
          <c:xMode val="edge"/>
          <c:yMode val="edge"/>
          <c:x val="0.10083036773428232"/>
          <c:y val="0"/>
        </c:manualLayout>
      </c:layout>
    </c:title>
    <c:plotArea>
      <c:layout>
        <c:manualLayout>
          <c:layoutTarget val="inner"/>
          <c:xMode val="edge"/>
          <c:yMode val="edge"/>
          <c:x val="0.10553759071930956"/>
          <c:y val="0.19625295894616945"/>
          <c:w val="0.64455403928601462"/>
          <c:h val="0.6017518942207768"/>
        </c:manualLayout>
      </c:layout>
      <c:scatterChart>
        <c:scatterStyle val="smoothMarker"/>
        <c:ser>
          <c:idx val="0"/>
          <c:order val="0"/>
          <c:tx>
            <c:v>Разрушение</c:v>
          </c:tx>
          <c:marker>
            <c:symbol val="none"/>
          </c:marker>
          <c:xVal>
            <c:numRef>
              <c:f>'Система Н'!$E$5:$E$16</c:f>
              <c:numCache>
                <c:formatCode>General</c:formatCode>
                <c:ptCount val="12"/>
                <c:pt idx="0">
                  <c:v>7.35</c:v>
                </c:pt>
                <c:pt idx="1">
                  <c:v>8.82</c:v>
                </c:pt>
                <c:pt idx="2">
                  <c:v>8.82</c:v>
                </c:pt>
                <c:pt idx="3">
                  <c:v>10.290000000000001</c:v>
                </c:pt>
                <c:pt idx="4">
                  <c:v>11.76</c:v>
                </c:pt>
                <c:pt idx="5">
                  <c:v>13.229999999999999</c:v>
                </c:pt>
                <c:pt idx="6">
                  <c:v>14.7</c:v>
                </c:pt>
                <c:pt idx="7">
                  <c:v>14.7</c:v>
                </c:pt>
                <c:pt idx="8">
                  <c:v>16.170000000000005</c:v>
                </c:pt>
                <c:pt idx="9">
                  <c:v>17.64</c:v>
                </c:pt>
                <c:pt idx="10">
                  <c:v>20.580000000000002</c:v>
                </c:pt>
                <c:pt idx="11">
                  <c:v>26.459999999999987</c:v>
                </c:pt>
              </c:numCache>
            </c:numRef>
          </c:xVal>
          <c:yVal>
            <c:numRef>
              <c:f>'Система Н'!$F$5:$F$16</c:f>
              <c:numCache>
                <c:formatCode>0.000</c:formatCode>
                <c:ptCount val="12"/>
                <c:pt idx="0" formatCode="General">
                  <c:v>0.33330000000000648</c:v>
                </c:pt>
                <c:pt idx="1">
                  <c:v>0.60000000000000064</c:v>
                </c:pt>
                <c:pt idx="2">
                  <c:v>1</c:v>
                </c:pt>
                <c:pt idx="3">
                  <c:v>1.8</c:v>
                </c:pt>
                <c:pt idx="4">
                  <c:v>3</c:v>
                </c:pt>
                <c:pt idx="5" formatCode="0.00">
                  <c:v>5.4</c:v>
                </c:pt>
                <c:pt idx="6" formatCode="0.00">
                  <c:v>9</c:v>
                </c:pt>
                <c:pt idx="7" formatCode="0.00">
                  <c:v>16.2</c:v>
                </c:pt>
                <c:pt idx="8" formatCode="0.00">
                  <c:v>27</c:v>
                </c:pt>
                <c:pt idx="9" formatCode="0.00">
                  <c:v>48.6</c:v>
                </c:pt>
                <c:pt idx="10" formatCode="0.0">
                  <c:v>81</c:v>
                </c:pt>
                <c:pt idx="11" formatCode="General">
                  <c:v>145.80000000000001</c:v>
                </c:pt>
              </c:numCache>
            </c:numRef>
          </c:yVal>
          <c:smooth val="1"/>
        </c:ser>
        <c:ser>
          <c:idx val="1"/>
          <c:order val="1"/>
          <c:tx>
            <c:v>Восстановление</c:v>
          </c:tx>
          <c:marker>
            <c:symbol val="none"/>
          </c:marker>
          <c:xVal>
            <c:numRef>
              <c:f>'Система Н'!$I$5:$I$16</c:f>
              <c:numCache>
                <c:formatCode>General</c:formatCode>
                <c:ptCount val="12"/>
                <c:pt idx="0">
                  <c:v>8.82</c:v>
                </c:pt>
                <c:pt idx="1">
                  <c:v>8.82</c:v>
                </c:pt>
                <c:pt idx="2">
                  <c:v>8.82</c:v>
                </c:pt>
                <c:pt idx="3">
                  <c:v>10.290000000000001</c:v>
                </c:pt>
                <c:pt idx="4">
                  <c:v>11.76</c:v>
                </c:pt>
                <c:pt idx="5">
                  <c:v>11.76</c:v>
                </c:pt>
                <c:pt idx="6">
                  <c:v>13.229999999999999</c:v>
                </c:pt>
                <c:pt idx="7">
                  <c:v>14.7</c:v>
                </c:pt>
                <c:pt idx="8">
                  <c:v>16.170000000000005</c:v>
                </c:pt>
                <c:pt idx="9">
                  <c:v>17.64</c:v>
                </c:pt>
                <c:pt idx="10">
                  <c:v>20.580000000000002</c:v>
                </c:pt>
                <c:pt idx="11">
                  <c:v>26.459999999999987</c:v>
                </c:pt>
              </c:numCache>
            </c:numRef>
          </c:xVal>
          <c:yVal>
            <c:numRef>
              <c:f>'Система Н'!$J$5:$J$16</c:f>
              <c:numCache>
                <c:formatCode>0.000</c:formatCode>
                <c:ptCount val="12"/>
                <c:pt idx="0" formatCode="General">
                  <c:v>0.33330000000000648</c:v>
                </c:pt>
                <c:pt idx="1">
                  <c:v>0.60000000000000064</c:v>
                </c:pt>
                <c:pt idx="2">
                  <c:v>1</c:v>
                </c:pt>
                <c:pt idx="3">
                  <c:v>1.8</c:v>
                </c:pt>
                <c:pt idx="4">
                  <c:v>3</c:v>
                </c:pt>
                <c:pt idx="5" formatCode="0.00">
                  <c:v>5.4</c:v>
                </c:pt>
                <c:pt idx="6" formatCode="0.00">
                  <c:v>9</c:v>
                </c:pt>
                <c:pt idx="7" formatCode="0.00">
                  <c:v>16.2</c:v>
                </c:pt>
                <c:pt idx="8" formatCode="0.00">
                  <c:v>27</c:v>
                </c:pt>
                <c:pt idx="9" formatCode="0.00">
                  <c:v>48.6</c:v>
                </c:pt>
                <c:pt idx="10" formatCode="0.0">
                  <c:v>81</c:v>
                </c:pt>
                <c:pt idx="11" formatCode="General">
                  <c:v>145.80000000000001</c:v>
                </c:pt>
              </c:numCache>
            </c:numRef>
          </c:yVal>
          <c:smooth val="1"/>
        </c:ser>
        <c:axId val="388981120"/>
        <c:axId val="388983040"/>
      </c:scatterChart>
      <c:valAx>
        <c:axId val="388981120"/>
        <c:scaling>
          <c:orientation val="minMax"/>
        </c:scaling>
        <c:axPos val="b"/>
        <c:title>
          <c:tx>
            <c:rich>
              <a:bodyPr/>
              <a:lstStyle/>
              <a:p>
                <a:pPr>
                  <a:defRPr/>
                </a:pPr>
                <a:r>
                  <a:rPr lang="ru-RU"/>
                  <a:t>Касательное напряжение</a:t>
                </a:r>
                <a:r>
                  <a:rPr lang="ru-RU" baseline="0"/>
                  <a:t>, 10-2 Па</a:t>
                </a:r>
                <a:endParaRPr lang="ru-RU"/>
              </a:p>
            </c:rich>
          </c:tx>
        </c:title>
        <c:numFmt formatCode="General" sourceLinked="1"/>
        <c:majorTickMark val="none"/>
        <c:tickLblPos val="nextTo"/>
        <c:crossAx val="388983040"/>
        <c:crosses val="autoZero"/>
        <c:crossBetween val="midCat"/>
      </c:valAx>
      <c:valAx>
        <c:axId val="388983040"/>
        <c:scaling>
          <c:orientation val="minMax"/>
        </c:scaling>
        <c:axPos val="l"/>
        <c:majorGridlines/>
        <c:title>
          <c:tx>
            <c:rich>
              <a:bodyPr/>
              <a:lstStyle/>
              <a:p>
                <a:pPr>
                  <a:defRPr/>
                </a:pPr>
                <a:r>
                  <a:rPr lang="ru-RU"/>
                  <a:t>Градиент</a:t>
                </a:r>
                <a:r>
                  <a:rPr lang="ru-RU" baseline="0"/>
                  <a:t> скорости сдвига, с -1</a:t>
                </a:r>
                <a:endParaRPr lang="ru-RU"/>
              </a:p>
            </c:rich>
          </c:tx>
        </c:title>
        <c:numFmt formatCode="General" sourceLinked="1"/>
        <c:majorTickMark val="none"/>
        <c:tickLblPos val="nextTo"/>
        <c:crossAx val="388981120"/>
        <c:crosses val="autoZero"/>
        <c:crossBetween val="midCat"/>
      </c:valAx>
    </c:plotArea>
    <c:legend>
      <c:legendPos val="r"/>
      <c:layout>
        <c:manualLayout>
          <c:xMode val="edge"/>
          <c:yMode val="edge"/>
          <c:x val="0.77160459924715863"/>
          <c:y val="0.33501902887139107"/>
          <c:w val="0.21462605430548939"/>
          <c:h val="0.30485761154855834"/>
        </c:manualLayout>
      </c:layout>
    </c:legend>
    <c:plotVisOnly val="1"/>
    <c:dispBlanksAs val="gap"/>
  </c:chart>
  <c:externalData r:id="rId2"/>
</c:chartSpace>
</file>

<file path=word/charts/chart17.xml><?xml version="1.0" encoding="utf-8"?>
<c:chartSpace xmlns:c="http://schemas.openxmlformats.org/drawingml/2006/chart" xmlns:a="http://schemas.openxmlformats.org/drawingml/2006/main" xmlns:r="http://schemas.openxmlformats.org/officeDocument/2006/relationships">
  <c:lang val="ru-RU"/>
  <c:clrMapOvr bg1="lt1" tx1="dk1" bg2="lt2" tx2="dk2" accent1="accent1" accent2="accent2" accent3="accent3" accent4="accent4" accent5="accent5" accent6="accent6" hlink="hlink" folHlink="folHlink"/>
  <c:chart>
    <c:title>
      <c:tx>
        <c:rich>
          <a:bodyPr/>
          <a:lstStyle/>
          <a:p>
            <a:pPr>
              <a:defRPr/>
            </a:pPr>
            <a:r>
              <a:rPr lang="en-US" baseline="0"/>
              <a:t> </a:t>
            </a:r>
            <a:r>
              <a:rPr lang="ru-RU" sz="1200" baseline="0">
                <a:latin typeface="Times New Roman" panose="02020603050405020304" pitchFamily="18" charset="0"/>
                <a:cs typeface="Times New Roman" panose="02020603050405020304" pitchFamily="18" charset="0"/>
              </a:rPr>
              <a:t>1%</a:t>
            </a:r>
            <a:r>
              <a:rPr lang="en-US" sz="1200" baseline="0">
                <a:latin typeface="Times New Roman" panose="02020603050405020304" pitchFamily="18" charset="0"/>
                <a:cs typeface="Times New Roman" panose="02020603050405020304" pitchFamily="18" charset="0"/>
              </a:rPr>
              <a:t> D1+4% </a:t>
            </a:r>
            <a:r>
              <a:rPr lang="ru-RU" sz="1200" baseline="0">
                <a:latin typeface="Times New Roman" panose="02020603050405020304" pitchFamily="18" charset="0"/>
                <a:cs typeface="Times New Roman" panose="02020603050405020304" pitchFamily="18" charset="0"/>
              </a:rPr>
              <a:t>Хлорамфеникол </a:t>
            </a:r>
            <a:r>
              <a:rPr lang="en-US" sz="1200" baseline="0">
                <a:latin typeface="Times New Roman" panose="02020603050405020304" pitchFamily="18" charset="0"/>
                <a:cs typeface="Times New Roman" panose="02020603050405020304" pitchFamily="18" charset="0"/>
              </a:rPr>
              <a:t>+</a:t>
            </a:r>
            <a:r>
              <a:rPr lang="ru-RU" sz="1200" baseline="0">
                <a:latin typeface="Times New Roman" panose="02020603050405020304" pitchFamily="18" charset="0"/>
                <a:cs typeface="Times New Roman" panose="02020603050405020304" pitchFamily="18" charset="0"/>
              </a:rPr>
              <a:t> </a:t>
            </a:r>
            <a:r>
              <a:rPr lang="en-US" sz="1200" baseline="0">
                <a:latin typeface="Times New Roman" panose="02020603050405020304" pitchFamily="18" charset="0"/>
                <a:cs typeface="Times New Roman" panose="02020603050405020304" pitchFamily="18" charset="0"/>
              </a:rPr>
              <a:t>10</a:t>
            </a:r>
            <a:r>
              <a:rPr lang="ru-RU" sz="1200" baseline="0">
                <a:latin typeface="Times New Roman" panose="02020603050405020304" pitchFamily="18" charset="0"/>
                <a:cs typeface="Times New Roman" panose="02020603050405020304" pitchFamily="18" charset="0"/>
              </a:rPr>
              <a:t> </a:t>
            </a:r>
            <a:r>
              <a:rPr lang="en-US" sz="1200" baseline="0">
                <a:latin typeface="Times New Roman" panose="02020603050405020304" pitchFamily="18" charset="0"/>
                <a:cs typeface="Times New Roman" panose="02020603050405020304" pitchFamily="18" charset="0"/>
              </a:rPr>
              <a:t>% </a:t>
            </a:r>
            <a:r>
              <a:rPr lang="ru-RU" sz="1200" baseline="0">
                <a:latin typeface="Times New Roman" panose="02020603050405020304" pitchFamily="18" charset="0"/>
                <a:cs typeface="Times New Roman" panose="02020603050405020304" pitchFamily="18" charset="0"/>
              </a:rPr>
              <a:t>ПВП</a:t>
            </a:r>
            <a:r>
              <a:rPr lang="en-US" sz="1200" baseline="0">
                <a:latin typeface="Times New Roman" panose="02020603050405020304" pitchFamily="18" charset="0"/>
                <a:cs typeface="Times New Roman" panose="02020603050405020304" pitchFamily="18" charset="0"/>
              </a:rPr>
              <a:t>+1,5</a:t>
            </a:r>
            <a:r>
              <a:rPr lang="ru-RU" sz="1200" baseline="0">
                <a:latin typeface="Times New Roman" panose="02020603050405020304" pitchFamily="18" charset="0"/>
                <a:cs typeface="Times New Roman" panose="02020603050405020304" pitchFamily="18" charset="0"/>
              </a:rPr>
              <a:t> </a:t>
            </a:r>
            <a:r>
              <a:rPr lang="en-US" sz="1200" baseline="0">
                <a:latin typeface="Times New Roman" panose="02020603050405020304" pitchFamily="18" charset="0"/>
                <a:cs typeface="Times New Roman" panose="02020603050405020304" pitchFamily="18" charset="0"/>
              </a:rPr>
              <a:t>% </a:t>
            </a:r>
            <a:r>
              <a:rPr lang="ru-RU" sz="1200" baseline="0">
                <a:latin typeface="Times New Roman" panose="02020603050405020304" pitchFamily="18" charset="0"/>
                <a:cs typeface="Times New Roman" panose="02020603050405020304" pitchFamily="18" charset="0"/>
              </a:rPr>
              <a:t>Карбопол 940 (образец 2)</a:t>
            </a:r>
            <a:endParaRPr lang="ru-RU" sz="1200">
              <a:latin typeface="Times New Roman" panose="02020603050405020304" pitchFamily="18" charset="0"/>
              <a:cs typeface="Times New Roman" panose="02020603050405020304" pitchFamily="18" charset="0"/>
            </a:endParaRPr>
          </a:p>
        </c:rich>
      </c:tx>
      <c:layout>
        <c:manualLayout>
          <c:xMode val="edge"/>
          <c:yMode val="edge"/>
          <c:x val="0.1485603112840467"/>
          <c:y val="0"/>
        </c:manualLayout>
      </c:layout>
    </c:title>
    <c:plotArea>
      <c:layout>
        <c:manualLayout>
          <c:layoutTarget val="inner"/>
          <c:xMode val="edge"/>
          <c:yMode val="edge"/>
          <c:x val="0.11977249831722842"/>
          <c:y val="0.21855262515977325"/>
          <c:w val="0.63669336513659103"/>
          <c:h val="0.59567758491154787"/>
        </c:manualLayout>
      </c:layout>
      <c:scatterChart>
        <c:scatterStyle val="smoothMarker"/>
        <c:ser>
          <c:idx val="0"/>
          <c:order val="0"/>
          <c:tx>
            <c:v>Разрушение</c:v>
          </c:tx>
          <c:marker>
            <c:symbol val="none"/>
          </c:marker>
          <c:xVal>
            <c:numRef>
              <c:f>'Система Н'!$E$5:$E$16</c:f>
              <c:numCache>
                <c:formatCode>General</c:formatCode>
                <c:ptCount val="12"/>
                <c:pt idx="0">
                  <c:v>7.35</c:v>
                </c:pt>
                <c:pt idx="1">
                  <c:v>8.82</c:v>
                </c:pt>
                <c:pt idx="2">
                  <c:v>8.82</c:v>
                </c:pt>
                <c:pt idx="3">
                  <c:v>10.290000000000001</c:v>
                </c:pt>
                <c:pt idx="4">
                  <c:v>11.76</c:v>
                </c:pt>
                <c:pt idx="5">
                  <c:v>13.229999999999999</c:v>
                </c:pt>
                <c:pt idx="6">
                  <c:v>14.7</c:v>
                </c:pt>
                <c:pt idx="7">
                  <c:v>14.7</c:v>
                </c:pt>
                <c:pt idx="8">
                  <c:v>16.170000000000005</c:v>
                </c:pt>
                <c:pt idx="9">
                  <c:v>17.64</c:v>
                </c:pt>
                <c:pt idx="10">
                  <c:v>20.580000000000002</c:v>
                </c:pt>
                <c:pt idx="11">
                  <c:v>26.459999999999987</c:v>
                </c:pt>
              </c:numCache>
            </c:numRef>
          </c:xVal>
          <c:yVal>
            <c:numRef>
              <c:f>'Система Н'!$F$5:$F$16</c:f>
              <c:numCache>
                <c:formatCode>0.000</c:formatCode>
                <c:ptCount val="12"/>
                <c:pt idx="0" formatCode="General">
                  <c:v>0.33330000000000648</c:v>
                </c:pt>
                <c:pt idx="1">
                  <c:v>0.60000000000000064</c:v>
                </c:pt>
                <c:pt idx="2">
                  <c:v>1</c:v>
                </c:pt>
                <c:pt idx="3">
                  <c:v>1.8</c:v>
                </c:pt>
                <c:pt idx="4">
                  <c:v>3</c:v>
                </c:pt>
                <c:pt idx="5" formatCode="0.00">
                  <c:v>5.4</c:v>
                </c:pt>
                <c:pt idx="6" formatCode="0.00">
                  <c:v>9</c:v>
                </c:pt>
                <c:pt idx="7" formatCode="0.00">
                  <c:v>16.2</c:v>
                </c:pt>
                <c:pt idx="8" formatCode="0.00">
                  <c:v>27</c:v>
                </c:pt>
                <c:pt idx="9" formatCode="0.00">
                  <c:v>48.6</c:v>
                </c:pt>
                <c:pt idx="10" formatCode="0.0">
                  <c:v>81</c:v>
                </c:pt>
                <c:pt idx="11" formatCode="General">
                  <c:v>145.80000000000001</c:v>
                </c:pt>
              </c:numCache>
            </c:numRef>
          </c:yVal>
          <c:smooth val="1"/>
        </c:ser>
        <c:ser>
          <c:idx val="1"/>
          <c:order val="1"/>
          <c:tx>
            <c:v>Восстановление</c:v>
          </c:tx>
          <c:marker>
            <c:symbol val="none"/>
          </c:marker>
          <c:xVal>
            <c:numRef>
              <c:f>'Система Н'!$I$5:$I$16</c:f>
              <c:numCache>
                <c:formatCode>General</c:formatCode>
                <c:ptCount val="12"/>
                <c:pt idx="0">
                  <c:v>8.82</c:v>
                </c:pt>
                <c:pt idx="1">
                  <c:v>8.82</c:v>
                </c:pt>
                <c:pt idx="2">
                  <c:v>8.82</c:v>
                </c:pt>
                <c:pt idx="3">
                  <c:v>10.290000000000001</c:v>
                </c:pt>
                <c:pt idx="4">
                  <c:v>11.76</c:v>
                </c:pt>
                <c:pt idx="5">
                  <c:v>11.76</c:v>
                </c:pt>
                <c:pt idx="6">
                  <c:v>13.229999999999999</c:v>
                </c:pt>
                <c:pt idx="7">
                  <c:v>14.7</c:v>
                </c:pt>
                <c:pt idx="8">
                  <c:v>16.170000000000005</c:v>
                </c:pt>
                <c:pt idx="9">
                  <c:v>17.64</c:v>
                </c:pt>
                <c:pt idx="10">
                  <c:v>20.580000000000002</c:v>
                </c:pt>
                <c:pt idx="11">
                  <c:v>26.459999999999987</c:v>
                </c:pt>
              </c:numCache>
            </c:numRef>
          </c:xVal>
          <c:yVal>
            <c:numRef>
              <c:f>'Система Н'!$J$5:$J$16</c:f>
              <c:numCache>
                <c:formatCode>0.000</c:formatCode>
                <c:ptCount val="12"/>
                <c:pt idx="0" formatCode="General">
                  <c:v>0.33330000000000648</c:v>
                </c:pt>
                <c:pt idx="1">
                  <c:v>0.60000000000000064</c:v>
                </c:pt>
                <c:pt idx="2">
                  <c:v>1</c:v>
                </c:pt>
                <c:pt idx="3">
                  <c:v>1.8</c:v>
                </c:pt>
                <c:pt idx="4">
                  <c:v>3</c:v>
                </c:pt>
                <c:pt idx="5" formatCode="0.00">
                  <c:v>5.4</c:v>
                </c:pt>
                <c:pt idx="6" formatCode="0.00">
                  <c:v>9</c:v>
                </c:pt>
                <c:pt idx="7" formatCode="0.00">
                  <c:v>16.2</c:v>
                </c:pt>
                <c:pt idx="8" formatCode="0.00">
                  <c:v>27</c:v>
                </c:pt>
                <c:pt idx="9" formatCode="0.00">
                  <c:v>48.6</c:v>
                </c:pt>
                <c:pt idx="10" formatCode="0.0">
                  <c:v>81</c:v>
                </c:pt>
                <c:pt idx="11" formatCode="General">
                  <c:v>145.80000000000001</c:v>
                </c:pt>
              </c:numCache>
            </c:numRef>
          </c:yVal>
          <c:smooth val="1"/>
        </c:ser>
        <c:axId val="390090752"/>
        <c:axId val="390092672"/>
      </c:scatterChart>
      <c:valAx>
        <c:axId val="390090752"/>
        <c:scaling>
          <c:orientation val="minMax"/>
        </c:scaling>
        <c:axPos val="b"/>
        <c:title>
          <c:tx>
            <c:rich>
              <a:bodyPr/>
              <a:lstStyle/>
              <a:p>
                <a:pPr>
                  <a:defRPr/>
                </a:pPr>
                <a:r>
                  <a:rPr lang="ru-RU"/>
                  <a:t>Касательное напряжение</a:t>
                </a:r>
                <a:r>
                  <a:rPr lang="ru-RU" baseline="0"/>
                  <a:t>, 10-2 Па</a:t>
                </a:r>
                <a:endParaRPr lang="ru-RU"/>
              </a:p>
            </c:rich>
          </c:tx>
        </c:title>
        <c:numFmt formatCode="General" sourceLinked="1"/>
        <c:majorTickMark val="none"/>
        <c:tickLblPos val="nextTo"/>
        <c:crossAx val="390092672"/>
        <c:crosses val="autoZero"/>
        <c:crossBetween val="midCat"/>
      </c:valAx>
      <c:valAx>
        <c:axId val="390092672"/>
        <c:scaling>
          <c:orientation val="minMax"/>
        </c:scaling>
        <c:axPos val="l"/>
        <c:majorGridlines/>
        <c:title>
          <c:tx>
            <c:rich>
              <a:bodyPr/>
              <a:lstStyle/>
              <a:p>
                <a:pPr>
                  <a:defRPr/>
                </a:pPr>
                <a:r>
                  <a:rPr lang="ru-RU"/>
                  <a:t>Градиент</a:t>
                </a:r>
                <a:r>
                  <a:rPr lang="ru-RU" baseline="0"/>
                  <a:t> скорости сдвига, с -1</a:t>
                </a:r>
                <a:endParaRPr lang="ru-RU"/>
              </a:p>
            </c:rich>
          </c:tx>
        </c:title>
        <c:numFmt formatCode="General" sourceLinked="1"/>
        <c:majorTickMark val="none"/>
        <c:tickLblPos val="nextTo"/>
        <c:crossAx val="390090752"/>
        <c:crosses val="autoZero"/>
        <c:crossBetween val="midCat"/>
      </c:valAx>
    </c:plotArea>
    <c:legend>
      <c:legendPos val="r"/>
    </c:legend>
    <c:plotVisOnly val="1"/>
    <c:dispBlanksAs val="gap"/>
  </c:chart>
  <c:externalData r:id="rId2"/>
</c:chartSpace>
</file>

<file path=word/charts/chart18.xml><?xml version="1.0" encoding="utf-8"?>
<c:chartSpace xmlns:c="http://schemas.openxmlformats.org/drawingml/2006/chart" xmlns:a="http://schemas.openxmlformats.org/drawingml/2006/main" xmlns:r="http://schemas.openxmlformats.org/officeDocument/2006/relationships">
  <c:lang val="ru-RU"/>
  <c:clrMapOvr bg1="lt1" tx1="dk1" bg2="lt2" tx2="dk2" accent1="accent1" accent2="accent2" accent3="accent3" accent4="accent4" accent5="accent5" accent6="accent6" hlink="hlink" folHlink="folHlink"/>
  <c:chart>
    <c:title>
      <c:tx>
        <c:rich>
          <a:bodyPr/>
          <a:lstStyle/>
          <a:p>
            <a:pPr>
              <a:defRPr/>
            </a:pPr>
            <a:r>
              <a:rPr lang="en-US" baseline="0"/>
              <a:t> </a:t>
            </a:r>
            <a:r>
              <a:rPr lang="ru-RU" sz="1200" baseline="0">
                <a:latin typeface="Times New Roman" panose="02020603050405020304" pitchFamily="18" charset="0"/>
                <a:cs typeface="Times New Roman" panose="02020603050405020304" pitchFamily="18" charset="0"/>
              </a:rPr>
              <a:t>1%</a:t>
            </a:r>
            <a:r>
              <a:rPr lang="en-US" sz="1200" baseline="0">
                <a:latin typeface="Times New Roman" panose="02020603050405020304" pitchFamily="18" charset="0"/>
                <a:cs typeface="Times New Roman" panose="02020603050405020304" pitchFamily="18" charset="0"/>
              </a:rPr>
              <a:t> D1+0.75 % </a:t>
            </a:r>
            <a:r>
              <a:rPr lang="ru-RU" sz="1200" baseline="0">
                <a:latin typeface="Times New Roman" panose="02020603050405020304" pitchFamily="18" charset="0"/>
                <a:cs typeface="Times New Roman" panose="02020603050405020304" pitchFamily="18" charset="0"/>
              </a:rPr>
              <a:t>Хлорамфеникол</a:t>
            </a:r>
            <a:r>
              <a:rPr lang="en-US" sz="1200" baseline="0">
                <a:latin typeface="Times New Roman" panose="02020603050405020304" pitchFamily="18" charset="0"/>
                <a:cs typeface="Times New Roman" panose="02020603050405020304" pitchFamily="18" charset="0"/>
              </a:rPr>
              <a:t>+6% </a:t>
            </a:r>
            <a:r>
              <a:rPr lang="ru-RU" sz="1200" baseline="0">
                <a:latin typeface="Times New Roman" panose="02020603050405020304" pitchFamily="18" charset="0"/>
                <a:cs typeface="Times New Roman" panose="02020603050405020304" pitchFamily="18" charset="0"/>
              </a:rPr>
              <a:t>ПВП </a:t>
            </a:r>
            <a:r>
              <a:rPr lang="en-US" sz="1200" baseline="0">
                <a:latin typeface="Times New Roman" panose="02020603050405020304" pitchFamily="18" charset="0"/>
                <a:cs typeface="Times New Roman" panose="02020603050405020304" pitchFamily="18" charset="0"/>
              </a:rPr>
              <a:t>+</a:t>
            </a:r>
            <a:r>
              <a:rPr lang="ru-RU" sz="1200" baseline="0">
                <a:latin typeface="Times New Roman" panose="02020603050405020304" pitchFamily="18" charset="0"/>
                <a:cs typeface="Times New Roman" panose="02020603050405020304" pitchFamily="18" charset="0"/>
              </a:rPr>
              <a:t> </a:t>
            </a:r>
            <a:r>
              <a:rPr lang="en-US" sz="1200" baseline="0">
                <a:latin typeface="Times New Roman" panose="02020603050405020304" pitchFamily="18" charset="0"/>
                <a:cs typeface="Times New Roman" panose="02020603050405020304" pitchFamily="18" charset="0"/>
              </a:rPr>
              <a:t>1,5</a:t>
            </a:r>
            <a:r>
              <a:rPr lang="ru-RU" sz="1200" baseline="0">
                <a:latin typeface="Times New Roman" panose="02020603050405020304" pitchFamily="18" charset="0"/>
                <a:cs typeface="Times New Roman" panose="02020603050405020304" pitchFamily="18" charset="0"/>
              </a:rPr>
              <a:t> </a:t>
            </a:r>
            <a:r>
              <a:rPr lang="en-US" sz="1200" baseline="0">
                <a:latin typeface="Times New Roman" panose="02020603050405020304" pitchFamily="18" charset="0"/>
                <a:cs typeface="Times New Roman" panose="02020603050405020304" pitchFamily="18" charset="0"/>
              </a:rPr>
              <a:t>% </a:t>
            </a:r>
            <a:r>
              <a:rPr lang="ru-RU" sz="1200" baseline="0">
                <a:latin typeface="Times New Roman" panose="02020603050405020304" pitchFamily="18" charset="0"/>
                <a:cs typeface="Times New Roman" panose="02020603050405020304" pitchFamily="18" charset="0"/>
              </a:rPr>
              <a:t>Карбопол 940 (образец 3)</a:t>
            </a:r>
            <a:endParaRPr lang="ru-RU" sz="1200">
              <a:latin typeface="Times New Roman" panose="02020603050405020304" pitchFamily="18" charset="0"/>
              <a:cs typeface="Times New Roman" panose="02020603050405020304" pitchFamily="18" charset="0"/>
            </a:endParaRPr>
          </a:p>
        </c:rich>
      </c:tx>
    </c:title>
    <c:plotArea>
      <c:layout>
        <c:manualLayout>
          <c:layoutTarget val="inner"/>
          <c:xMode val="edge"/>
          <c:yMode val="edge"/>
          <c:x val="0.1361796898675337"/>
          <c:y val="0.30659840359461538"/>
          <c:w val="0.61301796179587142"/>
          <c:h val="0.43959258179147603"/>
        </c:manualLayout>
      </c:layout>
      <c:scatterChart>
        <c:scatterStyle val="smoothMarker"/>
        <c:ser>
          <c:idx val="0"/>
          <c:order val="0"/>
          <c:tx>
            <c:v>Разрушение</c:v>
          </c:tx>
          <c:marker>
            <c:symbol val="none"/>
          </c:marker>
          <c:xVal>
            <c:numRef>
              <c:f>'Система Н'!$E$5:$E$16</c:f>
              <c:numCache>
                <c:formatCode>General</c:formatCode>
                <c:ptCount val="12"/>
                <c:pt idx="0">
                  <c:v>7.35</c:v>
                </c:pt>
                <c:pt idx="1">
                  <c:v>8.82</c:v>
                </c:pt>
                <c:pt idx="2">
                  <c:v>8.82</c:v>
                </c:pt>
                <c:pt idx="3">
                  <c:v>10.290000000000001</c:v>
                </c:pt>
                <c:pt idx="4">
                  <c:v>11.76</c:v>
                </c:pt>
                <c:pt idx="5">
                  <c:v>13.229999999999999</c:v>
                </c:pt>
                <c:pt idx="6">
                  <c:v>14.7</c:v>
                </c:pt>
                <c:pt idx="7">
                  <c:v>14.7</c:v>
                </c:pt>
                <c:pt idx="8">
                  <c:v>16.170000000000005</c:v>
                </c:pt>
                <c:pt idx="9">
                  <c:v>17.64</c:v>
                </c:pt>
                <c:pt idx="10">
                  <c:v>20.580000000000002</c:v>
                </c:pt>
                <c:pt idx="11">
                  <c:v>26.459999999999987</c:v>
                </c:pt>
              </c:numCache>
            </c:numRef>
          </c:xVal>
          <c:yVal>
            <c:numRef>
              <c:f>'Система Н'!$F$5:$F$16</c:f>
              <c:numCache>
                <c:formatCode>0.000</c:formatCode>
                <c:ptCount val="12"/>
                <c:pt idx="0" formatCode="General">
                  <c:v>0.33330000000000648</c:v>
                </c:pt>
                <c:pt idx="1">
                  <c:v>0.60000000000000064</c:v>
                </c:pt>
                <c:pt idx="2">
                  <c:v>1</c:v>
                </c:pt>
                <c:pt idx="3">
                  <c:v>1.8</c:v>
                </c:pt>
                <c:pt idx="4">
                  <c:v>3</c:v>
                </c:pt>
                <c:pt idx="5" formatCode="0.00">
                  <c:v>5.4</c:v>
                </c:pt>
                <c:pt idx="6" formatCode="0.00">
                  <c:v>9</c:v>
                </c:pt>
                <c:pt idx="7" formatCode="0.00">
                  <c:v>16.2</c:v>
                </c:pt>
                <c:pt idx="8" formatCode="0.00">
                  <c:v>27</c:v>
                </c:pt>
                <c:pt idx="9" formatCode="0.00">
                  <c:v>48.6</c:v>
                </c:pt>
                <c:pt idx="10" formatCode="0.0">
                  <c:v>81</c:v>
                </c:pt>
                <c:pt idx="11" formatCode="General">
                  <c:v>145.80000000000001</c:v>
                </c:pt>
              </c:numCache>
            </c:numRef>
          </c:yVal>
          <c:smooth val="1"/>
        </c:ser>
        <c:ser>
          <c:idx val="1"/>
          <c:order val="1"/>
          <c:tx>
            <c:v>Восстановление</c:v>
          </c:tx>
          <c:marker>
            <c:symbol val="none"/>
          </c:marker>
          <c:xVal>
            <c:numRef>
              <c:f>'Система Н'!$I$5:$I$16</c:f>
              <c:numCache>
                <c:formatCode>General</c:formatCode>
                <c:ptCount val="12"/>
                <c:pt idx="0">
                  <c:v>8.82</c:v>
                </c:pt>
                <c:pt idx="1">
                  <c:v>8.82</c:v>
                </c:pt>
                <c:pt idx="2">
                  <c:v>8.82</c:v>
                </c:pt>
                <c:pt idx="3">
                  <c:v>10.290000000000001</c:v>
                </c:pt>
                <c:pt idx="4">
                  <c:v>11.76</c:v>
                </c:pt>
                <c:pt idx="5">
                  <c:v>11.76</c:v>
                </c:pt>
                <c:pt idx="6">
                  <c:v>13.229999999999999</c:v>
                </c:pt>
                <c:pt idx="7">
                  <c:v>14.7</c:v>
                </c:pt>
                <c:pt idx="8">
                  <c:v>16.170000000000005</c:v>
                </c:pt>
                <c:pt idx="9">
                  <c:v>17.64</c:v>
                </c:pt>
                <c:pt idx="10">
                  <c:v>20.580000000000002</c:v>
                </c:pt>
                <c:pt idx="11">
                  <c:v>26.459999999999987</c:v>
                </c:pt>
              </c:numCache>
            </c:numRef>
          </c:xVal>
          <c:yVal>
            <c:numRef>
              <c:f>'Система Н'!$J$5:$J$16</c:f>
              <c:numCache>
                <c:formatCode>0.000</c:formatCode>
                <c:ptCount val="12"/>
                <c:pt idx="0" formatCode="General">
                  <c:v>0.33330000000000648</c:v>
                </c:pt>
                <c:pt idx="1">
                  <c:v>0.60000000000000064</c:v>
                </c:pt>
                <c:pt idx="2">
                  <c:v>1</c:v>
                </c:pt>
                <c:pt idx="3">
                  <c:v>1.8</c:v>
                </c:pt>
                <c:pt idx="4">
                  <c:v>3</c:v>
                </c:pt>
                <c:pt idx="5" formatCode="0.00">
                  <c:v>5.4</c:v>
                </c:pt>
                <c:pt idx="6" formatCode="0.00">
                  <c:v>9</c:v>
                </c:pt>
                <c:pt idx="7" formatCode="0.00">
                  <c:v>16.2</c:v>
                </c:pt>
                <c:pt idx="8" formatCode="0.00">
                  <c:v>27</c:v>
                </c:pt>
                <c:pt idx="9" formatCode="0.00">
                  <c:v>48.6</c:v>
                </c:pt>
                <c:pt idx="10" formatCode="0.0">
                  <c:v>81</c:v>
                </c:pt>
                <c:pt idx="11" formatCode="General">
                  <c:v>145.80000000000001</c:v>
                </c:pt>
              </c:numCache>
            </c:numRef>
          </c:yVal>
          <c:smooth val="1"/>
        </c:ser>
        <c:axId val="390270336"/>
        <c:axId val="390280704"/>
      </c:scatterChart>
      <c:valAx>
        <c:axId val="390270336"/>
        <c:scaling>
          <c:orientation val="minMax"/>
        </c:scaling>
        <c:axPos val="b"/>
        <c:title>
          <c:tx>
            <c:rich>
              <a:bodyPr/>
              <a:lstStyle/>
              <a:p>
                <a:pPr>
                  <a:defRPr/>
                </a:pPr>
                <a:r>
                  <a:rPr lang="ru-RU"/>
                  <a:t>Касательное напряжение</a:t>
                </a:r>
                <a:r>
                  <a:rPr lang="ru-RU" baseline="0"/>
                  <a:t>, 10-2 Па</a:t>
                </a:r>
                <a:endParaRPr lang="ru-RU"/>
              </a:p>
            </c:rich>
          </c:tx>
        </c:title>
        <c:numFmt formatCode="General" sourceLinked="1"/>
        <c:majorTickMark val="none"/>
        <c:tickLblPos val="nextTo"/>
        <c:crossAx val="390280704"/>
        <c:crosses val="autoZero"/>
        <c:crossBetween val="midCat"/>
      </c:valAx>
      <c:valAx>
        <c:axId val="390280704"/>
        <c:scaling>
          <c:orientation val="minMax"/>
        </c:scaling>
        <c:axPos val="l"/>
        <c:majorGridlines/>
        <c:title>
          <c:tx>
            <c:rich>
              <a:bodyPr/>
              <a:lstStyle/>
              <a:p>
                <a:pPr>
                  <a:defRPr/>
                </a:pPr>
                <a:r>
                  <a:rPr lang="ru-RU"/>
                  <a:t>Градиент</a:t>
                </a:r>
                <a:r>
                  <a:rPr lang="ru-RU" baseline="0"/>
                  <a:t> скорости сдвига, с -1</a:t>
                </a:r>
                <a:endParaRPr lang="ru-RU"/>
              </a:p>
            </c:rich>
          </c:tx>
          <c:layout>
            <c:manualLayout>
              <c:xMode val="edge"/>
              <c:yMode val="edge"/>
              <c:x val="2.464985994397759E-2"/>
              <c:y val="0.10752263779527572"/>
            </c:manualLayout>
          </c:layout>
        </c:title>
        <c:numFmt formatCode="General" sourceLinked="1"/>
        <c:majorTickMark val="none"/>
        <c:tickLblPos val="nextTo"/>
        <c:crossAx val="390270336"/>
        <c:crosses val="autoZero"/>
        <c:crossBetween val="midCat"/>
      </c:valAx>
    </c:plotArea>
    <c:legend>
      <c:legendPos val="r"/>
      <c:layout>
        <c:manualLayout>
          <c:xMode val="edge"/>
          <c:yMode val="edge"/>
          <c:x val="0.75563025210084778"/>
          <c:y val="0.32251902887139111"/>
          <c:w val="0.22196078431372548"/>
          <c:h val="0.26591706900834938"/>
        </c:manualLayout>
      </c:layout>
    </c:legend>
    <c:plotVisOnly val="1"/>
    <c:dispBlanksAs val="gap"/>
  </c:chart>
  <c:externalData r:id="rId2"/>
</c:chartSpace>
</file>

<file path=word/charts/chart19.xml><?xml version="1.0" encoding="utf-8"?>
<c:chartSpace xmlns:c="http://schemas.openxmlformats.org/drawingml/2006/chart" xmlns:a="http://schemas.openxmlformats.org/drawingml/2006/main" xmlns:r="http://schemas.openxmlformats.org/officeDocument/2006/relationships">
  <c:lang val="ru-RU"/>
  <c:clrMapOvr bg1="lt1" tx1="dk1" bg2="lt2" tx2="dk2" accent1="accent1" accent2="accent2" accent3="accent3" accent4="accent4" accent5="accent5" accent6="accent6" hlink="hlink" folHlink="folHlink"/>
  <c:chart>
    <c:title>
      <c:tx>
        <c:rich>
          <a:bodyPr/>
          <a:lstStyle/>
          <a:p>
            <a:pPr>
              <a:defRPr/>
            </a:pPr>
            <a:r>
              <a:rPr lang="en-US" baseline="0"/>
              <a:t> </a:t>
            </a:r>
            <a:r>
              <a:rPr lang="ru-RU" sz="1200" baseline="0">
                <a:latin typeface="Times New Roman" panose="02020603050405020304" pitchFamily="18" charset="0"/>
                <a:cs typeface="Times New Roman" panose="02020603050405020304" pitchFamily="18" charset="0"/>
              </a:rPr>
              <a:t>1%</a:t>
            </a:r>
            <a:r>
              <a:rPr lang="en-US" sz="1200" baseline="0">
                <a:latin typeface="Times New Roman" panose="02020603050405020304" pitchFamily="18" charset="0"/>
                <a:cs typeface="Times New Roman" panose="02020603050405020304" pitchFamily="18" charset="0"/>
              </a:rPr>
              <a:t> D1+0.75 % </a:t>
            </a:r>
            <a:r>
              <a:rPr lang="ru-RU" sz="1200" baseline="0">
                <a:latin typeface="Times New Roman" panose="02020603050405020304" pitchFamily="18" charset="0"/>
                <a:cs typeface="Times New Roman" panose="02020603050405020304" pitchFamily="18" charset="0"/>
              </a:rPr>
              <a:t>Хлорамфеникол </a:t>
            </a:r>
            <a:r>
              <a:rPr lang="en-US" sz="1200" baseline="0">
                <a:latin typeface="Times New Roman" panose="02020603050405020304" pitchFamily="18" charset="0"/>
                <a:cs typeface="Times New Roman" panose="02020603050405020304" pitchFamily="18" charset="0"/>
              </a:rPr>
              <a:t>+</a:t>
            </a:r>
            <a:r>
              <a:rPr lang="ru-RU" sz="1200" baseline="0">
                <a:latin typeface="Times New Roman" panose="02020603050405020304" pitchFamily="18" charset="0"/>
                <a:cs typeface="Times New Roman" panose="02020603050405020304" pitchFamily="18" charset="0"/>
              </a:rPr>
              <a:t> </a:t>
            </a:r>
            <a:r>
              <a:rPr lang="en-US" sz="1200" baseline="0">
                <a:latin typeface="Times New Roman" panose="02020603050405020304" pitchFamily="18" charset="0"/>
                <a:cs typeface="Times New Roman" panose="02020603050405020304" pitchFamily="18" charset="0"/>
              </a:rPr>
              <a:t>10</a:t>
            </a:r>
            <a:r>
              <a:rPr lang="ru-RU" sz="1200" baseline="0">
                <a:latin typeface="Times New Roman" panose="02020603050405020304" pitchFamily="18" charset="0"/>
                <a:cs typeface="Times New Roman" panose="02020603050405020304" pitchFamily="18" charset="0"/>
              </a:rPr>
              <a:t> </a:t>
            </a:r>
            <a:r>
              <a:rPr lang="en-US" sz="1200" baseline="0">
                <a:latin typeface="Times New Roman" panose="02020603050405020304" pitchFamily="18" charset="0"/>
                <a:cs typeface="Times New Roman" panose="02020603050405020304" pitchFamily="18" charset="0"/>
              </a:rPr>
              <a:t>% </a:t>
            </a:r>
            <a:r>
              <a:rPr lang="ru-RU" sz="1200" baseline="0">
                <a:latin typeface="Times New Roman" panose="02020603050405020304" pitchFamily="18" charset="0"/>
                <a:cs typeface="Times New Roman" panose="02020603050405020304" pitchFamily="18" charset="0"/>
              </a:rPr>
              <a:t>ПВП </a:t>
            </a:r>
            <a:r>
              <a:rPr lang="en-US" sz="1200" baseline="0">
                <a:latin typeface="Times New Roman" panose="02020603050405020304" pitchFamily="18" charset="0"/>
                <a:cs typeface="Times New Roman" panose="02020603050405020304" pitchFamily="18" charset="0"/>
              </a:rPr>
              <a:t>+</a:t>
            </a:r>
            <a:r>
              <a:rPr lang="ru-RU" sz="1200" baseline="0">
                <a:latin typeface="Times New Roman" panose="02020603050405020304" pitchFamily="18" charset="0"/>
                <a:cs typeface="Times New Roman" panose="02020603050405020304" pitchFamily="18" charset="0"/>
              </a:rPr>
              <a:t> </a:t>
            </a:r>
            <a:r>
              <a:rPr lang="en-US" sz="1200" baseline="0">
                <a:latin typeface="Times New Roman" panose="02020603050405020304" pitchFamily="18" charset="0"/>
                <a:cs typeface="Times New Roman" panose="02020603050405020304" pitchFamily="18" charset="0"/>
              </a:rPr>
              <a:t>1,5</a:t>
            </a:r>
            <a:r>
              <a:rPr lang="ru-RU" sz="1200" baseline="0">
                <a:latin typeface="Times New Roman" panose="02020603050405020304" pitchFamily="18" charset="0"/>
                <a:cs typeface="Times New Roman" panose="02020603050405020304" pitchFamily="18" charset="0"/>
              </a:rPr>
              <a:t> </a:t>
            </a:r>
            <a:r>
              <a:rPr lang="en-US" sz="1200" baseline="0">
                <a:latin typeface="Times New Roman" panose="02020603050405020304" pitchFamily="18" charset="0"/>
                <a:cs typeface="Times New Roman" panose="02020603050405020304" pitchFamily="18" charset="0"/>
              </a:rPr>
              <a:t>% </a:t>
            </a:r>
            <a:r>
              <a:rPr lang="ru-RU" sz="1200" baseline="0">
                <a:latin typeface="Times New Roman" panose="02020603050405020304" pitchFamily="18" charset="0"/>
                <a:cs typeface="Times New Roman" panose="02020603050405020304" pitchFamily="18" charset="0"/>
              </a:rPr>
              <a:t>Карбопол 940 (образец 4)</a:t>
            </a:r>
            <a:endParaRPr lang="ru-RU" sz="1200">
              <a:latin typeface="Times New Roman" panose="02020603050405020304" pitchFamily="18" charset="0"/>
              <a:cs typeface="Times New Roman" panose="02020603050405020304" pitchFamily="18" charset="0"/>
            </a:endParaRPr>
          </a:p>
        </c:rich>
      </c:tx>
      <c:layout>
        <c:manualLayout>
          <c:xMode val="edge"/>
          <c:yMode val="edge"/>
          <c:x val="0.12546184738955818"/>
          <c:y val="1.7730491503185487E-2"/>
        </c:manualLayout>
      </c:layout>
    </c:title>
    <c:plotArea>
      <c:layout>
        <c:manualLayout>
          <c:layoutTarget val="inner"/>
          <c:xMode val="edge"/>
          <c:yMode val="edge"/>
          <c:x val="0.13009952069244371"/>
          <c:y val="0.24351594348578867"/>
          <c:w val="0.59194871725372433"/>
          <c:h val="0.47510850505389185"/>
        </c:manualLayout>
      </c:layout>
      <c:scatterChart>
        <c:scatterStyle val="smoothMarker"/>
        <c:ser>
          <c:idx val="0"/>
          <c:order val="0"/>
          <c:tx>
            <c:v>Разрушение</c:v>
          </c:tx>
          <c:marker>
            <c:symbol val="none"/>
          </c:marker>
          <c:xVal>
            <c:numRef>
              <c:f>'Система Н'!$E$5:$E$16</c:f>
              <c:numCache>
                <c:formatCode>General</c:formatCode>
                <c:ptCount val="12"/>
                <c:pt idx="0">
                  <c:v>7.35</c:v>
                </c:pt>
                <c:pt idx="1">
                  <c:v>8.82</c:v>
                </c:pt>
                <c:pt idx="2">
                  <c:v>8.82</c:v>
                </c:pt>
                <c:pt idx="3">
                  <c:v>10.290000000000001</c:v>
                </c:pt>
                <c:pt idx="4">
                  <c:v>11.76</c:v>
                </c:pt>
                <c:pt idx="5">
                  <c:v>13.229999999999999</c:v>
                </c:pt>
                <c:pt idx="6">
                  <c:v>14.7</c:v>
                </c:pt>
                <c:pt idx="7">
                  <c:v>14.7</c:v>
                </c:pt>
                <c:pt idx="8">
                  <c:v>16.170000000000005</c:v>
                </c:pt>
                <c:pt idx="9">
                  <c:v>17.64</c:v>
                </c:pt>
                <c:pt idx="10">
                  <c:v>20.580000000000002</c:v>
                </c:pt>
                <c:pt idx="11">
                  <c:v>26.459999999999987</c:v>
                </c:pt>
              </c:numCache>
            </c:numRef>
          </c:xVal>
          <c:yVal>
            <c:numRef>
              <c:f>'Система Н'!$F$5:$F$16</c:f>
              <c:numCache>
                <c:formatCode>0.000</c:formatCode>
                <c:ptCount val="12"/>
                <c:pt idx="0" formatCode="General">
                  <c:v>0.33330000000000648</c:v>
                </c:pt>
                <c:pt idx="1">
                  <c:v>0.60000000000000064</c:v>
                </c:pt>
                <c:pt idx="2">
                  <c:v>1</c:v>
                </c:pt>
                <c:pt idx="3">
                  <c:v>1.8</c:v>
                </c:pt>
                <c:pt idx="4">
                  <c:v>3</c:v>
                </c:pt>
                <c:pt idx="5" formatCode="0.00">
                  <c:v>5.4</c:v>
                </c:pt>
                <c:pt idx="6" formatCode="0.00">
                  <c:v>9</c:v>
                </c:pt>
                <c:pt idx="7" formatCode="0.00">
                  <c:v>16.2</c:v>
                </c:pt>
                <c:pt idx="8" formatCode="0.00">
                  <c:v>27</c:v>
                </c:pt>
                <c:pt idx="9" formatCode="0.00">
                  <c:v>48.6</c:v>
                </c:pt>
                <c:pt idx="10" formatCode="0.0">
                  <c:v>81</c:v>
                </c:pt>
                <c:pt idx="11" formatCode="General">
                  <c:v>145.80000000000001</c:v>
                </c:pt>
              </c:numCache>
            </c:numRef>
          </c:yVal>
          <c:smooth val="1"/>
        </c:ser>
        <c:ser>
          <c:idx val="1"/>
          <c:order val="1"/>
          <c:tx>
            <c:v>Восстановление</c:v>
          </c:tx>
          <c:marker>
            <c:symbol val="none"/>
          </c:marker>
          <c:xVal>
            <c:numRef>
              <c:f>'Система Н'!$I$5:$I$16</c:f>
              <c:numCache>
                <c:formatCode>General</c:formatCode>
                <c:ptCount val="12"/>
                <c:pt idx="0">
                  <c:v>8.82</c:v>
                </c:pt>
                <c:pt idx="1">
                  <c:v>8.82</c:v>
                </c:pt>
                <c:pt idx="2">
                  <c:v>8.82</c:v>
                </c:pt>
                <c:pt idx="3">
                  <c:v>10.290000000000001</c:v>
                </c:pt>
                <c:pt idx="4">
                  <c:v>11.76</c:v>
                </c:pt>
                <c:pt idx="5">
                  <c:v>11.76</c:v>
                </c:pt>
                <c:pt idx="6">
                  <c:v>13.229999999999999</c:v>
                </c:pt>
                <c:pt idx="7">
                  <c:v>14.7</c:v>
                </c:pt>
                <c:pt idx="8">
                  <c:v>16.170000000000005</c:v>
                </c:pt>
                <c:pt idx="9">
                  <c:v>17.64</c:v>
                </c:pt>
                <c:pt idx="10">
                  <c:v>20.580000000000002</c:v>
                </c:pt>
                <c:pt idx="11">
                  <c:v>26.459999999999987</c:v>
                </c:pt>
              </c:numCache>
            </c:numRef>
          </c:xVal>
          <c:yVal>
            <c:numRef>
              <c:f>'Система Н'!$J$5:$J$16</c:f>
              <c:numCache>
                <c:formatCode>0.000</c:formatCode>
                <c:ptCount val="12"/>
                <c:pt idx="0" formatCode="General">
                  <c:v>0.33330000000000648</c:v>
                </c:pt>
                <c:pt idx="1">
                  <c:v>0.60000000000000064</c:v>
                </c:pt>
                <c:pt idx="2">
                  <c:v>1</c:v>
                </c:pt>
                <c:pt idx="3">
                  <c:v>1.8</c:v>
                </c:pt>
                <c:pt idx="4">
                  <c:v>3</c:v>
                </c:pt>
                <c:pt idx="5" formatCode="0.00">
                  <c:v>5.4</c:v>
                </c:pt>
                <c:pt idx="6" formatCode="0.00">
                  <c:v>9</c:v>
                </c:pt>
                <c:pt idx="7" formatCode="0.00">
                  <c:v>16.2</c:v>
                </c:pt>
                <c:pt idx="8" formatCode="0.00">
                  <c:v>27</c:v>
                </c:pt>
                <c:pt idx="9" formatCode="0.00">
                  <c:v>48.6</c:v>
                </c:pt>
                <c:pt idx="10" formatCode="0.0">
                  <c:v>81</c:v>
                </c:pt>
                <c:pt idx="11" formatCode="General">
                  <c:v>145.80000000000001</c:v>
                </c:pt>
              </c:numCache>
            </c:numRef>
          </c:yVal>
          <c:smooth val="1"/>
        </c:ser>
        <c:axId val="390351872"/>
        <c:axId val="390362240"/>
      </c:scatterChart>
      <c:valAx>
        <c:axId val="390351872"/>
        <c:scaling>
          <c:orientation val="minMax"/>
        </c:scaling>
        <c:axPos val="b"/>
        <c:title>
          <c:tx>
            <c:rich>
              <a:bodyPr/>
              <a:lstStyle/>
              <a:p>
                <a:pPr>
                  <a:defRPr/>
                </a:pPr>
                <a:r>
                  <a:rPr lang="ru-RU"/>
                  <a:t>Касательное напряжение</a:t>
                </a:r>
                <a:r>
                  <a:rPr lang="ru-RU" baseline="0"/>
                  <a:t>, 10-2 Па</a:t>
                </a:r>
                <a:endParaRPr lang="ru-RU"/>
              </a:p>
            </c:rich>
          </c:tx>
        </c:title>
        <c:numFmt formatCode="General" sourceLinked="1"/>
        <c:majorTickMark val="none"/>
        <c:tickLblPos val="nextTo"/>
        <c:crossAx val="390362240"/>
        <c:crosses val="autoZero"/>
        <c:crossBetween val="midCat"/>
      </c:valAx>
      <c:valAx>
        <c:axId val="390362240"/>
        <c:scaling>
          <c:orientation val="minMax"/>
        </c:scaling>
        <c:axPos val="l"/>
        <c:majorGridlines/>
        <c:title>
          <c:tx>
            <c:rich>
              <a:bodyPr/>
              <a:lstStyle/>
              <a:p>
                <a:pPr>
                  <a:defRPr/>
                </a:pPr>
                <a:r>
                  <a:rPr lang="ru-RU"/>
                  <a:t>Градиент</a:t>
                </a:r>
                <a:r>
                  <a:rPr lang="ru-RU" baseline="0"/>
                  <a:t> скорости сдвига, с -1</a:t>
                </a:r>
                <a:endParaRPr lang="ru-RU"/>
              </a:p>
            </c:rich>
          </c:tx>
          <c:layout>
            <c:manualLayout>
              <c:xMode val="edge"/>
              <c:yMode val="edge"/>
              <c:x val="1.7223680373286681E-2"/>
              <c:y val="0.10734573071983029"/>
            </c:manualLayout>
          </c:layout>
        </c:title>
        <c:numFmt formatCode="General" sourceLinked="1"/>
        <c:majorTickMark val="none"/>
        <c:tickLblPos val="nextTo"/>
        <c:crossAx val="390351872"/>
        <c:crosses val="autoZero"/>
        <c:crossBetween val="midCat"/>
      </c:valAx>
    </c:plotArea>
    <c:legend>
      <c:legendPos val="r"/>
      <c:layout>
        <c:manualLayout>
          <c:xMode val="edge"/>
          <c:yMode val="edge"/>
          <c:x val="0.76907563025210823"/>
          <c:y val="0.28644217345172285"/>
          <c:w val="0.22196078431372548"/>
          <c:h val="0.34515038811637905"/>
        </c:manualLayout>
      </c:layout>
    </c:legend>
    <c:plotVisOnly val="1"/>
    <c:dispBlanksAs val="gap"/>
  </c:chart>
  <c:externalData r:id="rId2"/>
</c:chartSpace>
</file>

<file path=word/charts/chart2.xml><?xml version="1.0" encoding="utf-8"?>
<c:chartSpace xmlns:c="http://schemas.openxmlformats.org/drawingml/2006/chart" xmlns:a="http://schemas.openxmlformats.org/drawingml/2006/main" xmlns:r="http://schemas.openxmlformats.org/officeDocument/2006/relationships">
  <c:lang val="ru-RU"/>
  <c:style val="1"/>
  <c:chart>
    <c:title>
      <c:tx>
        <c:rich>
          <a:bodyPr rot="0" spcFirstLastPara="1" vertOverflow="ellipsis" vert="horz" wrap="square" anchor="ctr" anchorCtr="1"/>
          <a:lstStyle/>
          <a:p>
            <a:pPr>
              <a:defRPr sz="1795" b="1" i="0" u="none" strike="noStrike" kern="1200" baseline="0">
                <a:solidFill>
                  <a:schemeClr val="tx1"/>
                </a:solidFill>
                <a:latin typeface="+mn-lt"/>
                <a:ea typeface="+mn-ea"/>
                <a:cs typeface="+mn-cs"/>
              </a:defRPr>
            </a:pPr>
            <a:r>
              <a:rPr lang="ru-RU" sz="1397"/>
              <a:t>График</a:t>
            </a:r>
            <a:r>
              <a:rPr lang="ru-RU" sz="1397" baseline="0"/>
              <a:t> зависимости показателя преломления от соотношения тетрациклин:</a:t>
            </a:r>
            <a:r>
              <a:rPr lang="en-US" sz="1397" baseline="0"/>
              <a:t>D1</a:t>
            </a:r>
            <a:endParaRPr lang="ru-RU" sz="1400"/>
          </a:p>
        </c:rich>
      </c:tx>
      <c:layout>
        <c:manualLayout>
          <c:xMode val="edge"/>
          <c:yMode val="edge"/>
          <c:x val="0.14320964566929142"/>
          <c:y val="1.3938914060323462E-2"/>
        </c:manualLayout>
      </c:layout>
      <c:spPr>
        <a:noFill/>
        <a:ln w="25340">
          <a:noFill/>
        </a:ln>
      </c:spPr>
    </c:title>
    <c:plotArea>
      <c:layout>
        <c:manualLayout>
          <c:layoutTarget val="inner"/>
          <c:xMode val="edge"/>
          <c:yMode val="edge"/>
          <c:x val="0.13453173556925294"/>
          <c:y val="0.15784925341916051"/>
          <c:w val="0.6542162998855916"/>
          <c:h val="0.64695531310515508"/>
        </c:manualLayout>
      </c:layout>
      <c:lineChart>
        <c:grouping val="standard"/>
        <c:ser>
          <c:idx val="0"/>
          <c:order val="0"/>
          <c:tx>
            <c:strRef>
              <c:f>Лист1!$G$1</c:f>
              <c:strCache>
                <c:ptCount val="1"/>
                <c:pt idx="0">
                  <c:v>0 минут (М)</c:v>
                </c:pt>
              </c:strCache>
            </c:strRef>
          </c:tx>
          <c:spPr>
            <a:ln w="12669" cap="rnd" cmpd="sng" algn="ctr">
              <a:solidFill>
                <a:schemeClr val="tx1"/>
              </a:solidFill>
              <a:prstDash val="lgDash"/>
              <a:miter lim="800000"/>
            </a:ln>
            <a:effectLst/>
          </c:spPr>
          <c:marker>
            <c:symbol val="none"/>
          </c:marker>
          <c:trendline>
            <c:spPr>
              <a:ln w="9503" cap="rnd" cmpd="sng" algn="ctr">
                <a:solidFill>
                  <a:schemeClr val="tx1"/>
                </a:solidFill>
                <a:prstDash val="solid"/>
                <a:round/>
              </a:ln>
              <a:effectLst/>
            </c:spPr>
            <c:trendlineType val="linear"/>
          </c:trendline>
          <c:errBars>
            <c:errDir val="y"/>
            <c:errBarType val="both"/>
            <c:errValType val="cust"/>
            <c:plus>
              <c:numRef>
                <c:f>Лист1!$F$3:$F$13</c:f>
                <c:numCache>
                  <c:formatCode>General</c:formatCode>
                  <c:ptCount val="11"/>
                  <c:pt idx="0">
                    <c:v>0</c:v>
                  </c:pt>
                  <c:pt idx="1">
                    <c:v>1.3796134724389678E-4</c:v>
                  </c:pt>
                  <c:pt idx="2">
                    <c:v>9.7553404177791461E-5</c:v>
                  </c:pt>
                  <c:pt idx="3">
                    <c:v>7.0925784994904138E-5</c:v>
                  </c:pt>
                  <c:pt idx="4">
                    <c:v>5.8034519576276785E-5</c:v>
                  </c:pt>
                  <c:pt idx="5">
                    <c:v>3.5298516632515644E-5</c:v>
                  </c:pt>
                  <c:pt idx="6">
                    <c:v>2.5978927633259321E-5</c:v>
                  </c:pt>
                  <c:pt idx="7">
                    <c:v>2.0589334831287061E-5</c:v>
                  </c:pt>
                  <c:pt idx="8">
                    <c:v>1.6530000867639866E-5</c:v>
                  </c:pt>
                  <c:pt idx="9">
                    <c:v>8.1152124238708529E-6</c:v>
                  </c:pt>
                  <c:pt idx="10">
                    <c:v>0</c:v>
                  </c:pt>
                </c:numCache>
              </c:numRef>
            </c:plus>
            <c:minus>
              <c:numRef>
                <c:f>Лист1!$F$3:$F$13</c:f>
                <c:numCache>
                  <c:formatCode>General</c:formatCode>
                  <c:ptCount val="11"/>
                  <c:pt idx="0">
                    <c:v>0</c:v>
                  </c:pt>
                  <c:pt idx="1">
                    <c:v>1.3796134724389678E-4</c:v>
                  </c:pt>
                  <c:pt idx="2">
                    <c:v>9.7553404177791461E-5</c:v>
                  </c:pt>
                  <c:pt idx="3">
                    <c:v>7.0925784994904138E-5</c:v>
                  </c:pt>
                  <c:pt idx="4">
                    <c:v>5.8034519576276785E-5</c:v>
                  </c:pt>
                  <c:pt idx="5">
                    <c:v>3.5298516632515644E-5</c:v>
                  </c:pt>
                  <c:pt idx="6">
                    <c:v>2.5978927633259321E-5</c:v>
                  </c:pt>
                  <c:pt idx="7">
                    <c:v>2.0589334831287061E-5</c:v>
                  </c:pt>
                  <c:pt idx="8">
                    <c:v>1.6530000867639866E-5</c:v>
                  </c:pt>
                  <c:pt idx="9">
                    <c:v>8.1152124238708529E-6</c:v>
                  </c:pt>
                  <c:pt idx="10">
                    <c:v>0</c:v>
                  </c:pt>
                </c:numCache>
              </c:numRef>
            </c:minus>
            <c:spPr>
              <a:ln w="3172">
                <a:solidFill>
                  <a:srgbClr val="000000"/>
                </a:solidFill>
                <a:prstDash val="solid"/>
              </a:ln>
            </c:spPr>
          </c:errBars>
          <c:cat>
            <c:strRef>
              <c:f>Лист1!$A$3:$A$13</c:f>
              <c:strCache>
                <c:ptCount val="11"/>
                <c:pt idx="0">
                  <c:v>Тет</c:v>
                </c:pt>
                <c:pt idx="1">
                  <c:v>Тет:D1 (9:1)</c:v>
                </c:pt>
                <c:pt idx="2">
                  <c:v>Тет:D1 (8:2)</c:v>
                </c:pt>
                <c:pt idx="3">
                  <c:v>Тет:D1 (7:3)</c:v>
                </c:pt>
                <c:pt idx="4">
                  <c:v>Тет:D1 (6:4)</c:v>
                </c:pt>
                <c:pt idx="5">
                  <c:v>Тет:D1 (5:5)</c:v>
                </c:pt>
                <c:pt idx="6">
                  <c:v>Тет:D1 (4:6)</c:v>
                </c:pt>
                <c:pt idx="7">
                  <c:v>Тет:D1 (3:7)</c:v>
                </c:pt>
                <c:pt idx="8">
                  <c:v>Тет:D1 (2:8)</c:v>
                </c:pt>
                <c:pt idx="9">
                  <c:v>Тет:D1 (1:9)</c:v>
                </c:pt>
                <c:pt idx="10">
                  <c:v>D1</c:v>
                </c:pt>
              </c:strCache>
            </c:strRef>
          </c:cat>
          <c:val>
            <c:numRef>
              <c:f>Лист1!$G$3:$G$13</c:f>
              <c:numCache>
                <c:formatCode>0.00000</c:formatCode>
                <c:ptCount val="11"/>
                <c:pt idx="0">
                  <c:v>1.37148</c:v>
                </c:pt>
                <c:pt idx="1">
                  <c:v>1.3708199999999999</c:v>
                </c:pt>
                <c:pt idx="2">
                  <c:v>1.37097</c:v>
                </c:pt>
                <c:pt idx="3">
                  <c:v>1.3725099999999999</c:v>
                </c:pt>
                <c:pt idx="4">
                  <c:v>1.3744799999999999</c:v>
                </c:pt>
                <c:pt idx="5">
                  <c:v>1.37642</c:v>
                </c:pt>
                <c:pt idx="6">
                  <c:v>1.37765</c:v>
                </c:pt>
                <c:pt idx="7">
                  <c:v>1.3791</c:v>
                </c:pt>
                <c:pt idx="8">
                  <c:v>1.37998</c:v>
                </c:pt>
                <c:pt idx="9">
                  <c:v>1.3808100000000001</c:v>
                </c:pt>
                <c:pt idx="10">
                  <c:v>1.3832100000000001</c:v>
                </c:pt>
              </c:numCache>
            </c:numRef>
          </c:val>
        </c:ser>
        <c:ser>
          <c:idx val="1"/>
          <c:order val="1"/>
          <c:tx>
            <c:strRef>
              <c:f>Лист1!$H$1</c:f>
              <c:strCache>
                <c:ptCount val="1"/>
                <c:pt idx="0">
                  <c:v>30 минут (М)</c:v>
                </c:pt>
              </c:strCache>
            </c:strRef>
          </c:tx>
          <c:spPr>
            <a:ln w="12669" cap="rnd" cmpd="sng" algn="ctr">
              <a:solidFill>
                <a:schemeClr val="tx1"/>
              </a:solidFill>
              <a:prstDash val="sysDash"/>
              <a:round/>
            </a:ln>
            <a:effectLst/>
          </c:spPr>
          <c:marker>
            <c:symbol val="none"/>
          </c:marker>
          <c:errBars>
            <c:errDir val="y"/>
            <c:errBarType val="both"/>
            <c:errValType val="cust"/>
            <c:plus>
              <c:numRef>
                <c:f>Лист1!$F$3:$F$13</c:f>
                <c:numCache>
                  <c:formatCode>General</c:formatCode>
                  <c:ptCount val="11"/>
                  <c:pt idx="0">
                    <c:v>0</c:v>
                  </c:pt>
                  <c:pt idx="1">
                    <c:v>1.3796134724389678E-4</c:v>
                  </c:pt>
                  <c:pt idx="2">
                    <c:v>9.7553404177791461E-5</c:v>
                  </c:pt>
                  <c:pt idx="3">
                    <c:v>7.0925784994904138E-5</c:v>
                  </c:pt>
                  <c:pt idx="4">
                    <c:v>5.8034519576276785E-5</c:v>
                  </c:pt>
                  <c:pt idx="5">
                    <c:v>3.5298516632515644E-5</c:v>
                  </c:pt>
                  <c:pt idx="6">
                    <c:v>2.5978927633259321E-5</c:v>
                  </c:pt>
                  <c:pt idx="7">
                    <c:v>2.0589334831287061E-5</c:v>
                  </c:pt>
                  <c:pt idx="8">
                    <c:v>1.6530000867639866E-5</c:v>
                  </c:pt>
                  <c:pt idx="9">
                    <c:v>8.1152124238708529E-6</c:v>
                  </c:pt>
                  <c:pt idx="10">
                    <c:v>0</c:v>
                  </c:pt>
                </c:numCache>
              </c:numRef>
            </c:plus>
            <c:minus>
              <c:numRef>
                <c:f>Лист1!$F$3:$F$13</c:f>
                <c:numCache>
                  <c:formatCode>General</c:formatCode>
                  <c:ptCount val="11"/>
                  <c:pt idx="0">
                    <c:v>0</c:v>
                  </c:pt>
                  <c:pt idx="1">
                    <c:v>1.3796134724389678E-4</c:v>
                  </c:pt>
                  <c:pt idx="2">
                    <c:v>9.7553404177791461E-5</c:v>
                  </c:pt>
                  <c:pt idx="3">
                    <c:v>7.0925784994904138E-5</c:v>
                  </c:pt>
                  <c:pt idx="4">
                    <c:v>5.8034519576276785E-5</c:v>
                  </c:pt>
                  <c:pt idx="5">
                    <c:v>3.5298516632515644E-5</c:v>
                  </c:pt>
                  <c:pt idx="6">
                    <c:v>2.5978927633259321E-5</c:v>
                  </c:pt>
                  <c:pt idx="7">
                    <c:v>2.0589334831287061E-5</c:v>
                  </c:pt>
                  <c:pt idx="8">
                    <c:v>1.6530000867639866E-5</c:v>
                  </c:pt>
                  <c:pt idx="9">
                    <c:v>8.1152124238708529E-6</c:v>
                  </c:pt>
                  <c:pt idx="10">
                    <c:v>0</c:v>
                  </c:pt>
                </c:numCache>
              </c:numRef>
            </c:minus>
            <c:spPr>
              <a:ln w="3172">
                <a:solidFill>
                  <a:srgbClr val="000000"/>
                </a:solidFill>
                <a:prstDash val="solid"/>
              </a:ln>
            </c:spPr>
          </c:errBars>
          <c:val>
            <c:numRef>
              <c:f>Лист1!$H$3:$H$13</c:f>
              <c:numCache>
                <c:formatCode>General</c:formatCode>
                <c:ptCount val="11"/>
                <c:pt idx="0" formatCode="0.00000">
                  <c:v>1.37148</c:v>
                </c:pt>
                <c:pt idx="1">
                  <c:v>1.37093</c:v>
                </c:pt>
                <c:pt idx="2">
                  <c:v>1.3714899999999999</c:v>
                </c:pt>
                <c:pt idx="3" formatCode="0.00000">
                  <c:v>1.3725099999999999</c:v>
                </c:pt>
                <c:pt idx="4">
                  <c:v>1.3744799999999999</c:v>
                </c:pt>
                <c:pt idx="5">
                  <c:v>1.3764500000000004</c:v>
                </c:pt>
                <c:pt idx="6">
                  <c:v>1.37748</c:v>
                </c:pt>
                <c:pt idx="7" formatCode="0.00000">
                  <c:v>1.3792599999999999</c:v>
                </c:pt>
                <c:pt idx="8">
                  <c:v>1.3798199999999998</c:v>
                </c:pt>
                <c:pt idx="9">
                  <c:v>1.38096</c:v>
                </c:pt>
                <c:pt idx="10" formatCode="0.00000">
                  <c:v>1.3832100000000001</c:v>
                </c:pt>
              </c:numCache>
            </c:numRef>
          </c:val>
        </c:ser>
        <c:ser>
          <c:idx val="2"/>
          <c:order val="2"/>
          <c:tx>
            <c:strRef>
              <c:f>Лист1!$I$1</c:f>
              <c:strCache>
                <c:ptCount val="1"/>
                <c:pt idx="0">
                  <c:v>1 час (М)</c:v>
                </c:pt>
              </c:strCache>
            </c:strRef>
          </c:tx>
          <c:spPr>
            <a:ln w="12669" cap="rnd" cmpd="sng" algn="ctr">
              <a:solidFill>
                <a:schemeClr val="tx1">
                  <a:lumMod val="65000"/>
                  <a:lumOff val="35000"/>
                </a:schemeClr>
              </a:solidFill>
              <a:prstDash val="solid"/>
              <a:round/>
            </a:ln>
            <a:effectLst/>
          </c:spPr>
          <c:marker>
            <c:symbol val="none"/>
          </c:marker>
          <c:errBars>
            <c:errDir val="y"/>
            <c:errBarType val="both"/>
            <c:errValType val="cust"/>
            <c:plus>
              <c:numRef>
                <c:f>Лист1!$F$3:$F$13</c:f>
                <c:numCache>
                  <c:formatCode>General</c:formatCode>
                  <c:ptCount val="11"/>
                  <c:pt idx="0">
                    <c:v>0</c:v>
                  </c:pt>
                  <c:pt idx="1">
                    <c:v>1.3796134724389678E-4</c:v>
                  </c:pt>
                  <c:pt idx="2">
                    <c:v>9.7553404177791461E-5</c:v>
                  </c:pt>
                  <c:pt idx="3">
                    <c:v>7.0925784994904138E-5</c:v>
                  </c:pt>
                  <c:pt idx="4">
                    <c:v>5.8034519576276785E-5</c:v>
                  </c:pt>
                  <c:pt idx="5">
                    <c:v>3.5298516632515644E-5</c:v>
                  </c:pt>
                  <c:pt idx="6">
                    <c:v>2.5978927633259321E-5</c:v>
                  </c:pt>
                  <c:pt idx="7">
                    <c:v>2.0589334831287061E-5</c:v>
                  </c:pt>
                  <c:pt idx="8">
                    <c:v>1.6530000867639866E-5</c:v>
                  </c:pt>
                  <c:pt idx="9">
                    <c:v>8.1152124238708529E-6</c:v>
                  </c:pt>
                  <c:pt idx="10">
                    <c:v>0</c:v>
                  </c:pt>
                </c:numCache>
              </c:numRef>
            </c:plus>
            <c:minus>
              <c:numRef>
                <c:f>Лист1!$F$3:$F$13</c:f>
                <c:numCache>
                  <c:formatCode>General</c:formatCode>
                  <c:ptCount val="11"/>
                  <c:pt idx="0">
                    <c:v>0</c:v>
                  </c:pt>
                  <c:pt idx="1">
                    <c:v>1.3796134724389678E-4</c:v>
                  </c:pt>
                  <c:pt idx="2">
                    <c:v>9.7553404177791461E-5</c:v>
                  </c:pt>
                  <c:pt idx="3">
                    <c:v>7.0925784994904138E-5</c:v>
                  </c:pt>
                  <c:pt idx="4">
                    <c:v>5.8034519576276785E-5</c:v>
                  </c:pt>
                  <c:pt idx="5">
                    <c:v>3.5298516632515644E-5</c:v>
                  </c:pt>
                  <c:pt idx="6">
                    <c:v>2.5978927633259321E-5</c:v>
                  </c:pt>
                  <c:pt idx="7">
                    <c:v>2.0589334831287061E-5</c:v>
                  </c:pt>
                  <c:pt idx="8">
                    <c:v>1.6530000867639866E-5</c:v>
                  </c:pt>
                  <c:pt idx="9">
                    <c:v>8.1152124238708529E-6</c:v>
                  </c:pt>
                  <c:pt idx="10">
                    <c:v>0</c:v>
                  </c:pt>
                </c:numCache>
              </c:numRef>
            </c:minus>
            <c:spPr>
              <a:ln w="3172">
                <a:solidFill>
                  <a:srgbClr val="000000"/>
                </a:solidFill>
                <a:prstDash val="solid"/>
              </a:ln>
            </c:spPr>
          </c:errBars>
          <c:val>
            <c:numRef>
              <c:f>Лист1!$I$3:$I$13</c:f>
              <c:numCache>
                <c:formatCode>0.00000</c:formatCode>
                <c:ptCount val="11"/>
                <c:pt idx="0">
                  <c:v>1.37148</c:v>
                </c:pt>
                <c:pt idx="1">
                  <c:v>1.37103</c:v>
                </c:pt>
                <c:pt idx="2" formatCode="General">
                  <c:v>1.3716699999999995</c:v>
                </c:pt>
                <c:pt idx="3" formatCode="General">
                  <c:v>1.3728100000000001</c:v>
                </c:pt>
                <c:pt idx="4" formatCode="General">
                  <c:v>1.37443</c:v>
                </c:pt>
                <c:pt idx="5" formatCode="General">
                  <c:v>1.3759299999999997</c:v>
                </c:pt>
                <c:pt idx="6" formatCode="General">
                  <c:v>1.3771199999999999</c:v>
                </c:pt>
                <c:pt idx="7" formatCode="General">
                  <c:v>1.3786099999999999</c:v>
                </c:pt>
                <c:pt idx="8" formatCode="General">
                  <c:v>1.3796899999999999</c:v>
                </c:pt>
                <c:pt idx="9" formatCode="General">
                  <c:v>1.38096</c:v>
                </c:pt>
                <c:pt idx="10">
                  <c:v>1.3832100000000001</c:v>
                </c:pt>
              </c:numCache>
            </c:numRef>
          </c:val>
        </c:ser>
        <c:ser>
          <c:idx val="3"/>
          <c:order val="3"/>
          <c:tx>
            <c:strRef>
              <c:f>Лист1!$J$1</c:f>
              <c:strCache>
                <c:ptCount val="1"/>
                <c:pt idx="0">
                  <c:v>3 часа (М)</c:v>
                </c:pt>
              </c:strCache>
            </c:strRef>
          </c:tx>
          <c:spPr>
            <a:ln w="12669" cap="rnd" cmpd="sng" algn="ctr">
              <a:solidFill>
                <a:schemeClr val="tx1"/>
              </a:solidFill>
              <a:prstDash val="sysDot"/>
              <a:round/>
            </a:ln>
            <a:effectLst/>
          </c:spPr>
          <c:marker>
            <c:symbol val="none"/>
          </c:marker>
          <c:errBars>
            <c:errDir val="y"/>
            <c:errBarType val="both"/>
            <c:errValType val="cust"/>
            <c:plus>
              <c:numRef>
                <c:f>Лист1!$F$3:$F$13</c:f>
                <c:numCache>
                  <c:formatCode>General</c:formatCode>
                  <c:ptCount val="11"/>
                  <c:pt idx="0">
                    <c:v>0</c:v>
                  </c:pt>
                  <c:pt idx="1">
                    <c:v>1.3796134724389678E-4</c:v>
                  </c:pt>
                  <c:pt idx="2">
                    <c:v>9.7553404177791461E-5</c:v>
                  </c:pt>
                  <c:pt idx="3">
                    <c:v>7.0925784994904138E-5</c:v>
                  </c:pt>
                  <c:pt idx="4">
                    <c:v>5.8034519576276785E-5</c:v>
                  </c:pt>
                  <c:pt idx="5">
                    <c:v>3.5298516632515644E-5</c:v>
                  </c:pt>
                  <c:pt idx="6">
                    <c:v>2.5978927633259321E-5</c:v>
                  </c:pt>
                  <c:pt idx="7">
                    <c:v>2.0589334831287061E-5</c:v>
                  </c:pt>
                  <c:pt idx="8">
                    <c:v>1.6530000867639866E-5</c:v>
                  </c:pt>
                  <c:pt idx="9">
                    <c:v>8.1152124238708529E-6</c:v>
                  </c:pt>
                  <c:pt idx="10">
                    <c:v>0</c:v>
                  </c:pt>
                </c:numCache>
              </c:numRef>
            </c:plus>
            <c:minus>
              <c:numRef>
                <c:f>Лист1!$F$3:$F$13</c:f>
                <c:numCache>
                  <c:formatCode>General</c:formatCode>
                  <c:ptCount val="11"/>
                  <c:pt idx="0">
                    <c:v>0</c:v>
                  </c:pt>
                  <c:pt idx="1">
                    <c:v>1.3796134724389678E-4</c:v>
                  </c:pt>
                  <c:pt idx="2">
                    <c:v>9.7553404177791461E-5</c:v>
                  </c:pt>
                  <c:pt idx="3">
                    <c:v>7.0925784994904138E-5</c:v>
                  </c:pt>
                  <c:pt idx="4">
                    <c:v>5.8034519576276785E-5</c:v>
                  </c:pt>
                  <c:pt idx="5">
                    <c:v>3.5298516632515644E-5</c:v>
                  </c:pt>
                  <c:pt idx="6">
                    <c:v>2.5978927633259321E-5</c:v>
                  </c:pt>
                  <c:pt idx="7">
                    <c:v>2.0589334831287061E-5</c:v>
                  </c:pt>
                  <c:pt idx="8">
                    <c:v>1.6530000867639866E-5</c:v>
                  </c:pt>
                  <c:pt idx="9">
                    <c:v>8.1152124238708529E-6</c:v>
                  </c:pt>
                  <c:pt idx="10">
                    <c:v>0</c:v>
                  </c:pt>
                </c:numCache>
              </c:numRef>
            </c:minus>
            <c:spPr>
              <a:ln w="3172">
                <a:solidFill>
                  <a:srgbClr val="000000"/>
                </a:solidFill>
                <a:prstDash val="solid"/>
              </a:ln>
            </c:spPr>
          </c:errBars>
          <c:val>
            <c:numRef>
              <c:f>Лист1!$J$3:$J$13</c:f>
              <c:numCache>
                <c:formatCode>General</c:formatCode>
                <c:ptCount val="11"/>
                <c:pt idx="0" formatCode="0.00000">
                  <c:v>1.37148</c:v>
                </c:pt>
                <c:pt idx="1">
                  <c:v>1.3710800000000001</c:v>
                </c:pt>
                <c:pt idx="2">
                  <c:v>1.3717199999999998</c:v>
                </c:pt>
                <c:pt idx="3">
                  <c:v>1.3724099999999999</c:v>
                </c:pt>
                <c:pt idx="4" formatCode="0.00000">
                  <c:v>1.37416</c:v>
                </c:pt>
                <c:pt idx="5">
                  <c:v>1.3757999999999995</c:v>
                </c:pt>
                <c:pt idx="6">
                  <c:v>1.37704</c:v>
                </c:pt>
                <c:pt idx="7">
                  <c:v>1.37869</c:v>
                </c:pt>
                <c:pt idx="8" formatCode="0.00000">
                  <c:v>1.37964</c:v>
                </c:pt>
                <c:pt idx="9">
                  <c:v>1.38103</c:v>
                </c:pt>
                <c:pt idx="10" formatCode="0.00000">
                  <c:v>1.3832100000000001</c:v>
                </c:pt>
              </c:numCache>
            </c:numRef>
          </c:val>
        </c:ser>
        <c:ser>
          <c:idx val="4"/>
          <c:order val="4"/>
          <c:tx>
            <c:strRef>
              <c:f>Лист1!$K$1</c:f>
              <c:strCache>
                <c:ptCount val="1"/>
                <c:pt idx="0">
                  <c:v>5 часов (М)</c:v>
                </c:pt>
              </c:strCache>
            </c:strRef>
          </c:tx>
          <c:spPr>
            <a:ln w="12669" cap="rnd" cmpd="sng" algn="ctr">
              <a:solidFill>
                <a:schemeClr val="tx1"/>
              </a:solidFill>
              <a:prstDash val="solid"/>
              <a:round/>
            </a:ln>
            <a:effectLst/>
          </c:spPr>
          <c:marker>
            <c:symbol val="none"/>
          </c:marker>
          <c:val>
            <c:numRef>
              <c:f>Лист1!$K$3:$K$13</c:f>
              <c:numCache>
                <c:formatCode>General</c:formatCode>
                <c:ptCount val="11"/>
              </c:numCache>
            </c:numRef>
          </c:val>
        </c:ser>
        <c:ser>
          <c:idx val="5"/>
          <c:order val="5"/>
          <c:tx>
            <c:strRef>
              <c:f>Лист1!$L$1</c:f>
              <c:strCache>
                <c:ptCount val="1"/>
                <c:pt idx="0">
                  <c:v>7 часов (М)</c:v>
                </c:pt>
              </c:strCache>
            </c:strRef>
          </c:tx>
          <c:spPr>
            <a:ln w="12669" cap="rnd" cmpd="sng" algn="ctr">
              <a:solidFill>
                <a:schemeClr val="tx1"/>
              </a:solidFill>
              <a:prstDash val="dashDot"/>
              <a:round/>
            </a:ln>
            <a:effectLst/>
          </c:spPr>
          <c:marker>
            <c:symbol val="none"/>
          </c:marker>
          <c:val>
            <c:numRef>
              <c:f>Лист1!$L$3:$L$13</c:f>
              <c:numCache>
                <c:formatCode>General</c:formatCode>
                <c:ptCount val="11"/>
              </c:numCache>
            </c:numRef>
          </c:val>
        </c:ser>
        <c:marker val="1"/>
        <c:axId val="313296000"/>
        <c:axId val="313297536"/>
      </c:lineChart>
      <c:catAx>
        <c:axId val="313296000"/>
        <c:scaling>
          <c:orientation val="minMax"/>
        </c:scaling>
        <c:axPos val="b"/>
        <c:numFmt formatCode="General" sourceLinked="0"/>
        <c:majorTickMark val="none"/>
        <c:tickLblPos val="nextTo"/>
        <c:spPr>
          <a:noFill/>
          <a:ln w="9503"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998" b="0" i="0" u="none" strike="noStrike" kern="1200" baseline="0">
                <a:solidFill>
                  <a:schemeClr val="tx1"/>
                </a:solidFill>
                <a:latin typeface="+mn-lt"/>
                <a:ea typeface="+mn-ea"/>
                <a:cs typeface="+mn-cs"/>
              </a:defRPr>
            </a:pPr>
            <a:endParaRPr lang="ru-RU"/>
          </a:p>
        </c:txPr>
        <c:crossAx val="313297536"/>
        <c:crosses val="autoZero"/>
        <c:auto val="1"/>
        <c:lblAlgn val="ctr"/>
        <c:lblOffset val="100"/>
      </c:catAx>
      <c:valAx>
        <c:axId val="313297536"/>
        <c:scaling>
          <c:orientation val="minMax"/>
          <c:min val="1.37"/>
        </c:scaling>
        <c:axPos val="l"/>
        <c:majorGridlines>
          <c:spPr>
            <a:ln w="9503" cap="flat" cmpd="sng" algn="ctr">
              <a:solidFill>
                <a:schemeClr val="tx1">
                  <a:tint val="75000"/>
                  <a:shade val="95000"/>
                  <a:satMod val="105000"/>
                </a:schemeClr>
              </a:solidFill>
              <a:prstDash val="solid"/>
              <a:round/>
            </a:ln>
            <a:effectLst/>
          </c:spPr>
        </c:majorGridlines>
        <c:title>
          <c:tx>
            <c:rich>
              <a:bodyPr/>
              <a:lstStyle/>
              <a:p>
                <a:pPr>
                  <a:defRPr sz="1099" b="0" i="0" u="none" strike="noStrike" baseline="0">
                    <a:solidFill>
                      <a:srgbClr val="000000"/>
                    </a:solidFill>
                    <a:latin typeface="Calibri"/>
                    <a:ea typeface="Calibri"/>
                    <a:cs typeface="Calibri"/>
                  </a:defRPr>
                </a:pPr>
                <a:r>
                  <a:rPr lang="ru-RU" sz="994" b="1" i="0" u="none" strike="noStrike" baseline="0">
                    <a:solidFill>
                      <a:srgbClr val="000000"/>
                    </a:solidFill>
                    <a:latin typeface="Calibri"/>
                  </a:rPr>
                  <a:t>Показатель премломления, </a:t>
                </a:r>
                <a:r>
                  <a:rPr lang="en-US" sz="994" b="1" i="0" u="none" strike="noStrike" baseline="0">
                    <a:solidFill>
                      <a:srgbClr val="000000"/>
                    </a:solidFill>
                    <a:latin typeface="Calibri"/>
                  </a:rPr>
                  <a:t>nD</a:t>
                </a:r>
              </a:p>
            </c:rich>
          </c:tx>
          <c:layout>
            <c:manualLayout>
              <c:xMode val="edge"/>
              <c:yMode val="edge"/>
              <c:x val="6.4230643044619444E-3"/>
              <c:y val="0.2397870936523997"/>
            </c:manualLayout>
          </c:layout>
          <c:spPr>
            <a:noFill/>
            <a:ln w="25340">
              <a:noFill/>
            </a:ln>
          </c:spPr>
        </c:title>
        <c:numFmt formatCode="0.00000" sourceLinked="1"/>
        <c:majorTickMark val="none"/>
        <c:tickLblPos val="nextTo"/>
        <c:spPr>
          <a:noFill/>
          <a:ln w="9503"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998" b="0" i="0" u="none" strike="noStrike" kern="1200" baseline="0">
                <a:solidFill>
                  <a:schemeClr val="tx1"/>
                </a:solidFill>
                <a:latin typeface="+mn-lt"/>
                <a:ea typeface="+mn-ea"/>
                <a:cs typeface="+mn-cs"/>
              </a:defRPr>
            </a:pPr>
            <a:endParaRPr lang="ru-RU"/>
          </a:p>
        </c:txPr>
        <c:crossAx val="313296000"/>
        <c:crosses val="autoZero"/>
        <c:crossBetween val="between"/>
      </c:valAx>
      <c:spPr>
        <a:solidFill>
          <a:schemeClr val="bg1"/>
        </a:solidFill>
        <a:ln>
          <a:noFill/>
        </a:ln>
        <a:effectLst/>
      </c:spPr>
    </c:plotArea>
    <c:legend>
      <c:legendPos val="r"/>
      <c:legendEntry>
        <c:idx val="6"/>
        <c:delete val="1"/>
      </c:legendEntry>
      <c:layout>
        <c:manualLayout>
          <c:xMode val="edge"/>
          <c:yMode val="edge"/>
          <c:wMode val="edge"/>
          <c:hMode val="edge"/>
          <c:x val="0.80154855643044642"/>
          <c:y val="0.24410006011818353"/>
          <c:w val="0.98793356299212576"/>
          <c:h val="0.61598498511708377"/>
        </c:manualLayout>
      </c:layout>
      <c:spPr>
        <a:noFill/>
        <a:ln w="25340">
          <a:noFill/>
        </a:ln>
      </c:spPr>
      <c:txPr>
        <a:bodyPr rot="0" spcFirstLastPara="1" vertOverflow="ellipsis" vert="horz" wrap="square" anchor="ctr" anchorCtr="1"/>
        <a:lstStyle/>
        <a:p>
          <a:pPr>
            <a:defRPr sz="998" b="0" i="0" u="none" strike="noStrike" kern="1200" baseline="0">
              <a:solidFill>
                <a:schemeClr val="tx1"/>
              </a:solidFill>
              <a:latin typeface="+mn-lt"/>
              <a:ea typeface="+mn-ea"/>
              <a:cs typeface="+mn-cs"/>
            </a:defRPr>
          </a:pPr>
          <a:endParaRPr lang="ru-RU"/>
        </a:p>
      </c:txPr>
    </c:legend>
    <c:plotVisOnly val="1"/>
    <c:dispBlanksAs val="gap"/>
  </c:chart>
  <c:spPr>
    <a:solidFill>
      <a:schemeClr val="bg1"/>
    </a:solidFill>
    <a:ln w="9503" cap="flat" cmpd="sng" algn="ctr">
      <a:solidFill>
        <a:schemeClr val="tx1">
          <a:tint val="75000"/>
          <a:shade val="95000"/>
          <a:satMod val="105000"/>
        </a:schemeClr>
      </a:solidFill>
      <a:prstDash val="solid"/>
      <a:round/>
    </a:ln>
    <a:effectLst/>
  </c:spPr>
  <c:txPr>
    <a:bodyPr/>
    <a:lstStyle/>
    <a:p>
      <a:pPr>
        <a:defRPr/>
      </a:pPr>
      <a:endParaRPr lang="ru-RU"/>
    </a:p>
  </c:txPr>
  <c:externalData r:id="rId2"/>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598"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ru-RU" sz="1198">
                <a:latin typeface="Times New Roman" panose="02020603050405020304" pitchFamily="18" charset="0"/>
                <a:cs typeface="Times New Roman" panose="02020603050405020304" pitchFamily="18" charset="0"/>
              </a:rPr>
              <a:t>Количество высвободившегося хлорамфеникола, %</a:t>
            </a:r>
          </a:p>
        </c:rich>
      </c:tx>
      <c:spPr>
        <a:noFill/>
        <a:ln w="25378">
          <a:noFill/>
        </a:ln>
      </c:spPr>
    </c:title>
    <c:plotArea>
      <c:layout>
        <c:manualLayout>
          <c:layoutTarget val="inner"/>
          <c:xMode val="edge"/>
          <c:yMode val="edge"/>
          <c:x val="6.81699733769838E-2"/>
          <c:y val="0.1387190071570723"/>
          <c:w val="0.71304866461585192"/>
          <c:h val="0.68896353966810175"/>
        </c:manualLayout>
      </c:layout>
      <c:scatterChart>
        <c:scatterStyle val="lineMarker"/>
        <c:ser>
          <c:idx val="0"/>
          <c:order val="0"/>
          <c:tx>
            <c:strRef>
              <c:f>Лист1!$C$1</c:f>
              <c:strCache>
                <c:ptCount val="1"/>
                <c:pt idx="0">
                  <c:v>Образец 2</c:v>
                </c:pt>
              </c:strCache>
            </c:strRef>
          </c:tx>
          <c:spPr>
            <a:ln w="9515" cap="rnd">
              <a:solidFill>
                <a:schemeClr val="accent1"/>
              </a:solidFill>
              <a:round/>
            </a:ln>
            <a:effectLst>
              <a:outerShdw blurRad="40000" dist="23000" dir="5400000" rotWithShape="0">
                <a:srgbClr val="000000">
                  <a:alpha val="35000"/>
                </a:srgbClr>
              </a:outerShdw>
            </a:effectLst>
          </c:spPr>
          <c:marker>
            <c:symbol val="circle"/>
            <c:size val="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15" cap="rnd">
                <a:solidFill>
                  <a:schemeClr val="accent1"/>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xVal>
            <c:numRef>
              <c:f>Лист1!$B$2:$B$21</c:f>
              <c:numCache>
                <c:formatCode>General</c:formatCode>
                <c:ptCount val="20"/>
                <c:pt idx="0">
                  <c:v>1.1000000000000001</c:v>
                </c:pt>
                <c:pt idx="1">
                  <c:v>1.3</c:v>
                </c:pt>
                <c:pt idx="2">
                  <c:v>1.6</c:v>
                </c:pt>
                <c:pt idx="3">
                  <c:v>2.2999999999999998</c:v>
                </c:pt>
                <c:pt idx="4">
                  <c:v>2.7</c:v>
                </c:pt>
                <c:pt idx="5">
                  <c:v>2.9</c:v>
                </c:pt>
                <c:pt idx="6">
                  <c:v>5.3</c:v>
                </c:pt>
                <c:pt idx="7">
                  <c:v>5.9</c:v>
                </c:pt>
                <c:pt idx="8">
                  <c:v>6.8</c:v>
                </c:pt>
                <c:pt idx="9">
                  <c:v>7.2</c:v>
                </c:pt>
                <c:pt idx="10">
                  <c:v>8.4</c:v>
                </c:pt>
                <c:pt idx="11">
                  <c:v>10.200000000000001</c:v>
                </c:pt>
                <c:pt idx="12">
                  <c:v>13.4</c:v>
                </c:pt>
                <c:pt idx="13">
                  <c:v>13.9</c:v>
                </c:pt>
                <c:pt idx="14">
                  <c:v>15.2</c:v>
                </c:pt>
                <c:pt idx="15">
                  <c:v>16.8</c:v>
                </c:pt>
                <c:pt idx="16">
                  <c:v>18.2</c:v>
                </c:pt>
                <c:pt idx="17">
                  <c:v>19.399999999999999</c:v>
                </c:pt>
                <c:pt idx="18">
                  <c:v>19.899999999999999</c:v>
                </c:pt>
                <c:pt idx="19">
                  <c:v>20.5</c:v>
                </c:pt>
              </c:numCache>
            </c:numRef>
          </c:xVal>
          <c:yVal>
            <c:numRef>
              <c:f>Лист1!$C$2:$C$21</c:f>
              <c:numCache>
                <c:formatCode>General</c:formatCode>
                <c:ptCount val="20"/>
                <c:pt idx="0">
                  <c:v>1.3</c:v>
                </c:pt>
                <c:pt idx="1">
                  <c:v>1.5</c:v>
                </c:pt>
                <c:pt idx="2">
                  <c:v>1.8</c:v>
                </c:pt>
                <c:pt idx="3">
                  <c:v>2.4</c:v>
                </c:pt>
                <c:pt idx="4">
                  <c:v>2.9</c:v>
                </c:pt>
                <c:pt idx="5">
                  <c:v>3.2</c:v>
                </c:pt>
                <c:pt idx="6">
                  <c:v>5.8</c:v>
                </c:pt>
                <c:pt idx="7">
                  <c:v>6.2</c:v>
                </c:pt>
                <c:pt idx="8">
                  <c:v>7.1</c:v>
                </c:pt>
                <c:pt idx="9">
                  <c:v>7.8</c:v>
                </c:pt>
                <c:pt idx="10">
                  <c:v>9.5</c:v>
                </c:pt>
                <c:pt idx="11">
                  <c:v>10.6</c:v>
                </c:pt>
                <c:pt idx="12">
                  <c:v>13.8</c:v>
                </c:pt>
                <c:pt idx="13">
                  <c:v>14.3</c:v>
                </c:pt>
                <c:pt idx="14">
                  <c:v>15.9</c:v>
                </c:pt>
                <c:pt idx="15">
                  <c:v>17.8</c:v>
                </c:pt>
                <c:pt idx="16">
                  <c:v>18.899999999999999</c:v>
                </c:pt>
                <c:pt idx="17">
                  <c:v>19.899999999999999</c:v>
                </c:pt>
                <c:pt idx="18">
                  <c:v>20.5</c:v>
                </c:pt>
                <c:pt idx="19">
                  <c:v>25.6</c:v>
                </c:pt>
              </c:numCache>
            </c:numRef>
          </c:yVal>
        </c:ser>
        <c:ser>
          <c:idx val="1"/>
          <c:order val="1"/>
          <c:tx>
            <c:strRef>
              <c:f>Лист1!$D$1</c:f>
              <c:strCache>
                <c:ptCount val="1"/>
                <c:pt idx="0">
                  <c:v>Образец 3</c:v>
                </c:pt>
              </c:strCache>
            </c:strRef>
          </c:tx>
          <c:spPr>
            <a:ln w="9515" cap="rnd">
              <a:solidFill>
                <a:schemeClr val="accent2"/>
              </a:solidFill>
              <a:round/>
            </a:ln>
            <a:effectLst>
              <a:outerShdw blurRad="40000" dist="23000" dir="5400000" rotWithShape="0">
                <a:srgbClr val="000000">
                  <a:alpha val="35000"/>
                </a:srgbClr>
              </a:outerShdw>
            </a:effectLst>
          </c:spPr>
          <c:marker>
            <c:symbol val="circle"/>
            <c:size val="3"/>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15" cap="rnd">
                <a:solidFill>
                  <a:schemeClr val="accent2"/>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xVal>
            <c:numRef>
              <c:f>Лист1!$B$2:$B$21</c:f>
              <c:numCache>
                <c:formatCode>General</c:formatCode>
                <c:ptCount val="20"/>
                <c:pt idx="0">
                  <c:v>1.1000000000000001</c:v>
                </c:pt>
                <c:pt idx="1">
                  <c:v>1.3</c:v>
                </c:pt>
                <c:pt idx="2">
                  <c:v>1.6</c:v>
                </c:pt>
                <c:pt idx="3">
                  <c:v>2.2999999999999998</c:v>
                </c:pt>
                <c:pt idx="4">
                  <c:v>2.7</c:v>
                </c:pt>
                <c:pt idx="5">
                  <c:v>2.9</c:v>
                </c:pt>
                <c:pt idx="6">
                  <c:v>5.3</c:v>
                </c:pt>
                <c:pt idx="7">
                  <c:v>5.9</c:v>
                </c:pt>
                <c:pt idx="8">
                  <c:v>6.8</c:v>
                </c:pt>
                <c:pt idx="9">
                  <c:v>7.2</c:v>
                </c:pt>
                <c:pt idx="10">
                  <c:v>8.4</c:v>
                </c:pt>
                <c:pt idx="11">
                  <c:v>10.200000000000001</c:v>
                </c:pt>
                <c:pt idx="12">
                  <c:v>13.4</c:v>
                </c:pt>
                <c:pt idx="13">
                  <c:v>13.9</c:v>
                </c:pt>
                <c:pt idx="14">
                  <c:v>15.2</c:v>
                </c:pt>
                <c:pt idx="15">
                  <c:v>16.8</c:v>
                </c:pt>
                <c:pt idx="16">
                  <c:v>18.2</c:v>
                </c:pt>
                <c:pt idx="17">
                  <c:v>19.399999999999999</c:v>
                </c:pt>
                <c:pt idx="18">
                  <c:v>19.899999999999999</c:v>
                </c:pt>
                <c:pt idx="19">
                  <c:v>20.5</c:v>
                </c:pt>
              </c:numCache>
            </c:numRef>
          </c:xVal>
          <c:yVal>
            <c:numRef>
              <c:f>Лист1!$D$2:$D$21</c:f>
              <c:numCache>
                <c:formatCode>General</c:formatCode>
                <c:ptCount val="20"/>
                <c:pt idx="0">
                  <c:v>3.5</c:v>
                </c:pt>
                <c:pt idx="1">
                  <c:v>6.4</c:v>
                </c:pt>
                <c:pt idx="2">
                  <c:v>8.2000000000000011</c:v>
                </c:pt>
                <c:pt idx="3">
                  <c:v>14.3</c:v>
                </c:pt>
                <c:pt idx="4">
                  <c:v>16.8</c:v>
                </c:pt>
                <c:pt idx="5">
                  <c:v>20.6</c:v>
                </c:pt>
                <c:pt idx="6">
                  <c:v>26.4</c:v>
                </c:pt>
                <c:pt idx="7">
                  <c:v>27.9</c:v>
                </c:pt>
                <c:pt idx="8">
                  <c:v>33.4</c:v>
                </c:pt>
                <c:pt idx="9">
                  <c:v>39.6</c:v>
                </c:pt>
                <c:pt idx="10">
                  <c:v>45.1</c:v>
                </c:pt>
                <c:pt idx="11">
                  <c:v>50.7</c:v>
                </c:pt>
                <c:pt idx="12">
                  <c:v>56.9</c:v>
                </c:pt>
                <c:pt idx="13">
                  <c:v>63.7</c:v>
                </c:pt>
                <c:pt idx="14">
                  <c:v>65.2</c:v>
                </c:pt>
                <c:pt idx="15">
                  <c:v>67.2</c:v>
                </c:pt>
                <c:pt idx="16">
                  <c:v>81.8</c:v>
                </c:pt>
                <c:pt idx="17">
                  <c:v>89.2</c:v>
                </c:pt>
                <c:pt idx="18">
                  <c:v>94.3</c:v>
                </c:pt>
                <c:pt idx="19">
                  <c:v>98.7</c:v>
                </c:pt>
              </c:numCache>
            </c:numRef>
          </c:yVal>
        </c:ser>
        <c:ser>
          <c:idx val="2"/>
          <c:order val="2"/>
          <c:tx>
            <c:strRef>
              <c:f>Лист1!$E$1</c:f>
              <c:strCache>
                <c:ptCount val="1"/>
                <c:pt idx="0">
                  <c:v>Образец 4</c:v>
                </c:pt>
              </c:strCache>
            </c:strRef>
          </c:tx>
          <c:spPr>
            <a:ln w="9515" cap="rnd">
              <a:solidFill>
                <a:schemeClr val="accent3"/>
              </a:solidFill>
              <a:round/>
            </a:ln>
            <a:effectLst>
              <a:outerShdw blurRad="40000" dist="23000" dir="5400000" rotWithShape="0">
                <a:srgbClr val="000000">
                  <a:alpha val="35000"/>
                </a:srgbClr>
              </a:outerShdw>
            </a:effectLst>
          </c:spPr>
          <c:marker>
            <c:symbol val="circle"/>
            <c:size val="3"/>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w="9515" cap="rnd">
                <a:solidFill>
                  <a:schemeClr val="accent3"/>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xVal>
            <c:numRef>
              <c:f>Лист1!$B$2:$B$21</c:f>
              <c:numCache>
                <c:formatCode>General</c:formatCode>
                <c:ptCount val="20"/>
                <c:pt idx="0">
                  <c:v>1.1000000000000001</c:v>
                </c:pt>
                <c:pt idx="1">
                  <c:v>1.3</c:v>
                </c:pt>
                <c:pt idx="2">
                  <c:v>1.6</c:v>
                </c:pt>
                <c:pt idx="3">
                  <c:v>2.2999999999999998</c:v>
                </c:pt>
                <c:pt idx="4">
                  <c:v>2.7</c:v>
                </c:pt>
                <c:pt idx="5">
                  <c:v>2.9</c:v>
                </c:pt>
                <c:pt idx="6">
                  <c:v>5.3</c:v>
                </c:pt>
                <c:pt idx="7">
                  <c:v>5.9</c:v>
                </c:pt>
                <c:pt idx="8">
                  <c:v>6.8</c:v>
                </c:pt>
                <c:pt idx="9">
                  <c:v>7.2</c:v>
                </c:pt>
                <c:pt idx="10">
                  <c:v>8.4</c:v>
                </c:pt>
                <c:pt idx="11">
                  <c:v>10.200000000000001</c:v>
                </c:pt>
                <c:pt idx="12">
                  <c:v>13.4</c:v>
                </c:pt>
                <c:pt idx="13">
                  <c:v>13.9</c:v>
                </c:pt>
                <c:pt idx="14">
                  <c:v>15.2</c:v>
                </c:pt>
                <c:pt idx="15">
                  <c:v>16.8</c:v>
                </c:pt>
                <c:pt idx="16">
                  <c:v>18.2</c:v>
                </c:pt>
                <c:pt idx="17">
                  <c:v>19.399999999999999</c:v>
                </c:pt>
                <c:pt idx="18">
                  <c:v>19.899999999999999</c:v>
                </c:pt>
                <c:pt idx="19">
                  <c:v>20.5</c:v>
                </c:pt>
              </c:numCache>
            </c:numRef>
          </c:xVal>
          <c:yVal>
            <c:numRef>
              <c:f>Лист1!$E$2:$E$21</c:f>
              <c:numCache>
                <c:formatCode>General</c:formatCode>
                <c:ptCount val="20"/>
                <c:pt idx="0">
                  <c:v>3.3</c:v>
                </c:pt>
                <c:pt idx="1">
                  <c:v>7.3</c:v>
                </c:pt>
                <c:pt idx="2">
                  <c:v>7.9</c:v>
                </c:pt>
                <c:pt idx="3">
                  <c:v>13.9</c:v>
                </c:pt>
                <c:pt idx="4">
                  <c:v>17.5</c:v>
                </c:pt>
                <c:pt idx="5">
                  <c:v>21.4</c:v>
                </c:pt>
                <c:pt idx="6">
                  <c:v>27.3</c:v>
                </c:pt>
                <c:pt idx="7">
                  <c:v>31.7</c:v>
                </c:pt>
                <c:pt idx="8">
                  <c:v>38.9</c:v>
                </c:pt>
                <c:pt idx="9">
                  <c:v>42.3</c:v>
                </c:pt>
                <c:pt idx="10">
                  <c:v>45.7</c:v>
                </c:pt>
                <c:pt idx="11">
                  <c:v>49.1</c:v>
                </c:pt>
                <c:pt idx="12">
                  <c:v>61.2</c:v>
                </c:pt>
                <c:pt idx="13">
                  <c:v>64.5</c:v>
                </c:pt>
                <c:pt idx="14">
                  <c:v>68.400000000000006</c:v>
                </c:pt>
                <c:pt idx="15">
                  <c:v>79.3</c:v>
                </c:pt>
                <c:pt idx="16">
                  <c:v>85.6</c:v>
                </c:pt>
                <c:pt idx="17">
                  <c:v>91.4</c:v>
                </c:pt>
                <c:pt idx="18">
                  <c:v>96.7</c:v>
                </c:pt>
                <c:pt idx="19">
                  <c:v>98.5</c:v>
                </c:pt>
              </c:numCache>
            </c:numRef>
          </c:yVal>
        </c:ser>
        <c:ser>
          <c:idx val="3"/>
          <c:order val="3"/>
          <c:tx>
            <c:strRef>
              <c:f>Лист1!$B$1</c:f>
              <c:strCache>
                <c:ptCount val="1"/>
                <c:pt idx="0">
                  <c:v>Образец 1</c:v>
                </c:pt>
              </c:strCache>
            </c:strRef>
          </c:tx>
          <c:spPr>
            <a:ln w="9515" cap="rnd">
              <a:solidFill>
                <a:schemeClr val="accent4"/>
              </a:solidFill>
              <a:round/>
            </a:ln>
            <a:effectLst>
              <a:outerShdw blurRad="40000" dist="23000" dir="5400000" rotWithShape="0">
                <a:srgbClr val="000000">
                  <a:alpha val="35000"/>
                </a:srgbClr>
              </a:outerShdw>
            </a:effectLst>
          </c:spPr>
          <c:marker>
            <c:symbol val="circle"/>
            <c:size val="3"/>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w="9515" cap="rnd">
                <a:solidFill>
                  <a:schemeClr val="accent4"/>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xVal>
            <c:numRef>
              <c:f>Лист1!$A$2:$A$21</c:f>
              <c:numCache>
                <c:formatCode>General</c:formatCode>
                <c:ptCount val="20"/>
                <c:pt idx="0">
                  <c:v>0.25</c:v>
                </c:pt>
                <c:pt idx="1">
                  <c:v>0.5</c:v>
                </c:pt>
                <c:pt idx="2">
                  <c:v>0.75000000000000022</c:v>
                </c:pt>
                <c:pt idx="3">
                  <c:v>1</c:v>
                </c:pt>
                <c:pt idx="4">
                  <c:v>1.25</c:v>
                </c:pt>
                <c:pt idx="5">
                  <c:v>1.5</c:v>
                </c:pt>
                <c:pt idx="6">
                  <c:v>1.7500000000000002</c:v>
                </c:pt>
                <c:pt idx="7">
                  <c:v>2</c:v>
                </c:pt>
                <c:pt idx="8">
                  <c:v>2.25</c:v>
                </c:pt>
                <c:pt idx="9">
                  <c:v>2.5</c:v>
                </c:pt>
                <c:pt idx="10">
                  <c:v>2.75</c:v>
                </c:pt>
                <c:pt idx="11">
                  <c:v>3</c:v>
                </c:pt>
                <c:pt idx="12">
                  <c:v>3.5</c:v>
                </c:pt>
                <c:pt idx="13">
                  <c:v>4</c:v>
                </c:pt>
                <c:pt idx="14">
                  <c:v>4.5</c:v>
                </c:pt>
                <c:pt idx="15">
                  <c:v>5</c:v>
                </c:pt>
                <c:pt idx="16">
                  <c:v>6</c:v>
                </c:pt>
                <c:pt idx="17">
                  <c:v>8</c:v>
                </c:pt>
                <c:pt idx="18">
                  <c:v>12</c:v>
                </c:pt>
                <c:pt idx="19">
                  <c:v>24</c:v>
                </c:pt>
              </c:numCache>
            </c:numRef>
          </c:xVal>
          <c:yVal>
            <c:numRef>
              <c:f>Лист1!$B$2:$B$21</c:f>
              <c:numCache>
                <c:formatCode>General</c:formatCode>
                <c:ptCount val="20"/>
                <c:pt idx="0">
                  <c:v>1.1000000000000001</c:v>
                </c:pt>
                <c:pt idx="1">
                  <c:v>1.3</c:v>
                </c:pt>
                <c:pt idx="2">
                  <c:v>1.6</c:v>
                </c:pt>
                <c:pt idx="3">
                  <c:v>2.2999999999999998</c:v>
                </c:pt>
                <c:pt idx="4">
                  <c:v>2.7</c:v>
                </c:pt>
                <c:pt idx="5">
                  <c:v>2.9</c:v>
                </c:pt>
                <c:pt idx="6">
                  <c:v>5.3</c:v>
                </c:pt>
                <c:pt idx="7">
                  <c:v>5.9</c:v>
                </c:pt>
                <c:pt idx="8">
                  <c:v>6.8</c:v>
                </c:pt>
                <c:pt idx="9">
                  <c:v>7.2</c:v>
                </c:pt>
                <c:pt idx="10">
                  <c:v>8.4</c:v>
                </c:pt>
                <c:pt idx="11">
                  <c:v>10.200000000000001</c:v>
                </c:pt>
                <c:pt idx="12">
                  <c:v>13.4</c:v>
                </c:pt>
                <c:pt idx="13">
                  <c:v>13.9</c:v>
                </c:pt>
                <c:pt idx="14">
                  <c:v>15.2</c:v>
                </c:pt>
                <c:pt idx="15">
                  <c:v>16.8</c:v>
                </c:pt>
                <c:pt idx="16">
                  <c:v>18.2</c:v>
                </c:pt>
                <c:pt idx="17">
                  <c:v>19.399999999999999</c:v>
                </c:pt>
                <c:pt idx="18">
                  <c:v>19.899999999999999</c:v>
                </c:pt>
                <c:pt idx="19">
                  <c:v>20.5</c:v>
                </c:pt>
              </c:numCache>
            </c:numRef>
          </c:yVal>
        </c:ser>
        <c:axId val="390594944"/>
        <c:axId val="390596864"/>
      </c:scatterChart>
      <c:valAx>
        <c:axId val="390594944"/>
        <c:scaling>
          <c:orientation val="minMax"/>
        </c:scaling>
        <c:axPos val="b"/>
        <c:majorGridlines>
          <c:spPr>
            <a:ln w="9515" cap="flat" cmpd="sng" algn="ctr">
              <a:solidFill>
                <a:schemeClr val="lt1">
                  <a:lumMod val="95000"/>
                  <a:alpha val="10000"/>
                </a:schemeClr>
              </a:solidFill>
              <a:round/>
            </a:ln>
            <a:effectLst/>
          </c:spPr>
        </c:majorGridlines>
        <c:numFmt formatCode="General" sourceLinked="1"/>
        <c:majorTickMark val="none"/>
        <c:tickLblPos val="nextTo"/>
        <c:spPr>
          <a:noFill/>
          <a:ln w="9515" cap="flat" cmpd="sng" algn="ctr">
            <a:solidFill>
              <a:schemeClr val="lt1">
                <a:lumMod val="50000"/>
              </a:schemeClr>
            </a:solidFill>
          </a:ln>
          <a:effectLst/>
        </c:spPr>
        <c:txPr>
          <a:bodyPr rot="0" vert="horz"/>
          <a:lstStyle/>
          <a:p>
            <a:pPr>
              <a:defRPr sz="900" b="0" i="0" u="none" strike="noStrike" baseline="0">
                <a:solidFill>
                  <a:srgbClr val="C0C0C0"/>
                </a:solidFill>
                <a:latin typeface="Calibri"/>
                <a:ea typeface="Calibri"/>
                <a:cs typeface="Calibri"/>
              </a:defRPr>
            </a:pPr>
            <a:endParaRPr lang="ru-RU"/>
          </a:p>
        </c:txPr>
        <c:crossAx val="390596864"/>
        <c:crosses val="autoZero"/>
        <c:crossBetween val="midCat"/>
      </c:valAx>
      <c:valAx>
        <c:axId val="390596864"/>
        <c:scaling>
          <c:orientation val="minMax"/>
          <c:max val="100"/>
        </c:scaling>
        <c:axPos val="l"/>
        <c:majorGridlines>
          <c:spPr>
            <a:ln w="9515" cap="flat" cmpd="sng" algn="ctr">
              <a:solidFill>
                <a:schemeClr val="lt1">
                  <a:lumMod val="95000"/>
                  <a:alpha val="10000"/>
                </a:schemeClr>
              </a:solidFill>
              <a:round/>
            </a:ln>
            <a:effectLst/>
          </c:spPr>
        </c:majorGridlines>
        <c:numFmt formatCode="General" sourceLinked="1"/>
        <c:majorTickMark val="none"/>
        <c:tickLblPos val="nextTo"/>
        <c:spPr>
          <a:noFill/>
          <a:ln w="9515" cap="flat" cmpd="sng" algn="ctr">
            <a:solidFill>
              <a:schemeClr val="lt1">
                <a:lumMod val="50000"/>
              </a:schemeClr>
            </a:solid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ru-RU"/>
          </a:p>
        </c:txPr>
        <c:crossAx val="390594944"/>
        <c:crosses val="autoZero"/>
        <c:crossBetween val="midCat"/>
      </c:valAx>
      <c:spPr>
        <a:noFill/>
        <a:ln w="25389">
          <a:noFill/>
        </a:ln>
      </c:spPr>
    </c:plotArea>
    <c:legend>
      <c:legendPos val="b"/>
      <c:layout>
        <c:manualLayout>
          <c:xMode val="edge"/>
          <c:yMode val="edge"/>
          <c:wMode val="edge"/>
          <c:hMode val="edge"/>
          <c:x val="0.7735484797976897"/>
          <c:y val="0.21505336328636163"/>
          <c:w val="0.99586623752322945"/>
          <c:h val="0.56989236575975533"/>
        </c:manualLayout>
      </c:layout>
      <c:spPr>
        <a:noFill/>
        <a:ln w="25378">
          <a:noFill/>
        </a:ln>
      </c:spPr>
      <c:txPr>
        <a:bodyPr rot="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ru-RU"/>
        </a:p>
      </c:txPr>
    </c:legend>
    <c:plotVisOnly val="1"/>
    <c:dispBlanksAs val="gap"/>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ru-RU"/>
    </a:p>
  </c:txPr>
  <c:externalData r:id="rId2"/>
  <c:userShapes r:id="rId3"/>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1396"/>
              <a:t>График</a:t>
            </a:r>
            <a:r>
              <a:rPr lang="ru-RU" sz="1396" baseline="0"/>
              <a:t> зависимости показателя преломления от соотношения хлорамфеникол:</a:t>
            </a:r>
            <a:r>
              <a:rPr lang="en-US" sz="1396" baseline="0"/>
              <a:t>D1</a:t>
            </a:r>
            <a:endParaRPr lang="ru-RU" sz="1400"/>
          </a:p>
        </c:rich>
      </c:tx>
      <c:layout>
        <c:manualLayout>
          <c:xMode val="edge"/>
          <c:yMode val="edge"/>
          <c:x val="0.14320962322706404"/>
          <c:y val="1.3938817992578515E-2"/>
        </c:manualLayout>
      </c:layout>
    </c:title>
    <c:plotArea>
      <c:layout>
        <c:manualLayout>
          <c:layoutTarget val="inner"/>
          <c:xMode val="edge"/>
          <c:yMode val="edge"/>
          <c:x val="0.14441638087151895"/>
          <c:y val="0.15882888623800209"/>
          <c:w val="0.62889007555606546"/>
          <c:h val="0.66594173978043636"/>
        </c:manualLayout>
      </c:layout>
      <c:lineChart>
        <c:grouping val="standard"/>
        <c:ser>
          <c:idx val="0"/>
          <c:order val="0"/>
          <c:tx>
            <c:strRef>
              <c:f>Лист1!$I$1</c:f>
              <c:strCache>
                <c:ptCount val="1"/>
                <c:pt idx="0">
                  <c:v>0 минут (М)</c:v>
                </c:pt>
              </c:strCache>
            </c:strRef>
          </c:tx>
          <c:spPr>
            <a:ln w="12670">
              <a:solidFill>
                <a:schemeClr val="tx1">
                  <a:lumMod val="65000"/>
                  <a:lumOff val="35000"/>
                </a:schemeClr>
              </a:solidFill>
              <a:prstDash val="sysDot"/>
            </a:ln>
          </c:spPr>
          <c:marker>
            <c:symbol val="none"/>
          </c:marker>
          <c:errBars>
            <c:errDir val="y"/>
            <c:errBarType val="both"/>
            <c:errValType val="cust"/>
            <c:plus>
              <c:numRef>
                <c:f>Лист1!$H$3:$H$13</c:f>
                <c:numCache>
                  <c:formatCode>General</c:formatCode>
                  <c:ptCount val="11"/>
                  <c:pt idx="0">
                    <c:v>0</c:v>
                  </c:pt>
                  <c:pt idx="1">
                    <c:v>1.0445094542419186E-4</c:v>
                  </c:pt>
                  <c:pt idx="2">
                    <c:v>2.0412414523225373E-5</c:v>
                  </c:pt>
                  <c:pt idx="3">
                    <c:v>2.5819888974764889E-5</c:v>
                  </c:pt>
                  <c:pt idx="4">
                    <c:v>5.1768716422192339E-5</c:v>
                  </c:pt>
                  <c:pt idx="5">
                    <c:v>1.3140268896283692E-4</c:v>
                  </c:pt>
                  <c:pt idx="6">
                    <c:v>1.6084153692374142E-4</c:v>
                  </c:pt>
                  <c:pt idx="7">
                    <c:v>1.6979399282659842E-4</c:v>
                  </c:pt>
                  <c:pt idx="8">
                    <c:v>1.3099618315049624E-4</c:v>
                  </c:pt>
                  <c:pt idx="9">
                    <c:v>5.5045435778064905E-5</c:v>
                  </c:pt>
                  <c:pt idx="10">
                    <c:v>0</c:v>
                  </c:pt>
                </c:numCache>
              </c:numRef>
            </c:plus>
            <c:minus>
              <c:numRef>
                <c:f>Лист1!$H$3:$H$13</c:f>
                <c:numCache>
                  <c:formatCode>General</c:formatCode>
                  <c:ptCount val="11"/>
                  <c:pt idx="0">
                    <c:v>0</c:v>
                  </c:pt>
                  <c:pt idx="1">
                    <c:v>1.0445094542419186E-4</c:v>
                  </c:pt>
                  <c:pt idx="2">
                    <c:v>2.0412414523225373E-5</c:v>
                  </c:pt>
                  <c:pt idx="3">
                    <c:v>2.5819888974764889E-5</c:v>
                  </c:pt>
                  <c:pt idx="4">
                    <c:v>5.1768716422192339E-5</c:v>
                  </c:pt>
                  <c:pt idx="5">
                    <c:v>1.3140268896283692E-4</c:v>
                  </c:pt>
                  <c:pt idx="6">
                    <c:v>1.6084153692374142E-4</c:v>
                  </c:pt>
                  <c:pt idx="7">
                    <c:v>1.6979399282659842E-4</c:v>
                  </c:pt>
                  <c:pt idx="8">
                    <c:v>1.3099618315049624E-4</c:v>
                  </c:pt>
                  <c:pt idx="9">
                    <c:v>5.5045435778064905E-5</c:v>
                  </c:pt>
                  <c:pt idx="10">
                    <c:v>0</c:v>
                  </c:pt>
                </c:numCache>
              </c:numRef>
            </c:minus>
            <c:spPr>
              <a:ln w="3173">
                <a:solidFill>
                  <a:srgbClr val="000000"/>
                </a:solidFill>
                <a:prstDash val="solid"/>
              </a:ln>
            </c:spPr>
          </c:errBars>
          <c:cat>
            <c:strRef>
              <c:f>Лист1!$A$3:$A$13</c:f>
              <c:strCache>
                <c:ptCount val="11"/>
                <c:pt idx="0">
                  <c:v>ХФ</c:v>
                </c:pt>
                <c:pt idx="1">
                  <c:v>ХФ:D1 (9:1)</c:v>
                </c:pt>
                <c:pt idx="2">
                  <c:v>ХФ:D1 (8:2)</c:v>
                </c:pt>
                <c:pt idx="3">
                  <c:v>ХФ:D1 (7:3)</c:v>
                </c:pt>
                <c:pt idx="4">
                  <c:v>ХФ:D1 (6:4)</c:v>
                </c:pt>
                <c:pt idx="5">
                  <c:v>ХФ:D1 (5:5)</c:v>
                </c:pt>
                <c:pt idx="6">
                  <c:v>ХФ:D1 (4:6)</c:v>
                </c:pt>
                <c:pt idx="7">
                  <c:v>ХФ:D1 (3:7)</c:v>
                </c:pt>
                <c:pt idx="8">
                  <c:v>ХФ:D1 (2:8)</c:v>
                </c:pt>
                <c:pt idx="9">
                  <c:v>ХФ:D1 (1:9)</c:v>
                </c:pt>
                <c:pt idx="10">
                  <c:v>D1</c:v>
                </c:pt>
              </c:strCache>
            </c:strRef>
          </c:cat>
          <c:val>
            <c:numRef>
              <c:f>Лист1!$I$3:$I$13</c:f>
              <c:numCache>
                <c:formatCode>0.00000</c:formatCode>
                <c:ptCount val="11"/>
                <c:pt idx="0">
                  <c:v>1.36941</c:v>
                </c:pt>
                <c:pt idx="1">
                  <c:v>1.3709</c:v>
                </c:pt>
                <c:pt idx="2">
                  <c:v>1.3721099999999999</c:v>
                </c:pt>
                <c:pt idx="3">
                  <c:v>1.37357</c:v>
                </c:pt>
                <c:pt idx="4">
                  <c:v>1.3749800000000001</c:v>
                </c:pt>
                <c:pt idx="5">
                  <c:v>1.3763300000000001</c:v>
                </c:pt>
                <c:pt idx="6">
                  <c:v>1.3777699999999995</c:v>
                </c:pt>
                <c:pt idx="7">
                  <c:v>1.37921</c:v>
                </c:pt>
                <c:pt idx="8">
                  <c:v>1.38059</c:v>
                </c:pt>
                <c:pt idx="9">
                  <c:v>1.3819199999999998</c:v>
                </c:pt>
                <c:pt idx="10">
                  <c:v>1.3832100000000001</c:v>
                </c:pt>
              </c:numCache>
            </c:numRef>
          </c:val>
        </c:ser>
        <c:ser>
          <c:idx val="1"/>
          <c:order val="1"/>
          <c:tx>
            <c:strRef>
              <c:f>Лист1!$J$1</c:f>
              <c:strCache>
                <c:ptCount val="1"/>
                <c:pt idx="0">
                  <c:v>30 минут (М)</c:v>
                </c:pt>
              </c:strCache>
            </c:strRef>
          </c:tx>
          <c:spPr>
            <a:ln w="12670">
              <a:solidFill>
                <a:schemeClr val="tx1"/>
              </a:solidFill>
              <a:prstDash val="dash"/>
            </a:ln>
          </c:spPr>
          <c:marker>
            <c:symbol val="none"/>
          </c:marker>
          <c:trendline>
            <c:trendlineType val="linear"/>
          </c:trendline>
          <c:errBars>
            <c:errDir val="y"/>
            <c:errBarType val="both"/>
            <c:errValType val="cust"/>
            <c:plus>
              <c:numRef>
                <c:f>Лист1!$H$3:$H$13</c:f>
                <c:numCache>
                  <c:formatCode>General</c:formatCode>
                  <c:ptCount val="11"/>
                  <c:pt idx="0">
                    <c:v>0</c:v>
                  </c:pt>
                  <c:pt idx="1">
                    <c:v>1.0445094542419186E-4</c:v>
                  </c:pt>
                  <c:pt idx="2">
                    <c:v>2.0412414523225373E-5</c:v>
                  </c:pt>
                  <c:pt idx="3">
                    <c:v>2.5819888974764889E-5</c:v>
                  </c:pt>
                  <c:pt idx="4">
                    <c:v>5.1768716422192339E-5</c:v>
                  </c:pt>
                  <c:pt idx="5">
                    <c:v>1.3140268896283692E-4</c:v>
                  </c:pt>
                  <c:pt idx="6">
                    <c:v>1.6084153692374142E-4</c:v>
                  </c:pt>
                  <c:pt idx="7">
                    <c:v>1.6979399282659842E-4</c:v>
                  </c:pt>
                  <c:pt idx="8">
                    <c:v>1.3099618315049624E-4</c:v>
                  </c:pt>
                  <c:pt idx="9">
                    <c:v>5.5045435778064905E-5</c:v>
                  </c:pt>
                  <c:pt idx="10">
                    <c:v>0</c:v>
                  </c:pt>
                </c:numCache>
              </c:numRef>
            </c:plus>
            <c:minus>
              <c:numRef>
                <c:f>Лист1!$H$3:$H$13</c:f>
                <c:numCache>
                  <c:formatCode>General</c:formatCode>
                  <c:ptCount val="11"/>
                  <c:pt idx="0">
                    <c:v>0</c:v>
                  </c:pt>
                  <c:pt idx="1">
                    <c:v>1.0445094542419186E-4</c:v>
                  </c:pt>
                  <c:pt idx="2">
                    <c:v>2.0412414523225373E-5</c:v>
                  </c:pt>
                  <c:pt idx="3">
                    <c:v>2.5819888974764889E-5</c:v>
                  </c:pt>
                  <c:pt idx="4">
                    <c:v>5.1768716422192339E-5</c:v>
                  </c:pt>
                  <c:pt idx="5">
                    <c:v>1.3140268896283692E-4</c:v>
                  </c:pt>
                  <c:pt idx="6">
                    <c:v>1.6084153692374142E-4</c:v>
                  </c:pt>
                  <c:pt idx="7">
                    <c:v>1.6979399282659842E-4</c:v>
                  </c:pt>
                  <c:pt idx="8">
                    <c:v>1.3099618315049624E-4</c:v>
                  </c:pt>
                  <c:pt idx="9">
                    <c:v>5.5045435778064905E-5</c:v>
                  </c:pt>
                  <c:pt idx="10">
                    <c:v>0</c:v>
                  </c:pt>
                </c:numCache>
              </c:numRef>
            </c:minus>
            <c:spPr>
              <a:ln w="3173">
                <a:solidFill>
                  <a:srgbClr val="000000"/>
                </a:solidFill>
                <a:prstDash val="solid"/>
              </a:ln>
            </c:spPr>
          </c:errBars>
          <c:val>
            <c:numRef>
              <c:f>Лист1!$J$3:$J$13</c:f>
              <c:numCache>
                <c:formatCode>General</c:formatCode>
                <c:ptCount val="11"/>
                <c:pt idx="0" formatCode="0.00000">
                  <c:v>1.36941</c:v>
                </c:pt>
                <c:pt idx="1">
                  <c:v>1.37103</c:v>
                </c:pt>
                <c:pt idx="2">
                  <c:v>1.3721300000000001</c:v>
                </c:pt>
                <c:pt idx="3">
                  <c:v>1.3736199999999998</c:v>
                </c:pt>
                <c:pt idx="4">
                  <c:v>1.37497</c:v>
                </c:pt>
                <c:pt idx="5">
                  <c:v>1.37642</c:v>
                </c:pt>
                <c:pt idx="6">
                  <c:v>1.3778599999999999</c:v>
                </c:pt>
                <c:pt idx="7" formatCode="0.00000">
                  <c:v>1.37921</c:v>
                </c:pt>
                <c:pt idx="8">
                  <c:v>1.38062</c:v>
                </c:pt>
                <c:pt idx="9">
                  <c:v>1.3820500000000004</c:v>
                </c:pt>
                <c:pt idx="10" formatCode="0.00000">
                  <c:v>1.3832100000000001</c:v>
                </c:pt>
              </c:numCache>
            </c:numRef>
          </c:val>
        </c:ser>
        <c:ser>
          <c:idx val="2"/>
          <c:order val="2"/>
          <c:tx>
            <c:strRef>
              <c:f>Лист1!$K$1</c:f>
              <c:strCache>
                <c:ptCount val="1"/>
                <c:pt idx="0">
                  <c:v>1 час (М)</c:v>
                </c:pt>
              </c:strCache>
            </c:strRef>
          </c:tx>
          <c:spPr>
            <a:ln w="12670">
              <a:solidFill>
                <a:schemeClr val="tx1"/>
              </a:solidFill>
              <a:prstDash val="sysDash"/>
            </a:ln>
          </c:spPr>
          <c:marker>
            <c:symbol val="none"/>
          </c:marker>
          <c:errBars>
            <c:errDir val="y"/>
            <c:errBarType val="both"/>
            <c:errValType val="cust"/>
            <c:plus>
              <c:numRef>
                <c:f>Лист1!$H$3:$H$13</c:f>
                <c:numCache>
                  <c:formatCode>General</c:formatCode>
                  <c:ptCount val="11"/>
                  <c:pt idx="0">
                    <c:v>0</c:v>
                  </c:pt>
                  <c:pt idx="1">
                    <c:v>1.0445094542419186E-4</c:v>
                  </c:pt>
                  <c:pt idx="2">
                    <c:v>2.0412414523225373E-5</c:v>
                  </c:pt>
                  <c:pt idx="3">
                    <c:v>2.5819888974764889E-5</c:v>
                  </c:pt>
                  <c:pt idx="4">
                    <c:v>5.1768716422192339E-5</c:v>
                  </c:pt>
                  <c:pt idx="5">
                    <c:v>1.3140268896283692E-4</c:v>
                  </c:pt>
                  <c:pt idx="6">
                    <c:v>1.6084153692374142E-4</c:v>
                  </c:pt>
                  <c:pt idx="7">
                    <c:v>1.6979399282659842E-4</c:v>
                  </c:pt>
                  <c:pt idx="8">
                    <c:v>1.3099618315049624E-4</c:v>
                  </c:pt>
                  <c:pt idx="9">
                    <c:v>5.5045435778064905E-5</c:v>
                  </c:pt>
                  <c:pt idx="10">
                    <c:v>0</c:v>
                  </c:pt>
                </c:numCache>
              </c:numRef>
            </c:plus>
            <c:minus>
              <c:numRef>
                <c:f>Лист1!$H$3:$H$13</c:f>
                <c:numCache>
                  <c:formatCode>General</c:formatCode>
                  <c:ptCount val="11"/>
                  <c:pt idx="0">
                    <c:v>0</c:v>
                  </c:pt>
                  <c:pt idx="1">
                    <c:v>1.0445094542419186E-4</c:v>
                  </c:pt>
                  <c:pt idx="2">
                    <c:v>2.0412414523225373E-5</c:v>
                  </c:pt>
                  <c:pt idx="3">
                    <c:v>2.5819888974764889E-5</c:v>
                  </c:pt>
                  <c:pt idx="4">
                    <c:v>5.1768716422192339E-5</c:v>
                  </c:pt>
                  <c:pt idx="5">
                    <c:v>1.3140268896283692E-4</c:v>
                  </c:pt>
                  <c:pt idx="6">
                    <c:v>1.6084153692374142E-4</c:v>
                  </c:pt>
                  <c:pt idx="7">
                    <c:v>1.6979399282659842E-4</c:v>
                  </c:pt>
                  <c:pt idx="8">
                    <c:v>1.3099618315049624E-4</c:v>
                  </c:pt>
                  <c:pt idx="9">
                    <c:v>5.5045435778064905E-5</c:v>
                  </c:pt>
                  <c:pt idx="10">
                    <c:v>0</c:v>
                  </c:pt>
                </c:numCache>
              </c:numRef>
            </c:minus>
            <c:spPr>
              <a:ln w="3173">
                <a:solidFill>
                  <a:srgbClr val="333333"/>
                </a:solidFill>
                <a:prstDash val="sysDash"/>
              </a:ln>
            </c:spPr>
          </c:errBars>
          <c:val>
            <c:numRef>
              <c:f>Лист1!$K$3:$K$13</c:f>
              <c:numCache>
                <c:formatCode>General</c:formatCode>
                <c:ptCount val="11"/>
                <c:pt idx="0" formatCode="0.00000">
                  <c:v>1.36941</c:v>
                </c:pt>
                <c:pt idx="1">
                  <c:v>1.3710800000000001</c:v>
                </c:pt>
                <c:pt idx="2">
                  <c:v>1.3721300000000001</c:v>
                </c:pt>
                <c:pt idx="3">
                  <c:v>1.37357</c:v>
                </c:pt>
                <c:pt idx="4">
                  <c:v>1.3750500000000001</c:v>
                </c:pt>
                <c:pt idx="5">
                  <c:v>1.3764400000000001</c:v>
                </c:pt>
                <c:pt idx="6">
                  <c:v>1.3782099999999999</c:v>
                </c:pt>
                <c:pt idx="7">
                  <c:v>1.3792199999999999</c:v>
                </c:pt>
                <c:pt idx="8">
                  <c:v>1.3807400000000001</c:v>
                </c:pt>
                <c:pt idx="9">
                  <c:v>1.3820399999999999</c:v>
                </c:pt>
                <c:pt idx="10" formatCode="0.00000">
                  <c:v>1.3832100000000001</c:v>
                </c:pt>
              </c:numCache>
            </c:numRef>
          </c:val>
        </c:ser>
        <c:ser>
          <c:idx val="3"/>
          <c:order val="3"/>
          <c:tx>
            <c:strRef>
              <c:f>Лист1!$L$1</c:f>
              <c:strCache>
                <c:ptCount val="1"/>
                <c:pt idx="0">
                  <c:v>3 часа (М)</c:v>
                </c:pt>
              </c:strCache>
            </c:strRef>
          </c:tx>
          <c:spPr>
            <a:ln w="12670">
              <a:solidFill>
                <a:schemeClr val="tx1">
                  <a:lumMod val="50000"/>
                  <a:lumOff val="50000"/>
                </a:schemeClr>
              </a:solidFill>
              <a:prstDash val="dash"/>
            </a:ln>
          </c:spPr>
          <c:marker>
            <c:symbol val="none"/>
          </c:marker>
          <c:errBars>
            <c:errDir val="y"/>
            <c:errBarType val="both"/>
            <c:errValType val="cust"/>
            <c:plus>
              <c:numRef>
                <c:f>Лист1!$H$3:$H$13</c:f>
                <c:numCache>
                  <c:formatCode>General</c:formatCode>
                  <c:ptCount val="11"/>
                  <c:pt idx="0">
                    <c:v>0</c:v>
                  </c:pt>
                  <c:pt idx="1">
                    <c:v>1.0445094542419186E-4</c:v>
                  </c:pt>
                  <c:pt idx="2">
                    <c:v>2.0412414523225373E-5</c:v>
                  </c:pt>
                  <c:pt idx="3">
                    <c:v>2.5819888974764889E-5</c:v>
                  </c:pt>
                  <c:pt idx="4">
                    <c:v>5.1768716422192339E-5</c:v>
                  </c:pt>
                  <c:pt idx="5">
                    <c:v>1.3140268896283692E-4</c:v>
                  </c:pt>
                  <c:pt idx="6">
                    <c:v>1.6084153692374142E-4</c:v>
                  </c:pt>
                  <c:pt idx="7">
                    <c:v>1.6979399282659842E-4</c:v>
                  </c:pt>
                  <c:pt idx="8">
                    <c:v>1.3099618315049624E-4</c:v>
                  </c:pt>
                  <c:pt idx="9">
                    <c:v>5.5045435778064905E-5</c:v>
                  </c:pt>
                  <c:pt idx="10">
                    <c:v>0</c:v>
                  </c:pt>
                </c:numCache>
              </c:numRef>
            </c:plus>
            <c:minus>
              <c:numRef>
                <c:f>Лист1!$H$3:$H$13</c:f>
                <c:numCache>
                  <c:formatCode>General</c:formatCode>
                  <c:ptCount val="11"/>
                  <c:pt idx="0">
                    <c:v>0</c:v>
                  </c:pt>
                  <c:pt idx="1">
                    <c:v>1.0445094542419186E-4</c:v>
                  </c:pt>
                  <c:pt idx="2">
                    <c:v>2.0412414523225373E-5</c:v>
                  </c:pt>
                  <c:pt idx="3">
                    <c:v>2.5819888974764889E-5</c:v>
                  </c:pt>
                  <c:pt idx="4">
                    <c:v>5.1768716422192339E-5</c:v>
                  </c:pt>
                  <c:pt idx="5">
                    <c:v>1.3140268896283692E-4</c:v>
                  </c:pt>
                  <c:pt idx="6">
                    <c:v>1.6084153692374142E-4</c:v>
                  </c:pt>
                  <c:pt idx="7">
                    <c:v>1.6979399282659842E-4</c:v>
                  </c:pt>
                  <c:pt idx="8">
                    <c:v>1.3099618315049624E-4</c:v>
                  </c:pt>
                  <c:pt idx="9">
                    <c:v>5.5045435778064905E-5</c:v>
                  </c:pt>
                  <c:pt idx="10">
                    <c:v>0</c:v>
                  </c:pt>
                </c:numCache>
              </c:numRef>
            </c:minus>
            <c:spPr>
              <a:ln w="3173">
                <a:solidFill>
                  <a:srgbClr val="000000"/>
                </a:solidFill>
                <a:prstDash val="solid"/>
              </a:ln>
            </c:spPr>
          </c:errBars>
          <c:val>
            <c:numRef>
              <c:f>Лист1!$L$3:$L$13</c:f>
              <c:numCache>
                <c:formatCode>General</c:formatCode>
                <c:ptCount val="11"/>
                <c:pt idx="0" formatCode="0.00000">
                  <c:v>1.36941</c:v>
                </c:pt>
                <c:pt idx="1">
                  <c:v>1.3708499999999999</c:v>
                </c:pt>
                <c:pt idx="2">
                  <c:v>1.3720800000000004</c:v>
                </c:pt>
                <c:pt idx="3">
                  <c:v>1.37357</c:v>
                </c:pt>
                <c:pt idx="4">
                  <c:v>1.3750800000000001</c:v>
                </c:pt>
                <c:pt idx="5">
                  <c:v>1.3765499999999999</c:v>
                </c:pt>
                <c:pt idx="6">
                  <c:v>1.3780399999999999</c:v>
                </c:pt>
                <c:pt idx="7">
                  <c:v>1.3794599999999999</c:v>
                </c:pt>
                <c:pt idx="8">
                  <c:v>1.38086</c:v>
                </c:pt>
                <c:pt idx="9">
                  <c:v>1.3820800000000004</c:v>
                </c:pt>
                <c:pt idx="10" formatCode="0.00000">
                  <c:v>1.3832100000000001</c:v>
                </c:pt>
              </c:numCache>
            </c:numRef>
          </c:val>
        </c:ser>
        <c:ser>
          <c:idx val="4"/>
          <c:order val="4"/>
          <c:tx>
            <c:strRef>
              <c:f>Лист1!$M$1</c:f>
              <c:strCache>
                <c:ptCount val="1"/>
                <c:pt idx="0">
                  <c:v>5 часов (М)</c:v>
                </c:pt>
              </c:strCache>
            </c:strRef>
          </c:tx>
          <c:spPr>
            <a:ln w="12670">
              <a:solidFill>
                <a:schemeClr val="tx1"/>
              </a:solidFill>
              <a:prstDash val="lgDashDot"/>
            </a:ln>
          </c:spPr>
          <c:marker>
            <c:symbol val="none"/>
          </c:marker>
          <c:errBars>
            <c:errDir val="y"/>
            <c:errBarType val="both"/>
            <c:errValType val="cust"/>
            <c:plus>
              <c:numRef>
                <c:f>Лист1!$H$3:$H$13</c:f>
                <c:numCache>
                  <c:formatCode>General</c:formatCode>
                  <c:ptCount val="11"/>
                  <c:pt idx="0">
                    <c:v>0</c:v>
                  </c:pt>
                  <c:pt idx="1">
                    <c:v>1.0445094542419186E-4</c:v>
                  </c:pt>
                  <c:pt idx="2">
                    <c:v>2.0412414523225373E-5</c:v>
                  </c:pt>
                  <c:pt idx="3">
                    <c:v>2.5819888974764889E-5</c:v>
                  </c:pt>
                  <c:pt idx="4">
                    <c:v>5.1768716422192339E-5</c:v>
                  </c:pt>
                  <c:pt idx="5">
                    <c:v>1.3140268896283692E-4</c:v>
                  </c:pt>
                  <c:pt idx="6">
                    <c:v>1.6084153692374142E-4</c:v>
                  </c:pt>
                  <c:pt idx="7">
                    <c:v>1.6979399282659842E-4</c:v>
                  </c:pt>
                  <c:pt idx="8">
                    <c:v>1.3099618315049624E-4</c:v>
                  </c:pt>
                  <c:pt idx="9">
                    <c:v>5.5045435778064905E-5</c:v>
                  </c:pt>
                  <c:pt idx="10">
                    <c:v>0</c:v>
                  </c:pt>
                </c:numCache>
              </c:numRef>
            </c:plus>
            <c:minus>
              <c:numRef>
                <c:f>Лист1!$H$3:$H$13</c:f>
                <c:numCache>
                  <c:formatCode>General</c:formatCode>
                  <c:ptCount val="11"/>
                  <c:pt idx="0">
                    <c:v>0</c:v>
                  </c:pt>
                  <c:pt idx="1">
                    <c:v>1.0445094542419186E-4</c:v>
                  </c:pt>
                  <c:pt idx="2">
                    <c:v>2.0412414523225373E-5</c:v>
                  </c:pt>
                  <c:pt idx="3">
                    <c:v>2.5819888974764889E-5</c:v>
                  </c:pt>
                  <c:pt idx="4">
                    <c:v>5.1768716422192339E-5</c:v>
                  </c:pt>
                  <c:pt idx="5">
                    <c:v>1.3140268896283692E-4</c:v>
                  </c:pt>
                  <c:pt idx="6">
                    <c:v>1.6084153692374142E-4</c:v>
                  </c:pt>
                  <c:pt idx="7">
                    <c:v>1.6979399282659842E-4</c:v>
                  </c:pt>
                  <c:pt idx="8">
                    <c:v>1.3099618315049624E-4</c:v>
                  </c:pt>
                  <c:pt idx="9">
                    <c:v>5.5045435778064905E-5</c:v>
                  </c:pt>
                  <c:pt idx="10">
                    <c:v>0</c:v>
                  </c:pt>
                </c:numCache>
              </c:numRef>
            </c:minus>
            <c:spPr>
              <a:ln w="3173">
                <a:solidFill>
                  <a:srgbClr val="000000"/>
                </a:solidFill>
                <a:prstDash val="solid"/>
              </a:ln>
            </c:spPr>
          </c:errBars>
          <c:val>
            <c:numRef>
              <c:f>Лист1!$M$3:$M$13</c:f>
              <c:numCache>
                <c:formatCode>General</c:formatCode>
                <c:ptCount val="11"/>
                <c:pt idx="0" formatCode="0.00000">
                  <c:v>1.36941</c:v>
                </c:pt>
                <c:pt idx="1">
                  <c:v>1.37083</c:v>
                </c:pt>
                <c:pt idx="2">
                  <c:v>1.37209</c:v>
                </c:pt>
                <c:pt idx="3">
                  <c:v>1.3736199999999998</c:v>
                </c:pt>
                <c:pt idx="4">
                  <c:v>1.3750800000000001</c:v>
                </c:pt>
                <c:pt idx="5">
                  <c:v>1.37666</c:v>
                </c:pt>
                <c:pt idx="6">
                  <c:v>1.3780800000000004</c:v>
                </c:pt>
                <c:pt idx="7">
                  <c:v>1.37957</c:v>
                </c:pt>
                <c:pt idx="8">
                  <c:v>1.38086</c:v>
                </c:pt>
                <c:pt idx="9">
                  <c:v>1.3820399999999999</c:v>
                </c:pt>
                <c:pt idx="10" formatCode="0.00000">
                  <c:v>1.3832100000000001</c:v>
                </c:pt>
              </c:numCache>
            </c:numRef>
          </c:val>
        </c:ser>
        <c:ser>
          <c:idx val="5"/>
          <c:order val="5"/>
          <c:tx>
            <c:strRef>
              <c:f>Лист1!$N$1</c:f>
              <c:strCache>
                <c:ptCount val="1"/>
                <c:pt idx="0">
                  <c:v>7 часов (М)</c:v>
                </c:pt>
              </c:strCache>
            </c:strRef>
          </c:tx>
          <c:spPr>
            <a:ln w="12670">
              <a:solidFill>
                <a:schemeClr val="tx1"/>
              </a:solidFill>
              <a:prstDash val="sysDot"/>
            </a:ln>
          </c:spPr>
          <c:marker>
            <c:symbol val="none"/>
          </c:marker>
          <c:errBars>
            <c:errDir val="y"/>
            <c:errBarType val="both"/>
            <c:errValType val="cust"/>
            <c:plus>
              <c:numRef>
                <c:f>Лист1!$H$3:$H$13</c:f>
                <c:numCache>
                  <c:formatCode>General</c:formatCode>
                  <c:ptCount val="11"/>
                  <c:pt idx="0">
                    <c:v>0</c:v>
                  </c:pt>
                  <c:pt idx="1">
                    <c:v>1.0445094542419186E-4</c:v>
                  </c:pt>
                  <c:pt idx="2">
                    <c:v>2.0412414523225373E-5</c:v>
                  </c:pt>
                  <c:pt idx="3">
                    <c:v>2.5819888974764889E-5</c:v>
                  </c:pt>
                  <c:pt idx="4">
                    <c:v>5.1768716422192339E-5</c:v>
                  </c:pt>
                  <c:pt idx="5">
                    <c:v>1.3140268896283692E-4</c:v>
                  </c:pt>
                  <c:pt idx="6">
                    <c:v>1.6084153692374142E-4</c:v>
                  </c:pt>
                  <c:pt idx="7">
                    <c:v>1.6979399282659842E-4</c:v>
                  </c:pt>
                  <c:pt idx="8">
                    <c:v>1.3099618315049624E-4</c:v>
                  </c:pt>
                  <c:pt idx="9">
                    <c:v>5.5045435778064905E-5</c:v>
                  </c:pt>
                  <c:pt idx="10">
                    <c:v>0</c:v>
                  </c:pt>
                </c:numCache>
              </c:numRef>
            </c:plus>
            <c:minus>
              <c:numRef>
                <c:f>Лист1!$H$3:$H$13</c:f>
                <c:numCache>
                  <c:formatCode>General</c:formatCode>
                  <c:ptCount val="11"/>
                  <c:pt idx="0">
                    <c:v>0</c:v>
                  </c:pt>
                  <c:pt idx="1">
                    <c:v>1.0445094542419186E-4</c:v>
                  </c:pt>
                  <c:pt idx="2">
                    <c:v>2.0412414523225373E-5</c:v>
                  </c:pt>
                  <c:pt idx="3">
                    <c:v>2.5819888974764889E-5</c:v>
                  </c:pt>
                  <c:pt idx="4">
                    <c:v>5.1768716422192339E-5</c:v>
                  </c:pt>
                  <c:pt idx="5">
                    <c:v>1.3140268896283692E-4</c:v>
                  </c:pt>
                  <c:pt idx="6">
                    <c:v>1.6084153692374142E-4</c:v>
                  </c:pt>
                  <c:pt idx="7">
                    <c:v>1.6979399282659842E-4</c:v>
                  </c:pt>
                  <c:pt idx="8">
                    <c:v>1.3099618315049624E-4</c:v>
                  </c:pt>
                  <c:pt idx="9">
                    <c:v>5.5045435778064905E-5</c:v>
                  </c:pt>
                  <c:pt idx="10">
                    <c:v>0</c:v>
                  </c:pt>
                </c:numCache>
              </c:numRef>
            </c:minus>
            <c:spPr>
              <a:ln w="3173">
                <a:solidFill>
                  <a:srgbClr val="000000"/>
                </a:solidFill>
                <a:prstDash val="solid"/>
              </a:ln>
            </c:spPr>
          </c:errBars>
          <c:val>
            <c:numRef>
              <c:f>Лист1!$N$3:$N$13</c:f>
              <c:numCache>
                <c:formatCode>General</c:formatCode>
                <c:ptCount val="11"/>
                <c:pt idx="0" formatCode="0.00000">
                  <c:v>1.36941</c:v>
                </c:pt>
                <c:pt idx="1">
                  <c:v>1.37086</c:v>
                </c:pt>
                <c:pt idx="2">
                  <c:v>1.3721099999999999</c:v>
                </c:pt>
                <c:pt idx="3">
                  <c:v>1.37361</c:v>
                </c:pt>
                <c:pt idx="4">
                  <c:v>1.3750800000000001</c:v>
                </c:pt>
                <c:pt idx="5">
                  <c:v>1.3766400000000001</c:v>
                </c:pt>
                <c:pt idx="6">
                  <c:v>1.3780699999999999</c:v>
                </c:pt>
                <c:pt idx="7">
                  <c:v>1.3795199999999999</c:v>
                </c:pt>
                <c:pt idx="8">
                  <c:v>1.38089</c:v>
                </c:pt>
                <c:pt idx="9">
                  <c:v>1.38202</c:v>
                </c:pt>
                <c:pt idx="10" formatCode="0.00000">
                  <c:v>1.3832100000000001</c:v>
                </c:pt>
              </c:numCache>
            </c:numRef>
          </c:val>
        </c:ser>
        <c:marker val="1"/>
        <c:axId val="314041472"/>
        <c:axId val="314043008"/>
      </c:lineChart>
      <c:catAx>
        <c:axId val="314041472"/>
        <c:scaling>
          <c:orientation val="minMax"/>
        </c:scaling>
        <c:axPos val="b"/>
        <c:numFmt formatCode="General" sourceLinked="0"/>
        <c:majorTickMark val="none"/>
        <c:tickLblPos val="nextTo"/>
        <c:crossAx val="314043008"/>
        <c:crosses val="autoZero"/>
        <c:auto val="1"/>
        <c:lblAlgn val="ctr"/>
        <c:lblOffset val="100"/>
      </c:catAx>
      <c:valAx>
        <c:axId val="314043008"/>
        <c:scaling>
          <c:orientation val="minMax"/>
          <c:min val="1.369"/>
        </c:scaling>
        <c:axPos val="l"/>
        <c:majorGridlines/>
        <c:title>
          <c:tx>
            <c:rich>
              <a:bodyPr/>
              <a:lstStyle/>
              <a:p>
                <a:pPr>
                  <a:defRPr sz="1099" b="0" i="0" u="none" strike="noStrike" baseline="0">
                    <a:solidFill>
                      <a:srgbClr val="000000"/>
                    </a:solidFill>
                    <a:latin typeface="Calibri"/>
                    <a:ea typeface="Calibri"/>
                    <a:cs typeface="Calibri"/>
                  </a:defRPr>
                </a:pPr>
                <a:r>
                  <a:rPr lang="ru-RU" sz="989" b="1" i="0" u="none" strike="noStrike" baseline="0">
                    <a:solidFill>
                      <a:srgbClr val="000000"/>
                    </a:solidFill>
                    <a:latin typeface="Calibri"/>
                  </a:rPr>
                  <a:t>Показатель премломления, </a:t>
                </a:r>
                <a:r>
                  <a:rPr lang="en-US" sz="989" b="1" i="0" u="none" strike="noStrike" baseline="0">
                    <a:solidFill>
                      <a:srgbClr val="000000"/>
                    </a:solidFill>
                    <a:latin typeface="Calibri"/>
                  </a:rPr>
                  <a:t>nD</a:t>
                </a:r>
              </a:p>
            </c:rich>
          </c:tx>
          <c:layout>
            <c:manualLayout>
              <c:xMode val="edge"/>
              <c:yMode val="edge"/>
              <c:x val="1.0582130002479331E-2"/>
              <c:y val="0.21108456270552386"/>
            </c:manualLayout>
          </c:layout>
        </c:title>
        <c:numFmt formatCode="0.00000" sourceLinked="1"/>
        <c:majorTickMark val="none"/>
        <c:tickLblPos val="nextTo"/>
        <c:crossAx val="314041472"/>
        <c:crosses val="autoZero"/>
        <c:crossBetween val="between"/>
      </c:valAx>
    </c:plotArea>
    <c:legend>
      <c:legendPos val="r"/>
      <c:legendEntry>
        <c:idx val="6"/>
        <c:delete val="1"/>
      </c:legendEntry>
      <c:layout>
        <c:manualLayout>
          <c:xMode val="edge"/>
          <c:yMode val="edge"/>
          <c:wMode val="edge"/>
          <c:hMode val="edge"/>
          <c:x val="0.78584660630776204"/>
          <c:y val="0.43342534769360741"/>
          <c:w val="0.98104456812605256"/>
          <c:h val="0.73725465351313901"/>
        </c:manualLayout>
      </c:layout>
    </c:legend>
    <c:plotVisOnly val="1"/>
    <c:dispBlanksAs val="gap"/>
  </c:chart>
  <c:externalData r:id="rId2"/>
</c:chartSpace>
</file>

<file path=word/charts/chart4.xml><?xml version="1.0" encoding="utf-8"?>
<c:chartSpace xmlns:c="http://schemas.openxmlformats.org/drawingml/2006/chart" xmlns:a="http://schemas.openxmlformats.org/drawingml/2006/main" xmlns:r="http://schemas.openxmlformats.org/officeDocument/2006/relationships">
  <c:lang val="ru-RU"/>
  <c:clrMapOvr bg1="lt1" tx1="dk1" bg2="lt2" tx2="dk2" accent1="accent1" accent2="accent2" accent3="accent3" accent4="accent4" accent5="accent5" accent6="accent6" hlink="hlink" folHlink="folHlink"/>
  <c:chart>
    <c:title>
      <c:tx>
        <c:rich>
          <a:bodyPr/>
          <a:lstStyle/>
          <a:p>
            <a:pPr>
              <a:defRPr/>
            </a:pPr>
            <a:r>
              <a:rPr lang="en-US" baseline="0"/>
              <a:t> </a:t>
            </a:r>
            <a:r>
              <a:rPr lang="ru-RU" sz="1200" baseline="0">
                <a:latin typeface="Times New Roman" panose="02020603050405020304" pitchFamily="18" charset="0"/>
                <a:cs typeface="Times New Roman" panose="02020603050405020304" pitchFamily="18" charset="0"/>
              </a:rPr>
              <a:t>Карбопол 940</a:t>
            </a:r>
            <a:r>
              <a:rPr lang="en-US" sz="1200" baseline="0">
                <a:latin typeface="Times New Roman" panose="02020603050405020304" pitchFamily="18" charset="0"/>
                <a:cs typeface="Times New Roman" panose="02020603050405020304" pitchFamily="18" charset="0"/>
              </a:rPr>
              <a:t> 1</a:t>
            </a:r>
            <a:r>
              <a:rPr lang="ru-RU" sz="1200" baseline="0">
                <a:latin typeface="Times New Roman" panose="02020603050405020304" pitchFamily="18" charset="0"/>
                <a:cs typeface="Times New Roman" panose="02020603050405020304" pitchFamily="18" charset="0"/>
              </a:rPr>
              <a:t> </a:t>
            </a:r>
            <a:r>
              <a:rPr lang="en-US" sz="1200" baseline="0">
                <a:latin typeface="Times New Roman" panose="02020603050405020304" pitchFamily="18" charset="0"/>
                <a:cs typeface="Times New Roman" panose="02020603050405020304" pitchFamily="18" charset="0"/>
              </a:rPr>
              <a:t>%</a:t>
            </a:r>
            <a:endParaRPr lang="ru-RU" sz="1200">
              <a:latin typeface="Times New Roman" panose="02020603050405020304" pitchFamily="18" charset="0"/>
              <a:cs typeface="Times New Roman" panose="02020603050405020304" pitchFamily="18" charset="0"/>
            </a:endParaRPr>
          </a:p>
        </c:rich>
      </c:tx>
    </c:title>
    <c:plotArea>
      <c:layout>
        <c:manualLayout>
          <c:layoutTarget val="inner"/>
          <c:xMode val="edge"/>
          <c:yMode val="edge"/>
          <c:x val="0.13862115841097553"/>
          <c:y val="0.17679667473472441"/>
          <c:w val="0.53967897439114965"/>
          <c:h val="0.58322048265367665"/>
        </c:manualLayout>
      </c:layout>
      <c:scatterChart>
        <c:scatterStyle val="smoothMarker"/>
        <c:ser>
          <c:idx val="0"/>
          <c:order val="0"/>
          <c:tx>
            <c:v>Разрушение</c:v>
          </c:tx>
          <c:marker>
            <c:symbol val="none"/>
          </c:marker>
          <c:xVal>
            <c:numRef>
              <c:f>Лист1!$E$5:$E$16</c:f>
              <c:numCache>
                <c:formatCode>General</c:formatCode>
                <c:ptCount val="12"/>
                <c:pt idx="0">
                  <c:v>23.52</c:v>
                </c:pt>
                <c:pt idx="1">
                  <c:v>26.459999999999987</c:v>
                </c:pt>
                <c:pt idx="2">
                  <c:v>26.459999999999987</c:v>
                </c:pt>
                <c:pt idx="3">
                  <c:v>29.4</c:v>
                </c:pt>
                <c:pt idx="4">
                  <c:v>30.87</c:v>
                </c:pt>
                <c:pt idx="5">
                  <c:v>32.339999999999996</c:v>
                </c:pt>
                <c:pt idx="6">
                  <c:v>35.28</c:v>
                </c:pt>
                <c:pt idx="7">
                  <c:v>41.160000000000011</c:v>
                </c:pt>
                <c:pt idx="8">
                  <c:v>44.100000000000009</c:v>
                </c:pt>
                <c:pt idx="9">
                  <c:v>47.04</c:v>
                </c:pt>
                <c:pt idx="10">
                  <c:v>52.92</c:v>
                </c:pt>
                <c:pt idx="11">
                  <c:v>58.8</c:v>
                </c:pt>
              </c:numCache>
            </c:numRef>
          </c:xVal>
          <c:yVal>
            <c:numRef>
              <c:f>Лист1!$F$5:$F$16</c:f>
              <c:numCache>
                <c:formatCode>0.000</c:formatCode>
                <c:ptCount val="12"/>
                <c:pt idx="0" formatCode="General">
                  <c:v>0.33330000000000887</c:v>
                </c:pt>
                <c:pt idx="1">
                  <c:v>0.60000000000000064</c:v>
                </c:pt>
                <c:pt idx="2">
                  <c:v>1</c:v>
                </c:pt>
                <c:pt idx="3">
                  <c:v>1.8</c:v>
                </c:pt>
                <c:pt idx="4">
                  <c:v>3</c:v>
                </c:pt>
                <c:pt idx="5" formatCode="0.00">
                  <c:v>5.4</c:v>
                </c:pt>
                <c:pt idx="6" formatCode="0.00">
                  <c:v>9</c:v>
                </c:pt>
                <c:pt idx="7" formatCode="0.00">
                  <c:v>16.2</c:v>
                </c:pt>
                <c:pt idx="8" formatCode="0.00">
                  <c:v>27</c:v>
                </c:pt>
                <c:pt idx="9" formatCode="0.00">
                  <c:v>48.6</c:v>
                </c:pt>
                <c:pt idx="10" formatCode="0.0">
                  <c:v>81</c:v>
                </c:pt>
                <c:pt idx="11" formatCode="General">
                  <c:v>145.80000000000001</c:v>
                </c:pt>
              </c:numCache>
            </c:numRef>
          </c:yVal>
          <c:smooth val="1"/>
        </c:ser>
        <c:ser>
          <c:idx val="1"/>
          <c:order val="1"/>
          <c:tx>
            <c:v>Восстановление</c:v>
          </c:tx>
          <c:marker>
            <c:symbol val="none"/>
          </c:marker>
          <c:xVal>
            <c:numRef>
              <c:f>Лист1!$I$5:$I$16</c:f>
              <c:numCache>
                <c:formatCode>General</c:formatCode>
                <c:ptCount val="12"/>
                <c:pt idx="0">
                  <c:v>17.64</c:v>
                </c:pt>
                <c:pt idx="1">
                  <c:v>19.110000000000031</c:v>
                </c:pt>
                <c:pt idx="2">
                  <c:v>20.580000000000002</c:v>
                </c:pt>
                <c:pt idx="3">
                  <c:v>22.049999999999986</c:v>
                </c:pt>
                <c:pt idx="4">
                  <c:v>23.52</c:v>
                </c:pt>
                <c:pt idx="5">
                  <c:v>26.459999999999987</c:v>
                </c:pt>
                <c:pt idx="6">
                  <c:v>27.93</c:v>
                </c:pt>
                <c:pt idx="7">
                  <c:v>29.4</c:v>
                </c:pt>
                <c:pt idx="8">
                  <c:v>32.339999999999996</c:v>
                </c:pt>
                <c:pt idx="9">
                  <c:v>38.220000000000013</c:v>
                </c:pt>
                <c:pt idx="10">
                  <c:v>44.100000000000009</c:v>
                </c:pt>
                <c:pt idx="11">
                  <c:v>58.8</c:v>
                </c:pt>
              </c:numCache>
            </c:numRef>
          </c:xVal>
          <c:yVal>
            <c:numRef>
              <c:f>Лист1!$J$5:$J$16</c:f>
              <c:numCache>
                <c:formatCode>0.000</c:formatCode>
                <c:ptCount val="12"/>
                <c:pt idx="0" formatCode="General">
                  <c:v>0.33330000000000887</c:v>
                </c:pt>
                <c:pt idx="1">
                  <c:v>0.60000000000000064</c:v>
                </c:pt>
                <c:pt idx="2">
                  <c:v>1</c:v>
                </c:pt>
                <c:pt idx="3">
                  <c:v>1.8</c:v>
                </c:pt>
                <c:pt idx="4">
                  <c:v>3</c:v>
                </c:pt>
                <c:pt idx="5" formatCode="0.00">
                  <c:v>5.4</c:v>
                </c:pt>
                <c:pt idx="6" formatCode="0.00">
                  <c:v>9</c:v>
                </c:pt>
                <c:pt idx="7" formatCode="0.00">
                  <c:v>16.2</c:v>
                </c:pt>
                <c:pt idx="8" formatCode="0.00">
                  <c:v>27</c:v>
                </c:pt>
                <c:pt idx="9" formatCode="0.00">
                  <c:v>48.6</c:v>
                </c:pt>
                <c:pt idx="10" formatCode="0.0">
                  <c:v>81</c:v>
                </c:pt>
                <c:pt idx="11" formatCode="General">
                  <c:v>145.80000000000001</c:v>
                </c:pt>
              </c:numCache>
            </c:numRef>
          </c:yVal>
          <c:smooth val="1"/>
        </c:ser>
        <c:axId val="314299520"/>
        <c:axId val="314301440"/>
      </c:scatterChart>
      <c:valAx>
        <c:axId val="314299520"/>
        <c:scaling>
          <c:orientation val="minMax"/>
        </c:scaling>
        <c:axPos val="b"/>
        <c:title>
          <c:tx>
            <c:rich>
              <a:bodyPr/>
              <a:lstStyle/>
              <a:p>
                <a:pPr>
                  <a:defRPr/>
                </a:pPr>
                <a:r>
                  <a:rPr lang="ru-RU"/>
                  <a:t>Касательное напряжение</a:t>
                </a:r>
                <a:r>
                  <a:rPr lang="ru-RU" baseline="0"/>
                  <a:t>, 10-2 Па</a:t>
                </a:r>
                <a:endParaRPr lang="ru-RU"/>
              </a:p>
            </c:rich>
          </c:tx>
        </c:title>
        <c:numFmt formatCode="General" sourceLinked="1"/>
        <c:majorTickMark val="none"/>
        <c:tickLblPos val="nextTo"/>
        <c:crossAx val="314301440"/>
        <c:crosses val="autoZero"/>
        <c:crossBetween val="midCat"/>
      </c:valAx>
      <c:valAx>
        <c:axId val="314301440"/>
        <c:scaling>
          <c:orientation val="minMax"/>
        </c:scaling>
        <c:axPos val="l"/>
        <c:majorGridlines/>
        <c:title>
          <c:tx>
            <c:rich>
              <a:bodyPr/>
              <a:lstStyle/>
              <a:p>
                <a:pPr>
                  <a:defRPr/>
                </a:pPr>
                <a:r>
                  <a:rPr lang="ru-RU"/>
                  <a:t>Градиент</a:t>
                </a:r>
                <a:r>
                  <a:rPr lang="ru-RU" baseline="0"/>
                  <a:t> скорости сдвига, с -1</a:t>
                </a:r>
                <a:endParaRPr lang="ru-RU"/>
              </a:p>
            </c:rich>
          </c:tx>
        </c:title>
        <c:numFmt formatCode="General" sourceLinked="1"/>
        <c:majorTickMark val="none"/>
        <c:tickLblPos val="nextTo"/>
        <c:crossAx val="314299520"/>
        <c:crosses val="autoZero"/>
        <c:crossBetween val="midCat"/>
      </c:valAx>
    </c:plotArea>
    <c:legend>
      <c:legendPos val="r"/>
    </c:legend>
    <c:plotVisOnly val="1"/>
    <c:dispBlanksAs val="gap"/>
  </c:chart>
  <c:externalData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a:pPr>
            <a:r>
              <a:rPr lang="en-US" sz="1200" baseline="0">
                <a:latin typeface="Times New Roman" pitchFamily="18" charset="0"/>
                <a:cs typeface="Times New Roman" pitchFamily="18" charset="0"/>
              </a:rPr>
              <a:t> </a:t>
            </a:r>
            <a:r>
              <a:rPr lang="ru-RU" sz="1200" baseline="0">
                <a:latin typeface="Times New Roman" pitchFamily="18" charset="0"/>
                <a:cs typeface="Times New Roman" pitchFamily="18" charset="0"/>
              </a:rPr>
              <a:t>Карбопол 940</a:t>
            </a:r>
            <a:r>
              <a:rPr lang="en-US" sz="1200" baseline="0">
                <a:latin typeface="Times New Roman" pitchFamily="18" charset="0"/>
                <a:cs typeface="Times New Roman" pitchFamily="18" charset="0"/>
              </a:rPr>
              <a:t> 1</a:t>
            </a:r>
            <a:r>
              <a:rPr lang="ru-RU" sz="1200" baseline="0">
                <a:latin typeface="Times New Roman" pitchFamily="18" charset="0"/>
                <a:cs typeface="Times New Roman" pitchFamily="18" charset="0"/>
              </a:rPr>
              <a:t>,</a:t>
            </a:r>
            <a:r>
              <a:rPr lang="en-US" sz="1200" baseline="0">
                <a:latin typeface="Times New Roman" pitchFamily="18" charset="0"/>
                <a:cs typeface="Times New Roman" pitchFamily="18" charset="0"/>
              </a:rPr>
              <a:t>5</a:t>
            </a:r>
            <a:r>
              <a:rPr lang="ru-RU" sz="1200" baseline="0">
                <a:latin typeface="Times New Roman" pitchFamily="18" charset="0"/>
                <a:cs typeface="Times New Roman" pitchFamily="18" charset="0"/>
              </a:rPr>
              <a:t> </a:t>
            </a:r>
            <a:r>
              <a:rPr lang="en-US" sz="1200" baseline="0">
                <a:latin typeface="Times New Roman" pitchFamily="18" charset="0"/>
                <a:cs typeface="Times New Roman" pitchFamily="18" charset="0"/>
              </a:rPr>
              <a:t>%</a:t>
            </a:r>
            <a:endParaRPr lang="ru-RU" sz="1200">
              <a:latin typeface="Times New Roman" pitchFamily="18" charset="0"/>
              <a:cs typeface="Times New Roman" pitchFamily="18" charset="0"/>
            </a:endParaRPr>
          </a:p>
        </c:rich>
      </c:tx>
    </c:title>
    <c:plotArea>
      <c:layout/>
      <c:scatterChart>
        <c:scatterStyle val="smoothMarker"/>
        <c:ser>
          <c:idx val="0"/>
          <c:order val="0"/>
          <c:tx>
            <c:v>Разрушение</c:v>
          </c:tx>
          <c:marker>
            <c:symbol val="none"/>
          </c:marker>
          <c:xVal>
            <c:numRef>
              <c:f>Лист1!$E$5:$E$16</c:f>
              <c:numCache>
                <c:formatCode>General</c:formatCode>
                <c:ptCount val="12"/>
                <c:pt idx="0">
                  <c:v>29.4</c:v>
                </c:pt>
                <c:pt idx="1">
                  <c:v>29.4</c:v>
                </c:pt>
                <c:pt idx="2">
                  <c:v>32.339999999999996</c:v>
                </c:pt>
                <c:pt idx="3">
                  <c:v>32.339999999999996</c:v>
                </c:pt>
                <c:pt idx="4">
                  <c:v>35.28</c:v>
                </c:pt>
                <c:pt idx="5">
                  <c:v>38.220000000000013</c:v>
                </c:pt>
                <c:pt idx="6">
                  <c:v>41.160000000000011</c:v>
                </c:pt>
                <c:pt idx="7">
                  <c:v>47.04</c:v>
                </c:pt>
                <c:pt idx="8">
                  <c:v>47.04</c:v>
                </c:pt>
                <c:pt idx="9">
                  <c:v>49.980000000000004</c:v>
                </c:pt>
                <c:pt idx="10">
                  <c:v>55.86</c:v>
                </c:pt>
                <c:pt idx="11">
                  <c:v>55.86</c:v>
                </c:pt>
              </c:numCache>
            </c:numRef>
          </c:xVal>
          <c:yVal>
            <c:numRef>
              <c:f>Лист1!$F$5:$F$16</c:f>
              <c:numCache>
                <c:formatCode>0.000</c:formatCode>
                <c:ptCount val="12"/>
                <c:pt idx="0" formatCode="General">
                  <c:v>0.33330000000000864</c:v>
                </c:pt>
                <c:pt idx="1">
                  <c:v>0.60000000000000064</c:v>
                </c:pt>
                <c:pt idx="2">
                  <c:v>1</c:v>
                </c:pt>
                <c:pt idx="3">
                  <c:v>1.8</c:v>
                </c:pt>
                <c:pt idx="4">
                  <c:v>3</c:v>
                </c:pt>
                <c:pt idx="5" formatCode="0.00">
                  <c:v>5.4</c:v>
                </c:pt>
                <c:pt idx="6" formatCode="0.00">
                  <c:v>9</c:v>
                </c:pt>
                <c:pt idx="7" formatCode="0.00">
                  <c:v>16.2</c:v>
                </c:pt>
                <c:pt idx="8" formatCode="0.00">
                  <c:v>27</c:v>
                </c:pt>
                <c:pt idx="9" formatCode="0.00">
                  <c:v>48.6</c:v>
                </c:pt>
                <c:pt idx="10" formatCode="0.0">
                  <c:v>81</c:v>
                </c:pt>
                <c:pt idx="11" formatCode="General">
                  <c:v>145.80000000000001</c:v>
                </c:pt>
              </c:numCache>
            </c:numRef>
          </c:yVal>
          <c:smooth val="1"/>
        </c:ser>
        <c:ser>
          <c:idx val="1"/>
          <c:order val="1"/>
          <c:tx>
            <c:v>Восстановление</c:v>
          </c:tx>
          <c:marker>
            <c:symbol val="none"/>
          </c:marker>
          <c:xVal>
            <c:numRef>
              <c:f>Лист1!$I$5:$I$16</c:f>
              <c:numCache>
                <c:formatCode>General</c:formatCode>
                <c:ptCount val="12"/>
                <c:pt idx="0">
                  <c:v>20.580000000000002</c:v>
                </c:pt>
                <c:pt idx="1">
                  <c:v>20.580000000000002</c:v>
                </c:pt>
                <c:pt idx="2">
                  <c:v>20.580000000000002</c:v>
                </c:pt>
                <c:pt idx="3">
                  <c:v>20.580000000000002</c:v>
                </c:pt>
                <c:pt idx="4">
                  <c:v>20.580000000000002</c:v>
                </c:pt>
                <c:pt idx="5">
                  <c:v>22.049999999999986</c:v>
                </c:pt>
                <c:pt idx="6">
                  <c:v>23.52</c:v>
                </c:pt>
                <c:pt idx="7">
                  <c:v>26.459999999999987</c:v>
                </c:pt>
                <c:pt idx="8">
                  <c:v>29.4</c:v>
                </c:pt>
                <c:pt idx="9">
                  <c:v>32.339999999999996</c:v>
                </c:pt>
                <c:pt idx="10">
                  <c:v>35.28</c:v>
                </c:pt>
                <c:pt idx="11">
                  <c:v>55.86</c:v>
                </c:pt>
              </c:numCache>
            </c:numRef>
          </c:xVal>
          <c:yVal>
            <c:numRef>
              <c:f>Лист1!$J$5:$J$16</c:f>
              <c:numCache>
                <c:formatCode>0.000</c:formatCode>
                <c:ptCount val="12"/>
                <c:pt idx="0" formatCode="General">
                  <c:v>0.33330000000000864</c:v>
                </c:pt>
                <c:pt idx="1">
                  <c:v>0.60000000000000064</c:v>
                </c:pt>
                <c:pt idx="2">
                  <c:v>1</c:v>
                </c:pt>
                <c:pt idx="3">
                  <c:v>1.8</c:v>
                </c:pt>
                <c:pt idx="4">
                  <c:v>3</c:v>
                </c:pt>
                <c:pt idx="5" formatCode="0.00">
                  <c:v>5.4</c:v>
                </c:pt>
                <c:pt idx="6" formatCode="0.00">
                  <c:v>9</c:v>
                </c:pt>
                <c:pt idx="7" formatCode="0.00">
                  <c:v>16.2</c:v>
                </c:pt>
                <c:pt idx="8" formatCode="0.00">
                  <c:v>27</c:v>
                </c:pt>
                <c:pt idx="9" formatCode="0.00">
                  <c:v>48.6</c:v>
                </c:pt>
                <c:pt idx="10" formatCode="0.0">
                  <c:v>81</c:v>
                </c:pt>
                <c:pt idx="11" formatCode="General">
                  <c:v>145.80000000000001</c:v>
                </c:pt>
              </c:numCache>
            </c:numRef>
          </c:yVal>
          <c:smooth val="1"/>
        </c:ser>
        <c:axId val="388416256"/>
        <c:axId val="388418176"/>
      </c:scatterChart>
      <c:valAx>
        <c:axId val="388416256"/>
        <c:scaling>
          <c:orientation val="minMax"/>
        </c:scaling>
        <c:axPos val="b"/>
        <c:title>
          <c:tx>
            <c:rich>
              <a:bodyPr/>
              <a:lstStyle/>
              <a:p>
                <a:pPr>
                  <a:defRPr/>
                </a:pPr>
                <a:r>
                  <a:rPr lang="ru-RU"/>
                  <a:t>Касательное напряжение</a:t>
                </a:r>
                <a:r>
                  <a:rPr lang="ru-RU" baseline="0"/>
                  <a:t>, 10-2 Па</a:t>
                </a:r>
                <a:endParaRPr lang="ru-RU"/>
              </a:p>
            </c:rich>
          </c:tx>
        </c:title>
        <c:numFmt formatCode="General" sourceLinked="1"/>
        <c:majorTickMark val="none"/>
        <c:tickLblPos val="nextTo"/>
        <c:crossAx val="388418176"/>
        <c:crosses val="autoZero"/>
        <c:crossBetween val="midCat"/>
      </c:valAx>
      <c:valAx>
        <c:axId val="388418176"/>
        <c:scaling>
          <c:orientation val="minMax"/>
        </c:scaling>
        <c:axPos val="l"/>
        <c:majorGridlines/>
        <c:title>
          <c:tx>
            <c:rich>
              <a:bodyPr/>
              <a:lstStyle/>
              <a:p>
                <a:pPr>
                  <a:defRPr/>
                </a:pPr>
                <a:r>
                  <a:rPr lang="ru-RU"/>
                  <a:t>Градиент</a:t>
                </a:r>
                <a:r>
                  <a:rPr lang="ru-RU" baseline="0"/>
                  <a:t> скорости сдвига, с -1</a:t>
                </a:r>
                <a:endParaRPr lang="ru-RU"/>
              </a:p>
            </c:rich>
          </c:tx>
          <c:layout>
            <c:manualLayout>
              <c:xMode val="edge"/>
              <c:yMode val="edge"/>
              <c:x val="2.4106046357424551E-2"/>
              <c:y val="0.12830287357991688"/>
            </c:manualLayout>
          </c:layout>
        </c:title>
        <c:numFmt formatCode="General" sourceLinked="1"/>
        <c:majorTickMark val="none"/>
        <c:tickLblPos val="nextTo"/>
        <c:crossAx val="388416256"/>
        <c:crosses val="autoZero"/>
        <c:crossBetween val="midCat"/>
      </c:valAx>
    </c:plotArea>
    <c:legend>
      <c:legendPos val="r"/>
    </c:legend>
    <c:plotVisOnly val="1"/>
    <c:dispBlanksAs val="gap"/>
  </c:chart>
  <c:externalData r:id="rId2"/>
</c:chartSpace>
</file>

<file path=word/charts/chart6.xml><?xml version="1.0" encoding="utf-8"?>
<c:chartSpace xmlns:c="http://schemas.openxmlformats.org/drawingml/2006/chart" xmlns:a="http://schemas.openxmlformats.org/drawingml/2006/main" xmlns:r="http://schemas.openxmlformats.org/officeDocument/2006/relationships">
  <c:lang val="ru-RU"/>
  <c:clrMapOvr bg1="lt1" tx1="dk1" bg2="lt2" tx2="dk2" accent1="accent1" accent2="accent2" accent3="accent3" accent4="accent4" accent5="accent5" accent6="accent6" hlink="hlink" folHlink="folHlink"/>
  <c:chart>
    <c:title>
      <c:tx>
        <c:rich>
          <a:bodyPr/>
          <a:lstStyle/>
          <a:p>
            <a:pPr>
              <a:defRPr/>
            </a:pPr>
            <a:r>
              <a:rPr lang="en-US" baseline="0"/>
              <a:t> </a:t>
            </a:r>
            <a:r>
              <a:rPr lang="ru-RU" sz="1200" baseline="0">
                <a:latin typeface="Times New Roman" panose="02020603050405020304" pitchFamily="18" charset="0"/>
                <a:cs typeface="Times New Roman" panose="02020603050405020304" pitchFamily="18" charset="0"/>
              </a:rPr>
              <a:t>Карбопол 940</a:t>
            </a:r>
            <a:r>
              <a:rPr lang="en-US" sz="1200" baseline="0">
                <a:latin typeface="Times New Roman" panose="02020603050405020304" pitchFamily="18" charset="0"/>
                <a:cs typeface="Times New Roman" panose="02020603050405020304" pitchFamily="18" charset="0"/>
              </a:rPr>
              <a:t> </a:t>
            </a:r>
            <a:r>
              <a:rPr lang="ru-RU" sz="1200" baseline="0">
                <a:latin typeface="Times New Roman" panose="02020603050405020304" pitchFamily="18" charset="0"/>
                <a:cs typeface="Times New Roman" panose="02020603050405020304" pitchFamily="18" charset="0"/>
              </a:rPr>
              <a:t>2 </a:t>
            </a:r>
            <a:r>
              <a:rPr lang="en-US" sz="1200" baseline="0">
                <a:latin typeface="Times New Roman" panose="02020603050405020304" pitchFamily="18" charset="0"/>
                <a:cs typeface="Times New Roman" panose="02020603050405020304" pitchFamily="18" charset="0"/>
              </a:rPr>
              <a:t>%</a:t>
            </a:r>
            <a:endParaRPr lang="ru-RU" sz="1200">
              <a:latin typeface="Times New Roman" panose="02020603050405020304" pitchFamily="18" charset="0"/>
              <a:cs typeface="Times New Roman" panose="02020603050405020304" pitchFamily="18" charset="0"/>
            </a:endParaRPr>
          </a:p>
        </c:rich>
      </c:tx>
    </c:title>
    <c:plotArea>
      <c:layout/>
      <c:scatterChart>
        <c:scatterStyle val="smoothMarker"/>
        <c:ser>
          <c:idx val="0"/>
          <c:order val="0"/>
          <c:tx>
            <c:v>Разрушение</c:v>
          </c:tx>
          <c:marker>
            <c:symbol val="none"/>
          </c:marker>
          <c:xVal>
            <c:numRef>
              <c:f>Лист1!$E$5:$E$16</c:f>
              <c:numCache>
                <c:formatCode>General</c:formatCode>
                <c:ptCount val="12"/>
                <c:pt idx="0">
                  <c:v>32.339999999999996</c:v>
                </c:pt>
                <c:pt idx="1">
                  <c:v>33.809999999999995</c:v>
                </c:pt>
                <c:pt idx="2">
                  <c:v>35.28</c:v>
                </c:pt>
                <c:pt idx="3">
                  <c:v>38.220000000000013</c:v>
                </c:pt>
                <c:pt idx="4">
                  <c:v>39.690000000000012</c:v>
                </c:pt>
                <c:pt idx="5">
                  <c:v>41.160000000000011</c:v>
                </c:pt>
                <c:pt idx="6">
                  <c:v>45.57</c:v>
                </c:pt>
                <c:pt idx="7">
                  <c:v>49.980000000000004</c:v>
                </c:pt>
                <c:pt idx="8">
                  <c:v>52.92</c:v>
                </c:pt>
                <c:pt idx="9">
                  <c:v>49.980000000000004</c:v>
                </c:pt>
                <c:pt idx="10">
                  <c:v>55.86</c:v>
                </c:pt>
                <c:pt idx="11">
                  <c:v>58.8</c:v>
                </c:pt>
              </c:numCache>
            </c:numRef>
          </c:xVal>
          <c:yVal>
            <c:numRef>
              <c:f>Лист1!$F$5:$F$16</c:f>
              <c:numCache>
                <c:formatCode>0.000</c:formatCode>
                <c:ptCount val="12"/>
                <c:pt idx="0" formatCode="General">
                  <c:v>0.33330000000000848</c:v>
                </c:pt>
                <c:pt idx="1">
                  <c:v>0.60000000000000064</c:v>
                </c:pt>
                <c:pt idx="2">
                  <c:v>1</c:v>
                </c:pt>
                <c:pt idx="3">
                  <c:v>1.8</c:v>
                </c:pt>
                <c:pt idx="4">
                  <c:v>3</c:v>
                </c:pt>
                <c:pt idx="5" formatCode="0.00">
                  <c:v>5.4</c:v>
                </c:pt>
                <c:pt idx="6" formatCode="0.00">
                  <c:v>9</c:v>
                </c:pt>
                <c:pt idx="7" formatCode="0.00">
                  <c:v>16.2</c:v>
                </c:pt>
                <c:pt idx="8" formatCode="0.00">
                  <c:v>27</c:v>
                </c:pt>
                <c:pt idx="9" formatCode="0.00">
                  <c:v>48.6</c:v>
                </c:pt>
                <c:pt idx="10" formatCode="0.0">
                  <c:v>81</c:v>
                </c:pt>
                <c:pt idx="11" formatCode="General">
                  <c:v>145.80000000000001</c:v>
                </c:pt>
              </c:numCache>
            </c:numRef>
          </c:yVal>
          <c:smooth val="1"/>
        </c:ser>
        <c:ser>
          <c:idx val="1"/>
          <c:order val="1"/>
          <c:tx>
            <c:v>Восстановление</c:v>
          </c:tx>
          <c:marker>
            <c:symbol val="none"/>
          </c:marker>
          <c:xVal>
            <c:numRef>
              <c:f>Лист1!$I$5:$I$16</c:f>
              <c:numCache>
                <c:formatCode>General</c:formatCode>
                <c:ptCount val="12"/>
                <c:pt idx="0">
                  <c:v>11.76</c:v>
                </c:pt>
                <c:pt idx="1">
                  <c:v>14.7</c:v>
                </c:pt>
                <c:pt idx="2">
                  <c:v>16.170000000000005</c:v>
                </c:pt>
                <c:pt idx="3">
                  <c:v>17.64</c:v>
                </c:pt>
                <c:pt idx="4">
                  <c:v>17.64</c:v>
                </c:pt>
                <c:pt idx="5">
                  <c:v>20.580000000000002</c:v>
                </c:pt>
                <c:pt idx="6">
                  <c:v>22.049999999999986</c:v>
                </c:pt>
                <c:pt idx="7">
                  <c:v>24.990000000000002</c:v>
                </c:pt>
                <c:pt idx="8">
                  <c:v>26.459999999999987</c:v>
                </c:pt>
                <c:pt idx="9">
                  <c:v>30.87</c:v>
                </c:pt>
                <c:pt idx="10">
                  <c:v>35.28</c:v>
                </c:pt>
                <c:pt idx="11">
                  <c:v>58.8</c:v>
                </c:pt>
              </c:numCache>
            </c:numRef>
          </c:xVal>
          <c:yVal>
            <c:numRef>
              <c:f>Лист1!$J$5:$J$16</c:f>
              <c:numCache>
                <c:formatCode>0.000</c:formatCode>
                <c:ptCount val="12"/>
                <c:pt idx="0" formatCode="General">
                  <c:v>0.33330000000000848</c:v>
                </c:pt>
                <c:pt idx="1">
                  <c:v>0.60000000000000064</c:v>
                </c:pt>
                <c:pt idx="2">
                  <c:v>1</c:v>
                </c:pt>
                <c:pt idx="3">
                  <c:v>1.8</c:v>
                </c:pt>
                <c:pt idx="4">
                  <c:v>3</c:v>
                </c:pt>
                <c:pt idx="5" formatCode="0.00">
                  <c:v>5.4</c:v>
                </c:pt>
                <c:pt idx="6" formatCode="0.00">
                  <c:v>9</c:v>
                </c:pt>
                <c:pt idx="7" formatCode="0.00">
                  <c:v>16.2</c:v>
                </c:pt>
                <c:pt idx="8" formatCode="0.00">
                  <c:v>27</c:v>
                </c:pt>
                <c:pt idx="9" formatCode="0.00">
                  <c:v>48.6</c:v>
                </c:pt>
                <c:pt idx="10" formatCode="0.0">
                  <c:v>81</c:v>
                </c:pt>
                <c:pt idx="11" formatCode="General">
                  <c:v>145.80000000000001</c:v>
                </c:pt>
              </c:numCache>
            </c:numRef>
          </c:yVal>
          <c:smooth val="1"/>
        </c:ser>
        <c:axId val="388747648"/>
        <c:axId val="388749568"/>
      </c:scatterChart>
      <c:valAx>
        <c:axId val="388747648"/>
        <c:scaling>
          <c:orientation val="minMax"/>
        </c:scaling>
        <c:axPos val="b"/>
        <c:title>
          <c:tx>
            <c:rich>
              <a:bodyPr/>
              <a:lstStyle/>
              <a:p>
                <a:pPr>
                  <a:defRPr/>
                </a:pPr>
                <a:r>
                  <a:rPr lang="ru-RU"/>
                  <a:t>Касательное напряжение</a:t>
                </a:r>
                <a:r>
                  <a:rPr lang="ru-RU" baseline="0"/>
                  <a:t>, 10-2 Па</a:t>
                </a:r>
                <a:endParaRPr lang="ru-RU"/>
              </a:p>
            </c:rich>
          </c:tx>
        </c:title>
        <c:numFmt formatCode="General" sourceLinked="1"/>
        <c:majorTickMark val="none"/>
        <c:tickLblPos val="nextTo"/>
        <c:crossAx val="388749568"/>
        <c:crosses val="autoZero"/>
        <c:crossBetween val="midCat"/>
      </c:valAx>
      <c:valAx>
        <c:axId val="388749568"/>
        <c:scaling>
          <c:orientation val="minMax"/>
        </c:scaling>
        <c:axPos val="l"/>
        <c:majorGridlines/>
        <c:title>
          <c:tx>
            <c:rich>
              <a:bodyPr/>
              <a:lstStyle/>
              <a:p>
                <a:pPr>
                  <a:defRPr/>
                </a:pPr>
                <a:r>
                  <a:rPr lang="ru-RU"/>
                  <a:t>Градиент</a:t>
                </a:r>
                <a:r>
                  <a:rPr lang="ru-RU" baseline="0"/>
                  <a:t> скорости сдвига, с -1</a:t>
                </a:r>
                <a:endParaRPr lang="ru-RU"/>
              </a:p>
            </c:rich>
          </c:tx>
          <c:layout>
            <c:manualLayout>
              <c:xMode val="edge"/>
              <c:yMode val="edge"/>
              <c:x val="2.464063715111324E-2"/>
              <c:y val="0.11282332252989745"/>
            </c:manualLayout>
          </c:layout>
        </c:title>
        <c:numFmt formatCode="General" sourceLinked="1"/>
        <c:majorTickMark val="none"/>
        <c:tickLblPos val="nextTo"/>
        <c:crossAx val="388747648"/>
        <c:crosses val="autoZero"/>
        <c:crossBetween val="midCat"/>
      </c:valAx>
    </c:plotArea>
    <c:legend>
      <c:legendPos val="r"/>
    </c:legend>
    <c:plotVisOnly val="1"/>
    <c:dispBlanksAs val="gap"/>
  </c:chart>
  <c:externalData r:id="rId2"/>
</c:chartSpace>
</file>

<file path=word/charts/chart7.xml><?xml version="1.0" encoding="utf-8"?>
<c:chartSpace xmlns:c="http://schemas.openxmlformats.org/drawingml/2006/chart" xmlns:a="http://schemas.openxmlformats.org/drawingml/2006/main" xmlns:r="http://schemas.openxmlformats.org/officeDocument/2006/relationships">
  <c:lang val="ru-RU"/>
  <c:clrMapOvr bg1="lt1" tx1="dk1" bg2="lt2" tx2="dk2" accent1="accent1" accent2="accent2" accent3="accent3" accent4="accent4" accent5="accent5" accent6="accent6" hlink="hlink" folHlink="folHlink"/>
  <c:chart>
    <c:title>
      <c:tx>
        <c:rich>
          <a:bodyPr/>
          <a:lstStyle/>
          <a:p>
            <a:pPr>
              <a:defRPr/>
            </a:pPr>
            <a:r>
              <a:rPr lang="en-US" baseline="0"/>
              <a:t> </a:t>
            </a:r>
            <a:r>
              <a:rPr lang="ru-RU" sz="1200" baseline="0">
                <a:latin typeface="Times New Roman" panose="02020603050405020304" pitchFamily="18" charset="0"/>
                <a:cs typeface="Times New Roman" panose="02020603050405020304" pitchFamily="18" charset="0"/>
              </a:rPr>
              <a:t>ГПМЦ</a:t>
            </a:r>
            <a:r>
              <a:rPr lang="en-US" sz="1200" baseline="0">
                <a:latin typeface="Times New Roman" panose="02020603050405020304" pitchFamily="18" charset="0"/>
                <a:cs typeface="Times New Roman" panose="02020603050405020304" pitchFamily="18" charset="0"/>
              </a:rPr>
              <a:t> 1</a:t>
            </a:r>
            <a:r>
              <a:rPr lang="ru-RU" sz="1200" baseline="0">
                <a:latin typeface="Times New Roman" panose="02020603050405020304" pitchFamily="18" charset="0"/>
                <a:cs typeface="Times New Roman" panose="02020603050405020304" pitchFamily="18" charset="0"/>
              </a:rPr>
              <a:t>,5 </a:t>
            </a:r>
            <a:r>
              <a:rPr lang="en-US" sz="1200" baseline="0">
                <a:latin typeface="Times New Roman" panose="02020603050405020304" pitchFamily="18" charset="0"/>
                <a:cs typeface="Times New Roman" panose="02020603050405020304" pitchFamily="18" charset="0"/>
              </a:rPr>
              <a:t>%</a:t>
            </a:r>
            <a:endParaRPr lang="ru-RU" sz="1200">
              <a:latin typeface="Times New Roman" panose="02020603050405020304" pitchFamily="18" charset="0"/>
              <a:cs typeface="Times New Roman" panose="02020603050405020304" pitchFamily="18" charset="0"/>
            </a:endParaRPr>
          </a:p>
        </c:rich>
      </c:tx>
      <c:layout>
        <c:manualLayout>
          <c:xMode val="edge"/>
          <c:yMode val="edge"/>
          <c:x val="0.37319973279893121"/>
          <c:y val="2.6315789473684216E-2"/>
        </c:manualLayout>
      </c:layout>
    </c:title>
    <c:plotArea>
      <c:layout>
        <c:manualLayout>
          <c:layoutTarget val="inner"/>
          <c:xMode val="edge"/>
          <c:yMode val="edge"/>
          <c:x val="0.14750845523067141"/>
          <c:y val="0.18455069761016721"/>
          <c:w val="0.52885761023359812"/>
          <c:h val="0.61256907031358543"/>
        </c:manualLayout>
      </c:layout>
      <c:scatterChart>
        <c:scatterStyle val="smoothMarker"/>
        <c:ser>
          <c:idx val="0"/>
          <c:order val="0"/>
          <c:tx>
            <c:v>Разрушение</c:v>
          </c:tx>
          <c:marker>
            <c:symbol val="none"/>
          </c:marker>
          <c:xVal>
            <c:numRef>
              <c:f>Лист1!$E$5:$E$16</c:f>
              <c:numCache>
                <c:formatCode>General</c:formatCode>
                <c:ptCount val="12"/>
                <c:pt idx="0">
                  <c:v>0</c:v>
                </c:pt>
                <c:pt idx="1">
                  <c:v>0</c:v>
                </c:pt>
                <c:pt idx="2">
                  <c:v>0</c:v>
                </c:pt>
                <c:pt idx="3">
                  <c:v>2.94</c:v>
                </c:pt>
                <c:pt idx="4">
                  <c:v>5.88</c:v>
                </c:pt>
                <c:pt idx="5">
                  <c:v>5.88</c:v>
                </c:pt>
                <c:pt idx="6">
                  <c:v>5.88</c:v>
                </c:pt>
                <c:pt idx="7">
                  <c:v>8.82</c:v>
                </c:pt>
                <c:pt idx="8">
                  <c:v>11.76</c:v>
                </c:pt>
                <c:pt idx="9">
                  <c:v>14.7</c:v>
                </c:pt>
                <c:pt idx="10">
                  <c:v>19.110000000000031</c:v>
                </c:pt>
                <c:pt idx="11">
                  <c:v>23.52</c:v>
                </c:pt>
              </c:numCache>
            </c:numRef>
          </c:xVal>
          <c:yVal>
            <c:numRef>
              <c:f>Лист1!$F$5:$F$16</c:f>
              <c:numCache>
                <c:formatCode>0.000</c:formatCode>
                <c:ptCount val="12"/>
                <c:pt idx="0" formatCode="General">
                  <c:v>0.33330000000000914</c:v>
                </c:pt>
                <c:pt idx="1">
                  <c:v>0.60000000000000064</c:v>
                </c:pt>
                <c:pt idx="2">
                  <c:v>1</c:v>
                </c:pt>
                <c:pt idx="3">
                  <c:v>1.8</c:v>
                </c:pt>
                <c:pt idx="4">
                  <c:v>3</c:v>
                </c:pt>
                <c:pt idx="5" formatCode="0.00">
                  <c:v>5.4</c:v>
                </c:pt>
                <c:pt idx="6" formatCode="0.00">
                  <c:v>9</c:v>
                </c:pt>
                <c:pt idx="7" formatCode="0.00">
                  <c:v>16.2</c:v>
                </c:pt>
                <c:pt idx="8" formatCode="0.00">
                  <c:v>27</c:v>
                </c:pt>
                <c:pt idx="9" formatCode="0.00">
                  <c:v>48.6</c:v>
                </c:pt>
                <c:pt idx="10" formatCode="0.0">
                  <c:v>81</c:v>
                </c:pt>
                <c:pt idx="11" formatCode="General">
                  <c:v>145.80000000000001</c:v>
                </c:pt>
              </c:numCache>
            </c:numRef>
          </c:yVal>
          <c:smooth val="1"/>
        </c:ser>
        <c:ser>
          <c:idx val="1"/>
          <c:order val="1"/>
          <c:tx>
            <c:v>Восстановление</c:v>
          </c:tx>
          <c:marker>
            <c:symbol val="none"/>
          </c:marker>
          <c:xVal>
            <c:numRef>
              <c:f>Лист1!$I$5:$I$16</c:f>
              <c:numCache>
                <c:formatCode>General</c:formatCode>
                <c:ptCount val="12"/>
                <c:pt idx="0">
                  <c:v>0</c:v>
                </c:pt>
                <c:pt idx="1">
                  <c:v>0</c:v>
                </c:pt>
                <c:pt idx="2">
                  <c:v>2.94</c:v>
                </c:pt>
                <c:pt idx="3">
                  <c:v>2.94</c:v>
                </c:pt>
                <c:pt idx="4">
                  <c:v>2.94</c:v>
                </c:pt>
                <c:pt idx="5">
                  <c:v>5.88</c:v>
                </c:pt>
                <c:pt idx="6">
                  <c:v>7.35</c:v>
                </c:pt>
                <c:pt idx="7">
                  <c:v>8.82</c:v>
                </c:pt>
                <c:pt idx="8">
                  <c:v>11.76</c:v>
                </c:pt>
                <c:pt idx="9">
                  <c:v>14.7</c:v>
                </c:pt>
                <c:pt idx="10">
                  <c:v>19.110000000000031</c:v>
                </c:pt>
                <c:pt idx="11">
                  <c:v>23.52</c:v>
                </c:pt>
              </c:numCache>
            </c:numRef>
          </c:xVal>
          <c:yVal>
            <c:numRef>
              <c:f>Лист1!$J$5:$J$16</c:f>
              <c:numCache>
                <c:formatCode>0.000</c:formatCode>
                <c:ptCount val="12"/>
                <c:pt idx="0" formatCode="General">
                  <c:v>0.33330000000000914</c:v>
                </c:pt>
                <c:pt idx="1">
                  <c:v>0.60000000000000064</c:v>
                </c:pt>
                <c:pt idx="2">
                  <c:v>1</c:v>
                </c:pt>
                <c:pt idx="3">
                  <c:v>1.8</c:v>
                </c:pt>
                <c:pt idx="4">
                  <c:v>3</c:v>
                </c:pt>
                <c:pt idx="5" formatCode="0.00">
                  <c:v>5.4</c:v>
                </c:pt>
                <c:pt idx="6" formatCode="0.00">
                  <c:v>9</c:v>
                </c:pt>
                <c:pt idx="7" formatCode="0.00">
                  <c:v>16.2</c:v>
                </c:pt>
                <c:pt idx="8" formatCode="0.00">
                  <c:v>27</c:v>
                </c:pt>
                <c:pt idx="9" formatCode="0.00">
                  <c:v>48.6</c:v>
                </c:pt>
                <c:pt idx="10" formatCode="0.0">
                  <c:v>81</c:v>
                </c:pt>
                <c:pt idx="11" formatCode="General">
                  <c:v>145.80000000000001</c:v>
                </c:pt>
              </c:numCache>
            </c:numRef>
          </c:yVal>
          <c:smooth val="1"/>
        </c:ser>
        <c:axId val="363048960"/>
        <c:axId val="363050880"/>
      </c:scatterChart>
      <c:valAx>
        <c:axId val="363048960"/>
        <c:scaling>
          <c:orientation val="minMax"/>
          <c:min val="0"/>
        </c:scaling>
        <c:axPos val="b"/>
        <c:title>
          <c:tx>
            <c:rich>
              <a:bodyPr/>
              <a:lstStyle/>
              <a:p>
                <a:pPr>
                  <a:defRPr/>
                </a:pPr>
                <a:r>
                  <a:rPr lang="ru-RU"/>
                  <a:t>Касательное напряжение</a:t>
                </a:r>
                <a:r>
                  <a:rPr lang="ru-RU" baseline="0"/>
                  <a:t>, 10-2 Па</a:t>
                </a:r>
                <a:endParaRPr lang="ru-RU"/>
              </a:p>
            </c:rich>
          </c:tx>
        </c:title>
        <c:numFmt formatCode="General" sourceLinked="1"/>
        <c:majorTickMark val="none"/>
        <c:tickLblPos val="nextTo"/>
        <c:crossAx val="363050880"/>
        <c:crosses val="autoZero"/>
        <c:crossBetween val="midCat"/>
      </c:valAx>
      <c:valAx>
        <c:axId val="363050880"/>
        <c:scaling>
          <c:orientation val="minMax"/>
        </c:scaling>
        <c:axPos val="l"/>
        <c:majorGridlines/>
        <c:title>
          <c:tx>
            <c:rich>
              <a:bodyPr/>
              <a:lstStyle/>
              <a:p>
                <a:pPr>
                  <a:defRPr/>
                </a:pPr>
                <a:r>
                  <a:rPr lang="ru-RU"/>
                  <a:t>Градиент</a:t>
                </a:r>
                <a:r>
                  <a:rPr lang="ru-RU" baseline="0"/>
                  <a:t> скорости сдвига, с -1</a:t>
                </a:r>
                <a:endParaRPr lang="ru-RU"/>
              </a:p>
            </c:rich>
          </c:tx>
          <c:layout>
            <c:manualLayout>
              <c:xMode val="edge"/>
              <c:yMode val="edge"/>
              <c:x val="2.1314250803471182E-2"/>
              <c:y val="0.13749204878801921"/>
            </c:manualLayout>
          </c:layout>
        </c:title>
        <c:numFmt formatCode="General" sourceLinked="1"/>
        <c:majorTickMark val="none"/>
        <c:tickLblPos val="nextTo"/>
        <c:crossAx val="363048960"/>
        <c:crosses val="autoZero"/>
        <c:crossBetween val="midCat"/>
      </c:valAx>
    </c:plotArea>
    <c:legend>
      <c:legendPos val="r"/>
    </c:legend>
    <c:plotVisOnly val="1"/>
    <c:dispBlanksAs val="gap"/>
  </c:chart>
  <c:externalData r:id="rId2"/>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a:pPr>
            <a:r>
              <a:rPr lang="en-US" baseline="0"/>
              <a:t> </a:t>
            </a:r>
            <a:r>
              <a:rPr lang="ru-RU" sz="1200" baseline="0">
                <a:latin typeface="Times New Roman" panose="02020603050405020304" pitchFamily="18" charset="0"/>
                <a:cs typeface="Times New Roman" panose="02020603050405020304" pitchFamily="18" charset="0"/>
              </a:rPr>
              <a:t>ГПМЦ 2 </a:t>
            </a:r>
            <a:r>
              <a:rPr lang="en-US" sz="1200" baseline="0">
                <a:latin typeface="Times New Roman" panose="02020603050405020304" pitchFamily="18" charset="0"/>
                <a:cs typeface="Times New Roman" panose="02020603050405020304" pitchFamily="18" charset="0"/>
              </a:rPr>
              <a:t>%</a:t>
            </a:r>
            <a:endParaRPr lang="ru-RU" sz="1200">
              <a:latin typeface="Times New Roman" panose="02020603050405020304" pitchFamily="18" charset="0"/>
              <a:cs typeface="Times New Roman" panose="02020603050405020304" pitchFamily="18" charset="0"/>
            </a:endParaRPr>
          </a:p>
        </c:rich>
      </c:tx>
    </c:title>
    <c:plotArea>
      <c:layout>
        <c:manualLayout>
          <c:layoutTarget val="inner"/>
          <c:xMode val="edge"/>
          <c:yMode val="edge"/>
          <c:x val="0.13459926793483504"/>
          <c:y val="0.17157006750303"/>
          <c:w val="0.59171923625600964"/>
          <c:h val="0.6398195638389238"/>
        </c:manualLayout>
      </c:layout>
      <c:scatterChart>
        <c:scatterStyle val="smoothMarker"/>
        <c:ser>
          <c:idx val="0"/>
          <c:order val="0"/>
          <c:tx>
            <c:v>Разрушение</c:v>
          </c:tx>
          <c:marker>
            <c:symbol val="none"/>
          </c:marker>
          <c:xVal>
            <c:numRef>
              <c:f>Лист1!$E$5:$E$16</c:f>
              <c:numCache>
                <c:formatCode>General</c:formatCode>
                <c:ptCount val="12"/>
                <c:pt idx="0">
                  <c:v>0</c:v>
                </c:pt>
                <c:pt idx="1">
                  <c:v>2.94</c:v>
                </c:pt>
                <c:pt idx="2">
                  <c:v>5.88</c:v>
                </c:pt>
                <c:pt idx="3">
                  <c:v>7.35</c:v>
                </c:pt>
                <c:pt idx="4">
                  <c:v>8.82</c:v>
                </c:pt>
                <c:pt idx="5">
                  <c:v>11.76</c:v>
                </c:pt>
                <c:pt idx="6">
                  <c:v>17.64</c:v>
                </c:pt>
                <c:pt idx="7">
                  <c:v>23.52</c:v>
                </c:pt>
                <c:pt idx="8">
                  <c:v>27.93</c:v>
                </c:pt>
                <c:pt idx="9">
                  <c:v>32.339999999999996</c:v>
                </c:pt>
                <c:pt idx="10">
                  <c:v>38.220000000000013</c:v>
                </c:pt>
                <c:pt idx="11">
                  <c:v>44.100000000000009</c:v>
                </c:pt>
              </c:numCache>
            </c:numRef>
          </c:xVal>
          <c:yVal>
            <c:numRef>
              <c:f>Лист1!$F$5:$F$16</c:f>
              <c:numCache>
                <c:formatCode>0.000</c:formatCode>
                <c:ptCount val="12"/>
                <c:pt idx="0" formatCode="General">
                  <c:v>0.33330000000000898</c:v>
                </c:pt>
                <c:pt idx="1">
                  <c:v>0.60000000000000064</c:v>
                </c:pt>
                <c:pt idx="2">
                  <c:v>1</c:v>
                </c:pt>
                <c:pt idx="3">
                  <c:v>1.8</c:v>
                </c:pt>
                <c:pt idx="4">
                  <c:v>3</c:v>
                </c:pt>
                <c:pt idx="5" formatCode="0.00">
                  <c:v>5.4</c:v>
                </c:pt>
                <c:pt idx="6" formatCode="0.00">
                  <c:v>9</c:v>
                </c:pt>
                <c:pt idx="7" formatCode="0.00">
                  <c:v>16.2</c:v>
                </c:pt>
                <c:pt idx="8" formatCode="0.00">
                  <c:v>27</c:v>
                </c:pt>
                <c:pt idx="9" formatCode="0.00">
                  <c:v>48.6</c:v>
                </c:pt>
                <c:pt idx="10" formatCode="0.0">
                  <c:v>81</c:v>
                </c:pt>
                <c:pt idx="11" formatCode="General">
                  <c:v>145.80000000000001</c:v>
                </c:pt>
              </c:numCache>
            </c:numRef>
          </c:yVal>
          <c:smooth val="1"/>
        </c:ser>
        <c:ser>
          <c:idx val="1"/>
          <c:order val="1"/>
          <c:tx>
            <c:v>Восстановление</c:v>
          </c:tx>
          <c:marker>
            <c:symbol val="none"/>
          </c:marker>
          <c:xVal>
            <c:numRef>
              <c:f>Лист1!$I$5:$I$16</c:f>
              <c:numCache>
                <c:formatCode>General</c:formatCode>
                <c:ptCount val="12"/>
                <c:pt idx="0">
                  <c:v>0</c:v>
                </c:pt>
                <c:pt idx="1">
                  <c:v>2.94</c:v>
                </c:pt>
                <c:pt idx="2">
                  <c:v>5.88</c:v>
                </c:pt>
                <c:pt idx="3">
                  <c:v>5.88</c:v>
                </c:pt>
                <c:pt idx="4">
                  <c:v>8.82</c:v>
                </c:pt>
                <c:pt idx="5">
                  <c:v>11.76</c:v>
                </c:pt>
                <c:pt idx="6">
                  <c:v>16.170000000000005</c:v>
                </c:pt>
                <c:pt idx="7">
                  <c:v>22.049999999999986</c:v>
                </c:pt>
                <c:pt idx="8">
                  <c:v>26.459999999999987</c:v>
                </c:pt>
                <c:pt idx="9">
                  <c:v>32.339999999999996</c:v>
                </c:pt>
                <c:pt idx="10">
                  <c:v>35.28</c:v>
                </c:pt>
                <c:pt idx="11">
                  <c:v>44.100000000000009</c:v>
                </c:pt>
              </c:numCache>
            </c:numRef>
          </c:xVal>
          <c:yVal>
            <c:numRef>
              <c:f>Лист1!$J$5:$J$16</c:f>
              <c:numCache>
                <c:formatCode>0.000</c:formatCode>
                <c:ptCount val="12"/>
                <c:pt idx="0" formatCode="General">
                  <c:v>0.33330000000000898</c:v>
                </c:pt>
                <c:pt idx="1">
                  <c:v>0.60000000000000064</c:v>
                </c:pt>
                <c:pt idx="2">
                  <c:v>1</c:v>
                </c:pt>
                <c:pt idx="3">
                  <c:v>1.8</c:v>
                </c:pt>
                <c:pt idx="4">
                  <c:v>3</c:v>
                </c:pt>
                <c:pt idx="5" formatCode="0.00">
                  <c:v>5.4</c:v>
                </c:pt>
                <c:pt idx="6" formatCode="0.00">
                  <c:v>9</c:v>
                </c:pt>
                <c:pt idx="7" formatCode="0.00">
                  <c:v>16.2</c:v>
                </c:pt>
                <c:pt idx="8" formatCode="0.00">
                  <c:v>27</c:v>
                </c:pt>
                <c:pt idx="9" formatCode="0.00">
                  <c:v>48.6</c:v>
                </c:pt>
                <c:pt idx="10" formatCode="0.0">
                  <c:v>81</c:v>
                </c:pt>
                <c:pt idx="11" formatCode="General">
                  <c:v>145.80000000000001</c:v>
                </c:pt>
              </c:numCache>
            </c:numRef>
          </c:yVal>
          <c:smooth val="1"/>
        </c:ser>
        <c:axId val="388312448"/>
        <c:axId val="388343296"/>
      </c:scatterChart>
      <c:valAx>
        <c:axId val="388312448"/>
        <c:scaling>
          <c:orientation val="minMax"/>
        </c:scaling>
        <c:axPos val="b"/>
        <c:title>
          <c:tx>
            <c:rich>
              <a:bodyPr/>
              <a:lstStyle/>
              <a:p>
                <a:pPr>
                  <a:defRPr/>
                </a:pPr>
                <a:r>
                  <a:rPr lang="ru-RU"/>
                  <a:t>Касательное напряжение</a:t>
                </a:r>
                <a:r>
                  <a:rPr lang="ru-RU" baseline="0"/>
                  <a:t>, 10-2 Па</a:t>
                </a:r>
                <a:endParaRPr lang="ru-RU"/>
              </a:p>
            </c:rich>
          </c:tx>
        </c:title>
        <c:numFmt formatCode="General" sourceLinked="1"/>
        <c:majorTickMark val="none"/>
        <c:tickLblPos val="nextTo"/>
        <c:crossAx val="388343296"/>
        <c:crosses val="autoZero"/>
        <c:crossBetween val="midCat"/>
      </c:valAx>
      <c:valAx>
        <c:axId val="388343296"/>
        <c:scaling>
          <c:orientation val="minMax"/>
        </c:scaling>
        <c:axPos val="l"/>
        <c:majorGridlines/>
        <c:title>
          <c:tx>
            <c:rich>
              <a:bodyPr/>
              <a:lstStyle/>
              <a:p>
                <a:pPr>
                  <a:defRPr/>
                </a:pPr>
                <a:r>
                  <a:rPr lang="ru-RU"/>
                  <a:t>Градиент</a:t>
                </a:r>
                <a:r>
                  <a:rPr lang="ru-RU" baseline="0"/>
                  <a:t> скорости сдвига, с -1</a:t>
                </a:r>
                <a:endParaRPr lang="ru-RU"/>
              </a:p>
            </c:rich>
          </c:tx>
          <c:layout>
            <c:manualLayout>
              <c:xMode val="edge"/>
              <c:yMode val="edge"/>
              <c:x val="1.8250826256955996E-2"/>
              <c:y val="0.10070661595639567"/>
            </c:manualLayout>
          </c:layout>
        </c:title>
        <c:numFmt formatCode="General" sourceLinked="1"/>
        <c:majorTickMark val="none"/>
        <c:tickLblPos val="nextTo"/>
        <c:crossAx val="388312448"/>
        <c:crosses val="autoZero"/>
        <c:crossBetween val="midCat"/>
      </c:valAx>
    </c:plotArea>
    <c:legend>
      <c:legendPos val="r"/>
      <c:layout>
        <c:manualLayout>
          <c:xMode val="edge"/>
          <c:yMode val="edge"/>
          <c:x val="0.72551559233061969"/>
          <c:y val="0.27738881263695497"/>
          <c:w val="0.26674763112238076"/>
          <c:h val="0.25630853286196381"/>
        </c:manualLayout>
      </c:layout>
    </c:legend>
    <c:plotVisOnly val="1"/>
    <c:dispBlanksAs val="gap"/>
  </c:chart>
  <c:externalData r:id="rId2"/>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a:pPr>
            <a:r>
              <a:rPr lang="en-US" baseline="0"/>
              <a:t> </a:t>
            </a:r>
            <a:r>
              <a:rPr lang="ru-RU" sz="1100" baseline="0">
                <a:latin typeface="Times New Roman" panose="02020603050405020304" pitchFamily="18" charset="0"/>
                <a:cs typeface="Times New Roman" panose="02020603050405020304" pitchFamily="18" charset="0"/>
              </a:rPr>
              <a:t>1 %</a:t>
            </a:r>
            <a:r>
              <a:rPr lang="en-US" sz="1100" baseline="0">
                <a:latin typeface="Times New Roman" panose="02020603050405020304" pitchFamily="18" charset="0"/>
                <a:cs typeface="Times New Roman" panose="02020603050405020304" pitchFamily="18" charset="0"/>
              </a:rPr>
              <a:t> </a:t>
            </a:r>
            <a:r>
              <a:rPr lang="ru-RU" sz="1100" baseline="0">
                <a:latin typeface="Times New Roman" panose="02020603050405020304" pitchFamily="18" charset="0"/>
                <a:cs typeface="Times New Roman" panose="02020603050405020304" pitchFamily="18" charset="0"/>
              </a:rPr>
              <a:t>Карбопол 940 </a:t>
            </a:r>
            <a:r>
              <a:rPr lang="ru-RU" sz="1100" b="1" i="0" u="none" strike="noStrike" baseline="0">
                <a:latin typeface="Times New Roman" panose="02020603050405020304" pitchFamily="18" charset="0"/>
                <a:cs typeface="Times New Roman" panose="02020603050405020304" pitchFamily="18" charset="0"/>
              </a:rPr>
              <a:t>+ 5 % ПВП</a:t>
            </a:r>
            <a:r>
              <a:rPr lang="ru-RU" sz="1100" baseline="0">
                <a:latin typeface="Times New Roman" panose="02020603050405020304" pitchFamily="18" charset="0"/>
                <a:cs typeface="Times New Roman" panose="02020603050405020304" pitchFamily="18" charset="0"/>
              </a:rPr>
              <a:t> (6 %) </a:t>
            </a:r>
            <a:endParaRPr lang="ru-RU" sz="1100">
              <a:latin typeface="Times New Roman" panose="02020603050405020304" pitchFamily="18" charset="0"/>
              <a:cs typeface="Times New Roman" panose="02020603050405020304" pitchFamily="18" charset="0"/>
            </a:endParaRPr>
          </a:p>
        </c:rich>
      </c:tx>
      <c:layout>
        <c:manualLayout>
          <c:xMode val="edge"/>
          <c:yMode val="edge"/>
          <c:x val="0.27847055910464397"/>
          <c:y val="3.3618120569574486E-2"/>
        </c:manualLayout>
      </c:layout>
    </c:title>
    <c:plotArea>
      <c:layout>
        <c:manualLayout>
          <c:layoutTarget val="inner"/>
          <c:xMode val="edge"/>
          <c:yMode val="edge"/>
          <c:x val="0.13129777645718821"/>
          <c:y val="0.22087957509248352"/>
          <c:w val="0.59167077700193149"/>
          <c:h val="0.53630313927294027"/>
        </c:manualLayout>
      </c:layout>
      <c:scatterChart>
        <c:scatterStyle val="smoothMarker"/>
        <c:ser>
          <c:idx val="0"/>
          <c:order val="0"/>
          <c:tx>
            <c:v>Разрушение</c:v>
          </c:tx>
          <c:marker>
            <c:symbol val="none"/>
          </c:marker>
          <c:xVal>
            <c:numRef>
              <c:f>'Система Н'!$E$5:$E$16</c:f>
              <c:numCache>
                <c:formatCode>General</c:formatCode>
                <c:ptCount val="12"/>
                <c:pt idx="0">
                  <c:v>26.459999999999987</c:v>
                </c:pt>
                <c:pt idx="1">
                  <c:v>29.4</c:v>
                </c:pt>
                <c:pt idx="2">
                  <c:v>30.87</c:v>
                </c:pt>
                <c:pt idx="3">
                  <c:v>32.339999999999996</c:v>
                </c:pt>
                <c:pt idx="4">
                  <c:v>33.809999999999995</c:v>
                </c:pt>
                <c:pt idx="5">
                  <c:v>36.75</c:v>
                </c:pt>
                <c:pt idx="6">
                  <c:v>39.690000000000012</c:v>
                </c:pt>
                <c:pt idx="7">
                  <c:v>44.100000000000009</c:v>
                </c:pt>
                <c:pt idx="8">
                  <c:v>48.510000000000005</c:v>
                </c:pt>
                <c:pt idx="9">
                  <c:v>52.92</c:v>
                </c:pt>
                <c:pt idx="10">
                  <c:v>58.8</c:v>
                </c:pt>
                <c:pt idx="11">
                  <c:v>61.74</c:v>
                </c:pt>
              </c:numCache>
            </c:numRef>
          </c:xVal>
          <c:yVal>
            <c:numRef>
              <c:f>'Система Н'!$F$5:$F$16</c:f>
              <c:numCache>
                <c:formatCode>0.000</c:formatCode>
                <c:ptCount val="12"/>
                <c:pt idx="0" formatCode="General">
                  <c:v>0.33330000000000598</c:v>
                </c:pt>
                <c:pt idx="1">
                  <c:v>0.60000000000000064</c:v>
                </c:pt>
                <c:pt idx="2">
                  <c:v>1</c:v>
                </c:pt>
                <c:pt idx="3">
                  <c:v>1.8</c:v>
                </c:pt>
                <c:pt idx="4">
                  <c:v>3</c:v>
                </c:pt>
                <c:pt idx="5" formatCode="0.00">
                  <c:v>5.4</c:v>
                </c:pt>
                <c:pt idx="6" formatCode="0.00">
                  <c:v>9</c:v>
                </c:pt>
                <c:pt idx="7" formatCode="0.00">
                  <c:v>16.2</c:v>
                </c:pt>
                <c:pt idx="8" formatCode="0.00">
                  <c:v>27</c:v>
                </c:pt>
                <c:pt idx="9" formatCode="0.00">
                  <c:v>48.6</c:v>
                </c:pt>
                <c:pt idx="10" formatCode="0.0">
                  <c:v>81</c:v>
                </c:pt>
                <c:pt idx="11" formatCode="General">
                  <c:v>145.80000000000001</c:v>
                </c:pt>
              </c:numCache>
            </c:numRef>
          </c:yVal>
          <c:smooth val="1"/>
        </c:ser>
        <c:ser>
          <c:idx val="1"/>
          <c:order val="1"/>
          <c:tx>
            <c:v>Восстановление</c:v>
          </c:tx>
          <c:marker>
            <c:symbol val="none"/>
          </c:marker>
          <c:xVal>
            <c:numRef>
              <c:f>'Система Н'!$I$5:$I$16</c:f>
              <c:numCache>
                <c:formatCode>General</c:formatCode>
                <c:ptCount val="12"/>
                <c:pt idx="0">
                  <c:v>17.64</c:v>
                </c:pt>
                <c:pt idx="1">
                  <c:v>17.64</c:v>
                </c:pt>
                <c:pt idx="2">
                  <c:v>22.049999999999986</c:v>
                </c:pt>
                <c:pt idx="3">
                  <c:v>26.459999999999987</c:v>
                </c:pt>
                <c:pt idx="4">
                  <c:v>30.87</c:v>
                </c:pt>
                <c:pt idx="5">
                  <c:v>33.809999999999995</c:v>
                </c:pt>
                <c:pt idx="6">
                  <c:v>36.75</c:v>
                </c:pt>
                <c:pt idx="7">
                  <c:v>38.220000000000013</c:v>
                </c:pt>
                <c:pt idx="8">
                  <c:v>42.63</c:v>
                </c:pt>
                <c:pt idx="9">
                  <c:v>47.04</c:v>
                </c:pt>
                <c:pt idx="10">
                  <c:v>52.92</c:v>
                </c:pt>
                <c:pt idx="11">
                  <c:v>61.74</c:v>
                </c:pt>
              </c:numCache>
            </c:numRef>
          </c:xVal>
          <c:yVal>
            <c:numRef>
              <c:f>'Система Н'!$J$5:$J$16</c:f>
              <c:numCache>
                <c:formatCode>0.000</c:formatCode>
                <c:ptCount val="12"/>
                <c:pt idx="0" formatCode="General">
                  <c:v>0.33330000000000598</c:v>
                </c:pt>
                <c:pt idx="1">
                  <c:v>0.60000000000000064</c:v>
                </c:pt>
                <c:pt idx="2">
                  <c:v>1</c:v>
                </c:pt>
                <c:pt idx="3">
                  <c:v>1.8</c:v>
                </c:pt>
                <c:pt idx="4">
                  <c:v>3</c:v>
                </c:pt>
                <c:pt idx="5" formatCode="0.00">
                  <c:v>5.4</c:v>
                </c:pt>
                <c:pt idx="6" formatCode="0.00">
                  <c:v>9</c:v>
                </c:pt>
                <c:pt idx="7" formatCode="0.00">
                  <c:v>16.2</c:v>
                </c:pt>
                <c:pt idx="8" formatCode="0.00">
                  <c:v>27</c:v>
                </c:pt>
                <c:pt idx="9" formatCode="0.00">
                  <c:v>48.6</c:v>
                </c:pt>
                <c:pt idx="10" formatCode="0.0">
                  <c:v>81</c:v>
                </c:pt>
                <c:pt idx="11" formatCode="General">
                  <c:v>145.80000000000001</c:v>
                </c:pt>
              </c:numCache>
            </c:numRef>
          </c:yVal>
          <c:smooth val="1"/>
        </c:ser>
        <c:axId val="388365312"/>
        <c:axId val="314160256"/>
      </c:scatterChart>
      <c:valAx>
        <c:axId val="388365312"/>
        <c:scaling>
          <c:orientation val="minMax"/>
        </c:scaling>
        <c:axPos val="b"/>
        <c:title>
          <c:tx>
            <c:rich>
              <a:bodyPr/>
              <a:lstStyle/>
              <a:p>
                <a:pPr>
                  <a:defRPr/>
                </a:pPr>
                <a:r>
                  <a:rPr lang="ru-RU"/>
                  <a:t>Касательное напряжение</a:t>
                </a:r>
                <a:r>
                  <a:rPr lang="ru-RU" baseline="0"/>
                  <a:t>, 10</a:t>
                </a:r>
                <a:r>
                  <a:rPr lang="ru-RU" baseline="30000"/>
                  <a:t>-2</a:t>
                </a:r>
                <a:r>
                  <a:rPr lang="ru-RU" baseline="0"/>
                  <a:t> Па</a:t>
                </a:r>
                <a:endParaRPr lang="ru-RU"/>
              </a:p>
            </c:rich>
          </c:tx>
        </c:title>
        <c:numFmt formatCode="General" sourceLinked="1"/>
        <c:majorTickMark val="none"/>
        <c:tickLblPos val="nextTo"/>
        <c:crossAx val="314160256"/>
        <c:crosses val="autoZero"/>
        <c:crossBetween val="midCat"/>
      </c:valAx>
      <c:valAx>
        <c:axId val="314160256"/>
        <c:scaling>
          <c:orientation val="minMax"/>
        </c:scaling>
        <c:axPos val="l"/>
        <c:majorGridlines/>
        <c:title>
          <c:tx>
            <c:rich>
              <a:bodyPr/>
              <a:lstStyle/>
              <a:p>
                <a:pPr>
                  <a:defRPr/>
                </a:pPr>
                <a:r>
                  <a:rPr lang="ru-RU"/>
                  <a:t>Градиент</a:t>
                </a:r>
                <a:r>
                  <a:rPr lang="ru-RU" baseline="0"/>
                  <a:t> скорости сдвига, с -1</a:t>
                </a:r>
                <a:endParaRPr lang="ru-RU"/>
              </a:p>
            </c:rich>
          </c:tx>
          <c:layout>
            <c:manualLayout>
              <c:xMode val="edge"/>
              <c:yMode val="edge"/>
              <c:x val="2.0125786163521998E-2"/>
              <c:y val="7.9147291627917102E-2"/>
            </c:manualLayout>
          </c:layout>
        </c:title>
        <c:numFmt formatCode="General" sourceLinked="1"/>
        <c:majorTickMark val="none"/>
        <c:tickLblPos val="nextTo"/>
        <c:crossAx val="388365312"/>
        <c:crosses val="autoZero"/>
        <c:crossBetween val="midCat"/>
      </c:valAx>
    </c:plotArea>
    <c:legend>
      <c:legendPos val="r"/>
      <c:layout>
        <c:manualLayout>
          <c:xMode val="edge"/>
          <c:yMode val="edge"/>
          <c:x val="0.73572327044025165"/>
          <c:y val="0.22915783164899664"/>
          <c:w val="0.24918238993710792"/>
          <c:h val="0.18984685969371939"/>
        </c:manualLayout>
      </c:layout>
    </c:legend>
    <c:plotVisOnly val="1"/>
    <c:dispBlanksAs val="gap"/>
  </c:chart>
  <c:externalData r:id="rId2"/>
</c:chartSpace>
</file>

<file path=word/drawings/drawing1.xml><?xml version="1.0" encoding="utf-8"?>
<c:userShapes xmlns:c="http://schemas.openxmlformats.org/drawingml/2006/chart">
  <cdr:relSizeAnchor xmlns:cdr="http://schemas.openxmlformats.org/drawingml/2006/chartDrawing">
    <cdr:from>
      <cdr:x>0.3871</cdr:x>
      <cdr:y>0.8878</cdr:y>
    </cdr:from>
    <cdr:to>
      <cdr:x>0.53763</cdr:x>
      <cdr:y>0.99439</cdr:y>
    </cdr:to>
    <cdr:sp macro="" textlink="">
      <cdr:nvSpPr>
        <cdr:cNvPr id="2" name="TextBox 1"/>
        <cdr:cNvSpPr txBox="1"/>
      </cdr:nvSpPr>
      <cdr:spPr>
        <a:xfrm xmlns:a="http://schemas.openxmlformats.org/drawingml/2006/main">
          <a:off x="2057399" y="3014663"/>
          <a:ext cx="800101" cy="36194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a:t>Время, ч</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21C317D-FA08-41D6-8E24-F673148F59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Chem4Word</Template>
  <TotalTime>1</TotalTime>
  <Pages>157</Pages>
  <Words>35472</Words>
  <Characters>202196</Characters>
  <Application>Microsoft Office Word</Application>
  <DocSecurity>0</DocSecurity>
  <Lines>1684</Lines>
  <Paragraphs>474</Paragraphs>
  <ScaleCrop>false</ScaleCrop>
  <HeadingPairs>
    <vt:vector size="2" baseType="variant">
      <vt:variant>
        <vt:lpstr>Название</vt:lpstr>
      </vt:variant>
      <vt:variant>
        <vt:i4>1</vt:i4>
      </vt:variant>
    </vt:vector>
  </HeadingPairs>
  <TitlesOfParts>
    <vt:vector size="1" baseType="lpstr">
      <vt:lpstr>КАЗАХСКИЙ НАЦИОНАЛЬНЫЙ МЕДИЦИНСКИЙ УНИВЕРСИТЕТ ИМЕНИ С</vt:lpstr>
    </vt:vector>
  </TitlesOfParts>
  <Company/>
  <LinksUpToDate>false</LinksUpToDate>
  <CharactersWithSpaces>237194</CharactersWithSpaces>
  <SharedDoc>false</SharedDoc>
  <HLinks>
    <vt:vector size="54" baseType="variant">
      <vt:variant>
        <vt:i4>7471216</vt:i4>
      </vt:variant>
      <vt:variant>
        <vt:i4>159</vt:i4>
      </vt:variant>
      <vt:variant>
        <vt:i4>0</vt:i4>
      </vt:variant>
      <vt:variant>
        <vt:i4>5</vt:i4>
      </vt:variant>
      <vt:variant>
        <vt:lpwstr>http://dx.doi.org/10.1016/0022-1759(83)90303-4</vt:lpwstr>
      </vt:variant>
      <vt:variant>
        <vt:lpwstr/>
      </vt:variant>
      <vt:variant>
        <vt:i4>5636122</vt:i4>
      </vt:variant>
      <vt:variant>
        <vt:i4>156</vt:i4>
      </vt:variant>
      <vt:variant>
        <vt:i4>0</vt:i4>
      </vt:variant>
      <vt:variant>
        <vt:i4>5</vt:i4>
      </vt:variant>
      <vt:variant>
        <vt:lpwstr>https://www.who.int/en/news-room/fact-sheets/detail/antimicrobial-resistance</vt:lpwstr>
      </vt:variant>
      <vt:variant>
        <vt:lpwstr/>
      </vt:variant>
      <vt:variant>
        <vt:i4>917569</vt:i4>
      </vt:variant>
      <vt:variant>
        <vt:i4>153</vt:i4>
      </vt:variant>
      <vt:variant>
        <vt:i4>0</vt:i4>
      </vt:variant>
      <vt:variant>
        <vt:i4>5</vt:i4>
      </vt:variant>
      <vt:variant>
        <vt:lpwstr>http://dx.doi.org/10.1038/msb.2010.32</vt:lpwstr>
      </vt:variant>
      <vt:variant>
        <vt:lpwstr/>
      </vt:variant>
      <vt:variant>
        <vt:i4>720961</vt:i4>
      </vt:variant>
      <vt:variant>
        <vt:i4>150</vt:i4>
      </vt:variant>
      <vt:variant>
        <vt:i4>0</vt:i4>
      </vt:variant>
      <vt:variant>
        <vt:i4>5</vt:i4>
      </vt:variant>
      <vt:variant>
        <vt:lpwstr>http://dx.doi.org/10.1038/msb.2011.71</vt:lpwstr>
      </vt:variant>
      <vt:variant>
        <vt:lpwstr/>
      </vt:variant>
      <vt:variant>
        <vt:i4>1114199</vt:i4>
      </vt:variant>
      <vt:variant>
        <vt:i4>147</vt:i4>
      </vt:variant>
      <vt:variant>
        <vt:i4>0</vt:i4>
      </vt:variant>
      <vt:variant>
        <vt:i4>5</vt:i4>
      </vt:variant>
      <vt:variant>
        <vt:lpwstr>https://doi.org/10.2165/00003495-200767130-00003</vt:lpwstr>
      </vt:variant>
      <vt:variant>
        <vt:lpwstr/>
      </vt:variant>
      <vt:variant>
        <vt:i4>7405694</vt:i4>
      </vt:variant>
      <vt:variant>
        <vt:i4>9</vt:i4>
      </vt:variant>
      <vt:variant>
        <vt:i4>0</vt:i4>
      </vt:variant>
      <vt:variant>
        <vt:i4>5</vt:i4>
      </vt:variant>
      <vt:variant>
        <vt:lpwstr>http://www.google.ru/url?sa=i&amp;source=images&amp;cd=&amp;cad=rja&amp;uact=8&amp;docid=cyEcbAVTFYl-lM&amp;tbnid=gy2dyOlzx2Ex9M:&amp;ved=0CAYQjhw&amp;url=http%3A%2F%2Fwww.sartorius.us%2Fus%2Fproduct%2Fproduct-detail%2Fpb-111%2F&amp;ei=0Ns-U4jdCKX14QTHqIGQAg&amp;psig=AFQjCNGfIqZXMVlgJUblV0fD-2vK_Os3nw&amp;ust=1396714832216148</vt:lpwstr>
      </vt:variant>
      <vt:variant>
        <vt:lpwstr/>
      </vt:variant>
      <vt:variant>
        <vt:i4>4915264</vt:i4>
      </vt:variant>
      <vt:variant>
        <vt:i4>6</vt:i4>
      </vt:variant>
      <vt:variant>
        <vt:i4>0</vt:i4>
      </vt:variant>
      <vt:variant>
        <vt:i4>5</vt:i4>
      </vt:variant>
      <vt:variant>
        <vt:lpwstr>https://ru.wikipedia.org/wiki/%D0%95%D0%B4%D0%B8%D0%BD%D0%B8%D1%86%D1%8B_%D0%B8%D0%B7%D0%BC%D0%B5%D1%80%D0%B5%D0%BD%D0%B8%D1%8F_%D1%82%D0%B5%D0%BC%D0%BF%D0%B5%D1%80%D0%B0%D1%82%D1%83%D1%80%D1%8B</vt:lpwstr>
      </vt:variant>
      <vt:variant>
        <vt:lpwstr/>
      </vt:variant>
      <vt:variant>
        <vt:i4>5046351</vt:i4>
      </vt:variant>
      <vt:variant>
        <vt:i4>3</vt:i4>
      </vt:variant>
      <vt:variant>
        <vt:i4>0</vt:i4>
      </vt:variant>
      <vt:variant>
        <vt:i4>5</vt:i4>
      </vt:variant>
      <vt:variant>
        <vt:lpwstr>https://ru.wikipedia.org/wiki/%D0%94%D0%BB%D0%B8%D0%BD%D0%B0</vt:lpwstr>
      </vt:variant>
      <vt:variant>
        <vt:lpwstr/>
      </vt:variant>
      <vt:variant>
        <vt:i4>6488074</vt:i4>
      </vt:variant>
      <vt:variant>
        <vt:i4>0</vt:i4>
      </vt:variant>
      <vt:variant>
        <vt:i4>0</vt:i4>
      </vt:variant>
      <vt:variant>
        <vt:i4>5</vt:i4>
      </vt:variant>
      <vt:variant>
        <vt:lpwstr>https://ru.wikipedia.org/wiki/%D0%95%D0%B4%D0%B8%D0%BD%D0%B8%D1%86%D0%B0_%D0%B8%D0%B7%D0%BC%D0%B5%D1%80%D0%B5%D0%BD%D0%B8%D1%8F</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КАЗАХСКИЙ НАЦИОНАЛЬНЫЙ МЕДИЦИНСКИЙ УНИВЕРСИТЕТ ИМЕНИ С</dc:title>
  <dc:creator>User</dc:creator>
  <cp:lastModifiedBy>a_dzhumagazieva</cp:lastModifiedBy>
  <cp:revision>2</cp:revision>
  <cp:lastPrinted>2021-08-25T08:12:00Z</cp:lastPrinted>
  <dcterms:created xsi:type="dcterms:W3CDTF">2022-05-31T05:49:00Z</dcterms:created>
  <dcterms:modified xsi:type="dcterms:W3CDTF">2022-05-31T05:49:00Z</dcterms:modified>
</cp:coreProperties>
</file>